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CE343">
      <w:pPr>
        <w:tabs>
          <w:tab w:val="left" w:pos="3180"/>
        </w:tabs>
        <w:spacing w:line="472" w:lineRule="auto"/>
        <w:ind w:right="-1"/>
        <w:jc w:val="center"/>
        <w:rPr>
          <w:rFonts w:ascii="Arial" w:hAnsi="Arial" w:cs="Arial"/>
          <w:w w:val="110"/>
        </w:rPr>
      </w:pPr>
      <w:bookmarkStart w:id="211" w:name="_GoBack"/>
      <w:bookmarkEnd w:id="211"/>
      <w:bookmarkStart w:id="0" w:name="_Hlk202878458"/>
      <w:bookmarkEnd w:id="0"/>
      <w:r>
        <w:drawing>
          <wp:anchor distT="0" distB="0" distL="114300" distR="114300" simplePos="0" relativeHeight="251662336" behindDoc="0" locked="0" layoutInCell="1" allowOverlap="1">
            <wp:simplePos x="0" y="0"/>
            <wp:positionH relativeFrom="column">
              <wp:posOffset>4246245</wp:posOffset>
            </wp:positionH>
            <wp:positionV relativeFrom="paragraph">
              <wp:posOffset>-387350</wp:posOffset>
            </wp:positionV>
            <wp:extent cx="1296670" cy="1134110"/>
            <wp:effectExtent l="0" t="0" r="0" b="0"/>
            <wp:wrapNone/>
            <wp:docPr id="1946169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69076"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296670" cy="1134110"/>
                    </a:xfrm>
                    <a:prstGeom prst="rect">
                      <a:avLst/>
                    </a:prstGeom>
                  </pic:spPr>
                </pic:pic>
              </a:graphicData>
            </a:graphic>
          </wp:anchor>
        </w:drawing>
      </w:r>
      <w:r>
        <w:rPr>
          <w:rFonts w:ascii="Arial" w:hAnsi="Arial" w:cs="Arial"/>
        </w:rPr>
        <mc:AlternateContent>
          <mc:Choice Requires="wps">
            <w:drawing>
              <wp:anchor distT="0" distB="0" distL="114300" distR="114300" simplePos="0" relativeHeight="251661312" behindDoc="0" locked="0" layoutInCell="1" allowOverlap="1">
                <wp:simplePos x="0" y="0"/>
                <wp:positionH relativeFrom="column">
                  <wp:posOffset>-663575</wp:posOffset>
                </wp:positionH>
                <wp:positionV relativeFrom="paragraph">
                  <wp:posOffset>-437515</wp:posOffset>
                </wp:positionV>
                <wp:extent cx="1485900" cy="1543050"/>
                <wp:effectExtent l="0" t="0" r="0" b="0"/>
                <wp:wrapNone/>
                <wp:docPr id="2027727868" name="Text Box 1"/>
                <wp:cNvGraphicFramePr/>
                <a:graphic xmlns:a="http://schemas.openxmlformats.org/drawingml/2006/main">
                  <a:graphicData uri="http://schemas.microsoft.com/office/word/2010/wordprocessingShape">
                    <wps:wsp>
                      <wps:cNvSpPr txBox="1"/>
                      <wps:spPr>
                        <a:xfrm>
                          <a:off x="0" y="0"/>
                          <a:ext cx="1485900" cy="1543050"/>
                        </a:xfrm>
                        <a:prstGeom prst="rect">
                          <a:avLst/>
                        </a:prstGeom>
                        <a:solidFill>
                          <a:schemeClr val="lt1"/>
                        </a:solidFill>
                        <a:ln w="6350">
                          <a:noFill/>
                        </a:ln>
                      </wps:spPr>
                      <wps:txbx>
                        <w:txbxContent>
                          <w:p w14:paraId="3EBB3860">
                            <w:bookmarkStart w:id="210" w:name="_Hlk202878456"/>
                            <w:bookmarkEnd w:id="210"/>
                            <w:r>
                              <w:drawing>
                                <wp:inline distT="0" distB="0" distL="0" distR="0">
                                  <wp:extent cx="1127760" cy="1314450"/>
                                  <wp:effectExtent l="0" t="0" r="0" b="0"/>
                                  <wp:docPr id="1755083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83905"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127760" cy="13144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 o:spid="_x0000_s1026" o:spt="202" type="#_x0000_t202" style="position:absolute;left:0pt;margin-left:-52.25pt;margin-top:-34.45pt;height:121.5pt;width:117pt;z-index:251661312;mso-width-relative:page;mso-height-relative:page;" fillcolor="#FFFFFF [3201]" filled="t" stroked="f" coordsize="21600,21600" o:gfxdata="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zr3pw1gAAAAwBAAAPAAAAAAAAAAEAIAAA&#10;ACIAAABkcnMvZG93bnJldi54bWxQSwECFAAUAAAACACHTuJAX5MxokcCAACYBAAADgAAAAAAAAAB&#10;ACAAAAAlAQAAZHJzL2Uyb0RvYy54bWxQSwUGAAAAAAYABgBZAQAA3gUAAAAA&#10;">
                <v:fill on="t" focussize="0,0"/>
                <v:stroke on="f" weight="0.5pt"/>
                <v:imagedata o:title=""/>
                <o:lock v:ext="edit" aspectratio="f"/>
                <v:textbox>
                  <w:txbxContent>
                    <w:p w14:paraId="3EBB3860">
                      <w:bookmarkStart w:id="210" w:name="_Hlk202878456"/>
                      <w:bookmarkEnd w:id="210"/>
                      <w:r>
                        <w:drawing>
                          <wp:inline distT="0" distB="0" distL="0" distR="0">
                            <wp:extent cx="1127760" cy="1314450"/>
                            <wp:effectExtent l="0" t="0" r="0" b="0"/>
                            <wp:docPr id="1755083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83905"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127760" cy="1314450"/>
                                    </a:xfrm>
                                    <a:prstGeom prst="rect">
                                      <a:avLst/>
                                    </a:prstGeom>
                                  </pic:spPr>
                                </pic:pic>
                              </a:graphicData>
                            </a:graphic>
                          </wp:inline>
                        </w:drawing>
                      </w:r>
                    </w:p>
                  </w:txbxContent>
                </v:textbox>
              </v:shape>
            </w:pict>
          </mc:Fallback>
        </mc:AlternateContent>
      </w:r>
    </w:p>
    <w:p w14:paraId="09B78358">
      <w:pPr>
        <w:tabs>
          <w:tab w:val="left" w:pos="3180"/>
        </w:tabs>
        <w:spacing w:line="472" w:lineRule="auto"/>
        <w:ind w:right="-1"/>
        <w:jc w:val="center"/>
        <w:rPr>
          <w:rFonts w:ascii="Arial" w:hAnsi="Arial" w:cs="Arial"/>
          <w:w w:val="110"/>
        </w:rPr>
      </w:pPr>
    </w:p>
    <w:p w14:paraId="60368023">
      <w:pPr>
        <w:tabs>
          <w:tab w:val="left" w:pos="3180"/>
        </w:tabs>
        <w:spacing w:line="472" w:lineRule="auto"/>
        <w:ind w:right="-1"/>
        <w:jc w:val="center"/>
        <w:rPr>
          <w:rFonts w:ascii="Arial" w:hAnsi="Arial" w:cs="Arial"/>
          <w:w w:val="110"/>
        </w:rPr>
      </w:pPr>
    </w:p>
    <w:p w14:paraId="25DEAF42">
      <w:pPr>
        <w:tabs>
          <w:tab w:val="left" w:pos="3180"/>
        </w:tabs>
        <w:spacing w:line="472" w:lineRule="auto"/>
        <w:ind w:right="-1"/>
        <w:jc w:val="center"/>
        <w:rPr>
          <w:rFonts w:ascii="Arial" w:hAnsi="Arial" w:cs="Arial"/>
          <w:w w:val="110"/>
        </w:rPr>
      </w:pPr>
    </w:p>
    <w:p w14:paraId="05847F3E">
      <w:pPr>
        <w:pStyle w:val="2"/>
        <w:rPr>
          <w:w w:val="110"/>
        </w:rPr>
      </w:pPr>
      <w:bookmarkStart w:id="1" w:name="_Toc203303931"/>
      <w:r>
        <w:rPr>
          <w:w w:val="110"/>
        </w:rPr>
        <w:t>RANCANGAN AKSI PERUBAHAN</w:t>
      </w:r>
      <w:bookmarkEnd w:id="1"/>
      <w:r>
        <w:rPr>
          <w:w w:val="110"/>
        </w:rPr>
        <w:t xml:space="preserve"> </w:t>
      </w:r>
    </w:p>
    <w:p w14:paraId="471213D0">
      <w:pPr>
        <w:pStyle w:val="2"/>
        <w:rPr>
          <w:w w:val="110"/>
        </w:rPr>
      </w:pPr>
      <w:bookmarkStart w:id="2" w:name="_Toc203303932"/>
      <w:bookmarkStart w:id="3" w:name="_Toc203069192"/>
      <w:bookmarkStart w:id="4" w:name="_Toc203303212"/>
      <w:bookmarkStart w:id="5" w:name="_Toc203303648"/>
      <w:r>
        <w:rPr>
          <w:w w:val="110"/>
        </w:rPr>
        <w:t>KUALITAS PELAYANAN PUBLIK</w:t>
      </w:r>
      <w:bookmarkEnd w:id="2"/>
      <w:bookmarkEnd w:id="3"/>
      <w:bookmarkEnd w:id="4"/>
      <w:bookmarkEnd w:id="5"/>
      <w:r>
        <w:rPr>
          <w:w w:val="110"/>
        </w:rPr>
        <w:t xml:space="preserve"> </w:t>
      </w:r>
    </w:p>
    <w:p w14:paraId="1B8EE570">
      <w:pPr>
        <w:pStyle w:val="14"/>
        <w:jc w:val="center"/>
        <w:rPr>
          <w:rFonts w:ascii="Arial" w:hAnsi="Arial" w:cs="Arial"/>
          <w:sz w:val="28"/>
          <w:szCs w:val="28"/>
          <w:lang w:val="id-ID"/>
        </w:rPr>
      </w:pPr>
    </w:p>
    <w:p w14:paraId="5404A91E">
      <w:pPr>
        <w:pStyle w:val="14"/>
        <w:jc w:val="center"/>
        <w:rPr>
          <w:rFonts w:ascii="Arial" w:hAnsi="Arial" w:cs="Arial"/>
          <w:sz w:val="28"/>
          <w:szCs w:val="28"/>
          <w:lang w:val="id-ID"/>
        </w:rPr>
      </w:pPr>
    </w:p>
    <w:p w14:paraId="51D8BCEA">
      <w:pPr>
        <w:spacing w:after="0"/>
        <w:jc w:val="center"/>
        <w:rPr>
          <w:rFonts w:ascii="Arial" w:hAnsi="Arial" w:cs="Arial"/>
          <w:w w:val="105"/>
          <w:sz w:val="28"/>
          <w:szCs w:val="28"/>
        </w:rPr>
      </w:pPr>
    </w:p>
    <w:p w14:paraId="02D42EC2">
      <w:pPr>
        <w:spacing w:after="0"/>
        <w:jc w:val="center"/>
        <w:rPr>
          <w:rFonts w:ascii="Arial" w:hAnsi="Arial" w:cs="Arial"/>
          <w:w w:val="105"/>
          <w:sz w:val="28"/>
          <w:szCs w:val="28"/>
        </w:rPr>
      </w:pPr>
    </w:p>
    <w:p w14:paraId="21128279">
      <w:pPr>
        <w:spacing w:after="0"/>
        <w:jc w:val="center"/>
        <w:rPr>
          <w:rFonts w:ascii="Arial" w:hAnsi="Arial" w:cs="Arial"/>
          <w:w w:val="105"/>
          <w:sz w:val="28"/>
          <w:szCs w:val="28"/>
        </w:rPr>
      </w:pPr>
      <w:r>
        <w:rPr>
          <w:rFonts w:ascii="Arial" w:hAnsi="Arial" w:cs="Arial"/>
          <w:w w:val="105"/>
          <w:sz w:val="28"/>
          <w:szCs w:val="28"/>
        </w:rPr>
        <w:t xml:space="preserve"> </w:t>
      </w:r>
    </w:p>
    <w:p w14:paraId="5E242610">
      <w:pPr>
        <w:spacing w:after="0"/>
        <w:jc w:val="center"/>
        <w:rPr>
          <w:rFonts w:ascii="Arial" w:hAnsi="Arial" w:cs="Arial"/>
          <w:sz w:val="28"/>
          <w:szCs w:val="28"/>
        </w:rPr>
      </w:pPr>
    </w:p>
    <w:p w14:paraId="1F1F3972">
      <w:pPr>
        <w:spacing w:after="0"/>
        <w:jc w:val="center"/>
        <w:rPr>
          <w:rFonts w:ascii="Arial" w:hAnsi="Arial" w:eastAsia="Calibri" w:cs="Arial"/>
          <w:b/>
          <w:bCs/>
          <w:kern w:val="0"/>
          <w:sz w:val="28"/>
          <w:szCs w:val="28"/>
          <w14:ligatures w14:val="none"/>
        </w:rPr>
      </w:pPr>
      <w:bookmarkStart w:id="6" w:name="_Hlk203061569"/>
      <w:r>
        <w:rPr>
          <w:rFonts w:ascii="Arial" w:hAnsi="Arial" w:eastAsia="Calibri" w:cs="Arial"/>
          <w:b/>
          <w:bCs/>
          <w:kern w:val="0"/>
          <w:sz w:val="28"/>
          <w:szCs w:val="28"/>
          <w14:ligatures w14:val="none"/>
        </w:rPr>
        <w:t xml:space="preserve">PENINGKATAN VERIFIKASI SURAT PERTANGGUNGJAWABAN </w:t>
      </w:r>
      <w:r>
        <w:rPr>
          <w:rFonts w:ascii="Arial" w:hAnsi="Arial" w:eastAsia="Calibri" w:cs="Arial"/>
          <w:b/>
          <w:bCs/>
          <w:kern w:val="0"/>
          <w:sz w:val="28"/>
          <w:szCs w:val="28"/>
          <w:lang w:val="en-US"/>
          <w14:ligatures w14:val="none"/>
        </w:rPr>
        <w:t xml:space="preserve">KEUANGAN </w:t>
      </w:r>
      <w:r>
        <w:rPr>
          <w:rFonts w:ascii="Arial" w:hAnsi="Arial" w:eastAsia="Calibri" w:cs="Arial"/>
          <w:b/>
          <w:bCs/>
          <w:kern w:val="0"/>
          <w:sz w:val="28"/>
          <w:szCs w:val="28"/>
          <w14:ligatures w14:val="none"/>
        </w:rPr>
        <w:t xml:space="preserve">PADA </w:t>
      </w:r>
    </w:p>
    <w:p w14:paraId="4C9AC833">
      <w:pPr>
        <w:spacing w:after="0"/>
        <w:jc w:val="center"/>
        <w:rPr>
          <w:rFonts w:ascii="Arial" w:hAnsi="Arial" w:eastAsia="Calibri" w:cs="Arial"/>
          <w:b/>
          <w:bCs/>
          <w:kern w:val="0"/>
          <w:sz w:val="28"/>
          <w:szCs w:val="28"/>
          <w14:ligatures w14:val="none"/>
        </w:rPr>
      </w:pPr>
      <w:r>
        <w:rPr>
          <w:rFonts w:ascii="Arial" w:hAnsi="Arial" w:eastAsia="Calibri" w:cs="Arial"/>
          <w:b/>
          <w:bCs/>
          <w:kern w:val="0"/>
          <w:sz w:val="28"/>
          <w:szCs w:val="28"/>
          <w14:ligatures w14:val="none"/>
        </w:rPr>
        <w:t xml:space="preserve">DINAS KETAHANAN PANGAN DAN PETERNAKAN </w:t>
      </w:r>
    </w:p>
    <w:p w14:paraId="2BD516F2">
      <w:pPr>
        <w:spacing w:after="0"/>
        <w:jc w:val="center"/>
        <w:rPr>
          <w:rFonts w:ascii="Arial" w:hAnsi="Arial" w:eastAsia="Calibri" w:cs="Arial"/>
          <w:b/>
          <w:bCs/>
          <w:kern w:val="0"/>
          <w:sz w:val="28"/>
          <w:szCs w:val="28"/>
          <w14:ligatures w14:val="none"/>
        </w:rPr>
      </w:pPr>
      <w:r>
        <w:rPr>
          <w:rFonts w:ascii="Arial" w:hAnsi="Arial" w:eastAsia="Calibri" w:cs="Arial"/>
          <w:b/>
          <w:bCs/>
          <w:kern w:val="0"/>
          <w:sz w:val="28"/>
          <w:szCs w:val="28"/>
          <w14:ligatures w14:val="none"/>
        </w:rPr>
        <w:t>PROVINSI SUMATERA SELATAN</w:t>
      </w:r>
    </w:p>
    <w:bookmarkEnd w:id="6"/>
    <w:p w14:paraId="28DE014E">
      <w:pPr>
        <w:spacing w:after="0"/>
        <w:jc w:val="center"/>
        <w:rPr>
          <w:rFonts w:ascii="Arial" w:hAnsi="Arial" w:eastAsia="Calibri" w:cs="Arial"/>
          <w:b/>
          <w:bCs/>
          <w:kern w:val="0"/>
          <w:sz w:val="28"/>
          <w:szCs w:val="28"/>
          <w14:ligatures w14:val="none"/>
        </w:rPr>
      </w:pPr>
    </w:p>
    <w:p w14:paraId="67E4DA6F">
      <w:pPr>
        <w:spacing w:after="0"/>
        <w:jc w:val="center"/>
        <w:rPr>
          <w:rFonts w:ascii="Arial" w:hAnsi="Arial" w:eastAsia="Calibri" w:cs="Arial"/>
          <w:b/>
          <w:bCs/>
          <w:kern w:val="0"/>
          <w:sz w:val="28"/>
          <w:szCs w:val="28"/>
          <w14:ligatures w14:val="none"/>
        </w:rPr>
      </w:pPr>
    </w:p>
    <w:p w14:paraId="519CD101">
      <w:pPr>
        <w:spacing w:after="0"/>
        <w:jc w:val="center"/>
        <w:rPr>
          <w:rFonts w:ascii="Arial" w:hAnsi="Arial" w:eastAsia="Calibri" w:cs="Arial"/>
          <w:b/>
          <w:bCs/>
          <w:kern w:val="0"/>
          <w:sz w:val="28"/>
          <w:szCs w:val="28"/>
          <w14:ligatures w14:val="none"/>
        </w:rPr>
      </w:pPr>
    </w:p>
    <w:p w14:paraId="080AF6CC">
      <w:pPr>
        <w:spacing w:after="0"/>
        <w:jc w:val="center"/>
        <w:rPr>
          <w:rFonts w:ascii="Arial" w:hAnsi="Arial" w:eastAsia="Calibri" w:cs="Arial"/>
          <w:b/>
          <w:bCs/>
          <w:kern w:val="0"/>
          <w:sz w:val="28"/>
          <w:szCs w:val="28"/>
          <w14:ligatures w14:val="none"/>
        </w:rPr>
      </w:pPr>
    </w:p>
    <w:p w14:paraId="27AAA503">
      <w:pPr>
        <w:spacing w:after="0"/>
        <w:jc w:val="center"/>
        <w:rPr>
          <w:rFonts w:ascii="Arial" w:hAnsi="Arial" w:eastAsia="Calibri" w:cs="Arial"/>
          <w:b/>
          <w:bCs/>
          <w:kern w:val="0"/>
          <w:sz w:val="28"/>
          <w:szCs w:val="28"/>
          <w14:ligatures w14:val="none"/>
        </w:rPr>
      </w:pPr>
    </w:p>
    <w:p w14:paraId="588920B5">
      <w:pPr>
        <w:spacing w:after="0"/>
        <w:jc w:val="center"/>
        <w:rPr>
          <w:rFonts w:ascii="Arial" w:hAnsi="Arial" w:eastAsia="Calibri" w:cs="Arial"/>
          <w:b/>
          <w:bCs/>
          <w:kern w:val="0"/>
          <w:sz w:val="28"/>
          <w:szCs w:val="28"/>
          <w14:ligatures w14:val="none"/>
        </w:rPr>
      </w:pPr>
    </w:p>
    <w:p w14:paraId="1FB89792">
      <w:pPr>
        <w:spacing w:after="0"/>
        <w:jc w:val="center"/>
        <w:rPr>
          <w:rFonts w:ascii="Arial" w:hAnsi="Arial" w:eastAsia="Calibri" w:cs="Arial"/>
          <w:b/>
          <w:bCs/>
          <w:kern w:val="0"/>
          <w:sz w:val="28"/>
          <w:szCs w:val="28"/>
          <w14:ligatures w14:val="none"/>
        </w:rPr>
      </w:pPr>
    </w:p>
    <w:p w14:paraId="079B9163">
      <w:pPr>
        <w:spacing w:after="0"/>
        <w:jc w:val="center"/>
        <w:rPr>
          <w:rFonts w:ascii="Arial" w:hAnsi="Arial" w:eastAsia="Calibri" w:cs="Arial"/>
          <w:b/>
          <w:bCs/>
          <w:kern w:val="0"/>
          <w:sz w:val="28"/>
          <w:szCs w:val="28"/>
          <w14:ligatures w14:val="none"/>
        </w:rPr>
      </w:pPr>
    </w:p>
    <w:p w14:paraId="7625322B">
      <w:pPr>
        <w:spacing w:after="0"/>
        <w:jc w:val="center"/>
        <w:rPr>
          <w:rFonts w:ascii="Arial" w:hAnsi="Arial" w:cs="Arial"/>
          <w:sz w:val="28"/>
          <w:szCs w:val="28"/>
        </w:rPr>
      </w:pPr>
      <w:r>
        <w:rPr>
          <w:rFonts w:ascii="Arial" w:hAnsi="Arial" w:cs="Arial"/>
          <w:w w:val="110"/>
          <w:sz w:val="28"/>
          <w:szCs w:val="28"/>
        </w:rPr>
        <w:t>OLEH</w:t>
      </w:r>
      <w:r>
        <w:rPr>
          <w:rFonts w:ascii="Arial" w:hAnsi="Arial" w:cs="Arial"/>
          <w:spacing w:val="-6"/>
          <w:w w:val="110"/>
          <w:sz w:val="28"/>
          <w:szCs w:val="28"/>
        </w:rPr>
        <w:t xml:space="preserve"> </w:t>
      </w:r>
      <w:r>
        <w:rPr>
          <w:rFonts w:ascii="Arial" w:hAnsi="Arial" w:cs="Arial"/>
          <w:spacing w:val="-10"/>
          <w:w w:val="110"/>
          <w:sz w:val="28"/>
          <w:szCs w:val="28"/>
        </w:rPr>
        <w:t>:</w:t>
      </w:r>
    </w:p>
    <w:p w14:paraId="0C028619">
      <w:pPr>
        <w:pStyle w:val="14"/>
        <w:tabs>
          <w:tab w:val="left" w:pos="3686"/>
          <w:tab w:val="left" w:pos="4111"/>
          <w:tab w:val="left" w:pos="4820"/>
          <w:tab w:val="left" w:pos="5245"/>
        </w:tabs>
        <w:spacing w:line="360" w:lineRule="auto"/>
        <w:jc w:val="center"/>
        <w:rPr>
          <w:rFonts w:ascii="Arial" w:hAnsi="Arial" w:cs="Arial"/>
          <w:sz w:val="28"/>
          <w:szCs w:val="28"/>
          <w:lang w:val="id-ID"/>
        </w:rPr>
      </w:pPr>
      <w:bookmarkStart w:id="7" w:name="_Hlk203061581"/>
      <w:r>
        <w:rPr>
          <w:rFonts w:ascii="Arial" w:hAnsi="Arial" w:cs="Arial"/>
          <w:w w:val="110"/>
          <w:sz w:val="28"/>
          <w:szCs w:val="28"/>
          <w:lang w:val="id-ID"/>
        </w:rPr>
        <w:t>MULKAN AHMAD, SP</w:t>
      </w:r>
    </w:p>
    <w:bookmarkEnd w:id="7"/>
    <w:p w14:paraId="57DF24E7">
      <w:pPr>
        <w:tabs>
          <w:tab w:val="left" w:pos="3686"/>
          <w:tab w:val="left" w:pos="4111"/>
          <w:tab w:val="left" w:pos="4820"/>
          <w:tab w:val="left" w:pos="5245"/>
          <w:tab w:val="right" w:pos="8677"/>
        </w:tabs>
        <w:spacing w:after="0" w:line="360" w:lineRule="auto"/>
        <w:jc w:val="center"/>
        <w:rPr>
          <w:rFonts w:ascii="Arial" w:hAnsi="Arial" w:cs="Arial"/>
          <w:spacing w:val="-2"/>
          <w:w w:val="110"/>
          <w:sz w:val="28"/>
          <w:szCs w:val="28"/>
        </w:rPr>
      </w:pPr>
      <w:r>
        <w:rPr>
          <w:rFonts w:ascii="Arial" w:hAnsi="Arial" w:cs="Arial"/>
          <w:spacing w:val="-5"/>
          <w:w w:val="110"/>
          <w:sz w:val="28"/>
          <w:szCs w:val="28"/>
        </w:rPr>
        <w:t xml:space="preserve">NIP. </w:t>
      </w:r>
      <w:bookmarkStart w:id="8" w:name="_Hlk203061594"/>
      <w:r>
        <w:rPr>
          <w:rFonts w:ascii="Arial" w:hAnsi="Arial" w:cs="Arial"/>
          <w:spacing w:val="-2"/>
          <w:w w:val="110"/>
          <w:sz w:val="28"/>
          <w:szCs w:val="28"/>
        </w:rPr>
        <w:t>197407031997031003</w:t>
      </w:r>
      <w:bookmarkEnd w:id="8"/>
    </w:p>
    <w:p w14:paraId="2697981F">
      <w:pPr>
        <w:tabs>
          <w:tab w:val="left" w:pos="1701"/>
          <w:tab w:val="left" w:pos="3686"/>
          <w:tab w:val="left" w:pos="4111"/>
        </w:tabs>
        <w:spacing w:after="0" w:line="360" w:lineRule="auto"/>
        <w:jc w:val="center"/>
        <w:rPr>
          <w:rFonts w:ascii="Arial" w:hAnsi="Arial" w:eastAsia="Arial" w:cs="Arial"/>
          <w:w w:val="111"/>
          <w:sz w:val="28"/>
          <w:szCs w:val="28"/>
        </w:rPr>
      </w:pPr>
      <w:r>
        <w:rPr>
          <w:rFonts w:ascii="Arial" w:hAnsi="Arial" w:eastAsia="Arial" w:cs="Arial"/>
          <w:w w:val="111"/>
          <w:sz w:val="28"/>
          <w:szCs w:val="28"/>
        </w:rPr>
        <w:t>NDH  05</w:t>
      </w:r>
    </w:p>
    <w:p w14:paraId="20B3ADD0">
      <w:pPr>
        <w:jc w:val="center"/>
        <w:rPr>
          <w:rFonts w:ascii="Arial" w:hAnsi="Arial" w:eastAsia="Arial" w:cs="Arial"/>
          <w:w w:val="111"/>
          <w:sz w:val="28"/>
          <w:szCs w:val="28"/>
        </w:rPr>
      </w:pPr>
      <w:r>
        <w:rPr>
          <w:rFonts w:ascii="Arial" w:hAnsi="Arial" w:eastAsia="Arial" w:cs="Arial"/>
          <w:w w:val="111"/>
          <w:sz w:val="28"/>
          <w:szCs w:val="28"/>
        </w:rPr>
        <w:br w:type="page"/>
      </w:r>
    </w:p>
    <w:p w14:paraId="281FC228">
      <w:pPr>
        <w:pStyle w:val="2"/>
        <w:rPr>
          <w:rFonts w:eastAsia="Arial"/>
          <w:w w:val="111"/>
          <w:lang w:val="zh-CN"/>
        </w:rPr>
      </w:pPr>
      <w:bookmarkStart w:id="9" w:name="_Toc203303935"/>
      <w:r>
        <w:rPr>
          <w:rFonts w:eastAsia="Arial"/>
          <w:w w:val="111"/>
          <w:lang w:val="zh-CN"/>
        </w:rPr>
        <w:t>KATA PENGANTAR</w:t>
      </w:r>
      <w:bookmarkEnd w:id="9"/>
    </w:p>
    <w:p w14:paraId="656837D8">
      <w:pPr>
        <w:spacing w:line="360" w:lineRule="auto"/>
        <w:jc w:val="center"/>
        <w:rPr>
          <w:rFonts w:ascii="Arial" w:hAnsi="Arial" w:eastAsia="Arial" w:cs="Arial"/>
          <w:w w:val="111"/>
          <w:lang w:val="zh-CN"/>
        </w:rPr>
      </w:pPr>
    </w:p>
    <w:p w14:paraId="6A3345F6">
      <w:pPr>
        <w:spacing w:line="360" w:lineRule="auto"/>
        <w:ind w:firstLine="720"/>
        <w:jc w:val="both"/>
        <w:rPr>
          <w:rFonts w:ascii="Arial" w:hAnsi="Arial" w:eastAsia="Arial" w:cs="Arial"/>
          <w:w w:val="111"/>
          <w:lang w:val="zh-CN"/>
        </w:rPr>
      </w:pPr>
      <w:r>
        <w:rPr>
          <w:rFonts w:ascii="Arial" w:hAnsi="Arial" w:eastAsia="Arial" w:cs="Arial"/>
          <w:w w:val="111"/>
          <w:lang w:val="zh-CN"/>
        </w:rPr>
        <w:t xml:space="preserve">Puji syukur kehadirat Allah SWT atas segala rahmat dan karunia-Nya sehingga dokumen aksi perubahan yang berjudul </w:t>
      </w:r>
      <w:r>
        <w:rPr>
          <w:rFonts w:ascii="Arial" w:hAnsi="Arial" w:eastAsia="Arial" w:cs="Arial"/>
          <w:i/>
          <w:iCs/>
          <w:w w:val="111"/>
          <w:lang w:val="zh-CN"/>
        </w:rPr>
        <w:t>“Peningkatan Verifikasi Surat Pertanggungjawaban Keuangan pada Dinas Ketahanan Pangan dan Peternakan Provinsi Sumatera Selatan”</w:t>
      </w:r>
      <w:r>
        <w:rPr>
          <w:rFonts w:ascii="Arial" w:hAnsi="Arial" w:eastAsia="Arial" w:cs="Arial"/>
          <w:w w:val="111"/>
          <w:lang w:val="zh-CN"/>
        </w:rPr>
        <w:t xml:space="preserve"> ini dapat disusun dan diselesaikan dengan baik. Dokumen ini disusun sebagai bagian dari pemenuhan tugas dalam Pelatihan Kepemimpinan Pengawas (PKP), serta sebagai wujud komitmen dalam mewujudkan tata kelola administrasi keuangan yang lebih tertib, transparan, dan akuntabel.</w:t>
      </w:r>
    </w:p>
    <w:p w14:paraId="4C0FEF2B">
      <w:pPr>
        <w:spacing w:line="360" w:lineRule="auto"/>
        <w:jc w:val="both"/>
        <w:rPr>
          <w:rFonts w:ascii="Arial" w:hAnsi="Arial" w:eastAsia="Arial" w:cs="Arial"/>
          <w:w w:val="111"/>
          <w:lang w:val="zh-CN"/>
        </w:rPr>
      </w:pPr>
      <w:r>
        <w:rPr>
          <w:rFonts w:ascii="Arial" w:hAnsi="Arial" w:eastAsia="Arial" w:cs="Arial"/>
          <w:w w:val="111"/>
          <w:lang w:val="zh-CN"/>
        </w:rPr>
        <w:t>Penyusunan aksi perubahan ini berangkat dari keprihatinan terhadap proses verifikasi Surat Pertanggungjawaban (SPJ) yang masih menghadapi berbagai tantangan, mulai dari keterlambatan, ketidakteraturan dokumen, hingga belum adanya sistem digital yang mendukung efektivitas kerja. Melalui penerapan SOP yang disepakati bersama dan upaya digitalisasi yang sederhana namun berdampak, diharapkan tercipta perubahan positif dalam budaya kerja Sub Bagian Keuangan.</w:t>
      </w:r>
    </w:p>
    <w:p w14:paraId="1A5727AE">
      <w:pPr>
        <w:widowControl w:val="0"/>
        <w:pBdr>
          <w:top w:val="none" w:color="auto" w:sz="0" w:space="0"/>
          <w:left w:val="none" w:color="auto" w:sz="0" w:space="0"/>
          <w:bottom w:val="none" w:color="auto" w:sz="0" w:space="0"/>
          <w:right w:val="none" w:color="auto" w:sz="0" w:space="0"/>
          <w:between w:val="none" w:color="auto" w:sz="0" w:space="0"/>
        </w:pBdr>
        <w:spacing w:before="1" w:after="0" w:line="360" w:lineRule="auto"/>
        <w:ind w:left="102" w:firstLine="707"/>
        <w:jc w:val="both"/>
        <w:rPr>
          <w:rFonts w:ascii="Arial" w:hAnsi="Arial" w:eastAsia="Arial" w:cs="Arial"/>
          <w:color w:val="000000"/>
        </w:rPr>
      </w:pPr>
      <w:r>
        <w:rPr>
          <w:rFonts w:ascii="Arial" w:hAnsi="Arial" w:eastAsia="Arial" w:cs="Arial"/>
          <w:color w:val="000000"/>
        </w:rPr>
        <w:t>Untuk itu dalam kesempatan ini kami menyampaikan penghargaan dan rasa terimakasih kepada pihak-pihak yang telah membantu kelancaran tugas ini di antaranya :</w:t>
      </w:r>
    </w:p>
    <w:p w14:paraId="1C99F6A2">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26"/>
          <w:tab w:val="left" w:pos="529"/>
        </w:tabs>
        <w:spacing w:after="0" w:line="360" w:lineRule="auto"/>
        <w:jc w:val="both"/>
        <w:rPr>
          <w:rFonts w:ascii="Arial" w:hAnsi="Arial" w:eastAsia="Arial" w:cs="Arial"/>
          <w:color w:val="000000"/>
        </w:rPr>
      </w:pPr>
      <w:r>
        <w:rPr>
          <w:rFonts w:ascii="Arial" w:hAnsi="Arial" w:eastAsia="Arial" w:cs="Arial"/>
          <w:color w:val="000000"/>
        </w:rPr>
        <w:t>Bapak Prof. Dr. H.M. Edwar Juliartha, S.Sos., M.M selaku Kepala BPSDMD (Badan Pengembangan Sumber Daya Manusia Daerah) Provinsi Sumatera Selatan beserta jajarannya yang telah menyediakan berbagai fasilitas dalam penyelenggaraan Studi Lapangan ini;</w:t>
      </w:r>
    </w:p>
    <w:p w14:paraId="59977613">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26"/>
          <w:tab w:val="left" w:pos="529"/>
        </w:tabs>
        <w:spacing w:before="1" w:after="0" w:line="360" w:lineRule="auto"/>
        <w:jc w:val="both"/>
        <w:rPr>
          <w:rFonts w:ascii="Arial" w:hAnsi="Arial" w:eastAsia="Arial" w:cs="Arial"/>
          <w:color w:val="000000"/>
        </w:rPr>
      </w:pPr>
      <w:r>
        <w:rPr>
          <w:rFonts w:ascii="Arial" w:hAnsi="Arial" w:eastAsia="Arial" w:cs="Arial"/>
          <w:color w:val="000000"/>
        </w:rPr>
        <w:t>Ibu Hj. Suhaila, SE, M.Si yang merupakan pembimbing /Coach dari penulis.</w:t>
      </w:r>
    </w:p>
    <w:p w14:paraId="22998CD9">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26"/>
          <w:tab w:val="left" w:pos="529"/>
        </w:tabs>
        <w:spacing w:before="1" w:after="0" w:line="360" w:lineRule="auto"/>
        <w:jc w:val="both"/>
        <w:rPr>
          <w:rFonts w:ascii="Arial" w:hAnsi="Arial" w:eastAsia="Arial" w:cs="Arial"/>
          <w:w w:val="111"/>
          <w:lang w:val="zh-CN"/>
        </w:rPr>
      </w:pPr>
      <w:r>
        <w:rPr>
          <w:rFonts w:ascii="Arial" w:hAnsi="Arial" w:eastAsia="Arial" w:cs="Arial"/>
          <w:color w:val="000000"/>
        </w:rPr>
        <w:t>Bapak Ir. Rahmat Mulia Harahap MM. Sekretaris Dinas Ketahanan Pangan dan Peternakan selaku atasan Penulis dan Mentor.</w:t>
      </w:r>
    </w:p>
    <w:p w14:paraId="77BD216B">
      <w:pPr>
        <w:widowControl w:val="0"/>
        <w:numPr>
          <w:ilvl w:val="0"/>
          <w:numId w:val="1"/>
        </w:numPr>
        <w:pBdr>
          <w:top w:val="none" w:color="auto" w:sz="0" w:space="0"/>
          <w:left w:val="none" w:color="auto" w:sz="0" w:space="0"/>
          <w:bottom w:val="none" w:color="auto" w:sz="0" w:space="0"/>
          <w:right w:val="none" w:color="auto" w:sz="0" w:space="0"/>
          <w:between w:val="none" w:color="auto" w:sz="0" w:space="0"/>
        </w:pBdr>
        <w:tabs>
          <w:tab w:val="left" w:pos="526"/>
          <w:tab w:val="left" w:pos="529"/>
        </w:tabs>
        <w:spacing w:before="1" w:after="0" w:line="360" w:lineRule="auto"/>
        <w:jc w:val="both"/>
        <w:rPr>
          <w:rFonts w:ascii="Arial" w:hAnsi="Arial" w:eastAsia="Arial" w:cs="Arial"/>
          <w:w w:val="111"/>
          <w:lang w:val="zh-CN"/>
        </w:rPr>
      </w:pPr>
      <w:r>
        <w:rPr>
          <w:rFonts w:ascii="Arial" w:hAnsi="Arial" w:eastAsia="Arial" w:cs="Arial"/>
          <w:color w:val="000000"/>
        </w:rPr>
        <w:t>Pihak-pihak lain yang tidak dapat kami sebutkan satu persatu yang telah membantu kelancaran pelaksanaan dan penyusunan Laporan Aksi Perubahan ini.</w:t>
      </w:r>
    </w:p>
    <w:p w14:paraId="2DB7F5BE">
      <w:pPr>
        <w:spacing w:line="360" w:lineRule="auto"/>
        <w:ind w:firstLine="720"/>
        <w:jc w:val="both"/>
        <w:rPr>
          <w:rFonts w:ascii="Arial" w:hAnsi="Arial" w:eastAsia="Arial" w:cs="Arial"/>
          <w:w w:val="111"/>
          <w:lang w:val="zh-CN"/>
        </w:rPr>
      </w:pPr>
      <w:r>
        <w:rPr>
          <w:rFonts w:ascii="Arial" w:hAnsi="Arial" w:eastAsia="Arial" w:cs="Arial"/>
          <w:w w:val="111"/>
          <w:lang w:val="zh-CN"/>
        </w:rPr>
        <w:t>Kami menyadari bahwa penyusunan dokumen ini tidak terlepas dari bantuan dan dukungan berbagai pihak. Untuk itu, kami menyampaikan terima kasih dan penghargaan yang setinggi-tingginya kepada mentor, pimpinan instansi, para rekan sejawat, serta seluruh tim yang telah memberikan masukan, dorongan, dan semangat selama proses penyusunan dan pelaksanaan aksi perubahan ini.</w:t>
      </w:r>
    </w:p>
    <w:p w14:paraId="055B34D9">
      <w:pPr>
        <w:spacing w:line="360" w:lineRule="auto"/>
        <w:ind w:firstLine="720"/>
        <w:jc w:val="both"/>
        <w:rPr>
          <w:rFonts w:ascii="Arial" w:hAnsi="Arial" w:eastAsia="Arial" w:cs="Arial"/>
          <w:w w:val="111"/>
          <w:lang w:val="zh-CN"/>
        </w:rPr>
      </w:pPr>
      <w:r>
        <w:rPr>
          <w:rFonts w:ascii="Arial" w:hAnsi="Arial" w:eastAsia="Arial" w:cs="Arial"/>
          <w:w w:val="111"/>
          <w:lang w:val="zh-CN"/>
        </w:rPr>
        <w:t>Semoga dokumen ini dapat memberikan manfaat nyata bagi peningkatan kualitas pelayanan keuangan di lingkungan Dinas Ketahanan Pangan dan Peternakan Provinsi Sumatera Selatan, serta menjadi referensi untuk langkah-langkah perbaikan ke depan. Segala kritik dan saran yang membangun sangat kami harapkan demi kesempurnaan implementasi aksi perubahan ini.</w:t>
      </w:r>
    </w:p>
    <w:p w14:paraId="17070C80">
      <w:pPr>
        <w:jc w:val="both"/>
        <w:rPr>
          <w:rFonts w:ascii="Arial" w:hAnsi="Arial" w:eastAsia="Arial" w:cs="Arial"/>
          <w:b/>
          <w:bCs/>
          <w:w w:val="111"/>
          <w:lang w:val="zh-CN"/>
        </w:rPr>
      </w:pPr>
    </w:p>
    <w:p w14:paraId="04774FAA">
      <w:pPr>
        <w:ind w:left="3600"/>
        <w:jc w:val="center"/>
        <w:rPr>
          <w:rFonts w:ascii="Arial" w:hAnsi="Arial" w:eastAsia="Arial" w:cs="Arial"/>
          <w:w w:val="111"/>
          <w:lang w:val="zh-CN"/>
        </w:rPr>
      </w:pPr>
      <w:r>
        <w:rPr>
          <w:rFonts w:ascii="Arial" w:hAnsi="Arial" w:eastAsia="Arial" w:cs="Arial"/>
          <w:b/>
          <w:bCs/>
          <w:w w:val="111"/>
          <w:lang w:val="zh-CN"/>
        </w:rPr>
        <w:t>Palembang, Mei 2025</w:t>
      </w:r>
      <w:r>
        <w:rPr>
          <w:rFonts w:ascii="Arial" w:hAnsi="Arial" w:eastAsia="Arial" w:cs="Arial"/>
          <w:w w:val="111"/>
          <w:lang w:val="zh-CN"/>
        </w:rPr>
        <w:br w:type="textWrapping"/>
      </w:r>
      <w:r>
        <w:rPr>
          <w:rFonts w:ascii="Arial" w:hAnsi="Arial" w:eastAsia="Arial" w:cs="Arial"/>
          <w:w w:val="111"/>
          <w:lang w:val="zh-CN"/>
        </w:rPr>
        <w:t>Penyusun</w:t>
      </w:r>
    </w:p>
    <w:p w14:paraId="7037D2F8">
      <w:pPr>
        <w:ind w:left="3600"/>
        <w:jc w:val="center"/>
        <w:rPr>
          <w:rFonts w:ascii="Arial" w:hAnsi="Arial" w:eastAsia="Arial" w:cs="Arial"/>
          <w:w w:val="111"/>
        </w:rPr>
      </w:pPr>
    </w:p>
    <w:p w14:paraId="28A5665C">
      <w:pPr>
        <w:ind w:left="3600"/>
        <w:jc w:val="center"/>
        <w:rPr>
          <w:rFonts w:ascii="Arial" w:hAnsi="Arial" w:eastAsia="Arial" w:cs="Arial"/>
          <w:w w:val="111"/>
        </w:rPr>
      </w:pPr>
    </w:p>
    <w:p w14:paraId="6C54B169">
      <w:pPr>
        <w:ind w:left="3600"/>
        <w:jc w:val="center"/>
        <w:rPr>
          <w:rFonts w:ascii="Arial" w:hAnsi="Arial" w:eastAsia="Arial" w:cs="Arial"/>
          <w:w w:val="111"/>
        </w:rPr>
      </w:pPr>
      <w:r>
        <w:rPr>
          <w:rFonts w:ascii="Arial" w:hAnsi="Arial" w:eastAsia="Arial" w:cs="Arial"/>
          <w:w w:val="111"/>
        </w:rPr>
        <w:t>Mulkan Ahmad, SP</w:t>
      </w:r>
    </w:p>
    <w:p w14:paraId="576F3131">
      <w:pPr>
        <w:spacing w:line="259" w:lineRule="auto"/>
        <w:rPr>
          <w:rFonts w:ascii="Arial" w:hAnsi="Arial" w:eastAsia="Arial" w:cs="Arial"/>
          <w:w w:val="111"/>
        </w:rPr>
      </w:pPr>
      <w:r>
        <w:rPr>
          <w:rFonts w:ascii="Arial" w:hAnsi="Arial" w:eastAsia="Arial" w:cs="Arial"/>
          <w:w w:val="111"/>
        </w:rPr>
        <w:t xml:space="preserve"> </w:t>
      </w:r>
      <w:r>
        <w:rPr>
          <w:rFonts w:ascii="Arial" w:hAnsi="Arial" w:eastAsia="Arial" w:cs="Arial"/>
          <w:w w:val="111"/>
        </w:rPr>
        <w:tab/>
      </w:r>
      <w:r>
        <w:rPr>
          <w:rFonts w:ascii="Arial" w:hAnsi="Arial" w:eastAsia="Arial" w:cs="Arial"/>
          <w:w w:val="111"/>
        </w:rPr>
        <w:tab/>
      </w:r>
      <w:r>
        <w:rPr>
          <w:rFonts w:ascii="Arial" w:hAnsi="Arial" w:eastAsia="Arial" w:cs="Arial"/>
          <w:w w:val="111"/>
        </w:rPr>
        <w:tab/>
      </w:r>
      <w:r>
        <w:rPr>
          <w:rFonts w:ascii="Arial" w:hAnsi="Arial" w:eastAsia="Arial" w:cs="Arial"/>
          <w:w w:val="111"/>
        </w:rPr>
        <w:tab/>
      </w:r>
      <w:r>
        <w:rPr>
          <w:rFonts w:ascii="Arial" w:hAnsi="Arial" w:eastAsia="Arial" w:cs="Arial"/>
          <w:w w:val="111"/>
        </w:rPr>
        <w:tab/>
      </w:r>
      <w:r>
        <w:rPr>
          <w:rFonts w:ascii="Arial" w:hAnsi="Arial" w:eastAsia="Arial" w:cs="Arial"/>
          <w:w w:val="111"/>
        </w:rPr>
        <w:tab/>
      </w:r>
      <w:r>
        <w:rPr>
          <w:rFonts w:ascii="Arial" w:hAnsi="Arial" w:eastAsia="Arial" w:cs="Arial"/>
          <w:w w:val="111"/>
        </w:rPr>
        <w:tab/>
      </w:r>
      <w:r>
        <w:rPr>
          <w:rFonts w:ascii="Arial" w:hAnsi="Arial" w:eastAsia="Arial" w:cs="Arial"/>
          <w:w w:val="111"/>
        </w:rPr>
        <w:t xml:space="preserve">  NDH 05</w:t>
      </w:r>
    </w:p>
    <w:p w14:paraId="3FBCAE69">
      <w:pPr>
        <w:spacing w:line="259" w:lineRule="auto"/>
        <w:rPr>
          <w:rFonts w:ascii="Arial" w:hAnsi="Arial" w:eastAsia="Arial" w:cs="Arial"/>
          <w:w w:val="111"/>
        </w:rPr>
      </w:pPr>
      <w:r>
        <w:rPr>
          <w:rFonts w:ascii="Arial" w:hAnsi="Arial" w:eastAsia="Arial" w:cs="Arial"/>
          <w:w w:val="111"/>
        </w:rPr>
        <w:br w:type="page"/>
      </w:r>
    </w:p>
    <w:p w14:paraId="26D8A490">
      <w:pPr>
        <w:pStyle w:val="2"/>
      </w:pPr>
      <w:bookmarkStart w:id="10" w:name="_Toc203303936"/>
      <w:r>
        <w:t>DAFTAR ISI</w:t>
      </w:r>
      <w:bookmarkEnd w:id="10"/>
    </w:p>
    <w:sdt>
      <w:sdtPr>
        <w:rPr>
          <w:rFonts w:asciiTheme="minorHAnsi" w:hAnsiTheme="minorHAnsi" w:eastAsiaTheme="minorHAnsi" w:cstheme="minorBidi"/>
          <w:color w:val="auto"/>
          <w:kern w:val="2"/>
          <w:sz w:val="24"/>
          <w:szCs w:val="24"/>
          <w:lang w:val="id-ID"/>
          <w14:ligatures w14:val="standardContextual"/>
        </w:rPr>
        <w:id w:val="2118869452"/>
        <w:docPartObj>
          <w:docPartGallery w:val="Table of Contents"/>
          <w:docPartUnique/>
        </w:docPartObj>
      </w:sdtPr>
      <w:sdtEndPr>
        <w:rPr>
          <w:rFonts w:asciiTheme="minorHAnsi" w:hAnsiTheme="minorHAnsi" w:eastAsiaTheme="minorHAnsi" w:cstheme="minorBidi"/>
          <w:b/>
          <w:bCs/>
          <w:color w:val="auto"/>
          <w:kern w:val="2"/>
          <w:sz w:val="24"/>
          <w:szCs w:val="24"/>
          <w:lang w:val="id-ID"/>
          <w14:ligatures w14:val="standardContextual"/>
        </w:rPr>
      </w:sdtEndPr>
      <w:sdtContent>
        <w:p w14:paraId="040BCD28">
          <w:pPr>
            <w:pStyle w:val="52"/>
          </w:pPr>
        </w:p>
        <w:p w14:paraId="2C713731">
          <w:pPr>
            <w:pStyle w:val="23"/>
            <w:tabs>
              <w:tab w:val="right" w:leader="dot" w:pos="7927"/>
            </w:tabs>
            <w:rPr>
              <w:rFonts w:eastAsiaTheme="minorEastAsia"/>
              <w:lang w:val="zh-CN" w:eastAsia="zh-CN"/>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r>
            <w:fldChar w:fldCharType="begin"/>
          </w:r>
          <w:r>
            <w:instrText xml:space="preserve"> HYPERLINK \l "_Toc203303931" </w:instrText>
          </w:r>
          <w:r>
            <w:fldChar w:fldCharType="separate"/>
          </w:r>
          <w:r>
            <w:rPr>
              <w:rStyle w:val="17"/>
              <w:w w:val="110"/>
            </w:rPr>
            <w:t>COVER</w:t>
          </w:r>
          <w:r>
            <w:tab/>
          </w:r>
          <w:r>
            <w:fldChar w:fldCharType="begin"/>
          </w:r>
          <w:r>
            <w:instrText xml:space="preserve"> PAGEREF _Toc203303931 \h </w:instrText>
          </w:r>
          <w:r>
            <w:fldChar w:fldCharType="separate"/>
          </w:r>
          <w:r>
            <w:t>i</w:t>
          </w:r>
          <w:r>
            <w:fldChar w:fldCharType="end"/>
          </w:r>
          <w:r>
            <w:fldChar w:fldCharType="end"/>
          </w:r>
        </w:p>
        <w:p w14:paraId="4046E0CB">
          <w:pPr>
            <w:pStyle w:val="23"/>
            <w:tabs>
              <w:tab w:val="right" w:leader="dot" w:pos="7927"/>
            </w:tabs>
            <w:rPr>
              <w:rFonts w:eastAsiaTheme="minorEastAsia"/>
              <w:lang w:val="zh-CN" w:eastAsia="zh-CN"/>
            </w:rPr>
          </w:pPr>
          <w:r>
            <w:fldChar w:fldCharType="begin"/>
          </w:r>
          <w:r>
            <w:instrText xml:space="preserve"> HYPERLINK \l "_Toc203303935" </w:instrText>
          </w:r>
          <w:r>
            <w:fldChar w:fldCharType="separate"/>
          </w:r>
          <w:r>
            <w:rPr>
              <w:rStyle w:val="17"/>
              <w:rFonts w:eastAsia="Arial"/>
              <w:w w:val="111"/>
              <w:lang w:val="zh-CN"/>
            </w:rPr>
            <w:t>KATA PENGANTAR</w:t>
          </w:r>
          <w:r>
            <w:tab/>
          </w:r>
          <w:r>
            <w:fldChar w:fldCharType="begin"/>
          </w:r>
          <w:r>
            <w:instrText xml:space="preserve"> PAGEREF _Toc203303935 \h </w:instrText>
          </w:r>
          <w:r>
            <w:fldChar w:fldCharType="separate"/>
          </w:r>
          <w:r>
            <w:t>ii</w:t>
          </w:r>
          <w:r>
            <w:fldChar w:fldCharType="end"/>
          </w:r>
          <w:r>
            <w:fldChar w:fldCharType="end"/>
          </w:r>
        </w:p>
        <w:p w14:paraId="7A2AAAE7">
          <w:pPr>
            <w:pStyle w:val="23"/>
            <w:tabs>
              <w:tab w:val="right" w:leader="dot" w:pos="7927"/>
            </w:tabs>
            <w:rPr>
              <w:rFonts w:eastAsiaTheme="minorEastAsia"/>
              <w:lang w:val="zh-CN" w:eastAsia="zh-CN"/>
            </w:rPr>
          </w:pPr>
          <w:r>
            <w:fldChar w:fldCharType="begin"/>
          </w:r>
          <w:r>
            <w:instrText xml:space="preserve"> HYPERLINK \l "_Toc203303936" </w:instrText>
          </w:r>
          <w:r>
            <w:fldChar w:fldCharType="separate"/>
          </w:r>
          <w:r>
            <w:rPr>
              <w:rStyle w:val="17"/>
            </w:rPr>
            <w:t>DAFTAR ISI</w:t>
          </w:r>
          <w:r>
            <w:tab/>
          </w:r>
          <w:r>
            <w:t>i</w:t>
          </w:r>
          <w:r>
            <w:fldChar w:fldCharType="begin"/>
          </w:r>
          <w:r>
            <w:instrText xml:space="preserve"> PAGEREF _Toc203303936 \h </w:instrText>
          </w:r>
          <w:r>
            <w:fldChar w:fldCharType="separate"/>
          </w:r>
          <w:r>
            <w:t>v</w:t>
          </w:r>
          <w:r>
            <w:fldChar w:fldCharType="end"/>
          </w:r>
          <w:r>
            <w:fldChar w:fldCharType="end"/>
          </w:r>
        </w:p>
        <w:p w14:paraId="51EB53FB">
          <w:pPr>
            <w:pStyle w:val="23"/>
            <w:tabs>
              <w:tab w:val="right" w:leader="dot" w:pos="7927"/>
            </w:tabs>
            <w:rPr>
              <w:rFonts w:eastAsiaTheme="minorEastAsia"/>
              <w:lang w:val="zh-CN" w:eastAsia="zh-CN"/>
            </w:rPr>
          </w:pPr>
          <w:r>
            <w:fldChar w:fldCharType="begin"/>
          </w:r>
          <w:r>
            <w:instrText xml:space="preserve"> HYPERLINK \l "_Toc203303937" </w:instrText>
          </w:r>
          <w:r>
            <w:fldChar w:fldCharType="separate"/>
          </w:r>
          <w:r>
            <w:rPr>
              <w:rStyle w:val="17"/>
            </w:rPr>
            <w:t>BAB I</w:t>
          </w:r>
          <w:r>
            <w:tab/>
          </w:r>
          <w:r>
            <w:fldChar w:fldCharType="begin"/>
          </w:r>
          <w:r>
            <w:instrText xml:space="preserve"> PAGEREF _Toc203303937 \h </w:instrText>
          </w:r>
          <w:r>
            <w:fldChar w:fldCharType="separate"/>
          </w:r>
          <w:r>
            <w:t>1</w:t>
          </w:r>
          <w:r>
            <w:fldChar w:fldCharType="end"/>
          </w:r>
          <w:r>
            <w:fldChar w:fldCharType="end"/>
          </w:r>
        </w:p>
        <w:p w14:paraId="4C01ABF5">
          <w:pPr>
            <w:pStyle w:val="23"/>
            <w:tabs>
              <w:tab w:val="right" w:leader="dot" w:pos="7927"/>
            </w:tabs>
            <w:rPr>
              <w:rFonts w:eastAsiaTheme="minorEastAsia"/>
              <w:lang w:val="zh-CN" w:eastAsia="zh-CN"/>
            </w:rPr>
          </w:pPr>
          <w:r>
            <w:fldChar w:fldCharType="begin"/>
          </w:r>
          <w:r>
            <w:instrText xml:space="preserve"> HYPERLINK \l "_Toc203303938" </w:instrText>
          </w:r>
          <w:r>
            <w:fldChar w:fldCharType="separate"/>
          </w:r>
          <w:r>
            <w:rPr>
              <w:rStyle w:val="17"/>
            </w:rPr>
            <w:t>RANCANGAN AKSI PERUBAHAN</w:t>
          </w:r>
          <w:r>
            <w:tab/>
          </w:r>
          <w:r>
            <w:fldChar w:fldCharType="begin"/>
          </w:r>
          <w:r>
            <w:instrText xml:space="preserve"> PAGEREF _Toc203303938 \h </w:instrText>
          </w:r>
          <w:r>
            <w:fldChar w:fldCharType="separate"/>
          </w:r>
          <w:r>
            <w:t>1</w:t>
          </w:r>
          <w:r>
            <w:fldChar w:fldCharType="end"/>
          </w:r>
          <w:r>
            <w:fldChar w:fldCharType="end"/>
          </w:r>
        </w:p>
        <w:p w14:paraId="772EC5CB">
          <w:pPr>
            <w:pStyle w:val="24"/>
            <w:tabs>
              <w:tab w:val="right" w:leader="dot" w:pos="7927"/>
            </w:tabs>
            <w:rPr>
              <w:rFonts w:eastAsiaTheme="minorEastAsia"/>
              <w:lang w:val="zh-CN" w:eastAsia="zh-CN"/>
            </w:rPr>
          </w:pPr>
          <w:r>
            <w:fldChar w:fldCharType="begin"/>
          </w:r>
          <w:r>
            <w:instrText xml:space="preserve"> HYPERLINK \l "_Toc203303939" </w:instrText>
          </w:r>
          <w:r>
            <w:fldChar w:fldCharType="separate"/>
          </w:r>
          <w:r>
            <w:rPr>
              <w:rStyle w:val="17"/>
            </w:rPr>
            <w:t>A. LATAR BELAKANG</w:t>
          </w:r>
          <w:r>
            <w:tab/>
          </w:r>
          <w:r>
            <w:fldChar w:fldCharType="begin"/>
          </w:r>
          <w:r>
            <w:instrText xml:space="preserve"> PAGEREF _Toc203303939 \h </w:instrText>
          </w:r>
          <w:r>
            <w:fldChar w:fldCharType="separate"/>
          </w:r>
          <w:r>
            <w:t>1</w:t>
          </w:r>
          <w:r>
            <w:fldChar w:fldCharType="end"/>
          </w:r>
          <w:r>
            <w:fldChar w:fldCharType="end"/>
          </w:r>
        </w:p>
        <w:p w14:paraId="5866FD3F">
          <w:pPr>
            <w:pStyle w:val="24"/>
            <w:tabs>
              <w:tab w:val="right" w:leader="dot" w:pos="7927"/>
            </w:tabs>
            <w:rPr>
              <w:rFonts w:eastAsiaTheme="minorEastAsia"/>
              <w:lang w:val="zh-CN" w:eastAsia="zh-CN"/>
            </w:rPr>
          </w:pPr>
          <w:r>
            <w:fldChar w:fldCharType="begin"/>
          </w:r>
          <w:r>
            <w:instrText xml:space="preserve"> HYPERLINK \l "_Toc203303940" </w:instrText>
          </w:r>
          <w:r>
            <w:fldChar w:fldCharType="separate"/>
          </w:r>
          <w:r>
            <w:rPr>
              <w:rStyle w:val="17"/>
            </w:rPr>
            <w:t>B. TUJUAN AKSI PERUBAHAN</w:t>
          </w:r>
          <w:r>
            <w:tab/>
          </w:r>
          <w:r>
            <w:fldChar w:fldCharType="begin"/>
          </w:r>
          <w:r>
            <w:instrText xml:space="preserve"> PAGEREF _Toc203303940 \h </w:instrText>
          </w:r>
          <w:r>
            <w:fldChar w:fldCharType="separate"/>
          </w:r>
          <w:r>
            <w:t>3</w:t>
          </w:r>
          <w:r>
            <w:fldChar w:fldCharType="end"/>
          </w:r>
          <w:r>
            <w:fldChar w:fldCharType="end"/>
          </w:r>
        </w:p>
        <w:p w14:paraId="020E4783">
          <w:pPr>
            <w:pStyle w:val="24"/>
            <w:tabs>
              <w:tab w:val="right" w:leader="dot" w:pos="7927"/>
            </w:tabs>
            <w:rPr>
              <w:rFonts w:eastAsiaTheme="minorEastAsia"/>
              <w:lang w:val="zh-CN" w:eastAsia="zh-CN"/>
            </w:rPr>
          </w:pPr>
          <w:r>
            <w:fldChar w:fldCharType="begin"/>
          </w:r>
          <w:r>
            <w:instrText xml:space="preserve"> HYPERLINK \l "_Toc203303941" </w:instrText>
          </w:r>
          <w:r>
            <w:fldChar w:fldCharType="separate"/>
          </w:r>
          <w:r>
            <w:rPr>
              <w:rStyle w:val="17"/>
            </w:rPr>
            <w:t>C. MANFAAT AKSI PERUBAHAN</w:t>
          </w:r>
          <w:r>
            <w:tab/>
          </w:r>
          <w:r>
            <w:fldChar w:fldCharType="begin"/>
          </w:r>
          <w:r>
            <w:instrText xml:space="preserve"> PAGEREF _Toc203303941 \h </w:instrText>
          </w:r>
          <w:r>
            <w:fldChar w:fldCharType="separate"/>
          </w:r>
          <w:r>
            <w:t>7</w:t>
          </w:r>
          <w:r>
            <w:fldChar w:fldCharType="end"/>
          </w:r>
          <w:r>
            <w:fldChar w:fldCharType="end"/>
          </w:r>
        </w:p>
        <w:p w14:paraId="78DA1619">
          <w:pPr>
            <w:pStyle w:val="24"/>
            <w:tabs>
              <w:tab w:val="right" w:leader="dot" w:pos="7927"/>
            </w:tabs>
            <w:rPr>
              <w:rFonts w:eastAsiaTheme="minorEastAsia"/>
              <w:lang w:val="zh-CN" w:eastAsia="zh-CN"/>
            </w:rPr>
          </w:pPr>
          <w:r>
            <w:fldChar w:fldCharType="begin"/>
          </w:r>
          <w:r>
            <w:instrText xml:space="preserve"> HYPERLINK \l "_Toc203303942" </w:instrText>
          </w:r>
          <w:r>
            <w:fldChar w:fldCharType="separate"/>
          </w:r>
          <w:r>
            <w:rPr>
              <w:rStyle w:val="17"/>
            </w:rPr>
            <w:t>D. RUANG LINGKUP AKSI PERUBAHAN</w:t>
          </w:r>
          <w:r>
            <w:tab/>
          </w:r>
          <w:r>
            <w:fldChar w:fldCharType="begin"/>
          </w:r>
          <w:r>
            <w:instrText xml:space="preserve"> PAGEREF _Toc203303942 \h </w:instrText>
          </w:r>
          <w:r>
            <w:fldChar w:fldCharType="separate"/>
          </w:r>
          <w:r>
            <w:t>9</w:t>
          </w:r>
          <w:r>
            <w:fldChar w:fldCharType="end"/>
          </w:r>
          <w:r>
            <w:fldChar w:fldCharType="end"/>
          </w:r>
        </w:p>
        <w:p w14:paraId="39DE5AC4">
          <w:pPr>
            <w:pStyle w:val="24"/>
            <w:tabs>
              <w:tab w:val="right" w:leader="dot" w:pos="7927"/>
            </w:tabs>
            <w:rPr>
              <w:rFonts w:eastAsiaTheme="minorEastAsia"/>
              <w:lang w:val="zh-CN" w:eastAsia="zh-CN"/>
            </w:rPr>
          </w:pPr>
          <w:r>
            <w:fldChar w:fldCharType="begin"/>
          </w:r>
          <w:r>
            <w:instrText xml:space="preserve"> HYPERLINK \l "_Toc203303944" </w:instrText>
          </w:r>
          <w:r>
            <w:fldChar w:fldCharType="separate"/>
          </w:r>
          <w:r>
            <w:rPr>
              <w:rStyle w:val="17"/>
            </w:rPr>
            <w:t>E. PROFIL  ORGANISASI</w:t>
          </w:r>
          <w:r>
            <w:tab/>
          </w:r>
          <w:r>
            <w:fldChar w:fldCharType="begin"/>
          </w:r>
          <w:r>
            <w:instrText xml:space="preserve"> PAGEREF _Toc203303944 \h </w:instrText>
          </w:r>
          <w:r>
            <w:fldChar w:fldCharType="separate"/>
          </w:r>
          <w:r>
            <w:t>11</w:t>
          </w:r>
          <w:r>
            <w:fldChar w:fldCharType="end"/>
          </w:r>
          <w:r>
            <w:fldChar w:fldCharType="end"/>
          </w:r>
        </w:p>
        <w:p w14:paraId="224CF143">
          <w:pPr>
            <w:pStyle w:val="24"/>
            <w:tabs>
              <w:tab w:val="right" w:leader="dot" w:pos="7927"/>
            </w:tabs>
            <w:rPr>
              <w:rFonts w:eastAsiaTheme="minorEastAsia"/>
              <w:lang w:val="zh-CN" w:eastAsia="zh-CN"/>
            </w:rPr>
          </w:pPr>
          <w:r>
            <w:fldChar w:fldCharType="begin"/>
          </w:r>
          <w:r>
            <w:instrText xml:space="preserve"> HYPERLINK \l "_Toc203303945" </w:instrText>
          </w:r>
          <w:r>
            <w:fldChar w:fldCharType="separate"/>
          </w:r>
          <w:r>
            <w:rPr>
              <w:rStyle w:val="17"/>
            </w:rPr>
            <w:t>F.  ANALISA MASALAH PELAYANAN/UNIT KERJA</w:t>
          </w:r>
          <w:r>
            <w:tab/>
          </w:r>
          <w:r>
            <w:fldChar w:fldCharType="begin"/>
          </w:r>
          <w:r>
            <w:instrText xml:space="preserve"> PAGEREF _Toc203303945 \h </w:instrText>
          </w:r>
          <w:r>
            <w:fldChar w:fldCharType="separate"/>
          </w:r>
          <w:r>
            <w:t>16</w:t>
          </w:r>
          <w:r>
            <w:fldChar w:fldCharType="end"/>
          </w:r>
          <w:r>
            <w:fldChar w:fldCharType="end"/>
          </w:r>
        </w:p>
        <w:p w14:paraId="20CF536D">
          <w:pPr>
            <w:pStyle w:val="24"/>
            <w:tabs>
              <w:tab w:val="right" w:leader="dot" w:pos="7927"/>
            </w:tabs>
            <w:rPr>
              <w:rFonts w:eastAsiaTheme="minorEastAsia"/>
              <w:lang w:val="zh-CN" w:eastAsia="zh-CN"/>
            </w:rPr>
          </w:pPr>
          <w:r>
            <w:fldChar w:fldCharType="begin"/>
          </w:r>
          <w:r>
            <w:instrText xml:space="preserve"> HYPERLINK \l "_Toc203303950" </w:instrText>
          </w:r>
          <w:r>
            <w:fldChar w:fldCharType="separate"/>
          </w:r>
          <w:r>
            <w:rPr>
              <w:rStyle w:val="17"/>
            </w:rPr>
            <w:t>G. STRATEGI PENYELESAIAN MASALAH</w:t>
          </w:r>
          <w:r>
            <w:tab/>
          </w:r>
          <w:r>
            <w:fldChar w:fldCharType="begin"/>
          </w:r>
          <w:r>
            <w:instrText xml:space="preserve"> PAGEREF _Toc203303950 \h </w:instrText>
          </w:r>
          <w:r>
            <w:fldChar w:fldCharType="separate"/>
          </w:r>
          <w:r>
            <w:t>24</w:t>
          </w:r>
          <w:r>
            <w:fldChar w:fldCharType="end"/>
          </w:r>
          <w:r>
            <w:fldChar w:fldCharType="end"/>
          </w:r>
        </w:p>
        <w:p w14:paraId="1278FEDC">
          <w:pPr>
            <w:pStyle w:val="24"/>
            <w:tabs>
              <w:tab w:val="right" w:leader="dot" w:pos="7927"/>
            </w:tabs>
            <w:rPr>
              <w:rFonts w:eastAsiaTheme="minorEastAsia"/>
              <w:lang w:val="zh-CN" w:eastAsia="zh-CN"/>
            </w:rPr>
          </w:pPr>
          <w:r>
            <w:fldChar w:fldCharType="begin"/>
          </w:r>
          <w:r>
            <w:instrText xml:space="preserve"> HYPERLINK \l "_Toc203303955" </w:instrText>
          </w:r>
          <w:r>
            <w:fldChar w:fldCharType="separate"/>
          </w:r>
          <w:r>
            <w:rPr>
              <w:rStyle w:val="17"/>
            </w:rPr>
            <w:t>H. HASIL INDENTIFIKASI DAN PENGEMBANGAN DIRI</w:t>
          </w:r>
          <w:r>
            <w:tab/>
          </w:r>
          <w:r>
            <w:fldChar w:fldCharType="begin"/>
          </w:r>
          <w:r>
            <w:instrText xml:space="preserve"> PAGEREF _Toc203303955 \h </w:instrText>
          </w:r>
          <w:r>
            <w:fldChar w:fldCharType="separate"/>
          </w:r>
          <w:r>
            <w:t>32</w:t>
          </w:r>
          <w:r>
            <w:fldChar w:fldCharType="end"/>
          </w:r>
          <w:r>
            <w:fldChar w:fldCharType="end"/>
          </w:r>
        </w:p>
        <w:p w14:paraId="46D60A46">
          <w:pPr>
            <w:pStyle w:val="23"/>
            <w:tabs>
              <w:tab w:val="right" w:leader="dot" w:pos="7927"/>
            </w:tabs>
            <w:rPr>
              <w:rFonts w:eastAsiaTheme="minorEastAsia"/>
              <w:lang w:val="zh-CN" w:eastAsia="zh-CN"/>
            </w:rPr>
          </w:pPr>
          <w:r>
            <w:fldChar w:fldCharType="begin"/>
          </w:r>
          <w:r>
            <w:instrText xml:space="preserve"> HYPERLINK \l "_Toc203303956" </w:instrText>
          </w:r>
          <w:r>
            <w:fldChar w:fldCharType="separate"/>
          </w:r>
          <w:r>
            <w:rPr>
              <w:rStyle w:val="17"/>
            </w:rPr>
            <w:t>BAB II</w:t>
          </w:r>
          <w:r>
            <w:tab/>
          </w:r>
          <w:r>
            <w:fldChar w:fldCharType="begin"/>
          </w:r>
          <w:r>
            <w:instrText xml:space="preserve"> PAGEREF _Toc203303956 \h </w:instrText>
          </w:r>
          <w:r>
            <w:fldChar w:fldCharType="separate"/>
          </w:r>
          <w:r>
            <w:t>37</w:t>
          </w:r>
          <w:r>
            <w:fldChar w:fldCharType="end"/>
          </w:r>
          <w:r>
            <w:fldChar w:fldCharType="end"/>
          </w:r>
        </w:p>
        <w:p w14:paraId="1C54FCCB">
          <w:pPr>
            <w:pStyle w:val="23"/>
            <w:tabs>
              <w:tab w:val="right" w:leader="dot" w:pos="7927"/>
            </w:tabs>
            <w:rPr>
              <w:rFonts w:eastAsiaTheme="minorEastAsia"/>
              <w:lang w:val="zh-CN" w:eastAsia="zh-CN"/>
            </w:rPr>
          </w:pPr>
          <w:r>
            <w:fldChar w:fldCharType="begin"/>
          </w:r>
          <w:r>
            <w:instrText xml:space="preserve"> HYPERLINK \l "_Toc203303957" </w:instrText>
          </w:r>
          <w:r>
            <w:fldChar w:fldCharType="separate"/>
          </w:r>
          <w:r>
            <w:rPr>
              <w:rStyle w:val="17"/>
            </w:rPr>
            <w:t>DESKRIPSI PROSES KEPEMIMPINAN</w:t>
          </w:r>
          <w:r>
            <w:tab/>
          </w:r>
          <w:r>
            <w:fldChar w:fldCharType="begin"/>
          </w:r>
          <w:r>
            <w:instrText xml:space="preserve"> PAGEREF _Toc203303957 \h </w:instrText>
          </w:r>
          <w:r>
            <w:fldChar w:fldCharType="separate"/>
          </w:r>
          <w:r>
            <w:t>37</w:t>
          </w:r>
          <w:r>
            <w:fldChar w:fldCharType="end"/>
          </w:r>
          <w:r>
            <w:fldChar w:fldCharType="end"/>
          </w:r>
        </w:p>
        <w:p w14:paraId="0372B7AA">
          <w:pPr>
            <w:pStyle w:val="24"/>
            <w:tabs>
              <w:tab w:val="left" w:pos="720"/>
              <w:tab w:val="right" w:leader="dot" w:pos="7927"/>
            </w:tabs>
            <w:rPr>
              <w:rFonts w:eastAsiaTheme="minorEastAsia"/>
              <w:lang w:val="zh-CN" w:eastAsia="zh-CN"/>
            </w:rPr>
          </w:pPr>
          <w:r>
            <w:fldChar w:fldCharType="begin"/>
          </w:r>
          <w:r>
            <w:instrText xml:space="preserve"> HYPERLINK \l "_Toc203303958" </w:instrText>
          </w:r>
          <w:r>
            <w:fldChar w:fldCharType="separate"/>
          </w:r>
          <w:r>
            <w:rPr>
              <w:rStyle w:val="17"/>
            </w:rPr>
            <w:t>A.</w:t>
          </w:r>
          <w:r>
            <w:rPr>
              <w:rFonts w:eastAsiaTheme="minorEastAsia"/>
              <w:lang w:val="zh-CN" w:eastAsia="zh-CN"/>
            </w:rPr>
            <w:tab/>
          </w:r>
          <w:r>
            <w:rPr>
              <w:rStyle w:val="17"/>
            </w:rPr>
            <w:t>Membangun Integritas dan Akuntabilitas Kinerja Ogranisasi</w:t>
          </w:r>
          <w:r>
            <w:tab/>
          </w:r>
          <w:r>
            <w:fldChar w:fldCharType="begin"/>
          </w:r>
          <w:r>
            <w:instrText xml:space="preserve"> PAGEREF _Toc203303958 \h </w:instrText>
          </w:r>
          <w:r>
            <w:fldChar w:fldCharType="separate"/>
          </w:r>
          <w:r>
            <w:t>37</w:t>
          </w:r>
          <w:r>
            <w:fldChar w:fldCharType="end"/>
          </w:r>
          <w:r>
            <w:fldChar w:fldCharType="end"/>
          </w:r>
        </w:p>
        <w:p w14:paraId="62FCA5E9">
          <w:pPr>
            <w:pStyle w:val="24"/>
            <w:tabs>
              <w:tab w:val="left" w:pos="720"/>
              <w:tab w:val="right" w:leader="dot" w:pos="7927"/>
            </w:tabs>
            <w:rPr>
              <w:rFonts w:eastAsiaTheme="minorEastAsia"/>
              <w:lang w:val="zh-CN" w:eastAsia="zh-CN"/>
            </w:rPr>
          </w:pPr>
          <w:r>
            <w:fldChar w:fldCharType="begin"/>
          </w:r>
          <w:r>
            <w:instrText xml:space="preserve"> HYPERLINK \l "_Toc203303959" </w:instrText>
          </w:r>
          <w:r>
            <w:fldChar w:fldCharType="separate"/>
          </w:r>
          <w:r>
            <w:rPr>
              <w:rStyle w:val="17"/>
            </w:rPr>
            <w:t>B.</w:t>
          </w:r>
          <w:r>
            <w:rPr>
              <w:rFonts w:eastAsiaTheme="minorEastAsia"/>
              <w:lang w:val="zh-CN" w:eastAsia="zh-CN"/>
            </w:rPr>
            <w:tab/>
          </w:r>
          <w:r>
            <w:rPr>
              <w:rStyle w:val="17"/>
            </w:rPr>
            <w:t>Pengelolaan Peningkatan Verifikasi SPJ (Surat Pertanggung Jawaban)</w:t>
          </w:r>
          <w:r>
            <w:tab/>
          </w:r>
          <w:r>
            <w:fldChar w:fldCharType="begin"/>
          </w:r>
          <w:r>
            <w:instrText xml:space="preserve"> PAGEREF _Toc203303959 \h </w:instrText>
          </w:r>
          <w:r>
            <w:fldChar w:fldCharType="separate"/>
          </w:r>
          <w:r>
            <w:t>39</w:t>
          </w:r>
          <w:r>
            <w:fldChar w:fldCharType="end"/>
          </w:r>
          <w:r>
            <w:fldChar w:fldCharType="end"/>
          </w:r>
        </w:p>
        <w:p w14:paraId="1175BB7B">
          <w:pPr>
            <w:pStyle w:val="24"/>
            <w:tabs>
              <w:tab w:val="left" w:pos="720"/>
              <w:tab w:val="right" w:leader="dot" w:pos="7927"/>
            </w:tabs>
            <w:rPr>
              <w:rFonts w:eastAsiaTheme="minorEastAsia"/>
              <w:lang w:val="zh-CN" w:eastAsia="zh-CN"/>
            </w:rPr>
          </w:pPr>
          <w:r>
            <w:fldChar w:fldCharType="begin"/>
          </w:r>
          <w:r>
            <w:instrText xml:space="preserve"> HYPERLINK \l "_Toc203303960" </w:instrText>
          </w:r>
          <w:r>
            <w:fldChar w:fldCharType="separate"/>
          </w:r>
          <w:r>
            <w:rPr>
              <w:rStyle w:val="17"/>
            </w:rPr>
            <w:t>C.</w:t>
          </w:r>
          <w:r>
            <w:rPr>
              <w:rFonts w:eastAsiaTheme="minorEastAsia"/>
              <w:lang w:val="zh-CN" w:eastAsia="zh-CN"/>
            </w:rPr>
            <w:tab/>
          </w:r>
          <w:r>
            <w:rPr>
              <w:rStyle w:val="17"/>
            </w:rPr>
            <w:t>Pengelolaan Tim</w:t>
          </w:r>
          <w:r>
            <w:tab/>
          </w:r>
          <w:r>
            <w:fldChar w:fldCharType="begin"/>
          </w:r>
          <w:r>
            <w:instrText xml:space="preserve"> PAGEREF _Toc203303960 \h </w:instrText>
          </w:r>
          <w:r>
            <w:fldChar w:fldCharType="separate"/>
          </w:r>
          <w:r>
            <w:t>41</w:t>
          </w:r>
          <w:r>
            <w:fldChar w:fldCharType="end"/>
          </w:r>
          <w:r>
            <w:fldChar w:fldCharType="end"/>
          </w:r>
        </w:p>
        <w:p w14:paraId="6CA61D5F">
          <w:pPr>
            <w:pStyle w:val="23"/>
            <w:tabs>
              <w:tab w:val="right" w:leader="dot" w:pos="7927"/>
            </w:tabs>
            <w:rPr>
              <w:rFonts w:eastAsiaTheme="minorEastAsia"/>
              <w:lang w:val="zh-CN" w:eastAsia="zh-CN"/>
            </w:rPr>
          </w:pPr>
          <w:r>
            <w:fldChar w:fldCharType="begin"/>
          </w:r>
          <w:r>
            <w:instrText xml:space="preserve"> HYPERLINK \l "_Toc203303961" </w:instrText>
          </w:r>
          <w:r>
            <w:fldChar w:fldCharType="separate"/>
          </w:r>
          <w:r>
            <w:rPr>
              <w:rStyle w:val="17"/>
            </w:rPr>
            <w:t>BAB III</w:t>
          </w:r>
          <w:r>
            <w:tab/>
          </w:r>
          <w:r>
            <w:fldChar w:fldCharType="begin"/>
          </w:r>
          <w:r>
            <w:instrText xml:space="preserve"> PAGEREF _Toc203303961 \h </w:instrText>
          </w:r>
          <w:r>
            <w:fldChar w:fldCharType="separate"/>
          </w:r>
          <w:r>
            <w:t>42</w:t>
          </w:r>
          <w:r>
            <w:fldChar w:fldCharType="end"/>
          </w:r>
          <w:r>
            <w:fldChar w:fldCharType="end"/>
          </w:r>
        </w:p>
        <w:p w14:paraId="3BC1AE7D">
          <w:pPr>
            <w:pStyle w:val="23"/>
            <w:tabs>
              <w:tab w:val="right" w:leader="dot" w:pos="7927"/>
            </w:tabs>
            <w:rPr>
              <w:rFonts w:eastAsiaTheme="minorEastAsia"/>
              <w:lang w:val="zh-CN" w:eastAsia="zh-CN"/>
            </w:rPr>
          </w:pPr>
          <w:r>
            <w:fldChar w:fldCharType="begin"/>
          </w:r>
          <w:r>
            <w:instrText xml:space="preserve"> HYPERLINK \l "_Toc203303962" </w:instrText>
          </w:r>
          <w:r>
            <w:fldChar w:fldCharType="separate"/>
          </w:r>
          <w:r>
            <w:rPr>
              <w:rStyle w:val="17"/>
            </w:rPr>
            <w:t>DESKRIPSI</w:t>
          </w:r>
          <w:r>
            <w:rPr>
              <w:rStyle w:val="17"/>
              <w:spacing w:val="-6"/>
            </w:rPr>
            <w:t xml:space="preserve"> </w:t>
          </w:r>
          <w:r>
            <w:rPr>
              <w:rStyle w:val="17"/>
            </w:rPr>
            <w:t>HASIL</w:t>
          </w:r>
          <w:r>
            <w:rPr>
              <w:rStyle w:val="17"/>
              <w:spacing w:val="-5"/>
            </w:rPr>
            <w:t xml:space="preserve"> </w:t>
          </w:r>
          <w:r>
            <w:rPr>
              <w:rStyle w:val="17"/>
            </w:rPr>
            <w:t>KEPEMIMPINAN</w:t>
          </w:r>
          <w:r>
            <w:tab/>
          </w:r>
          <w:r>
            <w:fldChar w:fldCharType="begin"/>
          </w:r>
          <w:r>
            <w:instrText xml:space="preserve"> PAGEREF _Toc203303962 \h </w:instrText>
          </w:r>
          <w:r>
            <w:fldChar w:fldCharType="separate"/>
          </w:r>
          <w:r>
            <w:t>42</w:t>
          </w:r>
          <w:r>
            <w:fldChar w:fldCharType="end"/>
          </w:r>
          <w:r>
            <w:fldChar w:fldCharType="end"/>
          </w:r>
        </w:p>
        <w:p w14:paraId="104FB752">
          <w:pPr>
            <w:pStyle w:val="24"/>
            <w:tabs>
              <w:tab w:val="left" w:pos="720"/>
              <w:tab w:val="right" w:leader="dot" w:pos="7927"/>
            </w:tabs>
            <w:rPr>
              <w:rFonts w:eastAsiaTheme="minorEastAsia"/>
              <w:lang w:val="zh-CN" w:eastAsia="zh-CN"/>
            </w:rPr>
          </w:pPr>
          <w:r>
            <w:fldChar w:fldCharType="begin"/>
          </w:r>
          <w:r>
            <w:instrText xml:space="preserve"> HYPERLINK \l "_Toc203303963" </w:instrText>
          </w:r>
          <w:r>
            <w:fldChar w:fldCharType="separate"/>
          </w:r>
          <w:r>
            <w:rPr>
              <w:rStyle w:val="17"/>
              <w:lang w:val="sv-SE"/>
            </w:rPr>
            <w:t>A.</w:t>
          </w:r>
          <w:r>
            <w:rPr>
              <w:rFonts w:eastAsiaTheme="minorEastAsia"/>
              <w:lang w:val="zh-CN" w:eastAsia="zh-CN"/>
            </w:rPr>
            <w:tab/>
          </w:r>
          <w:r>
            <w:rPr>
              <w:rStyle w:val="17"/>
              <w:lang w:val="sv-SE"/>
            </w:rPr>
            <w:t>Proses Pencapaian</w:t>
          </w:r>
          <w:r>
            <w:rPr>
              <w:rStyle w:val="17"/>
              <w:spacing w:val="-3"/>
              <w:lang w:val="sv-SE"/>
            </w:rPr>
            <w:t xml:space="preserve"> </w:t>
          </w:r>
          <w:r>
            <w:rPr>
              <w:rStyle w:val="17"/>
              <w:lang w:val="sv-SE"/>
            </w:rPr>
            <w:t>Hasil Proses Perubahan</w:t>
          </w:r>
          <w:r>
            <w:tab/>
          </w:r>
          <w:r>
            <w:fldChar w:fldCharType="begin"/>
          </w:r>
          <w:r>
            <w:instrText xml:space="preserve"> PAGEREF _Toc203303963 \h </w:instrText>
          </w:r>
          <w:r>
            <w:fldChar w:fldCharType="separate"/>
          </w:r>
          <w:r>
            <w:t>42</w:t>
          </w:r>
          <w:r>
            <w:fldChar w:fldCharType="end"/>
          </w:r>
          <w:r>
            <w:fldChar w:fldCharType="end"/>
          </w:r>
        </w:p>
        <w:p w14:paraId="5D388A52">
          <w:pPr>
            <w:pStyle w:val="24"/>
            <w:tabs>
              <w:tab w:val="left" w:pos="720"/>
              <w:tab w:val="right" w:leader="dot" w:pos="7927"/>
            </w:tabs>
            <w:rPr>
              <w:rFonts w:eastAsiaTheme="minorEastAsia"/>
              <w:lang w:val="zh-CN" w:eastAsia="zh-CN"/>
            </w:rPr>
          </w:pPr>
          <w:r>
            <w:fldChar w:fldCharType="begin"/>
          </w:r>
          <w:r>
            <w:instrText xml:space="preserve"> HYPERLINK \l "_Toc203303964" </w:instrText>
          </w:r>
          <w:r>
            <w:fldChar w:fldCharType="separate"/>
          </w:r>
          <w:r>
            <w:rPr>
              <w:rStyle w:val="17"/>
            </w:rPr>
            <w:t>B.</w:t>
          </w:r>
          <w:r>
            <w:rPr>
              <w:rFonts w:eastAsiaTheme="minorEastAsia"/>
              <w:lang w:val="zh-CN" w:eastAsia="zh-CN"/>
            </w:rPr>
            <w:tab/>
          </w:r>
          <w:r>
            <w:rPr>
              <w:rStyle w:val="17"/>
            </w:rPr>
            <w:t>Manfaat</w:t>
          </w:r>
          <w:r>
            <w:rPr>
              <w:rStyle w:val="17"/>
              <w:spacing w:val="-2"/>
            </w:rPr>
            <w:t xml:space="preserve"> </w:t>
          </w:r>
          <w:r>
            <w:rPr>
              <w:rStyle w:val="17"/>
            </w:rPr>
            <w:t>Aksi</w:t>
          </w:r>
          <w:r>
            <w:rPr>
              <w:rStyle w:val="17"/>
              <w:spacing w:val="-3"/>
            </w:rPr>
            <w:t xml:space="preserve"> </w:t>
          </w:r>
          <w:r>
            <w:rPr>
              <w:rStyle w:val="17"/>
            </w:rPr>
            <w:t>Perubahan</w:t>
          </w:r>
          <w:r>
            <w:tab/>
          </w:r>
          <w:r>
            <w:fldChar w:fldCharType="begin"/>
          </w:r>
          <w:r>
            <w:instrText xml:space="preserve"> PAGEREF _Toc203303964 \h </w:instrText>
          </w:r>
          <w:r>
            <w:fldChar w:fldCharType="separate"/>
          </w:r>
          <w:r>
            <w:t>50</w:t>
          </w:r>
          <w:r>
            <w:fldChar w:fldCharType="end"/>
          </w:r>
          <w:r>
            <w:fldChar w:fldCharType="end"/>
          </w:r>
        </w:p>
        <w:p w14:paraId="5D1F5B35">
          <w:pPr>
            <w:pStyle w:val="24"/>
            <w:tabs>
              <w:tab w:val="left" w:pos="720"/>
              <w:tab w:val="right" w:leader="dot" w:pos="7927"/>
            </w:tabs>
            <w:rPr>
              <w:rFonts w:eastAsiaTheme="minorEastAsia"/>
              <w:lang w:val="zh-CN" w:eastAsia="zh-CN"/>
            </w:rPr>
          </w:pPr>
          <w:r>
            <w:fldChar w:fldCharType="begin"/>
          </w:r>
          <w:r>
            <w:instrText xml:space="preserve"> HYPERLINK \l "_Toc203303965" </w:instrText>
          </w:r>
          <w:r>
            <w:fldChar w:fldCharType="separate"/>
          </w:r>
          <w:r>
            <w:rPr>
              <w:rStyle w:val="17"/>
            </w:rPr>
            <w:t>C.</w:t>
          </w:r>
          <w:r>
            <w:rPr>
              <w:rFonts w:eastAsiaTheme="minorEastAsia"/>
              <w:lang w:val="zh-CN" w:eastAsia="zh-CN"/>
            </w:rPr>
            <w:tab/>
          </w:r>
          <w:r>
            <w:rPr>
              <w:rStyle w:val="17"/>
            </w:rPr>
            <w:t>Implementasi Pengembangan Kompetensi dalam Aksi Perubahan</w:t>
          </w:r>
          <w:r>
            <w:tab/>
          </w:r>
          <w:r>
            <w:fldChar w:fldCharType="begin"/>
          </w:r>
          <w:r>
            <w:instrText xml:space="preserve"> PAGEREF _Toc203303965 \h </w:instrText>
          </w:r>
          <w:r>
            <w:fldChar w:fldCharType="separate"/>
          </w:r>
          <w:r>
            <w:t>51</w:t>
          </w:r>
          <w:r>
            <w:fldChar w:fldCharType="end"/>
          </w:r>
          <w:r>
            <w:fldChar w:fldCharType="end"/>
          </w:r>
        </w:p>
        <w:p w14:paraId="16FADDEB">
          <w:pPr>
            <w:pStyle w:val="23"/>
            <w:tabs>
              <w:tab w:val="right" w:leader="dot" w:pos="7927"/>
            </w:tabs>
            <w:rPr>
              <w:rFonts w:eastAsiaTheme="minorEastAsia"/>
              <w:lang w:val="zh-CN" w:eastAsia="zh-CN"/>
            </w:rPr>
          </w:pPr>
          <w:r>
            <w:fldChar w:fldCharType="begin"/>
          </w:r>
          <w:r>
            <w:instrText xml:space="preserve"> HYPERLINK \l "_Toc203303966" </w:instrText>
          </w:r>
          <w:r>
            <w:fldChar w:fldCharType="separate"/>
          </w:r>
          <w:r>
            <w:rPr>
              <w:rStyle w:val="17"/>
              <w:lang w:val="sv-SE"/>
            </w:rPr>
            <w:t>BAB IV</w:t>
          </w:r>
          <w:r>
            <w:tab/>
          </w:r>
          <w:r>
            <w:fldChar w:fldCharType="begin"/>
          </w:r>
          <w:r>
            <w:instrText xml:space="preserve"> PAGEREF _Toc203303966 \h </w:instrText>
          </w:r>
          <w:r>
            <w:fldChar w:fldCharType="separate"/>
          </w:r>
          <w:r>
            <w:t>55</w:t>
          </w:r>
          <w:r>
            <w:fldChar w:fldCharType="end"/>
          </w:r>
          <w:r>
            <w:fldChar w:fldCharType="end"/>
          </w:r>
        </w:p>
        <w:p w14:paraId="312035CC">
          <w:pPr>
            <w:pStyle w:val="23"/>
            <w:tabs>
              <w:tab w:val="right" w:leader="dot" w:pos="7927"/>
            </w:tabs>
            <w:rPr>
              <w:rFonts w:eastAsiaTheme="minorEastAsia"/>
              <w:lang w:val="zh-CN" w:eastAsia="zh-CN"/>
            </w:rPr>
          </w:pPr>
          <w:r>
            <w:fldChar w:fldCharType="begin"/>
          </w:r>
          <w:r>
            <w:instrText xml:space="preserve"> HYPERLINK \l "_Toc203303967" </w:instrText>
          </w:r>
          <w:r>
            <w:fldChar w:fldCharType="separate"/>
          </w:r>
          <w:r>
            <w:rPr>
              <w:rStyle w:val="17"/>
              <w:lang w:val="sv-SE"/>
            </w:rPr>
            <w:t>KEBERLANJUTAN AKSI PERUBAHAN</w:t>
          </w:r>
          <w:r>
            <w:tab/>
          </w:r>
          <w:r>
            <w:fldChar w:fldCharType="begin"/>
          </w:r>
          <w:r>
            <w:instrText xml:space="preserve"> PAGEREF _Toc203303967 \h </w:instrText>
          </w:r>
          <w:r>
            <w:fldChar w:fldCharType="separate"/>
          </w:r>
          <w:r>
            <w:t>55</w:t>
          </w:r>
          <w:r>
            <w:fldChar w:fldCharType="end"/>
          </w:r>
          <w:r>
            <w:fldChar w:fldCharType="end"/>
          </w:r>
        </w:p>
        <w:p w14:paraId="3BBC9A24">
          <w:pPr>
            <w:pStyle w:val="24"/>
            <w:tabs>
              <w:tab w:val="left" w:pos="720"/>
              <w:tab w:val="right" w:leader="dot" w:pos="7927"/>
            </w:tabs>
            <w:rPr>
              <w:rFonts w:eastAsiaTheme="minorEastAsia"/>
              <w:lang w:val="zh-CN" w:eastAsia="zh-CN"/>
            </w:rPr>
          </w:pPr>
          <w:r>
            <w:fldChar w:fldCharType="begin"/>
          </w:r>
          <w:r>
            <w:instrText xml:space="preserve"> HYPERLINK \l "_Toc203303968" </w:instrText>
          </w:r>
          <w:r>
            <w:fldChar w:fldCharType="separate"/>
          </w:r>
          <w:r>
            <w:rPr>
              <w:rStyle w:val="17"/>
            </w:rPr>
            <w:t>A.</w:t>
          </w:r>
          <w:r>
            <w:rPr>
              <w:rFonts w:eastAsiaTheme="minorEastAsia"/>
              <w:lang w:val="zh-CN" w:eastAsia="zh-CN"/>
            </w:rPr>
            <w:tab/>
          </w:r>
          <w:r>
            <w:rPr>
              <w:rStyle w:val="17"/>
            </w:rPr>
            <w:t>Komitmen Pimpinan dan Pegawai</w:t>
          </w:r>
          <w:r>
            <w:tab/>
          </w:r>
          <w:r>
            <w:fldChar w:fldCharType="begin"/>
          </w:r>
          <w:r>
            <w:instrText xml:space="preserve"> PAGEREF _Toc203303968 \h </w:instrText>
          </w:r>
          <w:r>
            <w:fldChar w:fldCharType="separate"/>
          </w:r>
          <w:r>
            <w:t>55</w:t>
          </w:r>
          <w:r>
            <w:fldChar w:fldCharType="end"/>
          </w:r>
          <w:r>
            <w:fldChar w:fldCharType="end"/>
          </w:r>
        </w:p>
        <w:p w14:paraId="4D723869">
          <w:pPr>
            <w:pStyle w:val="24"/>
            <w:tabs>
              <w:tab w:val="left" w:pos="720"/>
              <w:tab w:val="right" w:leader="dot" w:pos="7927"/>
            </w:tabs>
            <w:rPr>
              <w:rFonts w:eastAsiaTheme="minorEastAsia"/>
              <w:lang w:val="zh-CN" w:eastAsia="zh-CN"/>
            </w:rPr>
          </w:pPr>
          <w:r>
            <w:fldChar w:fldCharType="begin"/>
          </w:r>
          <w:r>
            <w:instrText xml:space="preserve"> HYPERLINK \l "_Toc203303969" </w:instrText>
          </w:r>
          <w:r>
            <w:fldChar w:fldCharType="separate"/>
          </w:r>
          <w:r>
            <w:rPr>
              <w:rStyle w:val="17"/>
            </w:rPr>
            <w:t>B.</w:t>
          </w:r>
          <w:r>
            <w:rPr>
              <w:rFonts w:eastAsiaTheme="minorEastAsia"/>
              <w:lang w:val="zh-CN" w:eastAsia="zh-CN"/>
            </w:rPr>
            <w:tab/>
          </w:r>
          <w:r>
            <w:rPr>
              <w:rStyle w:val="17"/>
            </w:rPr>
            <w:t>Penguatan Sistem Digital</w:t>
          </w:r>
          <w:r>
            <w:tab/>
          </w:r>
          <w:r>
            <w:fldChar w:fldCharType="begin"/>
          </w:r>
          <w:r>
            <w:instrText xml:space="preserve"> PAGEREF _Toc203303969 \h </w:instrText>
          </w:r>
          <w:r>
            <w:fldChar w:fldCharType="separate"/>
          </w:r>
          <w:r>
            <w:t>55</w:t>
          </w:r>
          <w:r>
            <w:fldChar w:fldCharType="end"/>
          </w:r>
          <w:r>
            <w:fldChar w:fldCharType="end"/>
          </w:r>
        </w:p>
        <w:p w14:paraId="31EAEC1D">
          <w:pPr>
            <w:pStyle w:val="24"/>
            <w:tabs>
              <w:tab w:val="left" w:pos="720"/>
              <w:tab w:val="right" w:leader="dot" w:pos="7927"/>
            </w:tabs>
            <w:rPr>
              <w:rFonts w:eastAsiaTheme="minorEastAsia"/>
              <w:lang w:val="zh-CN" w:eastAsia="zh-CN"/>
            </w:rPr>
          </w:pPr>
          <w:r>
            <w:fldChar w:fldCharType="begin"/>
          </w:r>
          <w:r>
            <w:instrText xml:space="preserve"> HYPERLINK \l "_Toc203303970" </w:instrText>
          </w:r>
          <w:r>
            <w:fldChar w:fldCharType="separate"/>
          </w:r>
          <w:r>
            <w:rPr>
              <w:rStyle w:val="17"/>
            </w:rPr>
            <w:t>C.</w:t>
          </w:r>
          <w:r>
            <w:rPr>
              <w:rFonts w:eastAsiaTheme="minorEastAsia"/>
              <w:lang w:val="zh-CN" w:eastAsia="zh-CN"/>
            </w:rPr>
            <w:tab/>
          </w:r>
          <w:r>
            <w:rPr>
              <w:rStyle w:val="17"/>
            </w:rPr>
            <w:t>SOP dan Regulasi Pendukung</w:t>
          </w:r>
          <w:r>
            <w:tab/>
          </w:r>
          <w:r>
            <w:fldChar w:fldCharType="begin"/>
          </w:r>
          <w:r>
            <w:instrText xml:space="preserve"> PAGEREF _Toc203303970 \h </w:instrText>
          </w:r>
          <w:r>
            <w:fldChar w:fldCharType="separate"/>
          </w:r>
          <w:r>
            <w:t>55</w:t>
          </w:r>
          <w:r>
            <w:fldChar w:fldCharType="end"/>
          </w:r>
          <w:r>
            <w:fldChar w:fldCharType="end"/>
          </w:r>
        </w:p>
        <w:p w14:paraId="1C70D174">
          <w:pPr>
            <w:pStyle w:val="24"/>
            <w:tabs>
              <w:tab w:val="left" w:pos="720"/>
              <w:tab w:val="right" w:leader="dot" w:pos="7927"/>
            </w:tabs>
            <w:rPr>
              <w:rFonts w:eastAsiaTheme="minorEastAsia"/>
              <w:lang w:val="zh-CN" w:eastAsia="zh-CN"/>
            </w:rPr>
          </w:pPr>
          <w:r>
            <w:fldChar w:fldCharType="begin"/>
          </w:r>
          <w:r>
            <w:instrText xml:space="preserve"> HYPERLINK \l "_Toc203303971" </w:instrText>
          </w:r>
          <w:r>
            <w:fldChar w:fldCharType="separate"/>
          </w:r>
          <w:r>
            <w:rPr>
              <w:rStyle w:val="17"/>
            </w:rPr>
            <w:t>D.</w:t>
          </w:r>
          <w:r>
            <w:rPr>
              <w:rFonts w:eastAsiaTheme="minorEastAsia"/>
              <w:lang w:val="zh-CN" w:eastAsia="zh-CN"/>
            </w:rPr>
            <w:tab/>
          </w:r>
          <w:r>
            <w:rPr>
              <w:rStyle w:val="17"/>
            </w:rPr>
            <w:t>Pelatihan dan Pembinaan Berkelanjutan</w:t>
          </w:r>
          <w:r>
            <w:tab/>
          </w:r>
          <w:r>
            <w:fldChar w:fldCharType="begin"/>
          </w:r>
          <w:r>
            <w:instrText xml:space="preserve"> PAGEREF _Toc203303971 \h </w:instrText>
          </w:r>
          <w:r>
            <w:fldChar w:fldCharType="separate"/>
          </w:r>
          <w:r>
            <w:t>55</w:t>
          </w:r>
          <w:r>
            <w:fldChar w:fldCharType="end"/>
          </w:r>
          <w:r>
            <w:fldChar w:fldCharType="end"/>
          </w:r>
        </w:p>
        <w:p w14:paraId="2F201C78">
          <w:pPr>
            <w:pStyle w:val="24"/>
            <w:tabs>
              <w:tab w:val="left" w:pos="720"/>
              <w:tab w:val="right" w:leader="dot" w:pos="7927"/>
            </w:tabs>
            <w:rPr>
              <w:rFonts w:eastAsiaTheme="minorEastAsia"/>
              <w:lang w:val="zh-CN" w:eastAsia="zh-CN"/>
            </w:rPr>
          </w:pPr>
          <w:r>
            <w:fldChar w:fldCharType="begin"/>
          </w:r>
          <w:r>
            <w:instrText xml:space="preserve"> HYPERLINK \l "_Toc203303972" </w:instrText>
          </w:r>
          <w:r>
            <w:fldChar w:fldCharType="separate"/>
          </w:r>
          <w:r>
            <w:rPr>
              <w:rStyle w:val="17"/>
            </w:rPr>
            <w:t>E.</w:t>
          </w:r>
          <w:r>
            <w:rPr>
              <w:rFonts w:eastAsiaTheme="minorEastAsia"/>
              <w:lang w:val="zh-CN" w:eastAsia="zh-CN"/>
            </w:rPr>
            <w:tab/>
          </w:r>
          <w:r>
            <w:rPr>
              <w:rStyle w:val="17"/>
            </w:rPr>
            <w:t>Monitoring dan Evaluasi Berkala</w:t>
          </w:r>
          <w:r>
            <w:tab/>
          </w:r>
          <w:r>
            <w:fldChar w:fldCharType="begin"/>
          </w:r>
          <w:r>
            <w:instrText xml:space="preserve"> PAGEREF _Toc203303972 \h </w:instrText>
          </w:r>
          <w:r>
            <w:fldChar w:fldCharType="separate"/>
          </w:r>
          <w:r>
            <w:t>56</w:t>
          </w:r>
          <w:r>
            <w:fldChar w:fldCharType="end"/>
          </w:r>
          <w:r>
            <w:fldChar w:fldCharType="end"/>
          </w:r>
        </w:p>
        <w:p w14:paraId="7DF0EC73">
          <w:pPr>
            <w:pStyle w:val="24"/>
            <w:tabs>
              <w:tab w:val="left" w:pos="720"/>
              <w:tab w:val="right" w:leader="dot" w:pos="7927"/>
            </w:tabs>
            <w:rPr>
              <w:rFonts w:eastAsiaTheme="minorEastAsia"/>
              <w:lang w:val="zh-CN" w:eastAsia="zh-CN"/>
            </w:rPr>
          </w:pPr>
          <w:r>
            <w:fldChar w:fldCharType="begin"/>
          </w:r>
          <w:r>
            <w:instrText xml:space="preserve"> HYPERLINK \l "_Toc203303973" </w:instrText>
          </w:r>
          <w:r>
            <w:fldChar w:fldCharType="separate"/>
          </w:r>
          <w:r>
            <w:rPr>
              <w:rStyle w:val="17"/>
            </w:rPr>
            <w:t>F.</w:t>
          </w:r>
          <w:r>
            <w:rPr>
              <w:rFonts w:eastAsiaTheme="minorEastAsia"/>
              <w:lang w:val="zh-CN" w:eastAsia="zh-CN"/>
            </w:rPr>
            <w:tab/>
          </w:r>
          <w:r>
            <w:rPr>
              <w:rStyle w:val="17"/>
            </w:rPr>
            <w:t>Integrasi ke Budaya Kerja</w:t>
          </w:r>
          <w:r>
            <w:tab/>
          </w:r>
          <w:r>
            <w:fldChar w:fldCharType="begin"/>
          </w:r>
          <w:r>
            <w:instrText xml:space="preserve"> PAGEREF _Toc203303973 \h </w:instrText>
          </w:r>
          <w:r>
            <w:fldChar w:fldCharType="separate"/>
          </w:r>
          <w:r>
            <w:t>56</w:t>
          </w:r>
          <w:r>
            <w:fldChar w:fldCharType="end"/>
          </w:r>
          <w:r>
            <w:fldChar w:fldCharType="end"/>
          </w:r>
        </w:p>
        <w:p w14:paraId="1EABF536">
          <w:pPr>
            <w:pStyle w:val="23"/>
            <w:tabs>
              <w:tab w:val="right" w:leader="dot" w:pos="7927"/>
            </w:tabs>
            <w:rPr>
              <w:rFonts w:eastAsiaTheme="minorEastAsia"/>
              <w:lang w:val="zh-CN" w:eastAsia="zh-CN"/>
            </w:rPr>
          </w:pPr>
          <w:r>
            <w:fldChar w:fldCharType="begin"/>
          </w:r>
          <w:r>
            <w:instrText xml:space="preserve"> HYPERLINK \l "_Toc203303974" </w:instrText>
          </w:r>
          <w:r>
            <w:fldChar w:fldCharType="separate"/>
          </w:r>
          <w:r>
            <w:rPr>
              <w:rStyle w:val="17"/>
              <w:rFonts w:eastAsia="Arial"/>
              <w:lang w:val="sv-SE"/>
            </w:rPr>
            <w:t>BAB</w:t>
          </w:r>
          <w:r>
            <w:rPr>
              <w:rStyle w:val="17"/>
              <w:rFonts w:eastAsia="Arial"/>
              <w:spacing w:val="-1"/>
              <w:lang w:val="sv-SE"/>
            </w:rPr>
            <w:t xml:space="preserve"> </w:t>
          </w:r>
          <w:r>
            <w:rPr>
              <w:rStyle w:val="17"/>
              <w:rFonts w:eastAsia="Arial"/>
              <w:lang w:val="sv-SE"/>
            </w:rPr>
            <w:t>V</w:t>
          </w:r>
          <w:r>
            <w:tab/>
          </w:r>
          <w:r>
            <w:fldChar w:fldCharType="begin"/>
          </w:r>
          <w:r>
            <w:instrText xml:space="preserve"> PAGEREF _Toc203303974 \h </w:instrText>
          </w:r>
          <w:r>
            <w:fldChar w:fldCharType="separate"/>
          </w:r>
          <w:r>
            <w:t>57</w:t>
          </w:r>
          <w:r>
            <w:fldChar w:fldCharType="end"/>
          </w:r>
          <w:r>
            <w:fldChar w:fldCharType="end"/>
          </w:r>
        </w:p>
        <w:p w14:paraId="45EACECA">
          <w:pPr>
            <w:pStyle w:val="23"/>
            <w:tabs>
              <w:tab w:val="right" w:leader="dot" w:pos="7927"/>
            </w:tabs>
            <w:rPr>
              <w:rFonts w:eastAsiaTheme="minorEastAsia"/>
              <w:lang w:val="zh-CN" w:eastAsia="zh-CN"/>
            </w:rPr>
          </w:pPr>
          <w:r>
            <w:fldChar w:fldCharType="begin"/>
          </w:r>
          <w:r>
            <w:instrText xml:space="preserve"> HYPERLINK \l "_Toc203303975" </w:instrText>
          </w:r>
          <w:r>
            <w:fldChar w:fldCharType="separate"/>
          </w:r>
          <w:r>
            <w:rPr>
              <w:rStyle w:val="17"/>
              <w:rFonts w:hAnsi="Calibri" w:eastAsia="Calibri" w:cs="Times New Roman"/>
              <w:lang w:val="sv-SE"/>
            </w:rPr>
            <w:t>KETERKAITAN</w:t>
          </w:r>
          <w:r>
            <w:rPr>
              <w:rStyle w:val="17"/>
              <w:rFonts w:hAnsi="Calibri" w:eastAsia="Calibri" w:cs="Times New Roman"/>
              <w:spacing w:val="-6"/>
              <w:lang w:val="sv-SE"/>
            </w:rPr>
            <w:t xml:space="preserve"> </w:t>
          </w:r>
          <w:r>
            <w:rPr>
              <w:rStyle w:val="17"/>
              <w:rFonts w:hAnsi="Calibri" w:eastAsia="Calibri" w:cs="Times New Roman"/>
              <w:lang w:val="sv-SE"/>
            </w:rPr>
            <w:t>DENGAN</w:t>
          </w:r>
          <w:r>
            <w:rPr>
              <w:rStyle w:val="17"/>
              <w:rFonts w:hAnsi="Calibri" w:eastAsia="Calibri" w:cs="Times New Roman"/>
              <w:spacing w:val="-5"/>
              <w:lang w:val="sv-SE"/>
            </w:rPr>
            <w:t xml:space="preserve"> </w:t>
          </w:r>
          <w:r>
            <w:rPr>
              <w:rStyle w:val="17"/>
              <w:rFonts w:hAnsi="Calibri" w:eastAsia="Calibri" w:cs="Times New Roman"/>
              <w:lang w:val="sv-SE"/>
            </w:rPr>
            <w:t>MATA</w:t>
          </w:r>
          <w:r>
            <w:rPr>
              <w:rStyle w:val="17"/>
              <w:rFonts w:hAnsi="Calibri" w:eastAsia="Calibri" w:cs="Times New Roman"/>
              <w:spacing w:val="-6"/>
              <w:lang w:val="sv-SE"/>
            </w:rPr>
            <w:t xml:space="preserve"> </w:t>
          </w:r>
          <w:r>
            <w:rPr>
              <w:rStyle w:val="17"/>
              <w:rFonts w:hAnsi="Calibri" w:eastAsia="Calibri" w:cs="Times New Roman"/>
              <w:lang w:val="sv-SE"/>
            </w:rPr>
            <w:t>PELATIHAN</w:t>
          </w:r>
          <w:r>
            <w:rPr>
              <w:rStyle w:val="17"/>
              <w:rFonts w:hAnsi="Calibri" w:eastAsia="Calibri" w:cs="Times New Roman"/>
              <w:spacing w:val="-5"/>
              <w:lang w:val="sv-SE"/>
            </w:rPr>
            <w:t xml:space="preserve"> </w:t>
          </w:r>
          <w:r>
            <w:rPr>
              <w:rStyle w:val="17"/>
              <w:rFonts w:hAnsi="Calibri" w:eastAsia="Calibri" w:cs="Times New Roman"/>
              <w:lang w:val="sv-SE"/>
            </w:rPr>
            <w:t>PILIHAN</w:t>
          </w:r>
          <w:r>
            <w:tab/>
          </w:r>
          <w:r>
            <w:fldChar w:fldCharType="begin"/>
          </w:r>
          <w:r>
            <w:instrText xml:space="preserve"> PAGEREF _Toc203303975 \h </w:instrText>
          </w:r>
          <w:r>
            <w:fldChar w:fldCharType="separate"/>
          </w:r>
          <w:r>
            <w:t>57</w:t>
          </w:r>
          <w:r>
            <w:fldChar w:fldCharType="end"/>
          </w:r>
          <w:r>
            <w:fldChar w:fldCharType="end"/>
          </w:r>
        </w:p>
        <w:p w14:paraId="5C0C01BC">
          <w:pPr>
            <w:pStyle w:val="24"/>
            <w:tabs>
              <w:tab w:val="left" w:pos="720"/>
              <w:tab w:val="right" w:leader="dot" w:pos="7927"/>
            </w:tabs>
            <w:rPr>
              <w:rFonts w:eastAsiaTheme="minorEastAsia"/>
              <w:lang w:val="zh-CN" w:eastAsia="zh-CN"/>
            </w:rPr>
          </w:pPr>
          <w:r>
            <w:fldChar w:fldCharType="begin"/>
          </w:r>
          <w:r>
            <w:instrText xml:space="preserve"> HYPERLINK \l "_Toc203303976" </w:instrText>
          </w:r>
          <w:r>
            <w:fldChar w:fldCharType="separate"/>
          </w:r>
          <w:r>
            <w:rPr>
              <w:rStyle w:val="17"/>
              <w:rFonts w:eastAsia="Calibri"/>
              <w:lang w:val="sv-SE"/>
            </w:rPr>
            <w:t>A.</w:t>
          </w:r>
          <w:r>
            <w:rPr>
              <w:rFonts w:eastAsiaTheme="minorEastAsia"/>
              <w:lang w:val="zh-CN" w:eastAsia="zh-CN"/>
            </w:rPr>
            <w:tab/>
          </w:r>
          <w:r>
            <w:rPr>
              <w:rStyle w:val="17"/>
              <w:rFonts w:eastAsia="Calibri"/>
              <w:lang w:val="sv-SE"/>
            </w:rPr>
            <w:t>Ketrampilan Digital dalan Penyusunan Kebijakan (Digital Skill)</w:t>
          </w:r>
          <w:r>
            <w:tab/>
          </w:r>
          <w:r>
            <w:fldChar w:fldCharType="begin"/>
          </w:r>
          <w:r>
            <w:instrText xml:space="preserve"> PAGEREF _Toc203303976 \h </w:instrText>
          </w:r>
          <w:r>
            <w:fldChar w:fldCharType="separate"/>
          </w:r>
          <w:r>
            <w:t>57</w:t>
          </w:r>
          <w:r>
            <w:fldChar w:fldCharType="end"/>
          </w:r>
          <w:r>
            <w:fldChar w:fldCharType="end"/>
          </w:r>
        </w:p>
        <w:p w14:paraId="044DEFEF">
          <w:pPr>
            <w:pStyle w:val="24"/>
            <w:tabs>
              <w:tab w:val="left" w:pos="720"/>
              <w:tab w:val="right" w:leader="dot" w:pos="7927"/>
            </w:tabs>
            <w:rPr>
              <w:rFonts w:eastAsiaTheme="minorEastAsia"/>
              <w:lang w:val="zh-CN" w:eastAsia="zh-CN"/>
            </w:rPr>
          </w:pPr>
          <w:r>
            <w:fldChar w:fldCharType="begin"/>
          </w:r>
          <w:r>
            <w:instrText xml:space="preserve"> HYPERLINK \l "_Toc203303980" </w:instrText>
          </w:r>
          <w:r>
            <w:fldChar w:fldCharType="separate"/>
          </w:r>
          <w:r>
            <w:rPr>
              <w:rStyle w:val="17"/>
              <w:rFonts w:eastAsia="Times New Roman"/>
              <w:lang w:val="sv-SE"/>
            </w:rPr>
            <w:t>B.</w:t>
          </w:r>
          <w:r>
            <w:rPr>
              <w:rFonts w:eastAsiaTheme="minorEastAsia"/>
              <w:lang w:val="zh-CN" w:eastAsia="zh-CN"/>
            </w:rPr>
            <w:tab/>
          </w:r>
          <w:r>
            <w:rPr>
              <w:rStyle w:val="17"/>
              <w:rFonts w:eastAsia="Times New Roman"/>
              <w:lang w:val="sv-SE"/>
            </w:rPr>
            <w:t>Resilensi Diri (Self Resilence)</w:t>
          </w:r>
          <w:r>
            <w:tab/>
          </w:r>
          <w:r>
            <w:fldChar w:fldCharType="begin"/>
          </w:r>
          <w:r>
            <w:instrText xml:space="preserve"> PAGEREF _Toc203303980 \h </w:instrText>
          </w:r>
          <w:r>
            <w:fldChar w:fldCharType="separate"/>
          </w:r>
          <w:r>
            <w:t>59</w:t>
          </w:r>
          <w:r>
            <w:fldChar w:fldCharType="end"/>
          </w:r>
          <w:r>
            <w:fldChar w:fldCharType="end"/>
          </w:r>
        </w:p>
        <w:p w14:paraId="4F9E0071">
          <w:pPr>
            <w:pStyle w:val="24"/>
            <w:tabs>
              <w:tab w:val="left" w:pos="720"/>
              <w:tab w:val="right" w:leader="dot" w:pos="7927"/>
            </w:tabs>
            <w:rPr>
              <w:rFonts w:eastAsiaTheme="minorEastAsia"/>
              <w:lang w:val="zh-CN" w:eastAsia="zh-CN"/>
            </w:rPr>
          </w:pPr>
          <w:r>
            <w:fldChar w:fldCharType="begin"/>
          </w:r>
          <w:r>
            <w:instrText xml:space="preserve"> HYPERLINK \l "_Toc203303983" </w:instrText>
          </w:r>
          <w:r>
            <w:fldChar w:fldCharType="separate"/>
          </w:r>
          <w:r>
            <w:rPr>
              <w:rStyle w:val="17"/>
              <w:lang w:val="sv-SE"/>
            </w:rPr>
            <w:t>C.</w:t>
          </w:r>
          <w:r>
            <w:rPr>
              <w:rFonts w:eastAsiaTheme="minorEastAsia"/>
              <w:lang w:val="zh-CN" w:eastAsia="zh-CN"/>
            </w:rPr>
            <w:tab/>
          </w:r>
          <w:r>
            <w:rPr>
              <w:rStyle w:val="17"/>
              <w:lang w:val="sv-SE"/>
            </w:rPr>
            <w:t>Membanguna Kepercayaan Terhadap GEDSI di Lingkungan Kerja</w:t>
          </w:r>
          <w:r>
            <w:tab/>
          </w:r>
          <w:r>
            <w:fldChar w:fldCharType="begin"/>
          </w:r>
          <w:r>
            <w:instrText xml:space="preserve"> PAGEREF _Toc203303983 \h </w:instrText>
          </w:r>
          <w:r>
            <w:fldChar w:fldCharType="separate"/>
          </w:r>
          <w:r>
            <w:t>62</w:t>
          </w:r>
          <w:r>
            <w:fldChar w:fldCharType="end"/>
          </w:r>
          <w:r>
            <w:fldChar w:fldCharType="end"/>
          </w:r>
        </w:p>
        <w:p w14:paraId="7B83D4E0">
          <w:pPr>
            <w:pStyle w:val="24"/>
            <w:tabs>
              <w:tab w:val="left" w:pos="720"/>
              <w:tab w:val="right" w:leader="dot" w:pos="7927"/>
            </w:tabs>
            <w:rPr>
              <w:rFonts w:eastAsiaTheme="minorEastAsia"/>
              <w:lang w:val="zh-CN" w:eastAsia="zh-CN"/>
            </w:rPr>
          </w:pPr>
          <w:r>
            <w:fldChar w:fldCharType="begin"/>
          </w:r>
          <w:r>
            <w:instrText xml:space="preserve"> HYPERLINK \l "_Toc203303984" </w:instrText>
          </w:r>
          <w:r>
            <w:fldChar w:fldCharType="separate"/>
          </w:r>
          <w:r>
            <w:rPr>
              <w:rStyle w:val="17"/>
              <w:rFonts w:eastAsia="Times New Roman"/>
              <w:lang w:val="sv-SE"/>
            </w:rPr>
            <w:t>D.</w:t>
          </w:r>
          <w:r>
            <w:rPr>
              <w:rFonts w:eastAsiaTheme="minorEastAsia"/>
              <w:lang w:val="zh-CN" w:eastAsia="zh-CN"/>
            </w:rPr>
            <w:tab/>
          </w:r>
          <w:r>
            <w:rPr>
              <w:rStyle w:val="17"/>
              <w:rFonts w:eastAsia="Times New Roman"/>
              <w:lang w:val="sv-SE"/>
            </w:rPr>
            <w:t>Pengelolaan Konflik Kepentingan.</w:t>
          </w:r>
          <w:r>
            <w:tab/>
          </w:r>
          <w:r>
            <w:fldChar w:fldCharType="begin"/>
          </w:r>
          <w:r>
            <w:instrText xml:space="preserve"> PAGEREF _Toc203303984 \h </w:instrText>
          </w:r>
          <w:r>
            <w:fldChar w:fldCharType="separate"/>
          </w:r>
          <w:r>
            <w:t>65</w:t>
          </w:r>
          <w:r>
            <w:fldChar w:fldCharType="end"/>
          </w:r>
          <w:r>
            <w:fldChar w:fldCharType="end"/>
          </w:r>
        </w:p>
        <w:p w14:paraId="0856283E">
          <w:pPr>
            <w:pStyle w:val="23"/>
            <w:tabs>
              <w:tab w:val="right" w:leader="dot" w:pos="7927"/>
            </w:tabs>
            <w:rPr>
              <w:rFonts w:eastAsiaTheme="minorEastAsia"/>
              <w:lang w:val="zh-CN" w:eastAsia="zh-CN"/>
            </w:rPr>
          </w:pPr>
          <w:r>
            <w:fldChar w:fldCharType="begin"/>
          </w:r>
          <w:r>
            <w:instrText xml:space="preserve"> HYPERLINK \l "_Toc203303987" </w:instrText>
          </w:r>
          <w:r>
            <w:fldChar w:fldCharType="separate"/>
          </w:r>
          <w:r>
            <w:rPr>
              <w:rStyle w:val="17"/>
              <w:rFonts w:eastAsia="Calibri"/>
              <w:lang w:val="en-US"/>
            </w:rPr>
            <w:t>BAB VI</w:t>
          </w:r>
          <w:r>
            <w:tab/>
          </w:r>
          <w:r>
            <w:fldChar w:fldCharType="begin"/>
          </w:r>
          <w:r>
            <w:instrText xml:space="preserve"> PAGEREF _Toc203303987 \h </w:instrText>
          </w:r>
          <w:r>
            <w:fldChar w:fldCharType="separate"/>
          </w:r>
          <w:r>
            <w:t>68</w:t>
          </w:r>
          <w:r>
            <w:fldChar w:fldCharType="end"/>
          </w:r>
          <w:r>
            <w:fldChar w:fldCharType="end"/>
          </w:r>
        </w:p>
        <w:p w14:paraId="6C527BA8">
          <w:pPr>
            <w:pStyle w:val="23"/>
            <w:tabs>
              <w:tab w:val="right" w:leader="dot" w:pos="7927"/>
            </w:tabs>
            <w:rPr>
              <w:rFonts w:eastAsiaTheme="minorEastAsia"/>
              <w:lang w:val="zh-CN" w:eastAsia="zh-CN"/>
            </w:rPr>
          </w:pPr>
          <w:r>
            <w:fldChar w:fldCharType="begin"/>
          </w:r>
          <w:r>
            <w:instrText xml:space="preserve"> HYPERLINK \l "_Toc203303988" </w:instrText>
          </w:r>
          <w:r>
            <w:fldChar w:fldCharType="separate"/>
          </w:r>
          <w:r>
            <w:rPr>
              <w:rStyle w:val="17"/>
              <w:rFonts w:eastAsia="Calibri"/>
              <w:lang w:val="en-US"/>
            </w:rPr>
            <w:t>DISEMINASI DAN PUBlIKASI AKSI PERUBAHAN</w:t>
          </w:r>
          <w:r>
            <w:tab/>
          </w:r>
          <w:r>
            <w:fldChar w:fldCharType="begin"/>
          </w:r>
          <w:r>
            <w:instrText xml:space="preserve"> PAGEREF _Toc203303988 \h </w:instrText>
          </w:r>
          <w:r>
            <w:fldChar w:fldCharType="separate"/>
          </w:r>
          <w:r>
            <w:t>68</w:t>
          </w:r>
          <w:r>
            <w:fldChar w:fldCharType="end"/>
          </w:r>
          <w:r>
            <w:fldChar w:fldCharType="end"/>
          </w:r>
        </w:p>
        <w:p w14:paraId="335ED185">
          <w:pPr>
            <w:pStyle w:val="24"/>
            <w:tabs>
              <w:tab w:val="left" w:pos="720"/>
              <w:tab w:val="right" w:leader="dot" w:pos="7927"/>
            </w:tabs>
            <w:rPr>
              <w:rFonts w:eastAsiaTheme="minorEastAsia"/>
              <w:lang w:val="zh-CN" w:eastAsia="zh-CN"/>
            </w:rPr>
          </w:pPr>
          <w:r>
            <w:fldChar w:fldCharType="begin"/>
          </w:r>
          <w:r>
            <w:instrText xml:space="preserve"> HYPERLINK \l "_Toc203303989" </w:instrText>
          </w:r>
          <w:r>
            <w:fldChar w:fldCharType="separate"/>
          </w:r>
          <w:r>
            <w:rPr>
              <w:rStyle w:val="17"/>
              <w:rFonts w:eastAsia="Calibri"/>
              <w:lang w:val="en-US"/>
            </w:rPr>
            <w:t>A.</w:t>
          </w:r>
          <w:r>
            <w:rPr>
              <w:rFonts w:eastAsiaTheme="minorEastAsia"/>
              <w:lang w:val="zh-CN" w:eastAsia="zh-CN"/>
            </w:rPr>
            <w:tab/>
          </w:r>
          <w:r>
            <w:rPr>
              <w:rStyle w:val="17"/>
              <w:rFonts w:eastAsia="Calibri"/>
              <w:lang w:val="en-US"/>
            </w:rPr>
            <w:t>Penerapan</w:t>
          </w:r>
          <w:r>
            <w:rPr>
              <w:rStyle w:val="17"/>
              <w:rFonts w:eastAsia="Calibri"/>
              <w:spacing w:val="-4"/>
              <w:lang w:val="en-US"/>
            </w:rPr>
            <w:t xml:space="preserve"> </w:t>
          </w:r>
          <w:r>
            <w:rPr>
              <w:rStyle w:val="17"/>
              <w:rFonts w:eastAsia="Calibri"/>
              <w:lang w:val="en-US"/>
            </w:rPr>
            <w:t>Strategi</w:t>
          </w:r>
          <w:r>
            <w:rPr>
              <w:rStyle w:val="17"/>
              <w:rFonts w:eastAsia="Calibri"/>
              <w:spacing w:val="-7"/>
              <w:lang w:val="en-US"/>
            </w:rPr>
            <w:t xml:space="preserve"> </w:t>
          </w:r>
          <w:r>
            <w:rPr>
              <w:rStyle w:val="17"/>
              <w:rFonts w:eastAsia="Calibri"/>
              <w:lang w:val="en-US"/>
            </w:rPr>
            <w:t>Komunikasi</w:t>
          </w:r>
          <w:r>
            <w:tab/>
          </w:r>
          <w:r>
            <w:fldChar w:fldCharType="begin"/>
          </w:r>
          <w:r>
            <w:instrText xml:space="preserve"> PAGEREF _Toc203303989 \h </w:instrText>
          </w:r>
          <w:r>
            <w:fldChar w:fldCharType="separate"/>
          </w:r>
          <w:r>
            <w:t>68</w:t>
          </w:r>
          <w:r>
            <w:fldChar w:fldCharType="end"/>
          </w:r>
          <w:r>
            <w:fldChar w:fldCharType="end"/>
          </w:r>
        </w:p>
        <w:p w14:paraId="5798ADF6">
          <w:pPr>
            <w:pStyle w:val="24"/>
            <w:tabs>
              <w:tab w:val="left" w:pos="720"/>
              <w:tab w:val="right" w:leader="dot" w:pos="7927"/>
            </w:tabs>
            <w:rPr>
              <w:rFonts w:eastAsiaTheme="minorEastAsia"/>
              <w:lang w:val="zh-CN" w:eastAsia="zh-CN"/>
            </w:rPr>
          </w:pPr>
          <w:r>
            <w:fldChar w:fldCharType="begin"/>
          </w:r>
          <w:r>
            <w:instrText xml:space="preserve"> HYPERLINK \l "_Toc203303990" </w:instrText>
          </w:r>
          <w:r>
            <w:fldChar w:fldCharType="separate"/>
          </w:r>
          <w:r>
            <w:rPr>
              <w:rStyle w:val="17"/>
              <w:rFonts w:eastAsia="Calibri"/>
              <w:lang w:val="en-US"/>
            </w:rPr>
            <w:t>B.</w:t>
          </w:r>
          <w:r>
            <w:rPr>
              <w:rFonts w:eastAsiaTheme="minorEastAsia"/>
              <w:lang w:val="zh-CN" w:eastAsia="zh-CN"/>
            </w:rPr>
            <w:tab/>
          </w:r>
          <w:r>
            <w:rPr>
              <w:rStyle w:val="17"/>
              <w:rFonts w:eastAsia="Calibri"/>
              <w:lang w:val="en-US"/>
            </w:rPr>
            <w:t>Keberhasilan Mendapat Dukungan Adopsi/Replikasi</w:t>
          </w:r>
          <w:r>
            <w:tab/>
          </w:r>
          <w:r>
            <w:fldChar w:fldCharType="begin"/>
          </w:r>
          <w:r>
            <w:instrText xml:space="preserve"> PAGEREF _Toc203303990 \h </w:instrText>
          </w:r>
          <w:r>
            <w:fldChar w:fldCharType="separate"/>
          </w:r>
          <w:r>
            <w:t>68</w:t>
          </w:r>
          <w:r>
            <w:fldChar w:fldCharType="end"/>
          </w:r>
          <w:r>
            <w:fldChar w:fldCharType="end"/>
          </w:r>
        </w:p>
        <w:p w14:paraId="17569D9F">
          <w:pPr>
            <w:pStyle w:val="23"/>
            <w:tabs>
              <w:tab w:val="right" w:leader="dot" w:pos="7927"/>
            </w:tabs>
            <w:rPr>
              <w:rFonts w:eastAsiaTheme="minorEastAsia"/>
              <w:lang w:val="zh-CN" w:eastAsia="zh-CN"/>
            </w:rPr>
          </w:pPr>
          <w:r>
            <w:fldChar w:fldCharType="begin"/>
          </w:r>
          <w:r>
            <w:instrText xml:space="preserve"> HYPERLINK \l "_Toc203303991" </w:instrText>
          </w:r>
          <w:r>
            <w:fldChar w:fldCharType="separate"/>
          </w:r>
          <w:r>
            <w:rPr>
              <w:rStyle w:val="17"/>
              <w:rFonts w:eastAsia="Arial"/>
              <w:lang w:val="sv-SE"/>
            </w:rPr>
            <w:t>BAB VII</w:t>
          </w:r>
          <w:r>
            <w:tab/>
          </w:r>
          <w:r>
            <w:fldChar w:fldCharType="begin"/>
          </w:r>
          <w:r>
            <w:instrText xml:space="preserve"> PAGEREF _Toc203303991 \h </w:instrText>
          </w:r>
          <w:r>
            <w:fldChar w:fldCharType="separate"/>
          </w:r>
          <w:r>
            <w:t>72</w:t>
          </w:r>
          <w:r>
            <w:fldChar w:fldCharType="end"/>
          </w:r>
          <w:r>
            <w:fldChar w:fldCharType="end"/>
          </w:r>
        </w:p>
        <w:p w14:paraId="70E99BC6">
          <w:pPr>
            <w:pStyle w:val="23"/>
            <w:tabs>
              <w:tab w:val="right" w:leader="dot" w:pos="7927"/>
            </w:tabs>
            <w:rPr>
              <w:rFonts w:eastAsiaTheme="minorEastAsia"/>
              <w:lang w:val="zh-CN" w:eastAsia="zh-CN"/>
            </w:rPr>
          </w:pPr>
          <w:r>
            <w:fldChar w:fldCharType="begin"/>
          </w:r>
          <w:r>
            <w:instrText xml:space="preserve"> HYPERLINK \l "_Toc203303992" </w:instrText>
          </w:r>
          <w:r>
            <w:fldChar w:fldCharType="separate"/>
          </w:r>
          <w:r>
            <w:rPr>
              <w:rStyle w:val="17"/>
              <w:rFonts w:eastAsia="Arial"/>
              <w:lang w:val="sv-SE"/>
            </w:rPr>
            <w:t>PENGEMBANGAN</w:t>
          </w:r>
          <w:r>
            <w:rPr>
              <w:rStyle w:val="17"/>
              <w:rFonts w:eastAsia="Arial"/>
              <w:spacing w:val="-6"/>
              <w:lang w:val="sv-SE"/>
            </w:rPr>
            <w:t xml:space="preserve"> </w:t>
          </w:r>
          <w:r>
            <w:rPr>
              <w:rStyle w:val="17"/>
              <w:rFonts w:eastAsia="Arial"/>
              <w:lang w:val="sv-SE"/>
            </w:rPr>
            <w:t>POTENSI</w:t>
          </w:r>
          <w:r>
            <w:rPr>
              <w:rStyle w:val="17"/>
              <w:rFonts w:eastAsia="Arial"/>
              <w:spacing w:val="-6"/>
              <w:lang w:val="sv-SE"/>
            </w:rPr>
            <w:t xml:space="preserve"> </w:t>
          </w:r>
          <w:r>
            <w:rPr>
              <w:rStyle w:val="17"/>
              <w:rFonts w:eastAsia="Arial"/>
              <w:lang w:val="sv-SE"/>
            </w:rPr>
            <w:t>DIRI</w:t>
          </w:r>
          <w:r>
            <w:tab/>
          </w:r>
          <w:r>
            <w:fldChar w:fldCharType="begin"/>
          </w:r>
          <w:r>
            <w:instrText xml:space="preserve"> PAGEREF _Toc203303992 \h </w:instrText>
          </w:r>
          <w:r>
            <w:fldChar w:fldCharType="separate"/>
          </w:r>
          <w:r>
            <w:t>72</w:t>
          </w:r>
          <w:r>
            <w:fldChar w:fldCharType="end"/>
          </w:r>
          <w:r>
            <w:fldChar w:fldCharType="end"/>
          </w:r>
        </w:p>
        <w:p w14:paraId="4D09F1EA">
          <w:pPr>
            <w:pStyle w:val="24"/>
            <w:tabs>
              <w:tab w:val="left" w:pos="720"/>
              <w:tab w:val="right" w:leader="dot" w:pos="7927"/>
            </w:tabs>
            <w:rPr>
              <w:rFonts w:eastAsiaTheme="minorEastAsia"/>
              <w:lang w:val="zh-CN" w:eastAsia="zh-CN"/>
            </w:rPr>
          </w:pPr>
          <w:r>
            <w:fldChar w:fldCharType="begin"/>
          </w:r>
          <w:r>
            <w:instrText xml:space="preserve"> HYPERLINK \l "_Toc203303993" </w:instrText>
          </w:r>
          <w:r>
            <w:fldChar w:fldCharType="separate"/>
          </w:r>
          <w:r>
            <w:rPr>
              <w:rStyle w:val="17"/>
              <w:rFonts w:eastAsia="Calibri"/>
              <w:lang w:val="sv-SE"/>
            </w:rPr>
            <w:t>A.</w:t>
          </w:r>
          <w:r>
            <w:rPr>
              <w:rFonts w:eastAsiaTheme="minorEastAsia"/>
              <w:lang w:val="zh-CN" w:eastAsia="zh-CN"/>
            </w:rPr>
            <w:tab/>
          </w:r>
          <w:r>
            <w:rPr>
              <w:rStyle w:val="17"/>
              <w:rFonts w:eastAsia="Calibri"/>
              <w:lang w:val="sv-SE"/>
            </w:rPr>
            <w:t>Pemetaan Sikap Perilaku Kepemimpinan dan Strategi Pengembangan</w:t>
          </w:r>
          <w:r>
            <w:tab/>
          </w:r>
          <w:r>
            <w:fldChar w:fldCharType="begin"/>
          </w:r>
          <w:r>
            <w:instrText xml:space="preserve"> PAGEREF _Toc203303993 \h </w:instrText>
          </w:r>
          <w:r>
            <w:fldChar w:fldCharType="separate"/>
          </w:r>
          <w:r>
            <w:t>72</w:t>
          </w:r>
          <w:r>
            <w:fldChar w:fldCharType="end"/>
          </w:r>
          <w:r>
            <w:fldChar w:fldCharType="end"/>
          </w:r>
        </w:p>
        <w:p w14:paraId="119288EF">
          <w:pPr>
            <w:pStyle w:val="24"/>
            <w:tabs>
              <w:tab w:val="left" w:pos="720"/>
              <w:tab w:val="right" w:leader="dot" w:pos="7927"/>
            </w:tabs>
            <w:rPr>
              <w:rFonts w:eastAsiaTheme="minorEastAsia"/>
              <w:lang w:val="zh-CN" w:eastAsia="zh-CN"/>
            </w:rPr>
          </w:pPr>
          <w:r>
            <w:fldChar w:fldCharType="begin"/>
          </w:r>
          <w:r>
            <w:instrText xml:space="preserve"> HYPERLINK \l "_Toc203303994" </w:instrText>
          </w:r>
          <w:r>
            <w:fldChar w:fldCharType="separate"/>
          </w:r>
          <w:r>
            <w:rPr>
              <w:rStyle w:val="17"/>
              <w:rFonts w:eastAsia="Times New Roman"/>
              <w:lang w:val="en-US"/>
            </w:rPr>
            <w:t>B.</w:t>
          </w:r>
          <w:r>
            <w:rPr>
              <w:rFonts w:eastAsiaTheme="minorEastAsia"/>
              <w:lang w:val="zh-CN" w:eastAsia="zh-CN"/>
            </w:rPr>
            <w:tab/>
          </w:r>
          <w:r>
            <w:rPr>
              <w:rStyle w:val="17"/>
              <w:rFonts w:eastAsia="Times New Roman"/>
              <w:lang w:val="en-US"/>
            </w:rPr>
            <w:t>Proses dan Progres</w:t>
          </w:r>
          <w:r>
            <w:tab/>
          </w:r>
          <w:r>
            <w:fldChar w:fldCharType="begin"/>
          </w:r>
          <w:r>
            <w:instrText xml:space="preserve"> PAGEREF _Toc203303994 \h </w:instrText>
          </w:r>
          <w:r>
            <w:fldChar w:fldCharType="separate"/>
          </w:r>
          <w:r>
            <w:t>76</w:t>
          </w:r>
          <w:r>
            <w:fldChar w:fldCharType="end"/>
          </w:r>
          <w:r>
            <w:fldChar w:fldCharType="end"/>
          </w:r>
        </w:p>
        <w:p w14:paraId="3D9BF405">
          <w:pPr>
            <w:pStyle w:val="23"/>
            <w:tabs>
              <w:tab w:val="right" w:leader="dot" w:pos="7927"/>
            </w:tabs>
            <w:rPr>
              <w:rFonts w:eastAsiaTheme="minorEastAsia"/>
              <w:lang w:val="zh-CN" w:eastAsia="zh-CN"/>
            </w:rPr>
          </w:pPr>
          <w:r>
            <w:fldChar w:fldCharType="begin"/>
          </w:r>
          <w:r>
            <w:instrText xml:space="preserve"> HYPERLINK \l "_Toc203303995" </w:instrText>
          </w:r>
          <w:r>
            <w:fldChar w:fldCharType="separate"/>
          </w:r>
          <w:r>
            <w:rPr>
              <w:rStyle w:val="17"/>
              <w:rFonts w:eastAsia="Times New Roman"/>
            </w:rPr>
            <w:t>BAB VII</w:t>
          </w:r>
          <w:r>
            <w:rPr>
              <w:rStyle w:val="17"/>
              <w:rFonts w:eastAsia="Times New Roman"/>
              <w:lang w:val="en-US"/>
            </w:rPr>
            <w:t>I</w:t>
          </w:r>
          <w:r>
            <w:tab/>
          </w:r>
          <w:r>
            <w:fldChar w:fldCharType="begin"/>
          </w:r>
          <w:r>
            <w:instrText xml:space="preserve"> PAGEREF _Toc203303995 \h </w:instrText>
          </w:r>
          <w:r>
            <w:fldChar w:fldCharType="separate"/>
          </w:r>
          <w:r>
            <w:t>78</w:t>
          </w:r>
          <w:r>
            <w:fldChar w:fldCharType="end"/>
          </w:r>
          <w:r>
            <w:fldChar w:fldCharType="end"/>
          </w:r>
        </w:p>
        <w:p w14:paraId="22ED2A53">
          <w:pPr>
            <w:pStyle w:val="23"/>
            <w:tabs>
              <w:tab w:val="right" w:leader="dot" w:pos="7927"/>
            </w:tabs>
            <w:rPr>
              <w:rFonts w:eastAsiaTheme="minorEastAsia"/>
              <w:lang w:val="zh-CN" w:eastAsia="zh-CN"/>
            </w:rPr>
          </w:pPr>
          <w:r>
            <w:fldChar w:fldCharType="begin"/>
          </w:r>
          <w:r>
            <w:instrText xml:space="preserve"> HYPERLINK \l "_Toc203303996" </w:instrText>
          </w:r>
          <w:r>
            <w:fldChar w:fldCharType="separate"/>
          </w:r>
          <w:r>
            <w:rPr>
              <w:rStyle w:val="17"/>
              <w:rFonts w:eastAsia="Times New Roman"/>
            </w:rPr>
            <w:t>PENUTUP</w:t>
          </w:r>
          <w:r>
            <w:tab/>
          </w:r>
          <w:r>
            <w:fldChar w:fldCharType="begin"/>
          </w:r>
          <w:r>
            <w:instrText xml:space="preserve"> PAGEREF _Toc203303996 \h </w:instrText>
          </w:r>
          <w:r>
            <w:fldChar w:fldCharType="separate"/>
          </w:r>
          <w:r>
            <w:t>78</w:t>
          </w:r>
          <w:r>
            <w:fldChar w:fldCharType="end"/>
          </w:r>
          <w:r>
            <w:fldChar w:fldCharType="end"/>
          </w:r>
        </w:p>
        <w:p w14:paraId="7F7D8911">
          <w:pPr>
            <w:pStyle w:val="24"/>
            <w:tabs>
              <w:tab w:val="left" w:pos="720"/>
              <w:tab w:val="right" w:leader="dot" w:pos="7927"/>
            </w:tabs>
            <w:rPr>
              <w:rFonts w:eastAsiaTheme="minorEastAsia"/>
              <w:lang w:val="zh-CN" w:eastAsia="zh-CN"/>
            </w:rPr>
          </w:pPr>
          <w:r>
            <w:fldChar w:fldCharType="begin"/>
          </w:r>
          <w:r>
            <w:instrText xml:space="preserve"> HYPERLINK \l "_Toc203303997" </w:instrText>
          </w:r>
          <w:r>
            <w:fldChar w:fldCharType="separate"/>
          </w:r>
          <w:r>
            <w:rPr>
              <w:rStyle w:val="17"/>
              <w:rFonts w:eastAsia="Times New Roman"/>
              <w:lang w:val="en-US"/>
            </w:rPr>
            <w:t>A.</w:t>
          </w:r>
          <w:r>
            <w:rPr>
              <w:rFonts w:eastAsiaTheme="minorEastAsia"/>
              <w:lang w:val="zh-CN" w:eastAsia="zh-CN"/>
            </w:rPr>
            <w:tab/>
          </w:r>
          <w:r>
            <w:rPr>
              <w:rStyle w:val="17"/>
              <w:rFonts w:eastAsia="Times New Roman"/>
              <w:lang w:val="en-US"/>
            </w:rPr>
            <w:t>Kesimpulan</w:t>
          </w:r>
          <w:r>
            <w:tab/>
          </w:r>
          <w:r>
            <w:fldChar w:fldCharType="begin"/>
          </w:r>
          <w:r>
            <w:instrText xml:space="preserve"> PAGEREF _Toc203303997 \h </w:instrText>
          </w:r>
          <w:r>
            <w:fldChar w:fldCharType="separate"/>
          </w:r>
          <w:r>
            <w:t>78</w:t>
          </w:r>
          <w:r>
            <w:fldChar w:fldCharType="end"/>
          </w:r>
          <w:r>
            <w:fldChar w:fldCharType="end"/>
          </w:r>
        </w:p>
        <w:p w14:paraId="0E0045FE">
          <w:pPr>
            <w:pStyle w:val="24"/>
            <w:tabs>
              <w:tab w:val="left" w:pos="720"/>
              <w:tab w:val="right" w:leader="dot" w:pos="7927"/>
            </w:tabs>
            <w:rPr>
              <w:rFonts w:eastAsiaTheme="minorEastAsia"/>
              <w:lang w:val="zh-CN" w:eastAsia="zh-CN"/>
            </w:rPr>
          </w:pPr>
          <w:r>
            <w:fldChar w:fldCharType="begin"/>
          </w:r>
          <w:r>
            <w:instrText xml:space="preserve"> HYPERLINK \l "_Toc203303998" </w:instrText>
          </w:r>
          <w:r>
            <w:fldChar w:fldCharType="separate"/>
          </w:r>
          <w:r>
            <w:rPr>
              <w:rStyle w:val="17"/>
              <w:rFonts w:eastAsia="Times New Roman"/>
              <w:lang w:val="en-US"/>
            </w:rPr>
            <w:t>B.</w:t>
          </w:r>
          <w:r>
            <w:rPr>
              <w:rFonts w:eastAsiaTheme="minorEastAsia"/>
              <w:lang w:val="zh-CN" w:eastAsia="zh-CN"/>
            </w:rPr>
            <w:tab/>
          </w:r>
          <w:r>
            <w:rPr>
              <w:rStyle w:val="17"/>
              <w:rFonts w:eastAsia="Times New Roman"/>
              <w:lang w:val="en-US"/>
            </w:rPr>
            <w:t>Saran</w:t>
          </w:r>
          <w:r>
            <w:tab/>
          </w:r>
          <w:r>
            <w:fldChar w:fldCharType="begin"/>
          </w:r>
          <w:r>
            <w:instrText xml:space="preserve"> PAGEREF _Toc203303998 \h </w:instrText>
          </w:r>
          <w:r>
            <w:fldChar w:fldCharType="separate"/>
          </w:r>
          <w:r>
            <w:t>79</w:t>
          </w:r>
          <w:r>
            <w:fldChar w:fldCharType="end"/>
          </w:r>
          <w:r>
            <w:fldChar w:fldCharType="end"/>
          </w:r>
        </w:p>
        <w:p w14:paraId="11044C3B">
          <w:pPr>
            <w:pStyle w:val="25"/>
            <w:tabs>
              <w:tab w:val="left" w:pos="960"/>
              <w:tab w:val="right" w:leader="dot" w:pos="7927"/>
            </w:tabs>
            <w:rPr>
              <w:rFonts w:ascii="Arial" w:hAnsi="Arial" w:cs="Arial"/>
              <w:b/>
              <w:bCs/>
            </w:rPr>
          </w:pPr>
          <w:r>
            <w:rPr>
              <w:rFonts w:ascii="Arial" w:hAnsi="Arial" w:cs="Arial"/>
              <w:b/>
              <w:bCs/>
            </w:rPr>
            <w:fldChar w:fldCharType="end"/>
          </w:r>
        </w:p>
        <w:p w14:paraId="5F4B5DB7"/>
        <w:p w14:paraId="53CA17AD"/>
      </w:sdtContent>
    </w:sdt>
    <w:p w14:paraId="50279965">
      <w:pPr>
        <w:pStyle w:val="2"/>
      </w:pPr>
    </w:p>
    <w:p w14:paraId="6F8BCB62"/>
    <w:p w14:paraId="64F57FA6">
      <w:pPr>
        <w:sectPr>
          <w:footerReference r:id="rId6" w:type="first"/>
          <w:footerReference r:id="rId5" w:type="default"/>
          <w:pgSz w:w="11906" w:h="16838"/>
          <w:pgMar w:top="1701" w:right="1701" w:bottom="2268" w:left="2268" w:header="709" w:footer="709" w:gutter="0"/>
          <w:pgNumType w:fmt="lowerRoman"/>
          <w:cols w:space="708" w:num="1"/>
          <w:titlePg/>
          <w:docGrid w:linePitch="360" w:charSpace="0"/>
        </w:sectPr>
      </w:pPr>
    </w:p>
    <w:p w14:paraId="2B22F075">
      <w:pPr>
        <w:pStyle w:val="2"/>
      </w:pPr>
      <w:bookmarkStart w:id="11" w:name="_Toc203303937"/>
      <w:r>
        <w:t>BAB I</w:t>
      </w:r>
      <w:bookmarkEnd w:id="11"/>
    </w:p>
    <w:p w14:paraId="30CA8FD7">
      <w:pPr>
        <w:pStyle w:val="2"/>
      </w:pPr>
      <w:bookmarkStart w:id="12" w:name="_Toc203303938"/>
      <w:r>
        <w:t>RANCANGAN AKSI PERUBAHAN</w:t>
      </w:r>
      <w:bookmarkEnd w:id="12"/>
    </w:p>
    <w:p w14:paraId="766F847A">
      <w:pPr>
        <w:pStyle w:val="39"/>
        <w:spacing w:after="0" w:line="360" w:lineRule="auto"/>
        <w:ind w:left="1080"/>
        <w:jc w:val="both"/>
        <w:rPr>
          <w:rFonts w:ascii="Arial" w:hAnsi="Arial" w:cs="Arial"/>
          <w:b/>
          <w:bCs/>
        </w:rPr>
      </w:pPr>
    </w:p>
    <w:p w14:paraId="2F3A4391">
      <w:pPr>
        <w:pStyle w:val="39"/>
        <w:spacing w:after="0" w:line="360" w:lineRule="auto"/>
        <w:ind w:left="1080"/>
        <w:jc w:val="both"/>
        <w:rPr>
          <w:rFonts w:ascii="Arial" w:hAnsi="Arial" w:cs="Arial"/>
          <w:b/>
          <w:bCs/>
        </w:rPr>
      </w:pPr>
    </w:p>
    <w:p w14:paraId="693EE645">
      <w:pPr>
        <w:pStyle w:val="3"/>
        <w:spacing w:after="240"/>
      </w:pPr>
      <w:bookmarkStart w:id="13" w:name="_Toc203303939"/>
      <w:r>
        <w:t>A. LATAR BELAKANG</w:t>
      </w:r>
      <w:bookmarkEnd w:id="13"/>
    </w:p>
    <w:p w14:paraId="2D14C1AE">
      <w:pPr>
        <w:spacing w:line="360" w:lineRule="auto"/>
        <w:ind w:firstLine="567"/>
        <w:jc w:val="both"/>
        <w:rPr>
          <w:rFonts w:ascii="Arial" w:hAnsi="Arial" w:cs="Arial"/>
        </w:rPr>
      </w:pPr>
      <w:r>
        <w:rPr>
          <w:rFonts w:ascii="Arial" w:hAnsi="Arial" w:cs="Arial"/>
        </w:rPr>
        <w:t xml:space="preserve">Dinas Ketahanan Pangan dan Peternakan Provinsi Sumatera Selatan merupakan unsur Organisasi Perangkat Daerah (OPD) yang dipimpin oleh seorang Kepala Dinas yang bertanggungjawab kepada Kepala Daerah. Dinas Ketahanan Pangan dan Peternakan Provinsi Sumatera Selatan dibentuk mengacu pada Peraturan Menteri Pertanian Nomor 43/Permentan/OT.010/8/2016 tanggal 29 Agustus 2016 tentang Pedoman Nomenklatur, Tugas Dan Fungsi Dinas Urusan Pangan Dan Dinas Urusan Pertanian Daerah Provinsi Dan Kabupaten/Kota, berdasarkan Peraturan Daerah (Perda) Provinsi Sumatera Selatan Nomor 14 Tahun 2016 tanggal 4 November 2016 tentang Pembentukan dan Susunan Perangkat Daerah Provinsi Sumatera Selatan dan Peraturan Gubernur (Pergub) Provinsi Sumatera Selatan Nomor 69 Tahun 2016 tanggal 13 Desember 2016 tentang Susunan Organisasi, Uraian Tugas dan Fungsi Dinas Ketahanan Pangan dan Peternakan Provinsi Sumatera Selatan. </w:t>
      </w:r>
    </w:p>
    <w:p w14:paraId="1056F72C">
      <w:pPr>
        <w:spacing w:line="360" w:lineRule="auto"/>
        <w:ind w:firstLine="567"/>
        <w:jc w:val="both"/>
        <w:rPr>
          <w:rFonts w:ascii="Arial" w:hAnsi="Arial" w:cs="Arial"/>
        </w:rPr>
      </w:pPr>
      <w:bookmarkStart w:id="14" w:name="_Hlk197330838"/>
      <w:r>
        <w:rPr>
          <w:rFonts w:ascii="Arial" w:hAnsi="Arial" w:cs="Arial"/>
        </w:rPr>
        <w:t>Dinas Ketahanan Pangan dan Peternakan Provinsi Sumatera Selatan memiliki peran strategis dalam mendukung ketahanan pangan, kemandirian peternakan, dan kesejahteraan masyarakat melalui pelaksanaan program-program pembangunan berbasis sektor pangan dan hewani. Untuk menjamin kelancaran pelaksanaan program tersebut, pengelolaan keuangan yang akuntabel dan efisien sangat diperlukan.</w:t>
      </w:r>
    </w:p>
    <w:bookmarkEnd w:id="14"/>
    <w:p w14:paraId="735506FB">
      <w:pPr>
        <w:spacing w:line="360" w:lineRule="auto"/>
        <w:ind w:firstLine="567"/>
        <w:jc w:val="both"/>
        <w:rPr>
          <w:rFonts w:ascii="Arial" w:hAnsi="Arial" w:cs="Arial"/>
        </w:rPr>
      </w:pPr>
      <w:r>
        <w:rPr>
          <w:rFonts w:ascii="Arial" w:hAnsi="Arial" w:cs="Arial"/>
        </w:rPr>
        <w:t xml:space="preserve">Salah satu unit pendukung yang vital dalam menunjang pengelolaan keuangan adalah </w:t>
      </w:r>
      <w:r>
        <w:rPr>
          <w:rFonts w:ascii="Arial" w:hAnsi="Arial" w:cs="Arial"/>
          <w:b/>
          <w:bCs/>
        </w:rPr>
        <w:t>Sub Bagian Keuangan</w:t>
      </w:r>
      <w:r>
        <w:rPr>
          <w:rFonts w:ascii="Arial" w:hAnsi="Arial" w:cs="Arial"/>
        </w:rPr>
        <w:t xml:space="preserve">, yang bertanggung jawab terhadap penyusunan anggaran, penyaluran dana, serta verifikasi dan pertanggungjawaban keuangan. Dalam pelaksanaannya, Sub Bagian Keuangan berperan dalam melakukan </w:t>
      </w:r>
      <w:r>
        <w:rPr>
          <w:rFonts w:ascii="Arial" w:hAnsi="Arial" w:cs="Arial"/>
          <w:b/>
          <w:bCs/>
        </w:rPr>
        <w:t>verifikasi atas dokumen Surat Pertanggungjawaban (SPJ)</w:t>
      </w:r>
      <w:r>
        <w:rPr>
          <w:rFonts w:ascii="Arial" w:hAnsi="Arial" w:cs="Arial"/>
        </w:rPr>
        <w:t xml:space="preserve"> yang diajukan oleh pelaksana kegiatan dari seluruh bidang teknis.</w:t>
      </w:r>
    </w:p>
    <w:p w14:paraId="1FF9CDA3">
      <w:pPr>
        <w:spacing w:after="0" w:line="360" w:lineRule="auto"/>
        <w:ind w:firstLine="567"/>
        <w:jc w:val="both"/>
        <w:rPr>
          <w:rFonts w:ascii="Arial" w:hAnsi="Arial" w:cs="Arial"/>
        </w:rPr>
      </w:pPr>
      <w:r>
        <w:rPr>
          <w:rFonts w:ascii="Arial" w:hAnsi="Arial" w:cs="Arial"/>
        </w:rPr>
        <w:t xml:space="preserve">Namun, </w:t>
      </w:r>
      <w:r>
        <w:rPr>
          <w:rFonts w:ascii="Arial" w:hAnsi="Arial" w:cs="Arial"/>
          <w:b/>
          <w:bCs/>
        </w:rPr>
        <w:t>kondisi saat ini menunjukkan bahwa proses verifikasi SPJ masih dilakukan secara manual</w:t>
      </w:r>
      <w:r>
        <w:rPr>
          <w:rFonts w:ascii="Arial" w:hAnsi="Arial" w:cs="Arial"/>
        </w:rPr>
        <w:t>, mulai dari pengumpulan berkas fisik, pencocokan dokumen pendukung, hingga pemberian paraf verifikasi. Hal ini mengakibatkan:</w:t>
      </w:r>
    </w:p>
    <w:p w14:paraId="4D52A2D5">
      <w:pPr>
        <w:numPr>
          <w:ilvl w:val="0"/>
          <w:numId w:val="2"/>
        </w:numPr>
        <w:spacing w:after="0" w:line="360" w:lineRule="auto"/>
        <w:jc w:val="both"/>
        <w:rPr>
          <w:rFonts w:ascii="Arial" w:hAnsi="Arial" w:cs="Arial"/>
        </w:rPr>
      </w:pPr>
      <w:r>
        <w:rPr>
          <w:rFonts w:ascii="Arial" w:hAnsi="Arial" w:cs="Arial"/>
        </w:rPr>
        <w:t>Proses verifikasi menjadi lambat dan berisiko menumpuk pada akhir bulan/tahun anggaran.</w:t>
      </w:r>
    </w:p>
    <w:p w14:paraId="763D9D31">
      <w:pPr>
        <w:numPr>
          <w:ilvl w:val="0"/>
          <w:numId w:val="2"/>
        </w:numPr>
        <w:spacing w:after="0" w:line="360" w:lineRule="auto"/>
        <w:jc w:val="both"/>
        <w:rPr>
          <w:rFonts w:ascii="Arial" w:hAnsi="Arial" w:cs="Arial"/>
        </w:rPr>
      </w:pPr>
      <w:r>
        <w:rPr>
          <w:rFonts w:ascii="Arial" w:hAnsi="Arial" w:cs="Arial"/>
        </w:rPr>
        <w:t>Ketidaktertiban administrasi karena tidak adanya sistem pelacakan (tracking) yang jelas.</w:t>
      </w:r>
    </w:p>
    <w:p w14:paraId="34C45C82">
      <w:pPr>
        <w:numPr>
          <w:ilvl w:val="0"/>
          <w:numId w:val="2"/>
        </w:numPr>
        <w:spacing w:after="0" w:line="360" w:lineRule="auto"/>
        <w:jc w:val="both"/>
        <w:rPr>
          <w:rFonts w:ascii="Arial" w:hAnsi="Arial" w:cs="Arial"/>
        </w:rPr>
      </w:pPr>
      <w:r>
        <w:rPr>
          <w:rFonts w:ascii="Arial" w:hAnsi="Arial" w:cs="Arial"/>
        </w:rPr>
        <w:t>Kurangnya transparansi dan standar teknis yang seragam dalam proses verifikasi.</w:t>
      </w:r>
    </w:p>
    <w:p w14:paraId="6C1DBCDE">
      <w:pPr>
        <w:numPr>
          <w:ilvl w:val="0"/>
          <w:numId w:val="2"/>
        </w:numPr>
        <w:spacing w:after="0" w:line="360" w:lineRule="auto"/>
        <w:jc w:val="both"/>
        <w:rPr>
          <w:rFonts w:ascii="Arial" w:hAnsi="Arial" w:cs="Arial"/>
        </w:rPr>
      </w:pPr>
      <w:r>
        <w:rPr>
          <w:rFonts w:ascii="Arial" w:hAnsi="Arial" w:cs="Arial"/>
        </w:rPr>
        <w:t>Potensi human error yang tinggi dalam memeriksa bukti pengeluaran.</w:t>
      </w:r>
    </w:p>
    <w:p w14:paraId="4BE38217">
      <w:pPr>
        <w:numPr>
          <w:ilvl w:val="0"/>
          <w:numId w:val="2"/>
        </w:numPr>
        <w:spacing w:after="0" w:line="360" w:lineRule="auto"/>
        <w:jc w:val="both"/>
        <w:rPr>
          <w:rFonts w:ascii="Arial" w:hAnsi="Arial" w:cs="Arial"/>
        </w:rPr>
      </w:pPr>
      <w:r>
        <w:rPr>
          <w:rFonts w:ascii="Arial" w:hAnsi="Arial" w:cs="Arial"/>
        </w:rPr>
        <w:t>Ketergantungan pada petugas tertentu yang menyebabkan beban kerja tidak merata.</w:t>
      </w:r>
    </w:p>
    <w:p w14:paraId="7202867E">
      <w:pPr>
        <w:spacing w:before="600" w:after="0" w:line="360" w:lineRule="auto"/>
        <w:ind w:firstLine="360"/>
        <w:jc w:val="both"/>
        <w:rPr>
          <w:rFonts w:ascii="Arial" w:hAnsi="Arial" w:cs="Arial"/>
        </w:rPr>
      </w:pPr>
      <w:r>
        <w:rPr>
          <w:rFonts w:ascii="Arial" w:hAnsi="Arial" w:cs="Arial"/>
        </w:rPr>
        <w:t xml:space="preserve">  Jika dibandingkan dengan </w:t>
      </w:r>
      <w:r>
        <w:rPr>
          <w:rFonts w:ascii="Arial" w:hAnsi="Arial" w:cs="Arial"/>
          <w:b/>
          <w:bCs/>
        </w:rPr>
        <w:t>kondisi ideal yang diharapkan</w:t>
      </w:r>
      <w:r>
        <w:rPr>
          <w:rFonts w:ascii="Arial" w:hAnsi="Arial" w:cs="Arial"/>
        </w:rPr>
        <w:t xml:space="preserve">, proses verifikasi SPJ seharusnya dapat berjalan secara </w:t>
      </w:r>
      <w:r>
        <w:rPr>
          <w:rFonts w:ascii="Arial" w:hAnsi="Arial" w:cs="Arial"/>
          <w:b/>
          <w:bCs/>
        </w:rPr>
        <w:t>cepat, akurat, dan terdokumentasi secara digital</w:t>
      </w:r>
      <w:r>
        <w:rPr>
          <w:rFonts w:ascii="Arial" w:hAnsi="Arial" w:cs="Arial"/>
        </w:rPr>
        <w:t xml:space="preserve">, serta mengacu pada </w:t>
      </w:r>
      <w:r>
        <w:rPr>
          <w:rFonts w:ascii="Arial" w:hAnsi="Arial" w:cs="Arial"/>
          <w:b/>
          <w:bCs/>
        </w:rPr>
        <w:t>SOP yang terstandar dan konsisten diterapkan</w:t>
      </w:r>
      <w:r>
        <w:rPr>
          <w:rFonts w:ascii="Arial" w:hAnsi="Arial" w:cs="Arial"/>
        </w:rPr>
        <w:t xml:space="preserve"> oleh seluruh petugas. Untuk itu, diperlukan sebuah </w:t>
      </w:r>
      <w:r>
        <w:rPr>
          <w:rFonts w:ascii="Arial" w:hAnsi="Arial" w:cs="Arial"/>
          <w:b/>
          <w:bCs/>
        </w:rPr>
        <w:t>akses di perubahan berupa optimalisasi proses verifikasi SPJ</w:t>
      </w:r>
      <w:r>
        <w:rPr>
          <w:rFonts w:ascii="Arial" w:hAnsi="Arial" w:cs="Arial"/>
        </w:rPr>
        <w:t xml:space="preserve"> melalui :</w:t>
      </w:r>
    </w:p>
    <w:p w14:paraId="65EE7D51">
      <w:pPr>
        <w:numPr>
          <w:ilvl w:val="0"/>
          <w:numId w:val="3"/>
        </w:numPr>
        <w:spacing w:line="360" w:lineRule="auto"/>
        <w:jc w:val="both"/>
        <w:rPr>
          <w:rFonts w:ascii="Arial" w:hAnsi="Arial" w:cs="Arial"/>
        </w:rPr>
      </w:pPr>
      <w:r>
        <w:rPr>
          <w:rFonts w:ascii="Arial" w:hAnsi="Arial" w:cs="Arial"/>
          <w:b/>
          <w:bCs/>
        </w:rPr>
        <w:t>Penegakan SOP verifikasi SPJ</w:t>
      </w:r>
      <w:r>
        <w:rPr>
          <w:rFonts w:ascii="Arial" w:hAnsi="Arial" w:cs="Arial"/>
        </w:rPr>
        <w:t xml:space="preserve"> yang baku dan disepakati bersama.</w:t>
      </w:r>
    </w:p>
    <w:p w14:paraId="094A7BD9">
      <w:pPr>
        <w:numPr>
          <w:ilvl w:val="0"/>
          <w:numId w:val="3"/>
        </w:numPr>
        <w:spacing w:line="360" w:lineRule="auto"/>
        <w:jc w:val="both"/>
        <w:rPr>
          <w:rFonts w:ascii="Arial" w:hAnsi="Arial" w:cs="Arial"/>
        </w:rPr>
      </w:pPr>
      <w:r>
        <w:rPr>
          <w:rFonts w:ascii="Arial" w:hAnsi="Arial" w:cs="Arial"/>
          <w:b/>
          <w:bCs/>
        </w:rPr>
        <w:t>Digitalisasi proses verifikasi SPJ</w:t>
      </w:r>
      <w:r>
        <w:rPr>
          <w:rFonts w:ascii="Arial" w:hAnsi="Arial" w:cs="Arial"/>
        </w:rPr>
        <w:t>, melalui sistem sederhana berbasis spreadsheet otomatis atau aplikasi internal.</w:t>
      </w:r>
    </w:p>
    <w:p w14:paraId="097DEB22">
      <w:pPr>
        <w:numPr>
          <w:ilvl w:val="0"/>
          <w:numId w:val="3"/>
        </w:numPr>
        <w:spacing w:line="360" w:lineRule="auto"/>
        <w:jc w:val="both"/>
        <w:rPr>
          <w:rFonts w:ascii="Arial" w:hAnsi="Arial" w:cs="Arial"/>
        </w:rPr>
      </w:pPr>
      <w:r>
        <w:rPr>
          <w:rFonts w:ascii="Arial" w:hAnsi="Arial" w:cs="Arial"/>
          <w:b/>
          <w:bCs/>
        </w:rPr>
        <w:t>Peningkatan kapasitas petugas keuangan dan sosialisasi SOP</w:t>
      </w:r>
      <w:r>
        <w:rPr>
          <w:rFonts w:ascii="Arial" w:hAnsi="Arial" w:cs="Arial"/>
        </w:rPr>
        <w:t xml:space="preserve"> kepada seluruh Pejabat Pelaksana Teknis Kegiatan (PPTK) dan staf keuangan.</w:t>
      </w:r>
    </w:p>
    <w:p w14:paraId="3EB22CC7">
      <w:pPr>
        <w:spacing w:line="360" w:lineRule="auto"/>
        <w:ind w:firstLine="720"/>
        <w:jc w:val="both"/>
        <w:rPr>
          <w:rFonts w:ascii="Arial" w:hAnsi="Arial" w:cs="Arial"/>
        </w:rPr>
      </w:pPr>
      <w:r>
        <w:rPr>
          <w:rFonts w:ascii="Arial" w:hAnsi="Arial" w:cs="Arial"/>
        </w:rPr>
        <w:t xml:space="preserve">Aksi perubahan ini merupakan bagian dari upaya mendukung </w:t>
      </w:r>
      <w:r>
        <w:rPr>
          <w:rFonts w:ascii="Arial" w:hAnsi="Arial" w:cs="Arial"/>
          <w:b/>
          <w:bCs/>
        </w:rPr>
        <w:t>reformasi birokrasi</w:t>
      </w:r>
      <w:r>
        <w:rPr>
          <w:rFonts w:ascii="Arial" w:hAnsi="Arial" w:cs="Arial"/>
        </w:rPr>
        <w:t>, khususnya dalam mewujudkan pelayanan keuangan yang lebih efektif, efisien, transparan, dan akuntabel.</w:t>
      </w:r>
    </w:p>
    <w:p w14:paraId="546C9553">
      <w:pPr>
        <w:spacing w:line="360" w:lineRule="auto"/>
        <w:jc w:val="both"/>
        <w:rPr>
          <w:rFonts w:ascii="Arial" w:hAnsi="Arial" w:cs="Arial"/>
        </w:rPr>
      </w:pPr>
      <w:r>
        <w:rPr>
          <w:rFonts w:ascii="Arial" w:hAnsi="Arial" w:cs="Arial"/>
        </w:rPr>
        <w:t xml:space="preserve">Secara strategis, aksi perubahan ini mendukung </w:t>
      </w:r>
      <w:r>
        <w:rPr>
          <w:rFonts w:ascii="Arial" w:hAnsi="Arial" w:cs="Arial"/>
          <w:b/>
          <w:bCs/>
        </w:rPr>
        <w:t>Asta Cita Presiden dan Wakil Presiden</w:t>
      </w:r>
      <w:r>
        <w:rPr>
          <w:rFonts w:ascii="Arial" w:hAnsi="Arial" w:cs="Arial"/>
        </w:rPr>
        <w:t>, antara lain:</w:t>
      </w:r>
    </w:p>
    <w:p w14:paraId="64A9727B">
      <w:pPr>
        <w:numPr>
          <w:ilvl w:val="0"/>
          <w:numId w:val="4"/>
        </w:numPr>
        <w:spacing w:line="360" w:lineRule="auto"/>
        <w:jc w:val="both"/>
        <w:rPr>
          <w:rFonts w:ascii="Arial" w:hAnsi="Arial" w:cs="Arial"/>
        </w:rPr>
      </w:pPr>
      <w:r>
        <w:rPr>
          <w:rFonts w:ascii="Arial" w:hAnsi="Arial" w:cs="Arial"/>
          <w:b/>
          <w:bCs/>
        </w:rPr>
        <w:t>Poin 4:</w:t>
      </w:r>
      <w:r>
        <w:rPr>
          <w:rFonts w:ascii="Arial" w:hAnsi="Arial" w:cs="Arial"/>
        </w:rPr>
        <w:t xml:space="preserve"> Memperkuat pembangunan SDM dan pemanfaatan teknologi dalam pelayanan publik.</w:t>
      </w:r>
    </w:p>
    <w:p w14:paraId="5399D703">
      <w:pPr>
        <w:numPr>
          <w:ilvl w:val="0"/>
          <w:numId w:val="4"/>
        </w:numPr>
        <w:spacing w:line="360" w:lineRule="auto"/>
        <w:jc w:val="both"/>
        <w:rPr>
          <w:rFonts w:ascii="Arial" w:hAnsi="Arial" w:cs="Arial"/>
        </w:rPr>
      </w:pPr>
      <w:r>
        <w:rPr>
          <w:rFonts w:ascii="Arial" w:hAnsi="Arial" w:cs="Arial"/>
          <w:b/>
          <w:bCs/>
        </w:rPr>
        <w:t>Poin 7:</w:t>
      </w:r>
      <w:r>
        <w:rPr>
          <w:rFonts w:ascii="Arial" w:hAnsi="Arial" w:cs="Arial"/>
        </w:rPr>
        <w:t xml:space="preserve"> Memperkuat reformasi birokrasi dan mencegah praktik korupsi melalui sistem keuangan yang transparan.</w:t>
      </w:r>
    </w:p>
    <w:p w14:paraId="4FDA715F">
      <w:pPr>
        <w:spacing w:line="360" w:lineRule="auto"/>
        <w:jc w:val="both"/>
        <w:rPr>
          <w:rFonts w:ascii="Arial" w:hAnsi="Arial" w:cs="Arial"/>
          <w:b/>
          <w:bCs/>
        </w:rPr>
      </w:pPr>
    </w:p>
    <w:p w14:paraId="0A3C16D7">
      <w:pPr>
        <w:pStyle w:val="3"/>
        <w:spacing w:after="240"/>
      </w:pPr>
      <w:bookmarkStart w:id="15" w:name="_Toc203303940"/>
      <w:r>
        <w:t>B. TUJUAN AKSI PERUBAHAN</w:t>
      </w:r>
      <w:bookmarkEnd w:id="15"/>
    </w:p>
    <w:p w14:paraId="3E44FAF7">
      <w:pPr>
        <w:spacing w:line="360" w:lineRule="auto"/>
        <w:ind w:firstLine="567"/>
        <w:jc w:val="both"/>
        <w:rPr>
          <w:rFonts w:ascii="Arial" w:hAnsi="Arial" w:cs="Arial"/>
        </w:rPr>
      </w:pPr>
      <w:r>
        <w:rPr>
          <w:rFonts w:ascii="Arial" w:hAnsi="Arial" w:cs="Arial"/>
        </w:rPr>
        <w:t xml:space="preserve">Aksi perubahan ini bertujuan untuk membangun kinerja pelayanan keuangan di lingkungan Dinas Ketahanan Pangan dan Peternakan Provinsi Sumatera Selatan, khususnya dalam proses </w:t>
      </w:r>
      <w:r>
        <w:rPr>
          <w:rFonts w:ascii="Arial" w:hAnsi="Arial" w:cs="Arial"/>
          <w:b/>
          <w:bCs/>
        </w:rPr>
        <w:t>verifikasi Surat Pertanggungjawaban (SPJ)</w:t>
      </w:r>
      <w:r>
        <w:rPr>
          <w:rFonts w:ascii="Arial" w:hAnsi="Arial" w:cs="Arial"/>
        </w:rPr>
        <w:t xml:space="preserve"> yang selama ini masih dilakukan secara manual dan belum memiliki alur kerja yang terdokumentasi dengan baik.</w:t>
      </w:r>
    </w:p>
    <w:p w14:paraId="775CACCB">
      <w:pPr>
        <w:spacing w:line="360" w:lineRule="auto"/>
        <w:ind w:firstLine="567"/>
        <w:jc w:val="both"/>
        <w:rPr>
          <w:rFonts w:ascii="Arial" w:hAnsi="Arial" w:cs="Arial"/>
        </w:rPr>
      </w:pPr>
      <w:r>
        <w:rPr>
          <w:rFonts w:ascii="Arial" w:hAnsi="Arial" w:cs="Arial"/>
        </w:rPr>
        <w:t xml:space="preserve">Saat ini, proses verifikasi SPJ di Sub Bagian Keuanga n ditangani oleh </w:t>
      </w:r>
      <w:r>
        <w:rPr>
          <w:rFonts w:ascii="Arial" w:hAnsi="Arial" w:cs="Arial"/>
          <w:b/>
          <w:bCs/>
        </w:rPr>
        <w:t>1 orang petugas verifikator ASN</w:t>
      </w:r>
      <w:r>
        <w:rPr>
          <w:rFonts w:ascii="Arial" w:hAnsi="Arial" w:cs="Arial"/>
        </w:rPr>
        <w:t xml:space="preserve">, dibantu oleh </w:t>
      </w:r>
      <w:r>
        <w:rPr>
          <w:rFonts w:ascii="Arial" w:hAnsi="Arial" w:cs="Arial"/>
          <w:b/>
          <w:bCs/>
        </w:rPr>
        <w:t>4 orang staf non-ASN</w:t>
      </w:r>
      <w:r>
        <w:rPr>
          <w:rFonts w:ascii="Arial" w:hAnsi="Arial" w:cs="Arial"/>
        </w:rPr>
        <w:t xml:space="preserve"> dan </w:t>
      </w:r>
      <w:r>
        <w:rPr>
          <w:rFonts w:ascii="Arial" w:hAnsi="Arial" w:cs="Arial"/>
          <w:b/>
          <w:bCs/>
        </w:rPr>
        <w:t>1 orang ASN dengan status PPPK</w:t>
      </w:r>
      <w:r>
        <w:rPr>
          <w:rFonts w:ascii="Arial" w:hAnsi="Arial" w:cs="Arial"/>
        </w:rPr>
        <w:t xml:space="preserve">. Jumlah pengajuan SPJ setiap bulan </w:t>
      </w:r>
      <w:r>
        <w:rPr>
          <w:rFonts w:ascii="Arial" w:hAnsi="Arial" w:cs="Arial"/>
          <w:b/>
          <w:bCs/>
        </w:rPr>
        <w:t>bersifat fluktuatif</w:t>
      </w:r>
      <w:r>
        <w:rPr>
          <w:rFonts w:ascii="Arial" w:hAnsi="Arial" w:cs="Arial"/>
        </w:rPr>
        <w:t>, tergantung pada pelaksanaan kegiatan di masing-masing bidang teknis, sehingga sering kali terjadi penumpukan dokumen di akhir bulan bahkan akhir tahun anggaran. Hal ini menyebabkan keterlambatan dalam pelaporan, beban kerja tinggi pada verifikator, dan risiko kesalahan administrasi.</w:t>
      </w:r>
    </w:p>
    <w:p w14:paraId="395DEA7F">
      <w:pPr>
        <w:spacing w:line="360" w:lineRule="auto"/>
        <w:ind w:firstLine="567"/>
        <w:jc w:val="both"/>
        <w:rPr>
          <w:rFonts w:ascii="Arial" w:hAnsi="Arial" w:cs="Arial"/>
        </w:rPr>
      </w:pPr>
      <w:r>
        <w:rPr>
          <w:rFonts w:ascii="Arial" w:hAnsi="Arial" w:cs="Arial"/>
        </w:rPr>
        <w:t>Aksi perubahan ini disusun untuk menjawab tantangan tersebut dengan tujuan yang terbagi ke dalam tiga jangka waktu pencapaian :</w:t>
      </w:r>
    </w:p>
    <w:p w14:paraId="7C4E782C">
      <w:pPr>
        <w:spacing w:line="360" w:lineRule="auto"/>
        <w:ind w:firstLine="720"/>
        <w:jc w:val="both"/>
        <w:rPr>
          <w:rFonts w:ascii="Arial" w:hAnsi="Arial" w:cs="Arial"/>
        </w:rPr>
      </w:pPr>
    </w:p>
    <w:p w14:paraId="62F9E2A0">
      <w:pPr>
        <w:spacing w:after="0" w:line="360" w:lineRule="auto"/>
        <w:jc w:val="both"/>
        <w:rPr>
          <w:rFonts w:ascii="Arial" w:hAnsi="Arial" w:cs="Arial"/>
          <w:b/>
          <w:bCs/>
        </w:rPr>
      </w:pPr>
      <w:r>
        <w:rPr>
          <w:rFonts w:ascii="Arial" w:hAnsi="Arial" w:cs="Arial"/>
          <w:b/>
          <w:bCs/>
        </w:rPr>
        <w:t>1. Tujuan Jangka Panjang (di atas 1 tahun hingga maksimal 2 tahun):</w:t>
      </w:r>
    </w:p>
    <w:p w14:paraId="08196A14">
      <w:pPr>
        <w:spacing w:after="0" w:line="360" w:lineRule="auto"/>
        <w:jc w:val="both"/>
        <w:rPr>
          <w:rFonts w:ascii="Arial" w:hAnsi="Arial" w:cs="Arial"/>
          <w:b/>
          <w:bCs/>
        </w:rPr>
      </w:pPr>
    </w:p>
    <w:p w14:paraId="111A0B0D">
      <w:pPr>
        <w:pStyle w:val="39"/>
        <w:numPr>
          <w:ilvl w:val="0"/>
          <w:numId w:val="5"/>
        </w:numPr>
        <w:spacing w:after="0" w:line="360" w:lineRule="auto"/>
        <w:jc w:val="both"/>
        <w:rPr>
          <w:rFonts w:ascii="Arial" w:hAnsi="Arial" w:cs="Arial"/>
          <w:lang w:val="zh-CN"/>
        </w:rPr>
      </w:pPr>
      <w:r>
        <w:rPr>
          <w:rFonts w:ascii="Arial" w:hAnsi="Arial" w:cs="Arial"/>
          <w:b/>
          <w:bCs/>
          <w:lang w:val="zh-CN"/>
        </w:rPr>
        <w:t>Terwujudnya Sistem Digital Verifikasi SPJ yang Terintegrasi dan Mudah Digunakan</w:t>
      </w:r>
    </w:p>
    <w:p w14:paraId="3C27B7F6">
      <w:pPr>
        <w:pStyle w:val="39"/>
        <w:spacing w:after="0" w:line="360" w:lineRule="auto"/>
        <w:ind w:left="644"/>
        <w:jc w:val="both"/>
        <w:rPr>
          <w:rFonts w:ascii="Arial" w:hAnsi="Arial" w:cs="Arial"/>
          <w:lang w:val="zh-CN"/>
        </w:rPr>
      </w:pPr>
      <w:r>
        <w:rPr>
          <w:rFonts w:ascii="Arial" w:hAnsi="Arial" w:cs="Arial"/>
          <w:lang w:val="zh-CN"/>
        </w:rPr>
        <w:t xml:space="preserve">Dalam jangka panjang, diharapkan akan terbangun sebuah sistem digital verifikasi SPJ yang tidak hanya berbasis teknologi, tetapi juga </w:t>
      </w:r>
      <w:r>
        <w:rPr>
          <w:rFonts w:ascii="Arial" w:hAnsi="Arial" w:cs="Arial"/>
          <w:b/>
          <w:bCs/>
          <w:lang w:val="zh-CN"/>
        </w:rPr>
        <w:t>ramah pengguna</w:t>
      </w:r>
      <w:r>
        <w:rPr>
          <w:rFonts w:ascii="Arial" w:hAnsi="Arial" w:cs="Arial"/>
          <w:lang w:val="zh-CN"/>
        </w:rPr>
        <w:t xml:space="preserve"> dan </w:t>
      </w:r>
      <w:r>
        <w:rPr>
          <w:rFonts w:ascii="Arial" w:hAnsi="Arial" w:cs="Arial"/>
          <w:b/>
          <w:bCs/>
          <w:lang w:val="zh-CN"/>
        </w:rPr>
        <w:t>terintegrasi antarbidang</w:t>
      </w:r>
      <w:r>
        <w:rPr>
          <w:rFonts w:ascii="Arial" w:hAnsi="Arial" w:cs="Arial"/>
          <w:lang w:val="zh-CN"/>
        </w:rPr>
        <w:t>. Sistem ini akan memungkinkan seluruh pelaksana kegiatan dari berbagai bidang teknis untuk mengajukan pertanggungjawaban dengan cara yang lebih praktis dan transparan.</w:t>
      </w:r>
    </w:p>
    <w:p w14:paraId="277801D2">
      <w:pPr>
        <w:pStyle w:val="39"/>
        <w:spacing w:after="0" w:line="360" w:lineRule="auto"/>
        <w:ind w:left="644"/>
        <w:jc w:val="both"/>
        <w:rPr>
          <w:rFonts w:ascii="Arial" w:hAnsi="Arial" w:cs="Arial"/>
          <w:lang w:val="zh-CN"/>
        </w:rPr>
      </w:pPr>
      <w:r>
        <w:rPr>
          <w:rFonts w:ascii="Arial" w:hAnsi="Arial" w:cs="Arial"/>
          <w:lang w:val="zh-CN"/>
        </w:rPr>
        <w:t xml:space="preserve">Setiap proses pengajuan, pengecekan, hingga penyelesaian akan </w:t>
      </w:r>
      <w:r>
        <w:rPr>
          <w:rFonts w:ascii="Arial" w:hAnsi="Arial" w:cs="Arial"/>
          <w:b/>
          <w:bCs/>
          <w:lang w:val="zh-CN"/>
        </w:rPr>
        <w:t>tercatat secara otomatis</w:t>
      </w:r>
      <w:r>
        <w:rPr>
          <w:rFonts w:ascii="Arial" w:hAnsi="Arial" w:cs="Arial"/>
          <w:lang w:val="zh-CN"/>
        </w:rPr>
        <w:t xml:space="preserve">, sehingga memperkecil potensi kesalahan manual, kehilangan dokumen, atau keterlambatan. Sistem ini juga dirancang agar dapat menyesuaikan dengan kebutuhan organisasi, termasuk fleksibel dalam pengembangan fitur-fitur lanjutan di masa depan. </w:t>
      </w:r>
    </w:p>
    <w:p w14:paraId="2669197D">
      <w:pPr>
        <w:pStyle w:val="39"/>
        <w:spacing w:after="0" w:line="360" w:lineRule="auto"/>
        <w:ind w:left="644"/>
        <w:jc w:val="both"/>
        <w:rPr>
          <w:rFonts w:ascii="Arial" w:hAnsi="Arial" w:cs="Arial"/>
          <w:lang w:val="zh-CN"/>
        </w:rPr>
      </w:pPr>
    </w:p>
    <w:p w14:paraId="104710B7">
      <w:pPr>
        <w:pStyle w:val="39"/>
        <w:numPr>
          <w:ilvl w:val="0"/>
          <w:numId w:val="5"/>
        </w:numPr>
        <w:spacing w:after="0" w:line="360" w:lineRule="auto"/>
        <w:jc w:val="both"/>
        <w:rPr>
          <w:rFonts w:ascii="Arial" w:hAnsi="Arial" w:cs="Arial"/>
          <w:lang w:val="zh-CN"/>
        </w:rPr>
      </w:pPr>
      <w:r>
        <w:rPr>
          <w:rFonts w:ascii="Arial" w:hAnsi="Arial" w:cs="Arial"/>
          <w:b/>
          <w:bCs/>
          <w:lang w:val="zh-CN"/>
        </w:rPr>
        <w:t>Terbangunnya Budaya Kerja yang Taat SOP dan Berbasis Teknologi</w:t>
      </w:r>
      <w:r>
        <w:rPr>
          <w:rFonts w:ascii="Arial" w:hAnsi="Arial" w:cs="Arial"/>
          <w:lang w:val="zh-CN"/>
        </w:rPr>
        <w:br w:type="textWrapping"/>
      </w:r>
      <w:r>
        <w:rPr>
          <w:rFonts w:ascii="Arial" w:hAnsi="Arial" w:cs="Arial"/>
          <w:lang w:val="zh-CN"/>
        </w:rPr>
        <w:t xml:space="preserve">Lebih dari sekadar mengubah sistem, yang menjadi esensi utama dari perubahan ini adalah </w:t>
      </w:r>
      <w:r>
        <w:rPr>
          <w:rFonts w:ascii="Arial" w:hAnsi="Arial" w:cs="Arial"/>
          <w:b/>
          <w:bCs/>
          <w:lang w:val="zh-CN"/>
        </w:rPr>
        <w:t>perubahan budaya kerja</w:t>
      </w:r>
      <w:r>
        <w:rPr>
          <w:rFonts w:ascii="Arial" w:hAnsi="Arial" w:cs="Arial"/>
          <w:lang w:val="zh-CN"/>
        </w:rPr>
        <w:t xml:space="preserve">. Diharapkan dalam waktu 1–2 tahun ke depan, seluruh staf Subbag Keuangan, baik ASN maupun non-ASN, semakin terbiasa dan percaya pada sistem kerja yang berbasis SOP dan teknologi. </w:t>
      </w:r>
    </w:p>
    <w:p w14:paraId="41EAAC22">
      <w:pPr>
        <w:pStyle w:val="39"/>
        <w:spacing w:after="0" w:line="360" w:lineRule="auto"/>
        <w:ind w:left="644"/>
        <w:jc w:val="both"/>
        <w:rPr>
          <w:rFonts w:ascii="Arial" w:hAnsi="Arial" w:cs="Arial"/>
          <w:lang w:val="zh-CN"/>
        </w:rPr>
      </w:pPr>
      <w:r>
        <w:rPr>
          <w:rFonts w:ascii="Arial" w:hAnsi="Arial" w:cs="Arial"/>
          <w:lang w:val="zh-CN"/>
        </w:rPr>
        <w:t>Ketaatan terhadap prosedur akan menjadi bagian dari rutinitas, bukan beban. Penggunaan teknologi bukan lagi hal yang menakutkan, tapi justru mempermudah pekerjaan. Dalam suasana seperti itu, profesionalitas akan tumbuh dengan sendirinya, dimulai dari disiplin, keterbukaan dalam bekerja, hingga kemauan untuk terus belajar dan beradaptasi.</w:t>
      </w:r>
    </w:p>
    <w:p w14:paraId="62DA5BD5">
      <w:pPr>
        <w:pStyle w:val="39"/>
        <w:numPr>
          <w:ilvl w:val="0"/>
          <w:numId w:val="5"/>
        </w:numPr>
        <w:spacing w:after="0" w:line="360" w:lineRule="auto"/>
        <w:jc w:val="both"/>
        <w:rPr>
          <w:rFonts w:ascii="Arial" w:hAnsi="Arial" w:cs="Arial"/>
          <w:lang w:val="zh-CN"/>
        </w:rPr>
      </w:pPr>
      <w:r>
        <w:rPr>
          <w:rFonts w:ascii="Arial" w:hAnsi="Arial" w:cs="Arial"/>
          <w:b/>
          <w:bCs/>
          <w:lang w:val="zh-CN"/>
        </w:rPr>
        <w:t>Tersedianya Database Pertanggungjawaban Keuangan yang Terdokumentasi dengan Baik</w:t>
      </w:r>
    </w:p>
    <w:p w14:paraId="6E01DF28">
      <w:pPr>
        <w:pStyle w:val="39"/>
        <w:spacing w:after="0" w:line="360" w:lineRule="auto"/>
        <w:ind w:left="644"/>
        <w:jc w:val="both"/>
        <w:rPr>
          <w:rFonts w:ascii="Arial" w:hAnsi="Arial" w:cs="Arial"/>
          <w:lang w:val="zh-CN"/>
        </w:rPr>
      </w:pPr>
      <w:r>
        <w:rPr>
          <w:rFonts w:ascii="Arial" w:hAnsi="Arial" w:cs="Arial"/>
          <w:lang w:val="zh-CN"/>
        </w:rPr>
        <w:t xml:space="preserve">Salah satu fondasi dari tata kelola keuangan yang baik adalah </w:t>
      </w:r>
      <w:r>
        <w:rPr>
          <w:rFonts w:ascii="Arial" w:hAnsi="Arial" w:cs="Arial"/>
          <w:b/>
          <w:bCs/>
          <w:lang w:val="zh-CN"/>
        </w:rPr>
        <w:t>ketersediaan data yang akurat, lengkap, dan mudah diakses</w:t>
      </w:r>
      <w:r>
        <w:rPr>
          <w:rFonts w:ascii="Arial" w:hAnsi="Arial" w:cs="Arial"/>
          <w:lang w:val="zh-CN"/>
        </w:rPr>
        <w:t xml:space="preserve">. Tujuan jangka panjang ini mencakup terbentuknya </w:t>
      </w:r>
      <w:r>
        <w:rPr>
          <w:rFonts w:ascii="Arial" w:hAnsi="Arial" w:cs="Arial"/>
          <w:b/>
          <w:bCs/>
          <w:lang w:val="zh-CN"/>
        </w:rPr>
        <w:t>arsip digital pertanggungjawaban keuangan</w:t>
      </w:r>
      <w:r>
        <w:rPr>
          <w:rFonts w:ascii="Arial" w:hAnsi="Arial" w:cs="Arial"/>
          <w:lang w:val="zh-CN"/>
        </w:rPr>
        <w:t xml:space="preserve"> yang terdokumentasi secara sistematis, terklasifikasi dengan rapi, dan aman.</w:t>
      </w:r>
      <w:r>
        <w:rPr>
          <w:rFonts w:ascii="Arial" w:hAnsi="Arial" w:cs="Arial"/>
          <w:lang w:val="zh-CN"/>
        </w:rPr>
        <w:br w:type="textWrapping"/>
      </w:r>
      <w:r>
        <w:rPr>
          <w:rFonts w:ascii="Arial" w:hAnsi="Arial" w:cs="Arial"/>
          <w:lang w:val="zh-CN"/>
        </w:rPr>
        <w:t>Dengan database ini, proses pelaporan keuangan, baik untuk kebutuhan internal maupun eksternal seperti audit dari Inspektorat dan BPK, akan menjadi jauh lebih efisien dan minim stres. Tidak hanya itu, data yang tersimpan juga akan sangat bermanfaat dalam perencanaan anggaran ke depan, karena memberikan gambaran yang jelas tentang realisasi dan kebutuhan riil organisasi.</w:t>
      </w:r>
    </w:p>
    <w:p w14:paraId="2B9F2578">
      <w:pPr>
        <w:pStyle w:val="39"/>
        <w:spacing w:after="0" w:line="360" w:lineRule="auto"/>
        <w:ind w:left="644"/>
        <w:jc w:val="both"/>
        <w:rPr>
          <w:rFonts w:ascii="Arial" w:hAnsi="Arial" w:cs="Arial"/>
          <w:lang w:val="zh-CN"/>
        </w:rPr>
      </w:pPr>
    </w:p>
    <w:p w14:paraId="58DAE722">
      <w:pPr>
        <w:spacing w:after="0" w:line="360" w:lineRule="auto"/>
        <w:jc w:val="both"/>
        <w:rPr>
          <w:rFonts w:ascii="Arial" w:hAnsi="Arial" w:cs="Arial"/>
          <w:b/>
          <w:bCs/>
        </w:rPr>
      </w:pPr>
      <w:r>
        <w:rPr>
          <w:rFonts w:ascii="Arial" w:hAnsi="Arial" w:cs="Arial"/>
          <w:b/>
          <w:bCs/>
        </w:rPr>
        <w:t>2. Tujuan Jangka Menengah (6 bulan sampai 1 tahun):</w:t>
      </w:r>
    </w:p>
    <w:p w14:paraId="60E1E8E1">
      <w:pPr>
        <w:numPr>
          <w:ilvl w:val="0"/>
          <w:numId w:val="6"/>
        </w:numPr>
        <w:spacing w:after="0" w:line="360" w:lineRule="auto"/>
        <w:jc w:val="both"/>
        <w:rPr>
          <w:rFonts w:ascii="Arial" w:hAnsi="Arial" w:cs="Arial"/>
        </w:rPr>
      </w:pPr>
      <w:r>
        <w:rPr>
          <w:rFonts w:ascii="Arial" w:hAnsi="Arial" w:cs="Arial"/>
        </w:rPr>
        <w:t xml:space="preserve">Terimplementasinya sistem </w:t>
      </w:r>
      <w:r>
        <w:rPr>
          <w:rFonts w:ascii="Arial" w:hAnsi="Arial" w:cs="Arial"/>
          <w:b/>
          <w:bCs/>
        </w:rPr>
        <w:t>digital verifikasi SPJ secara parsial (pilot project)</w:t>
      </w:r>
      <w:r>
        <w:rPr>
          <w:rFonts w:ascii="Arial" w:hAnsi="Arial" w:cs="Arial"/>
        </w:rPr>
        <w:t xml:space="preserve"> untuk beberapa kegiatan prioritas sebagai bentuk uji coba dan pembelajaran bersama.</w:t>
      </w:r>
    </w:p>
    <w:p w14:paraId="55AFDE4C">
      <w:pPr>
        <w:numPr>
          <w:ilvl w:val="0"/>
          <w:numId w:val="6"/>
        </w:numPr>
        <w:spacing w:after="0" w:line="360" w:lineRule="auto"/>
        <w:jc w:val="both"/>
        <w:rPr>
          <w:rFonts w:ascii="Arial" w:hAnsi="Arial" w:cs="Arial"/>
        </w:rPr>
      </w:pPr>
      <w:r>
        <w:rPr>
          <w:rFonts w:ascii="Arial" w:hAnsi="Arial" w:cs="Arial"/>
        </w:rPr>
        <w:t xml:space="preserve">Meningkatnya efisiensi dan kecepatan proses verifikasi SPJ minimal </w:t>
      </w:r>
      <w:r>
        <w:rPr>
          <w:rFonts w:ascii="Arial" w:hAnsi="Arial" w:cs="Arial"/>
          <w:b/>
          <w:bCs/>
        </w:rPr>
        <w:t>30% lebih cepat</w:t>
      </w:r>
      <w:r>
        <w:rPr>
          <w:rFonts w:ascii="Arial" w:hAnsi="Arial" w:cs="Arial"/>
        </w:rPr>
        <w:t xml:space="preserve"> dibandingkan dengan metode manual sebelumnya.</w:t>
      </w:r>
    </w:p>
    <w:p w14:paraId="56EFEC4A">
      <w:pPr>
        <w:numPr>
          <w:ilvl w:val="0"/>
          <w:numId w:val="6"/>
        </w:numPr>
        <w:spacing w:after="0" w:line="360" w:lineRule="auto"/>
        <w:jc w:val="both"/>
        <w:rPr>
          <w:rFonts w:ascii="Arial" w:hAnsi="Arial" w:cs="Arial"/>
        </w:rPr>
      </w:pPr>
      <w:r>
        <w:rPr>
          <w:rFonts w:ascii="Arial" w:hAnsi="Arial" w:cs="Arial"/>
        </w:rPr>
        <w:t xml:space="preserve">Tersosialisasikannya </w:t>
      </w:r>
      <w:r>
        <w:rPr>
          <w:rFonts w:ascii="Arial" w:hAnsi="Arial" w:cs="Arial"/>
          <w:b/>
          <w:bCs/>
        </w:rPr>
        <w:t>SOP verifikasi SPJ</w:t>
      </w:r>
      <w:r>
        <w:rPr>
          <w:rFonts w:ascii="Arial" w:hAnsi="Arial" w:cs="Arial"/>
        </w:rPr>
        <w:t xml:space="preserve"> kepada seluruh pelaksana kegiatan, serta dilaksanakannya </w:t>
      </w:r>
      <w:r>
        <w:rPr>
          <w:rFonts w:ascii="Arial" w:hAnsi="Arial" w:cs="Arial"/>
          <w:b/>
          <w:bCs/>
        </w:rPr>
        <w:t>pelatihan internal</w:t>
      </w:r>
      <w:r>
        <w:rPr>
          <w:rFonts w:ascii="Arial" w:hAnsi="Arial" w:cs="Arial"/>
        </w:rPr>
        <w:t xml:space="preserve"> bagi staf Sub Bagian Keuangan dalam penggunaan sistem digital dan penerapan SOP.</w:t>
      </w:r>
    </w:p>
    <w:p w14:paraId="4D48B530">
      <w:pPr>
        <w:spacing w:after="0" w:line="360" w:lineRule="auto"/>
        <w:ind w:left="720"/>
        <w:jc w:val="both"/>
        <w:rPr>
          <w:rFonts w:ascii="Arial" w:hAnsi="Arial" w:cs="Arial"/>
        </w:rPr>
      </w:pPr>
    </w:p>
    <w:p w14:paraId="795BD843">
      <w:pPr>
        <w:spacing w:after="0" w:line="360" w:lineRule="auto"/>
        <w:jc w:val="both"/>
        <w:rPr>
          <w:rFonts w:ascii="Arial" w:hAnsi="Arial" w:cs="Arial"/>
          <w:b/>
          <w:bCs/>
        </w:rPr>
      </w:pPr>
      <w:r>
        <w:rPr>
          <w:rFonts w:ascii="Arial" w:hAnsi="Arial" w:cs="Arial"/>
          <w:b/>
          <w:bCs/>
        </w:rPr>
        <w:t xml:space="preserve">3. </w:t>
      </w:r>
      <w:bookmarkStart w:id="16" w:name="_Hlk197348813"/>
      <w:r>
        <w:rPr>
          <w:rFonts w:ascii="Arial" w:hAnsi="Arial" w:cs="Arial"/>
          <w:b/>
          <w:bCs/>
        </w:rPr>
        <w:t>Tujuan Jangka Pendek (selama masa PKP) :</w:t>
      </w:r>
      <w:bookmarkEnd w:id="16"/>
    </w:p>
    <w:p w14:paraId="621FC2E6">
      <w:pPr>
        <w:spacing w:after="0" w:line="360" w:lineRule="auto"/>
        <w:jc w:val="both"/>
        <w:rPr>
          <w:rFonts w:ascii="Arial" w:hAnsi="Arial" w:cs="Arial"/>
          <w:b/>
          <w:bCs/>
        </w:rPr>
      </w:pPr>
    </w:p>
    <w:p w14:paraId="53847CC6">
      <w:pPr>
        <w:pStyle w:val="39"/>
        <w:numPr>
          <w:ilvl w:val="0"/>
          <w:numId w:val="7"/>
        </w:numPr>
        <w:spacing w:after="0" w:line="360" w:lineRule="auto"/>
        <w:ind w:left="567" w:hanging="283"/>
        <w:jc w:val="both"/>
        <w:rPr>
          <w:rFonts w:ascii="Arial" w:hAnsi="Arial" w:cs="Arial"/>
          <w:lang w:val="zh-CN"/>
        </w:rPr>
      </w:pPr>
      <w:r>
        <w:rPr>
          <w:rFonts w:ascii="Arial" w:hAnsi="Arial" w:cs="Arial"/>
          <w:b/>
          <w:bCs/>
          <w:lang w:val="zh-CN"/>
        </w:rPr>
        <w:t>Tersusunnya Dokumen SOP Verifikasi SPJ yang Disepakati Bersama</w:t>
      </w:r>
    </w:p>
    <w:p w14:paraId="02903FE1">
      <w:pPr>
        <w:pStyle w:val="39"/>
        <w:spacing w:after="0" w:line="360" w:lineRule="auto"/>
        <w:ind w:left="567" w:firstLine="851"/>
        <w:jc w:val="both"/>
        <w:rPr>
          <w:rFonts w:ascii="Arial" w:hAnsi="Arial" w:cs="Arial"/>
          <w:lang w:val="zh-CN"/>
        </w:rPr>
      </w:pPr>
      <w:r>
        <w:rPr>
          <w:rFonts w:ascii="Arial" w:hAnsi="Arial" w:cs="Arial"/>
          <w:lang w:val="zh-CN"/>
        </w:rPr>
        <w:t>Selama masa PKP, salah satu tujuan penting adalah tersusunnya dokumen Standar Operasional Prosedur (SOP) verifikasi SPJ yang tidak hanya lengkap, tetapi juga dipahami dan disepakati oleh seluruh pihak terkait. Proses ini akan dimulai dengan mengidentifikasi bagaimana alur kerja berjalan saat ini, lalu bersama-sama merancang alur yang ideal dan lebih efisien ke depannya.</w:t>
      </w:r>
      <w:r>
        <w:rPr>
          <w:rFonts w:ascii="Arial" w:hAnsi="Arial" w:cs="Arial"/>
          <w:lang w:val="zh-CN"/>
        </w:rPr>
        <w:br w:type="textWrapping"/>
      </w:r>
      <w:r>
        <w:rPr>
          <w:rFonts w:ascii="Arial" w:hAnsi="Arial" w:cs="Arial"/>
          <w:lang w:val="zh-CN"/>
        </w:rPr>
        <w:t>Kami akan mengajak Kepala Dinas, Sekretaris, Sub Bagian Keuangan, hingga Inspektorat untuk duduk bersama dalam forum diskusi, menyuarakan pandangan dan memberikan masukan. SOP ini akan ditulis secara sistematis, mencakup seluruh elemen penting dari tujuan hingga tahapan teknis. Setelah melalui serangkaian uji pemahaman dan penyelarasan, SOP ini diharapkan menjadi acuan kerja bersama yang jelas dan membangun rasa tanggung jawab kolektif.</w:t>
      </w:r>
    </w:p>
    <w:p w14:paraId="2622B120">
      <w:pPr>
        <w:pStyle w:val="39"/>
        <w:spacing w:after="0" w:line="360" w:lineRule="auto"/>
        <w:ind w:left="567" w:firstLine="993"/>
        <w:jc w:val="both"/>
        <w:rPr>
          <w:rFonts w:ascii="Arial" w:hAnsi="Arial" w:cs="Arial"/>
          <w:lang w:val="zh-CN"/>
        </w:rPr>
      </w:pPr>
    </w:p>
    <w:p w14:paraId="62E1BC55">
      <w:pPr>
        <w:pStyle w:val="39"/>
        <w:numPr>
          <w:ilvl w:val="0"/>
          <w:numId w:val="7"/>
        </w:numPr>
        <w:spacing w:after="0" w:line="360" w:lineRule="auto"/>
        <w:ind w:left="567" w:hanging="283"/>
        <w:jc w:val="both"/>
        <w:rPr>
          <w:rFonts w:ascii="Arial" w:hAnsi="Arial" w:cs="Arial"/>
          <w:lang w:val="zh-CN"/>
        </w:rPr>
      </w:pPr>
      <w:r>
        <w:rPr>
          <w:rFonts w:ascii="Arial" w:hAnsi="Arial" w:cs="Arial"/>
          <w:b/>
          <w:bCs/>
          <w:lang w:val="zh-CN"/>
        </w:rPr>
        <w:t>Terlaksananya Simulasi/Uji Coba Digitalisasi Verifikasi SPJ</w:t>
      </w:r>
    </w:p>
    <w:p w14:paraId="12AFE712">
      <w:pPr>
        <w:pStyle w:val="39"/>
        <w:spacing w:after="0" w:line="360" w:lineRule="auto"/>
        <w:ind w:left="567" w:firstLine="851"/>
        <w:jc w:val="both"/>
        <w:rPr>
          <w:rFonts w:ascii="Arial" w:hAnsi="Arial" w:cs="Arial"/>
          <w:lang w:val="zh-CN"/>
        </w:rPr>
      </w:pPr>
      <w:r>
        <w:rPr>
          <w:rFonts w:ascii="Arial" w:hAnsi="Arial" w:cs="Arial"/>
          <w:lang w:val="zh-CN"/>
        </w:rPr>
        <w:t>Langkah awal menuju sistem kerja yang lebih modern dimulai dengan uji coba digitalisasi proses verifikasi SPJ. Kami akan membuat rancangan sederhana namun fungsional menggunakan alat yang sudah akrab, seperti Google Form untuk pengumpulan dokumen, dan Google Sheet untuk mencatat serta memantau proses verifikasi secara real-time.</w:t>
      </w:r>
    </w:p>
    <w:p w14:paraId="2ECC912C">
      <w:pPr>
        <w:pStyle w:val="39"/>
        <w:spacing w:after="0" w:line="360" w:lineRule="auto"/>
        <w:ind w:left="567" w:firstLine="851"/>
        <w:jc w:val="both"/>
        <w:rPr>
          <w:rFonts w:ascii="Arial" w:hAnsi="Arial" w:cs="Arial"/>
          <w:lang w:val="zh-CN"/>
        </w:rPr>
      </w:pPr>
      <w:r>
        <w:rPr>
          <w:rFonts w:ascii="Arial" w:hAnsi="Arial" w:cs="Arial"/>
          <w:lang w:val="zh-CN"/>
        </w:rPr>
        <w:t>Agar setiap pergerakan dokumen bisa diketahui oleh tim, akan ditambahkan sistem notifikasi otomatis via email. Uji coba ini akan diterapkan pada beberapa kegiatan dengan tingkat kompleksitas berbeda, sehingga kita bisa menilai secara objektif kelebihan dan kelemahan sistem. Hasil evaluasi ini nantinya akan menjadi pijakan untuk perbaikan sistem atau bahkan pengembangan aplikasi internal yang lebih terintegrasi dan adaptif.</w:t>
      </w:r>
    </w:p>
    <w:p w14:paraId="2F741B50">
      <w:pPr>
        <w:pStyle w:val="39"/>
        <w:spacing w:after="0" w:line="360" w:lineRule="auto"/>
        <w:ind w:left="567" w:firstLine="851"/>
        <w:jc w:val="both"/>
        <w:rPr>
          <w:rFonts w:ascii="Arial" w:hAnsi="Arial" w:cs="Arial"/>
          <w:lang w:val="zh-CN"/>
        </w:rPr>
      </w:pPr>
    </w:p>
    <w:p w14:paraId="3D8814D7">
      <w:pPr>
        <w:pStyle w:val="39"/>
        <w:spacing w:after="0" w:line="360" w:lineRule="auto"/>
        <w:ind w:left="567" w:firstLine="851"/>
        <w:jc w:val="both"/>
        <w:rPr>
          <w:rFonts w:ascii="Arial" w:hAnsi="Arial" w:cs="Arial"/>
          <w:lang w:val="zh-CN"/>
        </w:rPr>
      </w:pPr>
    </w:p>
    <w:p w14:paraId="5A2B5F31">
      <w:pPr>
        <w:pStyle w:val="39"/>
        <w:spacing w:after="0" w:line="360" w:lineRule="auto"/>
        <w:ind w:left="567" w:firstLine="851"/>
        <w:jc w:val="both"/>
        <w:rPr>
          <w:rFonts w:ascii="Arial" w:hAnsi="Arial" w:cs="Arial"/>
          <w:lang w:val="zh-CN"/>
        </w:rPr>
      </w:pPr>
    </w:p>
    <w:p w14:paraId="7B364059">
      <w:pPr>
        <w:pStyle w:val="39"/>
        <w:numPr>
          <w:ilvl w:val="0"/>
          <w:numId w:val="7"/>
        </w:numPr>
        <w:spacing w:after="0" w:line="360" w:lineRule="auto"/>
        <w:ind w:left="567"/>
        <w:jc w:val="both"/>
        <w:rPr>
          <w:rFonts w:ascii="Arial" w:hAnsi="Arial" w:cs="Arial"/>
          <w:lang w:val="zh-CN"/>
        </w:rPr>
      </w:pPr>
      <w:r>
        <w:rPr>
          <w:rFonts w:ascii="Arial" w:hAnsi="Arial" w:cs="Arial"/>
          <w:b/>
          <w:bCs/>
          <w:lang w:val="zh-CN"/>
        </w:rPr>
        <w:t>Meningkatnya Pemahaman, Keterlibatan, dan Komitmen Tim Subbag Keuangan</w:t>
      </w:r>
    </w:p>
    <w:p w14:paraId="311F809A">
      <w:pPr>
        <w:pStyle w:val="39"/>
        <w:spacing w:after="0" w:line="360" w:lineRule="auto"/>
        <w:ind w:left="567" w:firstLine="851"/>
        <w:jc w:val="both"/>
        <w:rPr>
          <w:rFonts w:ascii="Arial" w:hAnsi="Arial" w:cs="Arial"/>
          <w:lang w:val="zh-CN"/>
        </w:rPr>
      </w:pPr>
      <w:r>
        <w:rPr>
          <w:rFonts w:ascii="Arial" w:hAnsi="Arial" w:cs="Arial"/>
          <w:lang w:val="zh-CN"/>
        </w:rPr>
        <w:t>Sebuah perubahan tidak akan berhasil tanpa kebersamaan dan keterlibatan dari seluruh tim. Oleh karena itu, akan diselenggarakan beberapa sesi pelatihan dan diskusi internal yang bertujuan untuk menumbuhkan pemahaman akan urgensi perubahan ini. Bukan hanya tentang bagaimana menggunakan alat digital, tapi juga membangun semangat bahwa perubahan ini untuk kebaikan bersama.</w:t>
      </w:r>
    </w:p>
    <w:p w14:paraId="78EA147B">
      <w:pPr>
        <w:pStyle w:val="39"/>
        <w:spacing w:after="0" w:line="360" w:lineRule="auto"/>
        <w:ind w:left="567" w:firstLine="851"/>
        <w:jc w:val="both"/>
        <w:rPr>
          <w:rFonts w:ascii="Arial" w:hAnsi="Arial" w:cs="Arial"/>
          <w:lang w:val="zh-CN"/>
        </w:rPr>
      </w:pPr>
      <w:r>
        <w:rPr>
          <w:rFonts w:ascii="Arial" w:hAnsi="Arial" w:cs="Arial"/>
          <w:lang w:val="zh-CN"/>
        </w:rPr>
        <w:t>Setiap anggota tim akan diberikan kesempatan untuk menyatakan komitmennya secara tertulis, sebagai bentuk tanggung jawab moral sekaligus motivasi pribadi. Budaya kerja kolaboratif akan terus didorong melalui evaluasi berkala, umpan balik yang membangun, serta pengakuan atas kontribusi setiap orang. Saluran komunikasi internal yang praktis juga akan disiapkan untuk menjaga sinergi tim tetap kuat dalam menghadapi dinamika pekerjaan.</w:t>
      </w:r>
    </w:p>
    <w:p w14:paraId="4720A82C">
      <w:pPr>
        <w:spacing w:before="120" w:after="0" w:line="360" w:lineRule="auto"/>
        <w:ind w:left="720"/>
        <w:jc w:val="both"/>
        <w:rPr>
          <w:rFonts w:ascii="Arial" w:hAnsi="Arial" w:cs="Arial"/>
        </w:rPr>
      </w:pPr>
    </w:p>
    <w:p w14:paraId="4AE072A1">
      <w:pPr>
        <w:pStyle w:val="3"/>
        <w:spacing w:after="240"/>
      </w:pPr>
      <w:bookmarkStart w:id="17" w:name="_Toc203303941"/>
      <w:r>
        <w:t>C. MANFAAT AKSI PERUBAHAN</w:t>
      </w:r>
      <w:bookmarkEnd w:id="17"/>
    </w:p>
    <w:p w14:paraId="1F9A71BE">
      <w:pPr>
        <w:spacing w:after="120" w:line="360" w:lineRule="auto"/>
        <w:ind w:firstLine="567"/>
        <w:jc w:val="both"/>
        <w:rPr>
          <w:rFonts w:ascii="Arial" w:hAnsi="Arial" w:cs="Arial"/>
        </w:rPr>
      </w:pPr>
      <w:r>
        <w:rPr>
          <w:rFonts w:ascii="Arial" w:hAnsi="Arial" w:cs="Arial"/>
        </w:rPr>
        <w:t xml:space="preserve">Aksi perubahan yang berjudul </w:t>
      </w:r>
      <w:r>
        <w:rPr>
          <w:rFonts w:ascii="Arial" w:hAnsi="Arial" w:cs="Arial"/>
          <w:b/>
          <w:bCs/>
        </w:rPr>
        <w:t>“PENINGKATAN VERIFIKASI SURAT PERTANGGUNGJAWABAN</w:t>
      </w:r>
      <w:r>
        <w:rPr>
          <w:rFonts w:ascii="Arial" w:hAnsi="Arial" w:cs="Arial"/>
          <w:b/>
          <w:bCs/>
          <w:lang w:val="en-US"/>
        </w:rPr>
        <w:t xml:space="preserve"> KEUANGAN </w:t>
      </w:r>
      <w:r>
        <w:rPr>
          <w:rFonts w:ascii="Arial" w:hAnsi="Arial" w:cs="Arial"/>
          <w:b/>
          <w:bCs/>
        </w:rPr>
        <w:t>PADA DINAS KETAHANAN PANGAN DAN PETERNAKAN PROVINSI SUMATERA SELATAN”</w:t>
      </w:r>
      <w:r>
        <w:rPr>
          <w:rFonts w:ascii="Arial" w:hAnsi="Arial" w:cs="Arial"/>
        </w:rPr>
        <w:t xml:space="preserve"> memberikan berbagai manfaat nyata dalam meningkatkan kualitas pelayanan publik, khususnya di bidang tata kelola keuangan internal organisasi. Manfaat tersebut dapat dirinci dalam tiga cakupan waktu sebagai berikut :</w:t>
      </w:r>
    </w:p>
    <w:p w14:paraId="3C076142">
      <w:pPr>
        <w:spacing w:after="120" w:line="360" w:lineRule="auto"/>
        <w:jc w:val="both"/>
        <w:rPr>
          <w:rFonts w:ascii="Arial" w:hAnsi="Arial" w:cs="Arial"/>
          <w:b/>
          <w:bCs/>
        </w:rPr>
      </w:pPr>
      <w:r>
        <w:rPr>
          <w:rFonts w:ascii="Arial" w:hAnsi="Arial" w:cs="Arial"/>
          <w:b/>
          <w:bCs/>
        </w:rPr>
        <w:t>1. Manfaat Jangka Panjang (1 – 2 tahun):</w:t>
      </w:r>
    </w:p>
    <w:p w14:paraId="022AE58B">
      <w:pPr>
        <w:numPr>
          <w:ilvl w:val="0"/>
          <w:numId w:val="8"/>
        </w:numPr>
        <w:spacing w:after="120" w:line="360" w:lineRule="auto"/>
        <w:jc w:val="both"/>
        <w:rPr>
          <w:rFonts w:ascii="Arial" w:hAnsi="Arial" w:cs="Arial"/>
        </w:rPr>
      </w:pPr>
      <w:r>
        <w:rPr>
          <w:rFonts w:ascii="Arial" w:hAnsi="Arial" w:cs="Arial"/>
          <w:b/>
          <w:bCs/>
        </w:rPr>
        <w:t>Terbangunnya sistem pelayanan keuangan digital yang berkelanjutan</w:t>
      </w:r>
      <w:r>
        <w:rPr>
          <w:rFonts w:ascii="Arial" w:hAnsi="Arial" w:cs="Arial"/>
        </w:rPr>
        <w:t>: Data SPJ tersimpan secara sistematis dan dapat digunakan untuk keperluan audit, evaluasi, maupun penyusunan anggaran di masa depan.</w:t>
      </w:r>
    </w:p>
    <w:p w14:paraId="42B4B154">
      <w:pPr>
        <w:numPr>
          <w:ilvl w:val="0"/>
          <w:numId w:val="8"/>
        </w:numPr>
        <w:spacing w:after="120" w:line="360" w:lineRule="auto"/>
        <w:jc w:val="both"/>
        <w:rPr>
          <w:rFonts w:ascii="Arial" w:hAnsi="Arial" w:cs="Arial"/>
        </w:rPr>
      </w:pPr>
      <w:r>
        <w:rPr>
          <w:rFonts w:ascii="Arial" w:hAnsi="Arial" w:cs="Arial"/>
          <w:b/>
          <w:bCs/>
        </w:rPr>
        <w:t>Efisiensi anggaran secara kumulatif</w:t>
      </w:r>
      <w:r>
        <w:rPr>
          <w:rFonts w:ascii="Arial" w:hAnsi="Arial" w:cs="Arial"/>
        </w:rPr>
        <w:t>: Potensi penghematan ATK dan biaya lembur sebesar Rp 5 juta – Rp 10 juta per tahun.</w:t>
      </w:r>
    </w:p>
    <w:p w14:paraId="2903C753">
      <w:pPr>
        <w:numPr>
          <w:ilvl w:val="0"/>
          <w:numId w:val="8"/>
        </w:numPr>
        <w:spacing w:after="120" w:line="360" w:lineRule="auto"/>
        <w:jc w:val="both"/>
        <w:rPr>
          <w:rFonts w:ascii="Arial" w:hAnsi="Arial" w:cs="Arial"/>
        </w:rPr>
      </w:pPr>
      <w:r>
        <w:rPr>
          <w:rFonts w:ascii="Arial" w:hAnsi="Arial" w:cs="Arial"/>
          <w:b/>
          <w:bCs/>
        </w:rPr>
        <w:t>Dampak sistemik</w:t>
      </w:r>
      <w:r>
        <w:rPr>
          <w:rFonts w:ascii="Arial" w:hAnsi="Arial" w:cs="Arial"/>
        </w:rPr>
        <w:t>: Sub Bagian Keuangan menjadi model penerapan transformasi digital dan SOP pelayanan di lingkungan Dinas Ketahanan Pangan dan Peternakan Provinsi Sumatera Selatan.</w:t>
      </w:r>
    </w:p>
    <w:p w14:paraId="11028389">
      <w:pPr>
        <w:spacing w:after="120" w:line="360" w:lineRule="auto"/>
        <w:jc w:val="both"/>
        <w:rPr>
          <w:rFonts w:ascii="Arial" w:hAnsi="Arial" w:cs="Arial"/>
          <w:b/>
          <w:bCs/>
        </w:rPr>
      </w:pPr>
      <w:r>
        <w:rPr>
          <w:rFonts w:ascii="Arial" w:hAnsi="Arial" w:cs="Arial"/>
          <w:b/>
          <w:bCs/>
        </w:rPr>
        <w:t>2. Manfaat Jangka Menengah (6 bulan – 1 tahun):</w:t>
      </w:r>
    </w:p>
    <w:p w14:paraId="287CE414">
      <w:pPr>
        <w:numPr>
          <w:ilvl w:val="0"/>
          <w:numId w:val="9"/>
        </w:numPr>
        <w:spacing w:after="120" w:line="360" w:lineRule="auto"/>
        <w:jc w:val="both"/>
        <w:rPr>
          <w:rFonts w:ascii="Arial" w:hAnsi="Arial" w:cs="Arial"/>
        </w:rPr>
      </w:pPr>
      <w:r>
        <w:rPr>
          <w:rFonts w:ascii="Arial" w:hAnsi="Arial" w:cs="Arial"/>
          <w:b/>
          <w:bCs/>
        </w:rPr>
        <w:t>Kualitas layanan verifikasi keuangan meningkat</w:t>
      </w:r>
      <w:r>
        <w:rPr>
          <w:rFonts w:ascii="Arial" w:hAnsi="Arial" w:cs="Arial"/>
        </w:rPr>
        <w:t>: Stakeholder internal (bidang teknis) dapat mengetahui status SPJ secara real-time, mengurangi antrean dan tanya jawab manual.</w:t>
      </w:r>
    </w:p>
    <w:p w14:paraId="5A46ADC7">
      <w:pPr>
        <w:numPr>
          <w:ilvl w:val="0"/>
          <w:numId w:val="9"/>
        </w:numPr>
        <w:spacing w:after="120" w:line="360" w:lineRule="auto"/>
        <w:jc w:val="both"/>
        <w:rPr>
          <w:rFonts w:ascii="Arial" w:hAnsi="Arial" w:cs="Arial"/>
        </w:rPr>
      </w:pPr>
      <w:r>
        <w:rPr>
          <w:rFonts w:ascii="Arial" w:hAnsi="Arial" w:cs="Arial"/>
          <w:b/>
          <w:bCs/>
        </w:rPr>
        <w:t>Produktivitas staf meningkat</w:t>
      </w:r>
      <w:r>
        <w:rPr>
          <w:rFonts w:ascii="Arial" w:hAnsi="Arial" w:cs="Arial"/>
        </w:rPr>
        <w:t>: Petugas verifikator dapat menyelesaikan lebih banyak dokumen dalam waktu lebih singkat, sehingga alokasi waktu bisa dimaksimalkan untuk analisis dan pengendalian internal.</w:t>
      </w:r>
    </w:p>
    <w:p w14:paraId="64859551">
      <w:pPr>
        <w:numPr>
          <w:ilvl w:val="0"/>
          <w:numId w:val="9"/>
        </w:numPr>
        <w:spacing w:after="120" w:line="360" w:lineRule="auto"/>
        <w:jc w:val="both"/>
        <w:rPr>
          <w:rFonts w:ascii="Arial" w:hAnsi="Arial" w:cs="Arial"/>
        </w:rPr>
      </w:pPr>
      <w:r>
        <w:rPr>
          <w:rFonts w:ascii="Arial" w:hAnsi="Arial" w:cs="Arial"/>
          <w:b/>
          <w:bCs/>
        </w:rPr>
        <w:t>Peningkatan integritas layanan publik</w:t>
      </w:r>
      <w:r>
        <w:rPr>
          <w:rFonts w:ascii="Arial" w:hAnsi="Arial" w:cs="Arial"/>
        </w:rPr>
        <w:t>: Terbangunnya budaya kerja yang disiplin terhadap prosedur, mendukung nilai-nilai antikorupsi.</w:t>
      </w:r>
    </w:p>
    <w:p w14:paraId="73BE1F16">
      <w:pPr>
        <w:spacing w:after="120" w:line="360" w:lineRule="auto"/>
        <w:jc w:val="both"/>
        <w:rPr>
          <w:rFonts w:ascii="Arial" w:hAnsi="Arial" w:cs="Arial"/>
          <w:b/>
          <w:bCs/>
        </w:rPr>
      </w:pPr>
      <w:r>
        <w:rPr>
          <w:rFonts w:ascii="Arial" w:hAnsi="Arial" w:cs="Arial"/>
          <w:b/>
          <w:bCs/>
        </w:rPr>
        <w:t>3. Manfaat Jangka Pendek (selama masa PKP ±2 bulan):</w:t>
      </w:r>
    </w:p>
    <w:p w14:paraId="5FBB86F3">
      <w:pPr>
        <w:numPr>
          <w:ilvl w:val="0"/>
          <w:numId w:val="10"/>
        </w:numPr>
        <w:spacing w:after="120" w:line="360" w:lineRule="auto"/>
        <w:jc w:val="both"/>
        <w:rPr>
          <w:rFonts w:ascii="Arial" w:hAnsi="Arial" w:cs="Arial"/>
        </w:rPr>
      </w:pPr>
      <w:r>
        <w:rPr>
          <w:rFonts w:ascii="Arial" w:hAnsi="Arial" w:cs="Arial"/>
          <w:b/>
          <w:bCs/>
        </w:rPr>
        <w:t>Peningkatan efisiensi waktu kerja</w:t>
      </w:r>
      <w:r>
        <w:rPr>
          <w:rFonts w:ascii="Arial" w:hAnsi="Arial" w:cs="Arial"/>
        </w:rPr>
        <w:t>: Waktu yang dibutuhkan untuk proses verifikasi SPJ berkurang rata-rata 1–2 hari kerja karena alur kerja terdokumentasi dengan SOP dan tools digital.</w:t>
      </w:r>
    </w:p>
    <w:p w14:paraId="38351123">
      <w:pPr>
        <w:numPr>
          <w:ilvl w:val="0"/>
          <w:numId w:val="10"/>
        </w:numPr>
        <w:spacing w:after="120" w:line="360" w:lineRule="auto"/>
        <w:jc w:val="both"/>
        <w:rPr>
          <w:rFonts w:ascii="Arial" w:hAnsi="Arial" w:cs="Arial"/>
        </w:rPr>
      </w:pPr>
      <w:r>
        <w:rPr>
          <w:rFonts w:ascii="Arial" w:hAnsi="Arial" w:cs="Arial"/>
          <w:b/>
          <w:bCs/>
        </w:rPr>
        <w:t>Transparansi dan akuntabilitas meningkat</w:t>
      </w:r>
      <w:r>
        <w:rPr>
          <w:rFonts w:ascii="Arial" w:hAnsi="Arial" w:cs="Arial"/>
        </w:rPr>
        <w:t>: Adanya SOP dan sistem pelacakan digital memperjelas tanggung jawab setiap tahap, meminimalkan peluang kesalahan atau kelalaian administratif.</w:t>
      </w:r>
    </w:p>
    <w:p w14:paraId="66DF4507">
      <w:pPr>
        <w:numPr>
          <w:ilvl w:val="0"/>
          <w:numId w:val="10"/>
        </w:numPr>
        <w:spacing w:after="120" w:line="360" w:lineRule="auto"/>
        <w:jc w:val="both"/>
        <w:rPr>
          <w:rFonts w:ascii="Arial" w:hAnsi="Arial" w:cs="Arial"/>
        </w:rPr>
      </w:pPr>
      <w:r>
        <w:rPr>
          <w:rFonts w:ascii="Arial" w:hAnsi="Arial" w:cs="Arial"/>
          <w:b/>
          <w:bCs/>
        </w:rPr>
        <w:t>Manfaat ekonomi</w:t>
      </w:r>
      <w:r>
        <w:rPr>
          <w:rFonts w:ascii="Arial" w:hAnsi="Arial" w:cs="Arial"/>
        </w:rPr>
        <w:t>: Efisiensi penggunaan ATK (Rp 500.000 – Rp 1.000.000 per bulan) karena pengurangan pencetakan dokumen SPJ.</w:t>
      </w:r>
    </w:p>
    <w:p w14:paraId="1E680B2A">
      <w:pPr>
        <w:spacing w:after="120" w:line="360" w:lineRule="auto"/>
        <w:jc w:val="both"/>
        <w:rPr>
          <w:rFonts w:ascii="Arial" w:hAnsi="Arial" w:cs="Arial"/>
        </w:rPr>
      </w:pPr>
    </w:p>
    <w:p w14:paraId="18811A22">
      <w:pPr>
        <w:pStyle w:val="3"/>
      </w:pPr>
      <w:bookmarkStart w:id="18" w:name="_Toc203303942"/>
      <w:r>
        <w:t>D. RUANG LINGKUP AKSI PERUBAHAN</w:t>
      </w:r>
      <w:bookmarkEnd w:id="18"/>
    </w:p>
    <w:p w14:paraId="2BD455F5">
      <w:pPr>
        <w:spacing w:after="120" w:line="360" w:lineRule="auto"/>
        <w:ind w:firstLine="567"/>
        <w:jc w:val="both"/>
        <w:rPr>
          <w:rFonts w:ascii="Arial" w:hAnsi="Arial" w:cs="Arial"/>
        </w:rPr>
      </w:pPr>
      <w:r>
        <w:rPr>
          <w:rFonts w:ascii="Arial" w:hAnsi="Arial" w:cs="Arial"/>
        </w:rPr>
        <w:t xml:space="preserve">Ruang lingkup aksi perubahan ini berfokus pada peningkatan kualitas pelayanan publik di lingkungan </w:t>
      </w:r>
      <w:r>
        <w:rPr>
          <w:rFonts w:ascii="Arial" w:hAnsi="Arial" w:cs="Arial"/>
          <w:b/>
          <w:bCs/>
        </w:rPr>
        <w:t>Sub Bagian Keuangan Dinas Ketahanan Pangan dan Peternakan Provinsi Sumatera Selatan</w:t>
      </w:r>
      <w:r>
        <w:rPr>
          <w:rFonts w:ascii="Arial" w:hAnsi="Arial" w:cs="Arial"/>
        </w:rPr>
        <w:t xml:space="preserve">, khususnya dalam proses </w:t>
      </w:r>
      <w:r>
        <w:rPr>
          <w:rFonts w:ascii="Arial" w:hAnsi="Arial" w:cs="Arial"/>
          <w:b/>
          <w:bCs/>
        </w:rPr>
        <w:t>verifikasi dokumen Surat Pertanggungjawaban (SPJ)</w:t>
      </w:r>
      <w:r>
        <w:rPr>
          <w:rFonts w:ascii="Arial" w:hAnsi="Arial" w:cs="Arial"/>
        </w:rPr>
        <w:t>.</w:t>
      </w:r>
    </w:p>
    <w:p w14:paraId="0BF2560C">
      <w:pPr>
        <w:spacing w:after="120" w:line="360" w:lineRule="auto"/>
        <w:jc w:val="both"/>
        <w:rPr>
          <w:rFonts w:ascii="Arial" w:hAnsi="Arial" w:cs="Arial"/>
        </w:rPr>
      </w:pPr>
      <w:r>
        <w:rPr>
          <w:rFonts w:ascii="Arial" w:hAnsi="Arial" w:cs="Arial"/>
        </w:rPr>
        <w:t>Permasalahan utama yang menjadi fokus adalah:</w:t>
      </w:r>
    </w:p>
    <w:p w14:paraId="6ADBCD1E">
      <w:pPr>
        <w:numPr>
          <w:ilvl w:val="0"/>
          <w:numId w:val="11"/>
        </w:numPr>
        <w:spacing w:after="120" w:line="360" w:lineRule="auto"/>
        <w:jc w:val="both"/>
        <w:rPr>
          <w:rFonts w:ascii="Arial" w:hAnsi="Arial" w:cs="Arial"/>
        </w:rPr>
      </w:pPr>
      <w:r>
        <w:rPr>
          <w:rFonts w:ascii="Arial" w:hAnsi="Arial" w:cs="Arial"/>
        </w:rPr>
        <w:t>Proses pengajuan dan verifikasi SPJ yang masih dilakukan secara manual.</w:t>
      </w:r>
    </w:p>
    <w:p w14:paraId="0D58F209">
      <w:pPr>
        <w:numPr>
          <w:ilvl w:val="0"/>
          <w:numId w:val="11"/>
        </w:numPr>
        <w:spacing w:after="120" w:line="360" w:lineRule="auto"/>
        <w:jc w:val="both"/>
        <w:rPr>
          <w:rFonts w:ascii="Arial" w:hAnsi="Arial" w:cs="Arial"/>
        </w:rPr>
      </w:pPr>
      <w:r>
        <w:rPr>
          <w:rFonts w:ascii="Arial" w:hAnsi="Arial" w:cs="Arial"/>
        </w:rPr>
        <w:t>Waktu verifikasi yang tidak menentu karena ketergantungan pada satu orang verifikator ASN yang dibantu oleh 4 orang tenaga non-ASN dan 1 orang ASN PPPK.</w:t>
      </w:r>
    </w:p>
    <w:p w14:paraId="2849F9BF">
      <w:pPr>
        <w:numPr>
          <w:ilvl w:val="0"/>
          <w:numId w:val="11"/>
        </w:numPr>
        <w:spacing w:after="120" w:line="360" w:lineRule="auto"/>
        <w:jc w:val="both"/>
        <w:rPr>
          <w:rFonts w:ascii="Arial" w:hAnsi="Arial" w:cs="Arial"/>
        </w:rPr>
      </w:pPr>
      <w:r>
        <w:rPr>
          <w:rFonts w:ascii="Arial" w:hAnsi="Arial" w:cs="Arial"/>
        </w:rPr>
        <w:t>Volume SPJ yang fluktuatif dan terkadang menumpuk pada akhir bulan atau akhir tahun anggaran.</w:t>
      </w:r>
    </w:p>
    <w:p w14:paraId="38FEC9E3">
      <w:pPr>
        <w:spacing w:after="120" w:line="360" w:lineRule="auto"/>
        <w:jc w:val="both"/>
        <w:rPr>
          <w:rFonts w:ascii="Arial" w:hAnsi="Arial" w:cs="Arial"/>
        </w:rPr>
      </w:pPr>
      <w:r>
        <w:rPr>
          <w:rFonts w:ascii="Arial" w:hAnsi="Arial" w:cs="Arial"/>
        </w:rPr>
        <w:t>Kondisi ini menyebabkan:</w:t>
      </w:r>
    </w:p>
    <w:p w14:paraId="2193D778">
      <w:pPr>
        <w:numPr>
          <w:ilvl w:val="0"/>
          <w:numId w:val="12"/>
        </w:numPr>
        <w:spacing w:after="120" w:line="360" w:lineRule="auto"/>
        <w:jc w:val="both"/>
        <w:rPr>
          <w:rFonts w:ascii="Arial" w:hAnsi="Arial" w:cs="Arial"/>
        </w:rPr>
      </w:pPr>
      <w:r>
        <w:rPr>
          <w:rFonts w:ascii="Arial" w:hAnsi="Arial" w:cs="Arial"/>
        </w:rPr>
        <w:t>Proses verifikasi memakan waktu lebih lama.</w:t>
      </w:r>
    </w:p>
    <w:p w14:paraId="3FBDCD71">
      <w:pPr>
        <w:numPr>
          <w:ilvl w:val="0"/>
          <w:numId w:val="12"/>
        </w:numPr>
        <w:spacing w:after="120" w:line="360" w:lineRule="auto"/>
        <w:jc w:val="both"/>
        <w:rPr>
          <w:rFonts w:ascii="Arial" w:hAnsi="Arial" w:cs="Arial"/>
        </w:rPr>
      </w:pPr>
      <w:r>
        <w:rPr>
          <w:rFonts w:ascii="Arial" w:hAnsi="Arial" w:cs="Arial"/>
        </w:rPr>
        <w:t>Potensi keterlambatan pelaporan keuangan ke BPKAD.</w:t>
      </w:r>
    </w:p>
    <w:p w14:paraId="6F7F4063">
      <w:pPr>
        <w:numPr>
          <w:ilvl w:val="0"/>
          <w:numId w:val="12"/>
        </w:numPr>
        <w:spacing w:after="120" w:line="360" w:lineRule="auto"/>
        <w:jc w:val="both"/>
        <w:rPr>
          <w:rFonts w:ascii="Arial" w:hAnsi="Arial" w:cs="Arial"/>
        </w:rPr>
      </w:pPr>
      <w:r>
        <w:rPr>
          <w:rFonts w:ascii="Arial" w:hAnsi="Arial" w:cs="Arial"/>
        </w:rPr>
        <w:t>Risiko kesalahan administratif atau kekeliruan input data.</w:t>
      </w:r>
    </w:p>
    <w:p w14:paraId="7FD61C15">
      <w:pPr>
        <w:numPr>
          <w:ilvl w:val="0"/>
          <w:numId w:val="12"/>
        </w:numPr>
        <w:spacing w:after="120" w:line="360" w:lineRule="auto"/>
        <w:jc w:val="both"/>
        <w:rPr>
          <w:rFonts w:ascii="Arial" w:hAnsi="Arial" w:cs="Arial"/>
        </w:rPr>
      </w:pPr>
      <w:r>
        <w:rPr>
          <w:rFonts w:ascii="Arial" w:hAnsi="Arial" w:cs="Arial"/>
        </w:rPr>
        <w:t>Tingkat kelelahan kerja tinggi pada staf verifikator.</w:t>
      </w:r>
    </w:p>
    <w:p w14:paraId="5400573A">
      <w:pPr>
        <w:spacing w:after="120" w:line="360" w:lineRule="auto"/>
        <w:jc w:val="both"/>
        <w:rPr>
          <w:rFonts w:ascii="Arial" w:hAnsi="Arial" w:cs="Arial"/>
        </w:rPr>
      </w:pPr>
      <w:r>
        <w:rPr>
          <w:rFonts w:ascii="Arial" w:hAnsi="Arial" w:cs="Arial"/>
        </w:rPr>
        <w:t>Sebagai pejabat pengawas yang memiliki tanggung jawab terhadap kelancaran pelaksanaan tugas Sub Bagian Keuangan, peserta berperan dalam:</w:t>
      </w:r>
    </w:p>
    <w:p w14:paraId="2C1F20D1">
      <w:pPr>
        <w:numPr>
          <w:ilvl w:val="0"/>
          <w:numId w:val="13"/>
        </w:numPr>
        <w:spacing w:after="120" w:line="360" w:lineRule="auto"/>
        <w:jc w:val="both"/>
        <w:rPr>
          <w:rFonts w:ascii="Arial" w:hAnsi="Arial" w:cs="Arial"/>
        </w:rPr>
      </w:pPr>
      <w:r>
        <w:rPr>
          <w:rFonts w:ascii="Arial" w:hAnsi="Arial" w:cs="Arial"/>
        </w:rPr>
        <w:t>Menyusun dan menegakkan Standar Operasional Prosedur (SOP) verifikasi SPJ.</w:t>
      </w:r>
    </w:p>
    <w:p w14:paraId="413AB61C">
      <w:pPr>
        <w:numPr>
          <w:ilvl w:val="0"/>
          <w:numId w:val="13"/>
        </w:numPr>
        <w:spacing w:after="120" w:line="360" w:lineRule="auto"/>
        <w:jc w:val="both"/>
        <w:rPr>
          <w:rFonts w:ascii="Arial" w:hAnsi="Arial" w:cs="Arial"/>
        </w:rPr>
      </w:pPr>
      <w:r>
        <w:rPr>
          <w:rFonts w:ascii="Arial" w:hAnsi="Arial" w:cs="Arial"/>
        </w:rPr>
        <w:t>Mendorong digitalisasi proses pelaporan dan verifikasi keuangan.</w:t>
      </w:r>
    </w:p>
    <w:p w14:paraId="04693541">
      <w:pPr>
        <w:numPr>
          <w:ilvl w:val="0"/>
          <w:numId w:val="13"/>
        </w:numPr>
        <w:spacing w:after="120" w:line="360" w:lineRule="auto"/>
        <w:jc w:val="both"/>
        <w:rPr>
          <w:rFonts w:ascii="Arial" w:hAnsi="Arial" w:cs="Arial"/>
        </w:rPr>
      </w:pPr>
      <w:r>
        <w:rPr>
          <w:rFonts w:ascii="Arial" w:hAnsi="Arial" w:cs="Arial"/>
        </w:rPr>
        <w:t>Mengawasi efektivitas pelaksanaan prosedur dan teknologi yang diterapkan.</w:t>
      </w:r>
    </w:p>
    <w:p w14:paraId="532CB35D">
      <w:pPr>
        <w:spacing w:after="120" w:line="360" w:lineRule="auto"/>
        <w:jc w:val="both"/>
        <w:rPr>
          <w:rFonts w:ascii="Arial" w:hAnsi="Arial" w:cs="Arial"/>
        </w:rPr>
      </w:pPr>
      <w:r>
        <w:rPr>
          <w:rFonts w:ascii="Arial" w:hAnsi="Arial" w:cs="Arial"/>
        </w:rPr>
        <w:t>Dengan ruang lingkup tersebut, diharapkan aksi perubahan ini mampu:</w:t>
      </w:r>
    </w:p>
    <w:p w14:paraId="74E9CBD3">
      <w:pPr>
        <w:numPr>
          <w:ilvl w:val="0"/>
          <w:numId w:val="14"/>
        </w:numPr>
        <w:spacing w:after="120" w:line="360" w:lineRule="auto"/>
        <w:jc w:val="both"/>
        <w:rPr>
          <w:rFonts w:ascii="Arial" w:hAnsi="Arial" w:cs="Arial"/>
        </w:rPr>
      </w:pPr>
      <w:r>
        <w:rPr>
          <w:rFonts w:ascii="Arial" w:hAnsi="Arial" w:cs="Arial"/>
        </w:rPr>
        <w:t>Meningkatkan efisiensi dan efektivitas pelayanan internal.</w:t>
      </w:r>
    </w:p>
    <w:p w14:paraId="483D6413">
      <w:pPr>
        <w:numPr>
          <w:ilvl w:val="0"/>
          <w:numId w:val="14"/>
        </w:numPr>
        <w:spacing w:after="120" w:line="360" w:lineRule="auto"/>
        <w:jc w:val="both"/>
        <w:rPr>
          <w:rFonts w:ascii="Arial" w:hAnsi="Arial" w:cs="Arial"/>
        </w:rPr>
      </w:pPr>
      <w:r>
        <w:rPr>
          <w:rFonts w:ascii="Arial" w:hAnsi="Arial" w:cs="Arial"/>
        </w:rPr>
        <w:t xml:space="preserve">Menyediakan layanan keuangan yang lebih </w:t>
      </w:r>
      <w:r>
        <w:rPr>
          <w:rFonts w:ascii="Arial" w:hAnsi="Arial" w:cs="Arial"/>
          <w:b/>
          <w:bCs/>
        </w:rPr>
        <w:t>akuntabel, cepat, transparan, dan dapat dipertanggungjawabkan</w:t>
      </w:r>
      <w:r>
        <w:rPr>
          <w:rFonts w:ascii="Arial" w:hAnsi="Arial" w:cs="Arial"/>
        </w:rPr>
        <w:t>.</w:t>
      </w:r>
    </w:p>
    <w:p w14:paraId="763501A5">
      <w:pPr>
        <w:numPr>
          <w:ilvl w:val="0"/>
          <w:numId w:val="14"/>
        </w:numPr>
        <w:spacing w:after="120" w:line="360" w:lineRule="auto"/>
        <w:jc w:val="both"/>
        <w:rPr>
          <w:rFonts w:ascii="Arial" w:hAnsi="Arial" w:cs="Arial"/>
        </w:rPr>
      </w:pPr>
      <w:r>
        <w:rPr>
          <w:rFonts w:ascii="Arial" w:hAnsi="Arial" w:cs="Arial"/>
        </w:rPr>
        <w:t>Memberikan dampak positif terhadap pelayanan publik secara keseluruhan melalui tata kelola keuangan yang tertib.</w:t>
      </w:r>
    </w:p>
    <w:p w14:paraId="6A8D017D">
      <w:pPr>
        <w:pStyle w:val="39"/>
        <w:spacing w:before="100" w:beforeAutospacing="1" w:after="100" w:afterAutospacing="1" w:line="360" w:lineRule="auto"/>
        <w:outlineLvl w:val="2"/>
        <w:rPr>
          <w:rFonts w:ascii="Arial" w:hAnsi="Arial" w:eastAsia="Times New Roman" w:cs="Arial"/>
          <w:b/>
          <w:bCs/>
          <w:kern w:val="0"/>
          <w:sz w:val="27"/>
          <w:szCs w:val="27"/>
          <w:lang w:eastAsia="zh-CN"/>
          <w14:ligatures w14:val="none"/>
        </w:rPr>
      </w:pPr>
      <w:bookmarkStart w:id="19" w:name="_Toc203303659"/>
      <w:bookmarkStart w:id="20" w:name="_Toc203303943"/>
      <w:bookmarkStart w:id="21" w:name="_Toc202996533"/>
      <w:bookmarkStart w:id="22" w:name="_Toc202996912"/>
      <w:bookmarkStart w:id="23" w:name="_Toc203068977"/>
      <w:bookmarkStart w:id="24" w:name="_Toc203069203"/>
      <w:bookmarkStart w:id="25" w:name="_Toc203303223"/>
      <w:r>
        <w:rPr>
          <w:rFonts w:ascii="Segoe UI Emoji" w:hAnsi="Segoe UI Emoji" w:eastAsia="Times New Roman" w:cs="Segoe UI Emoji"/>
          <w:b/>
          <w:bCs/>
          <w:kern w:val="0"/>
          <w:sz w:val="27"/>
          <w:szCs w:val="27"/>
          <w:lang w:eastAsia="zh-CN"/>
          <w14:ligatures w14:val="none"/>
        </w:rPr>
        <w:t>📌</w:t>
      </w:r>
      <w:r>
        <w:rPr>
          <w:rFonts w:ascii="Arial" w:hAnsi="Arial" w:eastAsia="Times New Roman" w:cs="Arial"/>
          <w:b/>
          <w:bCs/>
          <w:kern w:val="0"/>
          <w:sz w:val="27"/>
          <w:szCs w:val="27"/>
          <w:lang w:eastAsia="zh-CN"/>
          <w14:ligatures w14:val="none"/>
        </w:rPr>
        <w:t xml:space="preserve"> Tabel Ruang Lingkup Aksi Perubahan</w:t>
      </w:r>
      <w:bookmarkEnd w:id="19"/>
      <w:bookmarkEnd w:id="20"/>
      <w:bookmarkEnd w:id="21"/>
      <w:bookmarkEnd w:id="22"/>
      <w:bookmarkEnd w:id="23"/>
      <w:bookmarkEnd w:id="24"/>
      <w:bookmarkEnd w:id="25"/>
    </w:p>
    <w:tbl>
      <w:tblPr>
        <w:tblStyle w:val="12"/>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84"/>
        <w:gridCol w:w="6163"/>
      </w:tblGrid>
      <w:tr w14:paraId="17E8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0" w:type="auto"/>
            <w:vAlign w:val="center"/>
          </w:tcPr>
          <w:p w14:paraId="3E7EFDA4">
            <w:pPr>
              <w:spacing w:after="0" w:line="360" w:lineRule="auto"/>
              <w:jc w:val="center"/>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Aspek</w:t>
            </w:r>
          </w:p>
        </w:tc>
        <w:tc>
          <w:tcPr>
            <w:tcW w:w="6118" w:type="dxa"/>
            <w:vAlign w:val="center"/>
          </w:tcPr>
          <w:p w14:paraId="28D53F44">
            <w:pPr>
              <w:spacing w:after="0" w:line="360" w:lineRule="auto"/>
              <w:jc w:val="center"/>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Uraian</w:t>
            </w:r>
          </w:p>
        </w:tc>
      </w:tr>
      <w:tr w14:paraId="5700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BF995AB">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Fokus Permasalahan</w:t>
            </w:r>
          </w:p>
        </w:tc>
        <w:tc>
          <w:tcPr>
            <w:tcW w:w="6118" w:type="dxa"/>
            <w:vAlign w:val="center"/>
          </w:tcPr>
          <w:p w14:paraId="10EFB50A">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Pengajuan &amp; verifikasi SPJ masih manual</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Ketergantungan pada 1 orang verifikator ASN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Volume SPJ fluktuatif dan cenderung menumpuk</w:t>
            </w:r>
          </w:p>
        </w:tc>
      </w:tr>
      <w:tr w14:paraId="47AF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A9EC7F9">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Dampak Permasalahan</w:t>
            </w:r>
          </w:p>
        </w:tc>
        <w:tc>
          <w:tcPr>
            <w:tcW w:w="6118" w:type="dxa"/>
            <w:vAlign w:val="center"/>
          </w:tcPr>
          <w:p w14:paraId="186A78F8">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Proses lama, tidak efisien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Potensi keterlambatan pelaporan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Risiko kesalahan input &amp; kelelahan staf</w:t>
            </w:r>
          </w:p>
        </w:tc>
      </w:tr>
      <w:tr w14:paraId="18B8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5320630">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Peran Pejabat Pengawas</w:t>
            </w:r>
          </w:p>
        </w:tc>
        <w:tc>
          <w:tcPr>
            <w:tcW w:w="6118" w:type="dxa"/>
            <w:vAlign w:val="center"/>
          </w:tcPr>
          <w:p w14:paraId="5B244005">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Menyusun dan menegakkan SOP verifikasi SPJ</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Mendorong digitalisasi pelaporan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Mengawasi pelaksanaan prosedur &amp; sistem baru</w:t>
            </w:r>
          </w:p>
        </w:tc>
      </w:tr>
      <w:tr w14:paraId="64DE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7492AC9">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Cakupan Aksi Perubahan</w:t>
            </w:r>
          </w:p>
        </w:tc>
        <w:tc>
          <w:tcPr>
            <w:tcW w:w="6118" w:type="dxa"/>
            <w:vAlign w:val="center"/>
          </w:tcPr>
          <w:p w14:paraId="1CFB043D">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Digitalisasi sistem verifikasi SPJ</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Penegakan SOP sebagai standar kerja</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Pembinaan SDM untuk adaptasi teknologi &amp; prosedur</w:t>
            </w:r>
          </w:p>
        </w:tc>
      </w:tr>
      <w:tr w14:paraId="6798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12AA551">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Tujuan Akhir</w:t>
            </w:r>
          </w:p>
        </w:tc>
        <w:tc>
          <w:tcPr>
            <w:tcW w:w="6118" w:type="dxa"/>
            <w:vAlign w:val="center"/>
          </w:tcPr>
          <w:p w14:paraId="1C14DE15">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Peningkatan efisiensi kerja</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Pelayanan keuangan yang akuntabel, cepat, dan transparan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Tertib administrasi &amp; kepatuhan pelaporan keuangan</w:t>
            </w:r>
          </w:p>
        </w:tc>
      </w:tr>
    </w:tbl>
    <w:p w14:paraId="637E7BE1">
      <w:pPr>
        <w:spacing w:before="120" w:line="360" w:lineRule="auto"/>
        <w:jc w:val="both"/>
        <w:rPr>
          <w:rFonts w:ascii="Arial" w:hAnsi="Arial" w:cs="Arial"/>
        </w:rPr>
      </w:pPr>
    </w:p>
    <w:p w14:paraId="06635722">
      <w:pPr>
        <w:spacing w:before="120" w:line="360" w:lineRule="auto"/>
        <w:jc w:val="both"/>
        <w:rPr>
          <w:rFonts w:ascii="Arial" w:hAnsi="Arial" w:cs="Arial"/>
        </w:rPr>
      </w:pPr>
    </w:p>
    <w:p w14:paraId="24468531">
      <w:pPr>
        <w:pStyle w:val="3"/>
      </w:pPr>
      <w:r>
        <w:br w:type="page"/>
      </w:r>
      <w:bookmarkStart w:id="26" w:name="_Toc203303944"/>
      <w:r>
        <w:t>E. PROFIL  ORGANISASI</w:t>
      </w:r>
      <w:bookmarkEnd w:id="26"/>
      <w:r>
        <w:t xml:space="preserve"> </w:t>
      </w:r>
    </w:p>
    <w:p w14:paraId="298A4C8C">
      <w:pPr>
        <w:pStyle w:val="39"/>
        <w:spacing w:after="0" w:line="360" w:lineRule="auto"/>
        <w:ind w:left="567"/>
        <w:jc w:val="both"/>
        <w:rPr>
          <w:rFonts w:ascii="Arial" w:hAnsi="Arial" w:cs="Arial"/>
          <w:b/>
          <w:bCs/>
        </w:rPr>
      </w:pPr>
    </w:p>
    <w:p w14:paraId="40707767">
      <w:pPr>
        <w:pStyle w:val="14"/>
        <w:tabs>
          <w:tab w:val="left" w:pos="851"/>
        </w:tabs>
        <w:spacing w:line="360" w:lineRule="auto"/>
        <w:ind w:left="284"/>
        <w:jc w:val="both"/>
        <w:rPr>
          <w:rFonts w:ascii="Arial" w:hAnsi="Arial" w:cs="Arial"/>
          <w:b w:val="0"/>
          <w:bCs w:val="0"/>
          <w:lang w:val="id-ID"/>
        </w:rPr>
      </w:pPr>
      <w:r>
        <w:rPr>
          <w:rFonts w:ascii="Arial" w:hAnsi="Arial" w:cs="Arial"/>
          <w:b w:val="0"/>
          <w:bCs w:val="0"/>
          <w:lang w:val="id-ID"/>
        </w:rPr>
        <w:drawing>
          <wp:inline distT="0" distB="0" distL="0" distR="0">
            <wp:extent cx="4846320" cy="2935605"/>
            <wp:effectExtent l="0" t="0" r="0" b="0"/>
            <wp:docPr id="1035404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04367" name="Picture 1"/>
                    <pic:cNvPicPr>
                      <a:picLocks noChangeAspect="1"/>
                    </pic:cNvPicPr>
                  </pic:nvPicPr>
                  <pic:blipFill>
                    <a:blip r:embed="rId12"/>
                    <a:stretch>
                      <a:fillRect/>
                    </a:stretch>
                  </pic:blipFill>
                  <pic:spPr>
                    <a:xfrm>
                      <a:off x="0" y="0"/>
                      <a:ext cx="4860352" cy="2944173"/>
                    </a:xfrm>
                    <a:prstGeom prst="rect">
                      <a:avLst/>
                    </a:prstGeom>
                  </pic:spPr>
                </pic:pic>
              </a:graphicData>
            </a:graphic>
          </wp:inline>
        </w:drawing>
      </w:r>
      <w:r>
        <w:rPr>
          <w:rFonts w:ascii="Arial" w:hAnsi="Arial" w:cs="Arial"/>
          <w:b w:val="0"/>
          <w:bCs w:val="0"/>
          <w:lang w:val="id-ID"/>
        </w:rPr>
        <w:tab/>
      </w:r>
    </w:p>
    <w:p w14:paraId="634E663B">
      <w:pPr>
        <w:pStyle w:val="14"/>
        <w:tabs>
          <w:tab w:val="left" w:pos="851"/>
        </w:tabs>
        <w:spacing w:line="360" w:lineRule="auto"/>
        <w:ind w:left="284"/>
        <w:jc w:val="both"/>
        <w:rPr>
          <w:rFonts w:ascii="Arial" w:hAnsi="Arial" w:cs="Arial"/>
          <w:b w:val="0"/>
          <w:bCs w:val="0"/>
          <w:lang w:val="id-ID"/>
        </w:rPr>
      </w:pPr>
      <w:r>
        <w:rPr>
          <w:rFonts w:ascii="Arial" w:hAnsi="Arial" w:cs="Arial"/>
          <w:b w:val="0"/>
          <w:bCs w:val="0"/>
          <w:lang w:val="id-ID"/>
        </w:rPr>
        <w:tab/>
      </w:r>
    </w:p>
    <w:p w14:paraId="35A172A6">
      <w:pPr>
        <w:pStyle w:val="14"/>
        <w:tabs>
          <w:tab w:val="left" w:pos="851"/>
        </w:tabs>
        <w:spacing w:line="360" w:lineRule="auto"/>
        <w:ind w:left="284"/>
        <w:jc w:val="both"/>
        <w:rPr>
          <w:rFonts w:ascii="Arial" w:hAnsi="Arial" w:cs="Arial"/>
          <w:b w:val="0"/>
          <w:bCs w:val="0"/>
          <w:lang w:val="id-ID"/>
        </w:rPr>
      </w:pPr>
      <w:r>
        <w:rPr>
          <w:rFonts w:ascii="Arial" w:hAnsi="Arial" w:cs="Arial"/>
          <w:b w:val="0"/>
          <w:bCs w:val="0"/>
          <w:lang w:val="id-ID"/>
        </w:rPr>
        <w:tab/>
      </w:r>
      <w:r>
        <w:rPr>
          <w:rFonts w:ascii="Arial" w:hAnsi="Arial" w:cs="Arial"/>
          <w:b w:val="0"/>
          <w:bCs w:val="0"/>
          <w:lang w:val="id-ID"/>
        </w:rPr>
        <w:t>Dinas Ketahanan Pangan dan Peternakan Provinsi Sumatera Selatan merupakan perangkat daerah yang dibentuk berdasarkan Peraturan Daerah Provinsi Sumatera Selatan Nomor 14 Tahun 2016 tentang Pembentukan dan Susunan Perangkat Daerah Provinsi Sumatera Selatan. Berdasarkan peraturan tersebut, Dinas Ketahanan Pangan dan Peternakan Provinsi Sumatera Selatan memiliki tugas pokok membantu Gubernur menyelenggarakan urusan pemerintahan yang menjadi kewenangan Pemerintah Provinsi serta melaksanakan tugas pembantuan di bidang ketahanan pangan dan bidang pertanian sub urusan peternakan.</w:t>
      </w:r>
    </w:p>
    <w:p w14:paraId="0DB8280B">
      <w:pPr>
        <w:pStyle w:val="14"/>
        <w:tabs>
          <w:tab w:val="left" w:pos="1701"/>
        </w:tabs>
        <w:spacing w:line="360" w:lineRule="auto"/>
        <w:ind w:left="284" w:firstLine="567"/>
        <w:jc w:val="both"/>
        <w:rPr>
          <w:rFonts w:ascii="Arial" w:hAnsi="Arial" w:cs="Arial"/>
          <w:b w:val="0"/>
          <w:bCs w:val="0"/>
          <w:lang w:val="id-ID"/>
        </w:rPr>
      </w:pPr>
      <w:r>
        <w:rPr>
          <w:rFonts w:ascii="Arial" w:hAnsi="Arial" w:cs="Arial"/>
          <w:b w:val="0"/>
          <w:bCs w:val="0"/>
          <w:lang w:val="id-ID"/>
        </w:rPr>
        <w:t>Ketentuan tersebut kemudian dijabarkan lebih lanjut dalam Peraturan Gubernur Sumatera Selatan Nomor 69 Tahun 2016 tentang Susunan Organisasi, Uraian Tugas, dan Fungsi Dinas Ketahanan Pangan dan Peternakan Provinsi Sumatera Selatan. Memiliki fungsi sebagai berikut :</w:t>
      </w:r>
    </w:p>
    <w:p w14:paraId="6CE4EA63">
      <w:pPr>
        <w:pStyle w:val="14"/>
        <w:tabs>
          <w:tab w:val="left" w:pos="1701"/>
        </w:tabs>
        <w:spacing w:line="360" w:lineRule="auto"/>
        <w:ind w:left="284" w:firstLine="567"/>
        <w:jc w:val="both"/>
        <w:rPr>
          <w:rFonts w:ascii="Arial" w:hAnsi="Arial" w:cs="Arial"/>
          <w:b w:val="0"/>
          <w:bCs w:val="0"/>
          <w:lang w:val="id-ID"/>
        </w:rPr>
      </w:pPr>
    </w:p>
    <w:p w14:paraId="2500C13E">
      <w:pPr>
        <w:pStyle w:val="14"/>
        <w:numPr>
          <w:ilvl w:val="1"/>
          <w:numId w:val="15"/>
        </w:numPr>
        <w:tabs>
          <w:tab w:val="left" w:pos="1701"/>
        </w:tabs>
        <w:spacing w:line="360" w:lineRule="auto"/>
        <w:ind w:left="284"/>
        <w:jc w:val="both"/>
        <w:rPr>
          <w:rFonts w:ascii="Arial" w:hAnsi="Arial" w:cs="Arial"/>
          <w:b w:val="0"/>
          <w:bCs w:val="0"/>
          <w:lang w:val="id-ID"/>
        </w:rPr>
      </w:pPr>
      <w:r>
        <w:rPr>
          <w:rFonts w:ascii="Arial" w:hAnsi="Arial" w:cs="Arial"/>
          <w:b w:val="0"/>
          <w:bCs w:val="0"/>
          <w:lang w:val="id-ID"/>
        </w:rPr>
        <w:t>Merumuskan kebijakan di bidang ketersediaan pangan, kerawanan pangan, distribusi pangan, cadangan pangan, penganekaragaman konsumsi, keamanan pangan, produksi peternakan, kesehatan hewan, dan kesehatan masyarakat veteriner.</w:t>
      </w:r>
    </w:p>
    <w:p w14:paraId="290222F1">
      <w:pPr>
        <w:pStyle w:val="14"/>
        <w:numPr>
          <w:ilvl w:val="1"/>
          <w:numId w:val="15"/>
        </w:numPr>
        <w:tabs>
          <w:tab w:val="left" w:pos="1701"/>
        </w:tabs>
        <w:spacing w:line="360" w:lineRule="auto"/>
        <w:ind w:left="284"/>
        <w:jc w:val="both"/>
        <w:rPr>
          <w:rFonts w:ascii="Arial" w:hAnsi="Arial" w:cs="Arial"/>
          <w:b w:val="0"/>
          <w:bCs w:val="0"/>
          <w:lang w:val="id-ID"/>
        </w:rPr>
      </w:pPr>
      <w:r>
        <w:rPr>
          <w:rFonts w:ascii="Arial" w:hAnsi="Arial" w:cs="Arial"/>
          <w:b w:val="0"/>
          <w:bCs w:val="0"/>
          <w:lang w:val="id-ID"/>
        </w:rPr>
        <w:t>Melaksanakan kebijakan daerah di bidang ketersediaan pangan, kerawanan pangan, distribusi pangan, cadangan pangan, penganekaragaman konsumsi, keamanan pangan, produksi peternakan, kesehatan hewan, dan kesehatan masyarakat veteriner.</w:t>
      </w:r>
    </w:p>
    <w:p w14:paraId="520352F6">
      <w:pPr>
        <w:pStyle w:val="14"/>
        <w:numPr>
          <w:ilvl w:val="1"/>
          <w:numId w:val="15"/>
        </w:numPr>
        <w:tabs>
          <w:tab w:val="left" w:pos="1701"/>
        </w:tabs>
        <w:spacing w:line="360" w:lineRule="auto"/>
        <w:ind w:left="284"/>
        <w:jc w:val="both"/>
        <w:rPr>
          <w:rFonts w:ascii="Arial" w:hAnsi="Arial" w:cs="Arial"/>
          <w:b w:val="0"/>
          <w:bCs w:val="0"/>
          <w:lang w:val="id-ID"/>
        </w:rPr>
      </w:pPr>
      <w:r>
        <w:rPr>
          <w:rFonts w:ascii="Arial" w:hAnsi="Arial" w:cs="Arial"/>
          <w:b w:val="0"/>
          <w:bCs w:val="0"/>
          <w:lang w:val="id-ID"/>
        </w:rPr>
        <w:t>Mengkoordinasikan penyediaan infrastruktur dan sarana pendukung di bidang ketersediaan pangan, kerawanan pangan, distribusi pangan, cadangan pangan, penganekaragaman konsumsi, keamanan pangan, produksi peternakan, kesehatan hewan, dan kesehatan masyarakat veteriner.</w:t>
      </w:r>
    </w:p>
    <w:p w14:paraId="64929848">
      <w:pPr>
        <w:pStyle w:val="14"/>
        <w:numPr>
          <w:ilvl w:val="1"/>
          <w:numId w:val="15"/>
        </w:numPr>
        <w:tabs>
          <w:tab w:val="left" w:pos="1701"/>
        </w:tabs>
        <w:spacing w:line="360" w:lineRule="auto"/>
        <w:ind w:left="284"/>
        <w:jc w:val="both"/>
        <w:rPr>
          <w:rFonts w:ascii="Arial" w:hAnsi="Arial" w:cs="Arial"/>
          <w:b w:val="0"/>
          <w:bCs w:val="0"/>
          <w:lang w:val="id-ID"/>
        </w:rPr>
      </w:pPr>
      <w:r>
        <w:rPr>
          <w:rFonts w:ascii="Arial" w:hAnsi="Arial" w:cs="Arial"/>
          <w:b w:val="0"/>
          <w:bCs w:val="0"/>
          <w:lang w:val="id-ID"/>
        </w:rPr>
        <w:t>Meningkatkan kualitas sumber daya manusia di bidang ketersediaan pangan, kerawanan pangan, distribusi pangan, cadangan pangan, penganekaragaman konsumsi, keamanan pangan, produksi peternakan, kesehatan hewan, dan kesehatan masyarakat veteriner.</w:t>
      </w:r>
    </w:p>
    <w:p w14:paraId="66E8F817">
      <w:pPr>
        <w:pStyle w:val="14"/>
        <w:numPr>
          <w:ilvl w:val="1"/>
          <w:numId w:val="15"/>
        </w:numPr>
        <w:tabs>
          <w:tab w:val="left" w:pos="1701"/>
        </w:tabs>
        <w:spacing w:line="360" w:lineRule="auto"/>
        <w:ind w:left="284"/>
        <w:jc w:val="both"/>
        <w:rPr>
          <w:rFonts w:ascii="Arial" w:hAnsi="Arial" w:cs="Arial"/>
          <w:b w:val="0"/>
          <w:bCs w:val="0"/>
          <w:lang w:val="id-ID"/>
        </w:rPr>
      </w:pPr>
      <w:r>
        <w:rPr>
          <w:rFonts w:ascii="Arial" w:hAnsi="Arial" w:eastAsia="Times New Roman" w:cs="Arial"/>
          <w:b w:val="0"/>
          <w:bCs w:val="0"/>
          <w:lang w:val="id-ID" w:eastAsia="zh-CN"/>
        </w:rPr>
        <w:t>Pemantauan, pengawasan, evaluasi, dan pelaporan penyelenggaraan di bidang ketersediaan pangan, kerawanan pangan, distribusi pangan, cadangan pangan, penganekaragaman konsumsi, keamanan pangan, produksi peternakan, kesehatan hewan, dan kesehatan masyarakat veteriner.</w:t>
      </w:r>
    </w:p>
    <w:p w14:paraId="128286D1">
      <w:pPr>
        <w:pStyle w:val="14"/>
        <w:numPr>
          <w:ilvl w:val="1"/>
          <w:numId w:val="15"/>
        </w:numPr>
        <w:tabs>
          <w:tab w:val="left" w:pos="1701"/>
        </w:tabs>
        <w:spacing w:line="360" w:lineRule="auto"/>
        <w:ind w:left="284"/>
        <w:jc w:val="both"/>
        <w:rPr>
          <w:rFonts w:ascii="Arial" w:hAnsi="Arial" w:cs="Arial"/>
          <w:b w:val="0"/>
          <w:bCs w:val="0"/>
          <w:lang w:val="id-ID"/>
        </w:rPr>
      </w:pPr>
      <w:r>
        <w:rPr>
          <w:rFonts w:ascii="Arial" w:hAnsi="Arial" w:eastAsia="Times New Roman" w:cs="Arial"/>
          <w:b w:val="0"/>
          <w:bCs w:val="0"/>
          <w:lang w:val="id-ID" w:eastAsia="zh-CN"/>
        </w:rPr>
        <w:t>Pelaksanaan administrasi Dinas Ketahanan Pangan dan Peternakan</w:t>
      </w:r>
    </w:p>
    <w:p w14:paraId="347AA817">
      <w:pPr>
        <w:pStyle w:val="14"/>
        <w:numPr>
          <w:ilvl w:val="1"/>
          <w:numId w:val="15"/>
        </w:numPr>
        <w:tabs>
          <w:tab w:val="left" w:pos="1701"/>
        </w:tabs>
        <w:spacing w:line="360" w:lineRule="auto"/>
        <w:ind w:left="284"/>
        <w:jc w:val="both"/>
        <w:rPr>
          <w:rFonts w:ascii="Arial" w:hAnsi="Arial" w:cs="Arial"/>
          <w:b w:val="0"/>
          <w:bCs w:val="0"/>
          <w:lang w:val="id-ID"/>
        </w:rPr>
      </w:pPr>
      <w:r>
        <w:rPr>
          <w:rFonts w:ascii="Arial" w:hAnsi="Arial" w:eastAsia="Times New Roman" w:cs="Arial"/>
          <w:b w:val="0"/>
          <w:bCs w:val="0"/>
          <w:lang w:val="id-ID" w:eastAsia="zh-CN"/>
        </w:rPr>
        <w:t>Pelaksanaan fungsi lain yang diberikan</w:t>
      </w:r>
      <w:r>
        <w:rPr>
          <w:rFonts w:ascii="Arial" w:hAnsi="Arial" w:eastAsia="Times New Roman" w:cs="Arial"/>
          <w:b w:val="0"/>
          <w:bCs w:val="0"/>
          <w:lang w:val="zh-CN" w:eastAsia="zh-CN"/>
        </w:rPr>
        <w:t xml:space="preserve"> oleh </w:t>
      </w:r>
      <w:r>
        <w:rPr>
          <w:rFonts w:ascii="Arial" w:hAnsi="Arial" w:eastAsia="Times New Roman" w:cs="Arial"/>
          <w:b w:val="0"/>
          <w:bCs w:val="0"/>
          <w:lang w:val="id-ID" w:eastAsia="zh-CN"/>
        </w:rPr>
        <w:t>pimpinan</w:t>
      </w:r>
      <w:r>
        <w:rPr>
          <w:rFonts w:ascii="Arial" w:hAnsi="Arial" w:eastAsia="Times New Roman" w:cs="Arial"/>
          <w:b w:val="0"/>
          <w:bCs w:val="0"/>
          <w:lang w:val="zh-CN" w:eastAsia="zh-CN"/>
        </w:rPr>
        <w:t>.</w:t>
      </w:r>
    </w:p>
    <w:p w14:paraId="608F3B9E">
      <w:pPr>
        <w:pStyle w:val="14"/>
        <w:spacing w:before="120" w:line="360" w:lineRule="auto"/>
        <w:ind w:left="284" w:firstLine="621"/>
        <w:jc w:val="both"/>
        <w:rPr>
          <w:rFonts w:ascii="Arial" w:hAnsi="Arial" w:cs="Arial"/>
          <w:b w:val="0"/>
          <w:bCs w:val="0"/>
          <w:lang w:val="zh-CN"/>
        </w:rPr>
      </w:pPr>
      <w:r>
        <w:rPr>
          <w:rFonts w:ascii="Arial" w:hAnsi="Arial" w:cs="Arial"/>
          <w:b w:val="0"/>
          <w:bCs w:val="0"/>
          <w:lang w:val="zh-CN"/>
        </w:rPr>
        <w:t>Berdasarkan Peraturan Gubernur Sumatera Selatan Nomor 69 Tahun 2016, susunan organisasi Dinas terdiri atas :</w:t>
      </w:r>
    </w:p>
    <w:p w14:paraId="71EEFE41">
      <w:pPr>
        <w:spacing w:before="120" w:line="360" w:lineRule="auto"/>
        <w:ind w:left="284"/>
        <w:rPr>
          <w:rFonts w:ascii="Arial" w:hAnsi="Arial" w:cs="Arial"/>
        </w:rPr>
      </w:pPr>
      <w:r>
        <w:rPr>
          <w:rFonts w:ascii="Arial" w:hAnsi="Arial" w:cs="Arial"/>
        </w:rPr>
        <w:t>1. Kepala Dinas</w:t>
      </w:r>
    </w:p>
    <w:p w14:paraId="789CE5FE">
      <w:pPr>
        <w:spacing w:line="360" w:lineRule="auto"/>
        <w:ind w:left="284"/>
        <w:rPr>
          <w:rFonts w:ascii="Arial" w:hAnsi="Arial" w:cs="Arial"/>
        </w:rPr>
      </w:pPr>
      <w:r>
        <w:rPr>
          <w:rFonts w:ascii="Arial" w:hAnsi="Arial" w:cs="Arial"/>
        </w:rPr>
        <w:t>2. Sekretariat, membawahi:</w:t>
      </w:r>
      <w:r>
        <w:rPr>
          <w:rFonts w:ascii="Arial" w:hAnsi="Arial" w:cs="Arial"/>
        </w:rPr>
        <w:br w:type="textWrapping"/>
      </w:r>
      <w:r>
        <w:rPr>
          <w:rFonts w:ascii="Arial" w:hAnsi="Arial" w:cs="Arial"/>
        </w:rPr>
        <w:t xml:space="preserve">   - Subbagian Perencanaan, Evaluasi dan Pelaporan</w:t>
      </w:r>
      <w:r>
        <w:rPr>
          <w:rFonts w:ascii="Arial" w:hAnsi="Arial" w:cs="Arial"/>
        </w:rPr>
        <w:br w:type="textWrapping"/>
      </w:r>
      <w:r>
        <w:rPr>
          <w:rFonts w:ascii="Arial" w:hAnsi="Arial" w:cs="Arial"/>
        </w:rPr>
        <w:t xml:space="preserve">   - Subbagian Keuangan</w:t>
      </w:r>
      <w:r>
        <w:rPr>
          <w:rFonts w:ascii="Arial" w:hAnsi="Arial" w:cs="Arial"/>
        </w:rPr>
        <w:br w:type="textWrapping"/>
      </w:r>
      <w:r>
        <w:rPr>
          <w:rFonts w:ascii="Arial" w:hAnsi="Arial" w:cs="Arial"/>
        </w:rPr>
        <w:t xml:space="preserve">   - Subbagian Umum dan Kepegawaian</w:t>
      </w:r>
    </w:p>
    <w:p w14:paraId="1B212FBF">
      <w:pPr>
        <w:spacing w:line="360" w:lineRule="auto"/>
        <w:ind w:left="284"/>
        <w:rPr>
          <w:rFonts w:ascii="Arial" w:hAnsi="Arial" w:cs="Arial"/>
        </w:rPr>
      </w:pPr>
      <w:r>
        <w:rPr>
          <w:rFonts w:ascii="Arial" w:hAnsi="Arial" w:cs="Arial"/>
        </w:rPr>
        <w:t>3. Bidang Ketersediaan dan Kerawanan Pangan, membawahi:</w:t>
      </w:r>
      <w:r>
        <w:rPr>
          <w:rFonts w:ascii="Arial" w:hAnsi="Arial" w:cs="Arial"/>
        </w:rPr>
        <w:br w:type="textWrapping"/>
      </w:r>
      <w:r>
        <w:rPr>
          <w:rFonts w:ascii="Arial" w:hAnsi="Arial" w:cs="Arial"/>
        </w:rPr>
        <w:t xml:space="preserve">   - Seksi Ketersediaan Pangan</w:t>
      </w:r>
      <w:r>
        <w:rPr>
          <w:rFonts w:ascii="Arial" w:hAnsi="Arial" w:cs="Arial"/>
        </w:rPr>
        <w:br w:type="textWrapping"/>
      </w:r>
      <w:r>
        <w:rPr>
          <w:rFonts w:ascii="Arial" w:hAnsi="Arial" w:cs="Arial"/>
        </w:rPr>
        <w:t xml:space="preserve">   - Seksi Sumber Daya Pangan</w:t>
      </w:r>
      <w:r>
        <w:rPr>
          <w:rFonts w:ascii="Arial" w:hAnsi="Arial" w:cs="Arial"/>
        </w:rPr>
        <w:br w:type="textWrapping"/>
      </w:r>
      <w:r>
        <w:rPr>
          <w:rFonts w:ascii="Arial" w:hAnsi="Arial" w:cs="Arial"/>
        </w:rPr>
        <w:t xml:space="preserve">   - Seksi Kerawanan Pangan</w:t>
      </w:r>
    </w:p>
    <w:p w14:paraId="6331688F">
      <w:pPr>
        <w:spacing w:line="360" w:lineRule="auto"/>
        <w:ind w:left="284"/>
        <w:rPr>
          <w:rFonts w:ascii="Arial" w:hAnsi="Arial" w:cs="Arial"/>
        </w:rPr>
      </w:pPr>
      <w:r>
        <w:rPr>
          <w:rFonts w:ascii="Arial" w:hAnsi="Arial" w:cs="Arial"/>
        </w:rPr>
        <w:t>4. Bidang Distribusi dan Cadangan Pangan, membawahi:</w:t>
      </w:r>
      <w:r>
        <w:rPr>
          <w:rFonts w:ascii="Arial" w:hAnsi="Arial" w:cs="Arial"/>
        </w:rPr>
        <w:br w:type="textWrapping"/>
      </w:r>
      <w:r>
        <w:rPr>
          <w:rFonts w:ascii="Arial" w:hAnsi="Arial" w:cs="Arial"/>
        </w:rPr>
        <w:t xml:space="preserve">   - Seksi Distribusi Pangan</w:t>
      </w:r>
      <w:r>
        <w:rPr>
          <w:rFonts w:ascii="Arial" w:hAnsi="Arial" w:cs="Arial"/>
        </w:rPr>
        <w:br w:type="textWrapping"/>
      </w:r>
      <w:r>
        <w:rPr>
          <w:rFonts w:ascii="Arial" w:hAnsi="Arial" w:cs="Arial"/>
        </w:rPr>
        <w:t xml:space="preserve">   - Seksi Harga Pangan</w:t>
      </w:r>
      <w:r>
        <w:rPr>
          <w:rFonts w:ascii="Arial" w:hAnsi="Arial" w:cs="Arial"/>
        </w:rPr>
        <w:br w:type="textWrapping"/>
      </w:r>
      <w:r>
        <w:rPr>
          <w:rFonts w:ascii="Arial" w:hAnsi="Arial" w:cs="Arial"/>
        </w:rPr>
        <w:t xml:space="preserve">   - Seksi Cadangan Pangan</w:t>
      </w:r>
    </w:p>
    <w:p w14:paraId="79851C4C">
      <w:pPr>
        <w:spacing w:line="360" w:lineRule="auto"/>
        <w:ind w:left="284"/>
        <w:rPr>
          <w:rFonts w:ascii="Arial" w:hAnsi="Arial" w:cs="Arial"/>
        </w:rPr>
      </w:pPr>
      <w:r>
        <w:rPr>
          <w:rFonts w:ascii="Arial" w:hAnsi="Arial" w:cs="Arial"/>
        </w:rPr>
        <w:t>5. Bidang Konsumsi dan Keamanan Pangan, membawahi:</w:t>
      </w:r>
      <w:r>
        <w:rPr>
          <w:rFonts w:ascii="Arial" w:hAnsi="Arial" w:cs="Arial"/>
        </w:rPr>
        <w:br w:type="textWrapping"/>
      </w:r>
      <w:r>
        <w:rPr>
          <w:rFonts w:ascii="Arial" w:hAnsi="Arial" w:cs="Arial"/>
        </w:rPr>
        <w:t xml:space="preserve">   - Seksi Konsumsi Pangan</w:t>
      </w:r>
      <w:r>
        <w:rPr>
          <w:rFonts w:ascii="Arial" w:hAnsi="Arial" w:cs="Arial"/>
        </w:rPr>
        <w:br w:type="textWrapping"/>
      </w:r>
      <w:r>
        <w:rPr>
          <w:rFonts w:ascii="Arial" w:hAnsi="Arial" w:cs="Arial"/>
        </w:rPr>
        <w:t xml:space="preserve">   - Seksi Penganekaragaman Pangan</w:t>
      </w:r>
      <w:r>
        <w:rPr>
          <w:rFonts w:ascii="Arial" w:hAnsi="Arial" w:cs="Arial"/>
        </w:rPr>
        <w:br w:type="textWrapping"/>
      </w:r>
      <w:r>
        <w:rPr>
          <w:rFonts w:ascii="Arial" w:hAnsi="Arial" w:cs="Arial"/>
        </w:rPr>
        <w:t xml:space="preserve">   - Seksi Keamanan Pangan</w:t>
      </w:r>
    </w:p>
    <w:p w14:paraId="029B9476">
      <w:pPr>
        <w:spacing w:line="360" w:lineRule="auto"/>
        <w:ind w:left="284"/>
        <w:rPr>
          <w:rFonts w:ascii="Arial" w:hAnsi="Arial" w:cs="Arial"/>
        </w:rPr>
      </w:pPr>
      <w:r>
        <w:rPr>
          <w:rFonts w:ascii="Arial" w:hAnsi="Arial" w:cs="Arial"/>
        </w:rPr>
        <w:t>6. Bidang Produksi Peternakan, membawahi:</w:t>
      </w:r>
      <w:r>
        <w:rPr>
          <w:rFonts w:ascii="Arial" w:hAnsi="Arial" w:cs="Arial"/>
        </w:rPr>
        <w:br w:type="textWrapping"/>
      </w:r>
      <w:r>
        <w:rPr>
          <w:rFonts w:ascii="Arial" w:hAnsi="Arial" w:cs="Arial"/>
        </w:rPr>
        <w:t xml:space="preserve">   - Seksi Bibit dan Budidaya Ternak</w:t>
      </w:r>
      <w:r>
        <w:rPr>
          <w:rFonts w:ascii="Arial" w:hAnsi="Arial" w:cs="Arial"/>
        </w:rPr>
        <w:br w:type="textWrapping"/>
      </w:r>
      <w:r>
        <w:rPr>
          <w:rFonts w:ascii="Arial" w:hAnsi="Arial" w:cs="Arial"/>
        </w:rPr>
        <w:t xml:space="preserve">   - Seksi Pakan Ternak</w:t>
      </w:r>
      <w:r>
        <w:rPr>
          <w:rFonts w:ascii="Arial" w:hAnsi="Arial" w:cs="Arial"/>
        </w:rPr>
        <w:br w:type="textWrapping"/>
      </w:r>
      <w:r>
        <w:rPr>
          <w:rFonts w:ascii="Arial" w:hAnsi="Arial" w:cs="Arial"/>
        </w:rPr>
        <w:t xml:space="preserve">   - Seksi Sarana dan Prasarana Peternakan</w:t>
      </w:r>
    </w:p>
    <w:p w14:paraId="259B284B">
      <w:pPr>
        <w:spacing w:line="360" w:lineRule="auto"/>
        <w:ind w:left="284"/>
        <w:rPr>
          <w:rFonts w:ascii="Arial" w:hAnsi="Arial" w:cs="Arial"/>
        </w:rPr>
      </w:pPr>
      <w:r>
        <w:rPr>
          <w:rFonts w:ascii="Arial" w:hAnsi="Arial" w:cs="Arial"/>
        </w:rPr>
        <w:t>7. Bidang Kesehatan Hewan dan Kesehatan Masyarakat Veteriner, membawahi:</w:t>
      </w:r>
      <w:r>
        <w:rPr>
          <w:rFonts w:ascii="Arial" w:hAnsi="Arial" w:cs="Arial"/>
        </w:rPr>
        <w:br w:type="textWrapping"/>
      </w:r>
      <w:r>
        <w:rPr>
          <w:rFonts w:ascii="Arial" w:hAnsi="Arial" w:cs="Arial"/>
        </w:rPr>
        <w:t xml:space="preserve">   - Seksi Kesehatan Hewan</w:t>
      </w:r>
      <w:r>
        <w:rPr>
          <w:rFonts w:ascii="Arial" w:hAnsi="Arial" w:cs="Arial"/>
        </w:rPr>
        <w:br w:type="textWrapping"/>
      </w:r>
      <w:r>
        <w:rPr>
          <w:rFonts w:ascii="Arial" w:hAnsi="Arial" w:cs="Arial"/>
        </w:rPr>
        <w:t xml:space="preserve">   - Seksi Kesehatan Masyarakat Veteriner</w:t>
      </w:r>
      <w:r>
        <w:rPr>
          <w:rFonts w:ascii="Arial" w:hAnsi="Arial" w:cs="Arial"/>
        </w:rPr>
        <w:br w:type="textWrapping"/>
      </w:r>
      <w:r>
        <w:rPr>
          <w:rFonts w:ascii="Arial" w:hAnsi="Arial" w:cs="Arial"/>
        </w:rPr>
        <w:t xml:space="preserve">   - Seksi Pengolahan dan Pemasaran Hasil Peternakan</w:t>
      </w:r>
    </w:p>
    <w:p w14:paraId="4C658C48">
      <w:pPr>
        <w:spacing w:line="360" w:lineRule="auto"/>
        <w:ind w:left="284"/>
        <w:rPr>
          <w:rFonts w:ascii="Arial" w:hAnsi="Arial" w:cs="Arial"/>
        </w:rPr>
      </w:pPr>
      <w:r>
        <w:rPr>
          <w:rFonts w:ascii="Arial" w:hAnsi="Arial" w:cs="Arial"/>
        </w:rPr>
        <w:t>8. Unit Pelaksana Teknis Dinas</w:t>
      </w:r>
    </w:p>
    <w:p w14:paraId="6EC37820">
      <w:pPr>
        <w:spacing w:line="360" w:lineRule="auto"/>
        <w:ind w:left="284"/>
        <w:rPr>
          <w:rFonts w:ascii="Arial" w:hAnsi="Arial" w:cs="Arial"/>
        </w:rPr>
      </w:pPr>
      <w:r>
        <w:rPr>
          <w:rFonts w:ascii="Arial" w:hAnsi="Arial" w:cs="Arial"/>
        </w:rPr>
        <w:t>9. Kelompok Jabatan Fungsional</w:t>
      </w:r>
    </w:p>
    <w:p w14:paraId="5BE458E3">
      <w:pPr>
        <w:pStyle w:val="14"/>
        <w:spacing w:before="120" w:line="360" w:lineRule="auto"/>
        <w:ind w:left="284"/>
        <w:jc w:val="both"/>
        <w:rPr>
          <w:rFonts w:ascii="Arial" w:hAnsi="Arial" w:cs="Arial"/>
          <w:b w:val="0"/>
          <w:bCs w:val="0"/>
          <w:lang w:val="zh-CN"/>
        </w:rPr>
      </w:pPr>
    </w:p>
    <w:p w14:paraId="6232E0A4">
      <w:pPr>
        <w:rPr>
          <w:rFonts w:ascii="Arial" w:hAnsi="Arial" w:eastAsia="Calibri" w:cs="Arial"/>
          <w:kern w:val="0"/>
          <w:lang w:val="zh-CN"/>
          <w14:ligatures w14:val="none"/>
        </w:rPr>
      </w:pPr>
      <w:r>
        <w:rPr>
          <w:rFonts w:ascii="Arial" w:hAnsi="Arial" w:cs="Arial"/>
          <w:b/>
          <w:bCs/>
          <w:lang w:val="zh-CN"/>
        </w:rPr>
        <w:br w:type="page"/>
      </w:r>
    </w:p>
    <w:p w14:paraId="54E0EE29">
      <w:pPr>
        <w:pStyle w:val="14"/>
        <w:spacing w:before="120" w:line="360" w:lineRule="auto"/>
        <w:ind w:left="284"/>
        <w:jc w:val="both"/>
        <w:rPr>
          <w:rFonts w:ascii="Arial" w:hAnsi="Arial" w:cs="Arial"/>
          <w:b w:val="0"/>
          <w:bCs w:val="0"/>
          <w:lang w:val="zh-CN"/>
        </w:rPr>
      </w:pPr>
      <w:r>
        <w:rPr>
          <w:rFonts w:ascii="Arial" w:hAnsi="Arial" w:cs="Arial"/>
          <w:b w:val="0"/>
          <w:bCs w:val="0"/>
          <w:lang w:val="zh-CN"/>
        </w:rPr>
        <w:t>Adapun bagan struktur organisasi Dinas Ketahanan Pangan dan Peternakan Provinsi Sumatera Selatan berdasarkan Peraturan Gubernur Sumatera Selatan Nomor 69 Tahun 2016 dapat dilihat dibawah ini.</w:t>
      </w:r>
    </w:p>
    <w:p w14:paraId="3A91B4B8">
      <w:pPr>
        <w:pStyle w:val="14"/>
        <w:spacing w:before="120" w:line="360" w:lineRule="auto"/>
        <w:ind w:left="284"/>
        <w:jc w:val="both"/>
        <w:rPr>
          <w:rFonts w:ascii="Arial" w:hAnsi="Arial" w:cs="Arial"/>
          <w:b w:val="0"/>
          <w:bCs w:val="0"/>
          <w:lang w:val="zh-CN"/>
        </w:rPr>
      </w:pPr>
    </w:p>
    <w:p w14:paraId="541D7B07">
      <w:pPr>
        <w:pStyle w:val="14"/>
        <w:spacing w:line="276" w:lineRule="auto"/>
        <w:ind w:left="-426"/>
        <w:jc w:val="both"/>
        <w:rPr>
          <w:rFonts w:ascii="Arial" w:hAnsi="Arial" w:cs="Arial"/>
          <w:b w:val="0"/>
          <w:bCs w:val="0"/>
          <w:lang w:val="id-ID"/>
        </w:rPr>
      </w:pPr>
      <w:r>
        <w:rPr>
          <w:rFonts w:ascii="Arial" w:hAnsi="Arial" w:cs="Arial"/>
          <w:b w:val="0"/>
          <w:bCs w:val="0"/>
          <w:lang w:val="id-ID"/>
        </w:rPr>
        <w:drawing>
          <wp:inline distT="0" distB="0" distL="0" distR="0">
            <wp:extent cx="5715000" cy="5365115"/>
            <wp:effectExtent l="0" t="0" r="0" b="6985"/>
            <wp:docPr id="46793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3669" name="Picture 1"/>
                    <pic:cNvPicPr>
                      <a:picLocks noChangeAspect="1"/>
                    </pic:cNvPicPr>
                  </pic:nvPicPr>
                  <pic:blipFill>
                    <a:blip r:embed="rId13"/>
                    <a:stretch>
                      <a:fillRect/>
                    </a:stretch>
                  </pic:blipFill>
                  <pic:spPr>
                    <a:xfrm>
                      <a:off x="0" y="0"/>
                      <a:ext cx="5716095" cy="5366658"/>
                    </a:xfrm>
                    <a:prstGeom prst="rect">
                      <a:avLst/>
                    </a:prstGeom>
                  </pic:spPr>
                </pic:pic>
              </a:graphicData>
            </a:graphic>
          </wp:inline>
        </w:drawing>
      </w:r>
    </w:p>
    <w:p w14:paraId="0A05971C">
      <w:pPr>
        <w:pStyle w:val="14"/>
        <w:spacing w:line="276" w:lineRule="auto"/>
        <w:ind w:left="284"/>
        <w:jc w:val="both"/>
        <w:rPr>
          <w:rFonts w:ascii="Arial" w:hAnsi="Arial" w:cs="Arial"/>
          <w:b w:val="0"/>
          <w:bCs w:val="0"/>
          <w:lang w:val="id-ID"/>
        </w:rPr>
      </w:pPr>
    </w:p>
    <w:p w14:paraId="4CE88374">
      <w:pPr>
        <w:pStyle w:val="14"/>
        <w:spacing w:line="360" w:lineRule="auto"/>
        <w:ind w:left="284" w:firstLine="567"/>
        <w:jc w:val="both"/>
        <w:rPr>
          <w:rFonts w:ascii="Arial" w:hAnsi="Arial" w:cs="Arial"/>
          <w:b w:val="0"/>
          <w:bCs w:val="0"/>
          <w:lang w:val="id-ID"/>
        </w:rPr>
      </w:pPr>
    </w:p>
    <w:p w14:paraId="1382BF4D">
      <w:pPr>
        <w:pStyle w:val="14"/>
        <w:spacing w:line="360" w:lineRule="auto"/>
        <w:ind w:left="284" w:firstLine="567"/>
        <w:jc w:val="both"/>
        <w:rPr>
          <w:rFonts w:ascii="Arial" w:hAnsi="Arial" w:cs="Arial"/>
          <w:b w:val="0"/>
          <w:bCs w:val="0"/>
          <w:lang w:val="id-ID"/>
        </w:rPr>
      </w:pPr>
      <w:r>
        <w:rPr>
          <w:rFonts w:ascii="Arial" w:hAnsi="Arial" w:cs="Arial"/>
          <w:b w:val="0"/>
          <w:bCs w:val="0"/>
          <w:lang w:val="id-ID"/>
        </w:rPr>
        <w:t xml:space="preserve">Dari struktur organisasi Dinas Ketahanan Pangan dan Peternakan Provinsi Sumatera Selatan diatas Sub Bagian Subbagian Keuangan berada di bawah  Sekretariat, Sub Bagian Keuangan mempunyai tugas : </w:t>
      </w:r>
    </w:p>
    <w:p w14:paraId="509378FE">
      <w:pPr>
        <w:pStyle w:val="14"/>
        <w:spacing w:line="360" w:lineRule="auto"/>
        <w:ind w:left="284" w:firstLine="567"/>
        <w:jc w:val="both"/>
        <w:rPr>
          <w:rFonts w:ascii="Arial" w:hAnsi="Arial" w:cs="Arial"/>
          <w:b w:val="0"/>
          <w:bCs w:val="0"/>
          <w:lang w:val="id-ID"/>
        </w:rPr>
      </w:pPr>
    </w:p>
    <w:p w14:paraId="19F1B44F">
      <w:pPr>
        <w:pStyle w:val="14"/>
        <w:tabs>
          <w:tab w:val="left" w:pos="1701"/>
        </w:tabs>
        <w:spacing w:before="120" w:line="360" w:lineRule="auto"/>
        <w:ind w:left="284" w:hanging="578"/>
        <w:jc w:val="both"/>
        <w:rPr>
          <w:rFonts w:ascii="Arial" w:hAnsi="Arial" w:cs="Arial"/>
          <w:b w:val="0"/>
          <w:bCs w:val="0"/>
          <w:lang w:val="id-ID"/>
        </w:rPr>
      </w:pPr>
      <w:r>
        <w:rPr>
          <w:rFonts w:ascii="Arial" w:hAnsi="Arial" w:cs="Arial"/>
          <w:b w:val="0"/>
          <w:bCs w:val="0"/>
          <w:lang w:val="id-ID"/>
        </w:rPr>
        <w:t>a.</w:t>
      </w:r>
      <w:r>
        <w:rPr>
          <w:rFonts w:ascii="Arial" w:hAnsi="Arial" w:cs="Arial"/>
          <w:b w:val="0"/>
          <w:bCs w:val="0"/>
          <w:lang w:val="id-ID"/>
        </w:rPr>
        <w:tab/>
      </w:r>
      <w:r>
        <w:rPr>
          <w:rFonts w:ascii="Arial" w:hAnsi="Arial" w:cs="Arial"/>
          <w:b w:val="0"/>
          <w:bCs w:val="0"/>
          <w:lang w:val="id-ID"/>
        </w:rPr>
        <w:t xml:space="preserve">melakukan pelaksanaan administrasi urusan keuangan; </w:t>
      </w:r>
    </w:p>
    <w:p w14:paraId="689EEB2D">
      <w:pPr>
        <w:pStyle w:val="14"/>
        <w:tabs>
          <w:tab w:val="left" w:pos="1701"/>
        </w:tabs>
        <w:spacing w:line="360" w:lineRule="auto"/>
        <w:ind w:left="284" w:hanging="578"/>
        <w:jc w:val="both"/>
        <w:rPr>
          <w:rFonts w:ascii="Arial" w:hAnsi="Arial" w:cs="Arial"/>
          <w:b w:val="0"/>
          <w:bCs w:val="0"/>
          <w:lang w:val="id-ID"/>
        </w:rPr>
      </w:pPr>
      <w:r>
        <w:rPr>
          <w:rFonts w:ascii="Arial" w:hAnsi="Arial" w:cs="Arial"/>
          <w:b w:val="0"/>
          <w:bCs w:val="0"/>
          <w:lang w:val="id-ID"/>
        </w:rPr>
        <w:t xml:space="preserve">b. </w:t>
      </w:r>
      <w:r>
        <w:rPr>
          <w:rFonts w:ascii="Arial" w:hAnsi="Arial" w:cs="Arial"/>
          <w:b w:val="0"/>
          <w:bCs w:val="0"/>
          <w:lang w:val="id-ID"/>
        </w:rPr>
        <w:tab/>
      </w:r>
      <w:r>
        <w:rPr>
          <w:rFonts w:ascii="Arial" w:hAnsi="Arial" w:cs="Arial"/>
          <w:b w:val="0"/>
          <w:bCs w:val="0"/>
          <w:lang w:val="id-ID"/>
        </w:rPr>
        <w:t xml:space="preserve">melakukan urusan akuntansi, verifikasi keuangan; </w:t>
      </w:r>
    </w:p>
    <w:p w14:paraId="33B10B32">
      <w:pPr>
        <w:pStyle w:val="14"/>
        <w:tabs>
          <w:tab w:val="left" w:pos="1701"/>
        </w:tabs>
        <w:spacing w:line="360" w:lineRule="auto"/>
        <w:ind w:left="284" w:hanging="578"/>
        <w:jc w:val="both"/>
        <w:rPr>
          <w:rFonts w:ascii="Arial" w:hAnsi="Arial" w:cs="Arial"/>
          <w:b w:val="0"/>
          <w:bCs w:val="0"/>
          <w:lang w:val="id-ID"/>
        </w:rPr>
      </w:pPr>
      <w:r>
        <w:rPr>
          <w:rFonts w:ascii="Arial" w:hAnsi="Arial" w:cs="Arial"/>
          <w:b w:val="0"/>
          <w:bCs w:val="0"/>
          <w:lang w:val="id-ID"/>
        </w:rPr>
        <w:t xml:space="preserve">c. </w:t>
      </w:r>
      <w:r>
        <w:rPr>
          <w:rFonts w:ascii="Arial" w:hAnsi="Arial" w:cs="Arial"/>
          <w:b w:val="0"/>
          <w:bCs w:val="0"/>
          <w:lang w:val="id-ID"/>
        </w:rPr>
        <w:tab/>
      </w:r>
      <w:r>
        <w:rPr>
          <w:rFonts w:ascii="Arial" w:hAnsi="Arial" w:cs="Arial"/>
          <w:b w:val="0"/>
          <w:bCs w:val="0"/>
          <w:lang w:val="id-ID"/>
        </w:rPr>
        <w:t xml:space="preserve">melakukan urusan perbendaharaan, pengelolaan penerimaan dan pelaporan keuangan; </w:t>
      </w:r>
    </w:p>
    <w:p w14:paraId="2A073B95">
      <w:pPr>
        <w:pStyle w:val="14"/>
        <w:tabs>
          <w:tab w:val="left" w:pos="1701"/>
        </w:tabs>
        <w:spacing w:line="360" w:lineRule="auto"/>
        <w:ind w:left="284" w:hanging="578"/>
        <w:jc w:val="both"/>
        <w:rPr>
          <w:rFonts w:ascii="Arial" w:hAnsi="Arial" w:cs="Arial"/>
          <w:b w:val="0"/>
          <w:bCs w:val="0"/>
          <w:lang w:val="id-ID"/>
        </w:rPr>
      </w:pPr>
      <w:r>
        <w:rPr>
          <w:rFonts w:ascii="Arial" w:hAnsi="Arial" w:cs="Arial"/>
          <w:b w:val="0"/>
          <w:bCs w:val="0"/>
          <w:lang w:val="id-ID"/>
        </w:rPr>
        <w:t xml:space="preserve">d. </w:t>
      </w:r>
      <w:r>
        <w:rPr>
          <w:rFonts w:ascii="Arial" w:hAnsi="Arial" w:cs="Arial"/>
          <w:b w:val="0"/>
          <w:bCs w:val="0"/>
          <w:lang w:val="id-ID"/>
        </w:rPr>
        <w:tab/>
      </w:r>
      <w:r>
        <w:rPr>
          <w:rFonts w:ascii="Arial" w:hAnsi="Arial" w:cs="Arial"/>
          <w:b w:val="0"/>
          <w:bCs w:val="0"/>
          <w:lang w:val="id-ID"/>
        </w:rPr>
        <w:t xml:space="preserve">menyiapkan bahan dan melaksanakan evaluasi realisasi anggaran, hasil penyelesaian tindak lanjut </w:t>
      </w:r>
    </w:p>
    <w:p w14:paraId="7285825E">
      <w:pPr>
        <w:pStyle w:val="14"/>
        <w:tabs>
          <w:tab w:val="left" w:pos="1701"/>
        </w:tabs>
        <w:spacing w:line="360" w:lineRule="auto"/>
        <w:ind w:left="284" w:hanging="578"/>
        <w:jc w:val="both"/>
        <w:rPr>
          <w:rFonts w:ascii="Arial" w:hAnsi="Arial" w:cs="Arial"/>
          <w:b w:val="0"/>
          <w:bCs w:val="0"/>
          <w:lang w:val="id-ID"/>
        </w:rPr>
      </w:pPr>
      <w:r>
        <w:rPr>
          <w:rFonts w:ascii="Arial" w:hAnsi="Arial" w:cs="Arial"/>
          <w:b w:val="0"/>
          <w:bCs w:val="0"/>
          <w:lang w:val="id-ID"/>
        </w:rPr>
        <w:t xml:space="preserve">e. </w:t>
      </w:r>
      <w:r>
        <w:rPr>
          <w:rFonts w:ascii="Arial" w:hAnsi="Arial" w:cs="Arial"/>
          <w:b w:val="0"/>
          <w:bCs w:val="0"/>
          <w:lang w:val="id-ID"/>
        </w:rPr>
        <w:tab/>
      </w:r>
      <w:r>
        <w:rPr>
          <w:rFonts w:ascii="Arial" w:hAnsi="Arial" w:cs="Arial"/>
          <w:b w:val="0"/>
          <w:bCs w:val="0"/>
          <w:lang w:val="id-ID"/>
        </w:rPr>
        <w:t xml:space="preserve">melakukan pemeriksaan; </w:t>
      </w:r>
    </w:p>
    <w:p w14:paraId="06E735AE">
      <w:pPr>
        <w:pStyle w:val="14"/>
        <w:tabs>
          <w:tab w:val="left" w:pos="1701"/>
        </w:tabs>
        <w:spacing w:line="360" w:lineRule="auto"/>
        <w:ind w:left="284" w:hanging="578"/>
        <w:jc w:val="both"/>
        <w:rPr>
          <w:rFonts w:ascii="Arial" w:hAnsi="Arial" w:cs="Arial"/>
          <w:b w:val="0"/>
          <w:bCs w:val="0"/>
          <w:lang w:val="id-ID"/>
        </w:rPr>
      </w:pPr>
      <w:r>
        <w:rPr>
          <w:rFonts w:ascii="Arial" w:hAnsi="Arial" w:cs="Arial"/>
          <w:b w:val="0"/>
          <w:bCs w:val="0"/>
          <w:lang w:val="id-ID"/>
        </w:rPr>
        <w:t xml:space="preserve">f. </w:t>
      </w:r>
      <w:r>
        <w:rPr>
          <w:rFonts w:ascii="Arial" w:hAnsi="Arial" w:cs="Arial"/>
          <w:b w:val="0"/>
          <w:bCs w:val="0"/>
          <w:lang w:val="id-ID"/>
        </w:rPr>
        <w:tab/>
      </w:r>
      <w:r>
        <w:rPr>
          <w:rFonts w:ascii="Arial" w:hAnsi="Arial" w:cs="Arial"/>
          <w:b w:val="0"/>
          <w:bCs w:val="0"/>
          <w:lang w:val="id-ID"/>
        </w:rPr>
        <w:t xml:space="preserve">melakukan penyusunan laporan keuangan; dan </w:t>
      </w:r>
    </w:p>
    <w:p w14:paraId="6F030C7B">
      <w:pPr>
        <w:pStyle w:val="14"/>
        <w:tabs>
          <w:tab w:val="left" w:pos="1701"/>
        </w:tabs>
        <w:spacing w:line="360" w:lineRule="auto"/>
        <w:ind w:left="284" w:hanging="578"/>
        <w:jc w:val="both"/>
        <w:rPr>
          <w:rFonts w:ascii="Arial" w:hAnsi="Arial" w:cs="Arial"/>
          <w:b w:val="0"/>
          <w:bCs w:val="0"/>
          <w:lang w:val="id-ID"/>
        </w:rPr>
      </w:pPr>
      <w:r>
        <w:rPr>
          <w:rFonts w:ascii="Arial" w:hAnsi="Arial" w:cs="Arial"/>
          <w:b w:val="0"/>
          <w:bCs w:val="0"/>
          <w:lang w:val="id-ID"/>
        </w:rPr>
        <w:t xml:space="preserve">g. </w:t>
      </w:r>
      <w:r>
        <w:rPr>
          <w:rFonts w:ascii="Arial" w:hAnsi="Arial" w:cs="Arial"/>
          <w:b w:val="0"/>
          <w:bCs w:val="0"/>
          <w:lang w:val="id-ID"/>
        </w:rPr>
        <w:tab/>
      </w:r>
      <w:r>
        <w:rPr>
          <w:rFonts w:ascii="Arial" w:hAnsi="Arial" w:cs="Arial"/>
          <w:b w:val="0"/>
          <w:bCs w:val="0"/>
          <w:lang w:val="id-ID"/>
        </w:rPr>
        <w:t>melaksanakan tugas kedinasan lainnya yang diberikan oleh pimpinan</w:t>
      </w:r>
    </w:p>
    <w:p w14:paraId="6302B455">
      <w:pPr>
        <w:spacing w:before="100" w:beforeAutospacing="1" w:after="100" w:afterAutospacing="1" w:line="360" w:lineRule="auto"/>
        <w:ind w:left="284" w:firstLine="578"/>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Dalam pelaksanaan tugasnya, Sub Bagian Keuangan mendukung kelancaran program dan kegiatan seluruh bidang teknis yang ada di dinas, terutama dalam hal kelengkapan dokumen administrasi keuangan seperti Surat Pertanggungjawaban (SPJ) belanja barang, perjalanan dinas, dan belanja modal.</w:t>
      </w:r>
    </w:p>
    <w:p w14:paraId="79CCFF36">
      <w:p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Kondisi pelayanan saat ini:</w:t>
      </w:r>
    </w:p>
    <w:p w14:paraId="4867AEC2">
      <w:pPr>
        <w:numPr>
          <w:ilvl w:val="0"/>
          <w:numId w:val="16"/>
        </w:numPr>
        <w:tabs>
          <w:tab w:val="left" w:pos="1843"/>
        </w:tabs>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Proses pengajuan dan verifikasi SPJ masih dilakukan secara manual, menggunakan berkas fisik yang dikumpulkan langsung oleh masing-masing pelaksana kegiatan.</w:t>
      </w:r>
    </w:p>
    <w:p w14:paraId="4CA810EF">
      <w:pPr>
        <w:numPr>
          <w:ilvl w:val="0"/>
          <w:numId w:val="16"/>
        </w:numPr>
        <w:tabs>
          <w:tab w:val="left" w:pos="1843"/>
        </w:tabs>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Waktu penyelesaian verifikasi tergantung pada volume dokumen, yang tidak menentu setiap bulannya.</w:t>
      </w:r>
    </w:p>
    <w:p w14:paraId="669E6D19">
      <w:pPr>
        <w:numPr>
          <w:ilvl w:val="0"/>
          <w:numId w:val="16"/>
        </w:numPr>
        <w:tabs>
          <w:tab w:val="left" w:pos="1843"/>
        </w:tabs>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Terdapat keterbatasan SDM: hanya terdapat 1 orang ASN sebagai verifikator, dibantu oleh 4 staf Non-ASN dan 1 ASN PPPK.</w:t>
      </w:r>
    </w:p>
    <w:p w14:paraId="66CC54D6">
      <w:pPr>
        <w:numPr>
          <w:ilvl w:val="0"/>
          <w:numId w:val="16"/>
        </w:numPr>
        <w:tabs>
          <w:tab w:val="left" w:pos="1843"/>
        </w:tabs>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Kurangnya standarisasi alur pengumpulan dan verifikasi SPJ menyebabkan potensi keterlambatan pencairan, kesalahan dokumen, serta tumpang tindih informasi.</w:t>
      </w:r>
    </w:p>
    <w:p w14:paraId="34ED0F63">
      <w:pPr>
        <w:tabs>
          <w:tab w:val="left" w:pos="1843"/>
        </w:tabs>
        <w:spacing w:before="100" w:beforeAutospacing="1" w:after="100" w:afterAutospacing="1" w:line="360" w:lineRule="auto"/>
        <w:jc w:val="both"/>
        <w:rPr>
          <w:rFonts w:ascii="Arial" w:hAnsi="Arial" w:eastAsia="Times New Roman" w:cs="Arial"/>
          <w:kern w:val="0"/>
          <w:lang w:eastAsia="zh-CN"/>
          <w14:ligatures w14:val="none"/>
        </w:rPr>
      </w:pPr>
    </w:p>
    <w:p w14:paraId="50968AF8">
      <w:pPr>
        <w:tabs>
          <w:tab w:val="left" w:pos="1843"/>
        </w:tabs>
        <w:spacing w:before="100" w:beforeAutospacing="1" w:after="100" w:afterAutospacing="1" w:line="360" w:lineRule="auto"/>
        <w:jc w:val="both"/>
        <w:rPr>
          <w:rFonts w:ascii="Arial" w:hAnsi="Arial" w:eastAsia="Times New Roman" w:cs="Arial"/>
          <w:kern w:val="0"/>
          <w:lang w:eastAsia="zh-CN"/>
          <w14:ligatures w14:val="none"/>
        </w:rPr>
      </w:pPr>
    </w:p>
    <w:p w14:paraId="47DF8024">
      <w:p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Data Pendukung:</w:t>
      </w:r>
    </w:p>
    <w:p w14:paraId="6443BC38">
      <w:pPr>
        <w:numPr>
          <w:ilvl w:val="0"/>
          <w:numId w:val="17"/>
        </w:numPr>
        <w:tabs>
          <w:tab w:val="left" w:pos="1843"/>
        </w:tabs>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Rata-rata pengajuan SPJ dalam satu bulan mencapai 25–35 berkas.</w:t>
      </w:r>
    </w:p>
    <w:p w14:paraId="159893B4">
      <w:pPr>
        <w:numPr>
          <w:ilvl w:val="0"/>
          <w:numId w:val="17"/>
        </w:numPr>
        <w:tabs>
          <w:tab w:val="left" w:pos="1843"/>
        </w:tabs>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Waktu penyelesaian verifikasi SPJ bisa memakan waktu 3–5 hari kerja, tergantung pada kelengkapan dan beban kerja harian.</w:t>
      </w:r>
    </w:p>
    <w:p w14:paraId="19670E53">
      <w:p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Relevansi dengan Aksi Perubahan:</w:t>
      </w:r>
      <w:r>
        <w:rPr>
          <w:rFonts w:ascii="Arial" w:hAnsi="Arial" w:eastAsia="Times New Roman" w:cs="Arial"/>
          <w:kern w:val="0"/>
          <w:lang w:eastAsia="zh-CN"/>
          <w14:ligatures w14:val="none"/>
        </w:rPr>
        <w:t xml:space="preserve"> Profil organisasi ini menunjukkan adanya kebutuhan mendesak akan sistem kerja yang lebih efisien dan efektif. Rancangan aksi perubahan yang berfokus pada </w:t>
      </w:r>
      <w:r>
        <w:rPr>
          <w:rFonts w:ascii="Arial" w:hAnsi="Arial" w:eastAsia="Times New Roman" w:cs="Arial"/>
          <w:i/>
          <w:iCs/>
          <w:kern w:val="0"/>
          <w:lang w:eastAsia="zh-CN"/>
          <w14:ligatures w14:val="none"/>
        </w:rPr>
        <w:t>penegakan SOP dan digitalisasi pelaporan/verifikasi SPJ</w:t>
      </w:r>
      <w:r>
        <w:rPr>
          <w:rFonts w:ascii="Arial" w:hAnsi="Arial" w:eastAsia="Times New Roman" w:cs="Arial"/>
          <w:kern w:val="0"/>
          <w:lang w:eastAsia="zh-CN"/>
          <w14:ligatures w14:val="none"/>
        </w:rPr>
        <w:t xml:space="preserve"> menjadi solusi untuk meningkatkan kualitas layanan administrasi keuangan, mendorong transparansi, mempercepat proses, dan meminimalkan risiko kesalahan administratif.</w:t>
      </w:r>
    </w:p>
    <w:p w14:paraId="219D46E4">
      <w:p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Langkah ini sejalan dengan semangat reformasi birokrasi dan peningkatan pelayanan publik berkualitas sebagaimana diamanatkan dalam Asta Cita ke-7, yaitu "memperkuat reformasi politik, hukum, dan birokrasi."</w:t>
      </w:r>
    </w:p>
    <w:p w14:paraId="29B57045">
      <w:pPr>
        <w:pStyle w:val="3"/>
      </w:pPr>
      <w:bookmarkStart w:id="27" w:name="_Toc203303945"/>
      <w:r>
        <w:t>F.  ANALISA MASALAH PELAYANAN/UNIT KERJA</w:t>
      </w:r>
      <w:bookmarkEnd w:id="27"/>
      <w:r>
        <w:t xml:space="preserve">   </w:t>
      </w:r>
    </w:p>
    <w:p w14:paraId="30A0DFEF">
      <w:pPr>
        <w:pStyle w:val="39"/>
        <w:spacing w:before="240" w:after="0" w:line="360" w:lineRule="auto"/>
        <w:ind w:left="284" w:firstLine="360"/>
        <w:jc w:val="both"/>
        <w:rPr>
          <w:rFonts w:ascii="Arial" w:hAnsi="Arial" w:cs="Arial"/>
        </w:rPr>
      </w:pPr>
      <w:r>
        <w:rPr>
          <w:rFonts w:ascii="Arial" w:hAnsi="Arial" w:cs="Arial"/>
        </w:rPr>
        <w:t>Memuat analisis permasalahan terkait kualitas pelayanan dengan menggunakan tools analysis yang tepat, serta menjelaskan cakupan permasalahan kualitas pelayanan tersebut. Deskripsi analisis masalah tersebut diperkuat dengan melampirkan data empiris sebagai bukti pendukung</w:t>
      </w:r>
    </w:p>
    <w:p w14:paraId="26BB97A3">
      <w:pPr>
        <w:pStyle w:val="39"/>
        <w:spacing w:after="0" w:line="360" w:lineRule="auto"/>
        <w:ind w:left="284" w:firstLine="360"/>
        <w:jc w:val="both"/>
        <w:rPr>
          <w:rFonts w:ascii="Arial" w:hAnsi="Arial" w:cs="Arial"/>
        </w:rPr>
      </w:pPr>
    </w:p>
    <w:p w14:paraId="05B50A75">
      <w:pPr>
        <w:pStyle w:val="39"/>
        <w:numPr>
          <w:ilvl w:val="2"/>
          <w:numId w:val="13"/>
        </w:numPr>
        <w:spacing w:after="0" w:line="360" w:lineRule="auto"/>
        <w:ind w:left="567" w:hanging="283"/>
        <w:jc w:val="both"/>
        <w:rPr>
          <w:rFonts w:ascii="Arial" w:hAnsi="Arial" w:cs="Arial"/>
          <w:b/>
          <w:bCs/>
        </w:rPr>
      </w:pPr>
      <w:r>
        <w:rPr>
          <w:rFonts w:ascii="Arial" w:hAnsi="Arial" w:cs="Arial"/>
          <w:b/>
          <w:bCs/>
        </w:rPr>
        <w:t>Mengidentifikasi dan analisis isu</w:t>
      </w:r>
    </w:p>
    <w:p w14:paraId="0D5ECD80">
      <w:pPr>
        <w:spacing w:after="0" w:line="360" w:lineRule="auto"/>
        <w:ind w:left="567"/>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 xml:space="preserve">Berikut adalah </w:t>
      </w:r>
      <w:r>
        <w:rPr>
          <w:rFonts w:ascii="Arial" w:hAnsi="Arial" w:eastAsia="Times New Roman" w:cs="Arial"/>
          <w:b/>
          <w:bCs/>
          <w:kern w:val="0"/>
          <w:lang w:eastAsia="zh-CN"/>
          <w14:ligatures w14:val="none"/>
        </w:rPr>
        <w:t>uraian dan penjabaran dari Analisis Pemilihan Isu</w:t>
      </w:r>
      <w:r>
        <w:rPr>
          <w:rFonts w:ascii="Arial" w:hAnsi="Arial" w:eastAsia="Times New Roman" w:cs="Arial"/>
          <w:kern w:val="0"/>
          <w:lang w:eastAsia="zh-CN"/>
          <w14:ligatures w14:val="none"/>
        </w:rPr>
        <w:t xml:space="preserve"> menggunakan kriteria </w:t>
      </w:r>
      <w:r>
        <w:rPr>
          <w:rFonts w:ascii="Arial" w:hAnsi="Arial" w:eastAsia="Times New Roman" w:cs="Arial"/>
          <w:b/>
          <w:bCs/>
          <w:kern w:val="0"/>
          <w:lang w:eastAsia="zh-CN"/>
          <w14:ligatures w14:val="none"/>
        </w:rPr>
        <w:t>A (Aktual), P (Problematik), K (Kehalayakan), dan L (Layak)</w:t>
      </w:r>
      <w:r>
        <w:rPr>
          <w:rFonts w:ascii="Arial" w:hAnsi="Arial" w:eastAsia="Times New Roman" w:cs="Arial"/>
          <w:kern w:val="0"/>
          <w:lang w:eastAsia="zh-CN"/>
          <w14:ligatures w14:val="none"/>
        </w:rPr>
        <w:t xml:space="preserve"> beserta tabel analisisnya:</w:t>
      </w:r>
    </w:p>
    <w:p w14:paraId="4960C3A3">
      <w:pPr>
        <w:spacing w:after="0" w:line="360" w:lineRule="auto"/>
        <w:ind w:left="567"/>
        <w:jc w:val="both"/>
        <w:rPr>
          <w:rFonts w:ascii="Arial" w:hAnsi="Arial" w:eastAsia="Times New Roman" w:cs="Arial"/>
          <w:kern w:val="0"/>
          <w:lang w:eastAsia="zh-CN"/>
          <w14:ligatures w14:val="none"/>
        </w:rPr>
      </w:pPr>
    </w:p>
    <w:p w14:paraId="08FE5450">
      <w:pPr>
        <w:spacing w:before="100" w:beforeAutospacing="1" w:after="100" w:afterAutospacing="1" w:line="360" w:lineRule="auto"/>
        <w:ind w:left="284"/>
        <w:outlineLvl w:val="2"/>
        <w:rPr>
          <w:rFonts w:ascii="Arial" w:hAnsi="Arial" w:eastAsia="Times New Roman" w:cs="Arial"/>
          <w:b/>
          <w:bCs/>
          <w:kern w:val="0"/>
          <w:sz w:val="27"/>
          <w:szCs w:val="27"/>
          <w:lang w:eastAsia="zh-CN"/>
          <w14:ligatures w14:val="none"/>
        </w:rPr>
      </w:pPr>
      <w:bookmarkStart w:id="28" w:name="_Toc202996536"/>
      <w:bookmarkStart w:id="29" w:name="_Toc203068980"/>
      <w:bookmarkStart w:id="30" w:name="_Toc203303226"/>
      <w:bookmarkStart w:id="31" w:name="_Toc203303946"/>
      <w:bookmarkStart w:id="32" w:name="_Toc203303662"/>
      <w:bookmarkStart w:id="33" w:name="_Toc202996915"/>
      <w:bookmarkStart w:id="34" w:name="_Toc203069206"/>
      <w:r>
        <w:rPr>
          <w:rFonts w:ascii="Segoe UI Emoji" w:hAnsi="Segoe UI Emoji" w:eastAsia="Times New Roman" w:cs="Segoe UI Emoji"/>
          <w:b/>
          <w:bCs/>
          <w:kern w:val="0"/>
          <w:sz w:val="27"/>
          <w:szCs w:val="27"/>
          <w:lang w:eastAsia="zh-CN"/>
          <w14:ligatures w14:val="none"/>
        </w:rPr>
        <w:t xml:space="preserve">a. </w:t>
      </w:r>
      <w:r>
        <w:rPr>
          <w:rFonts w:ascii="Arial" w:hAnsi="Arial" w:eastAsia="Times New Roman" w:cs="Arial"/>
          <w:b/>
          <w:bCs/>
          <w:kern w:val="0"/>
          <w:sz w:val="27"/>
          <w:szCs w:val="27"/>
          <w:lang w:eastAsia="zh-CN"/>
          <w14:ligatures w14:val="none"/>
        </w:rPr>
        <w:t>Uraian Analisis Pemilihan Isu (Metode APKL)</w:t>
      </w:r>
      <w:bookmarkEnd w:id="28"/>
      <w:bookmarkEnd w:id="29"/>
      <w:bookmarkEnd w:id="30"/>
      <w:bookmarkEnd w:id="31"/>
      <w:bookmarkEnd w:id="32"/>
      <w:bookmarkEnd w:id="33"/>
      <w:bookmarkEnd w:id="34"/>
    </w:p>
    <w:p w14:paraId="1FF52601">
      <w:pPr>
        <w:spacing w:before="100" w:beforeAutospacing="1" w:after="100" w:afterAutospacing="1" w:line="360" w:lineRule="auto"/>
        <w:ind w:left="284"/>
        <w:rPr>
          <w:rFonts w:ascii="Arial" w:hAnsi="Arial" w:eastAsia="Times New Roman" w:cs="Arial"/>
          <w:kern w:val="0"/>
          <w:lang w:eastAsia="zh-CN"/>
          <w14:ligatures w14:val="none"/>
        </w:rPr>
      </w:pPr>
      <w:r>
        <w:rPr>
          <w:rFonts w:ascii="Arial" w:hAnsi="Arial" w:eastAsia="Times New Roman" w:cs="Arial"/>
          <w:kern w:val="0"/>
          <w:lang w:eastAsia="zh-CN"/>
          <w14:ligatures w14:val="none"/>
        </w:rPr>
        <w:t>Untuk menentukan isu utama dalam aksi perubahan ini, dilakukan analisis terhadap beberapa permasalahan pelayanan dengan mempertimbangkan kriteria:</w:t>
      </w:r>
    </w:p>
    <w:p w14:paraId="1ABFBCE5">
      <w:pPr>
        <w:numPr>
          <w:ilvl w:val="0"/>
          <w:numId w:val="18"/>
        </w:num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A (Aktual):</w:t>
      </w:r>
      <w:r>
        <w:rPr>
          <w:rFonts w:ascii="Arial" w:hAnsi="Arial" w:eastAsia="Times New Roman" w:cs="Arial"/>
          <w:kern w:val="0"/>
          <w:lang w:eastAsia="zh-CN"/>
          <w14:ligatures w14:val="none"/>
        </w:rPr>
        <w:t xml:space="preserve"> Masalah nyata yang terjadi saat ini di unit kerja.</w:t>
      </w:r>
    </w:p>
    <w:p w14:paraId="48BE7070">
      <w:pPr>
        <w:numPr>
          <w:ilvl w:val="0"/>
          <w:numId w:val="18"/>
        </w:num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P (Problematik):</w:t>
      </w:r>
      <w:r>
        <w:rPr>
          <w:rFonts w:ascii="Arial" w:hAnsi="Arial" w:eastAsia="Times New Roman" w:cs="Arial"/>
          <w:kern w:val="0"/>
          <w:lang w:eastAsia="zh-CN"/>
          <w14:ligatures w14:val="none"/>
        </w:rPr>
        <w:t xml:space="preserve"> Masalah tersebut menimbulkan hambatan serius dalam pelayanan.</w:t>
      </w:r>
    </w:p>
    <w:p w14:paraId="4CEC4AF5">
      <w:pPr>
        <w:numPr>
          <w:ilvl w:val="0"/>
          <w:numId w:val="18"/>
        </w:num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K (Kehalayakan):</w:t>
      </w:r>
      <w:r>
        <w:rPr>
          <w:rFonts w:ascii="Arial" w:hAnsi="Arial" w:eastAsia="Times New Roman" w:cs="Arial"/>
          <w:kern w:val="0"/>
          <w:lang w:eastAsia="zh-CN"/>
          <w14:ligatures w14:val="none"/>
        </w:rPr>
        <w:t xml:space="preserve"> Masalah tersebut memungkinkan untuk diselesaikan sesuai dengan kewenangan, sumber daya, dan waktu yang tersedia.</w:t>
      </w:r>
    </w:p>
    <w:p w14:paraId="200483C7">
      <w:pPr>
        <w:numPr>
          <w:ilvl w:val="0"/>
          <w:numId w:val="18"/>
        </w:num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 (Layak):</w:t>
      </w:r>
      <w:r>
        <w:rPr>
          <w:rFonts w:ascii="Arial" w:hAnsi="Arial" w:eastAsia="Times New Roman" w:cs="Arial"/>
          <w:kern w:val="0"/>
          <w:lang w:eastAsia="zh-CN"/>
          <w14:ligatures w14:val="none"/>
        </w:rPr>
        <w:t xml:space="preserve"> Masalah tersebut memiliki dampak signifikan terhadap peningkatan kualitas pelayanan jika diselesaikan.</w:t>
      </w:r>
    </w:p>
    <w:p w14:paraId="036DABC3">
      <w:p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Setiap isu diberikan skor 1–3 pada masing-masing kriteria, dan dijumlahkan untuk menentukan prioritas atau ranking isu.</w:t>
      </w:r>
    </w:p>
    <w:p w14:paraId="6580690F">
      <w:pPr>
        <w:spacing w:before="100" w:beforeAutospacing="1" w:after="100" w:afterAutospacing="1" w:line="360" w:lineRule="auto"/>
        <w:ind w:left="284"/>
        <w:jc w:val="both"/>
        <w:rPr>
          <w:rFonts w:ascii="Arial" w:hAnsi="Arial" w:eastAsia="Times New Roman" w:cs="Arial"/>
          <w:kern w:val="0"/>
          <w:lang w:eastAsia="zh-CN"/>
          <w14:ligatures w14:val="none"/>
        </w:rPr>
      </w:pPr>
    </w:p>
    <w:p w14:paraId="04D500B9">
      <w:pPr>
        <w:spacing w:before="100" w:beforeAutospacing="1" w:after="100" w:afterAutospacing="1" w:line="360" w:lineRule="auto"/>
        <w:ind w:left="284"/>
        <w:jc w:val="both"/>
        <w:rPr>
          <w:rFonts w:ascii="Arial" w:hAnsi="Arial" w:eastAsia="Times New Roman" w:cs="Arial"/>
          <w:kern w:val="0"/>
          <w:lang w:eastAsia="zh-CN"/>
          <w14:ligatures w14:val="none"/>
        </w:rPr>
      </w:pPr>
    </w:p>
    <w:p w14:paraId="0232C8BF">
      <w:pPr>
        <w:spacing w:before="100" w:beforeAutospacing="1" w:after="100" w:afterAutospacing="1" w:line="360" w:lineRule="auto"/>
        <w:ind w:left="284"/>
        <w:jc w:val="both"/>
        <w:rPr>
          <w:rFonts w:ascii="Arial" w:hAnsi="Arial" w:eastAsia="Times New Roman" w:cs="Arial"/>
          <w:kern w:val="0"/>
          <w:lang w:eastAsia="zh-CN"/>
          <w14:ligatures w14:val="none"/>
        </w:rPr>
      </w:pPr>
    </w:p>
    <w:p w14:paraId="09CFCE61">
      <w:pPr>
        <w:spacing w:before="100" w:beforeAutospacing="1" w:after="100" w:afterAutospacing="1" w:line="360" w:lineRule="auto"/>
        <w:ind w:left="284"/>
        <w:jc w:val="both"/>
        <w:rPr>
          <w:rFonts w:ascii="Arial" w:hAnsi="Arial" w:eastAsia="Times New Roman" w:cs="Arial"/>
          <w:kern w:val="0"/>
          <w:lang w:eastAsia="zh-CN"/>
          <w14:ligatures w14:val="none"/>
        </w:rPr>
      </w:pPr>
    </w:p>
    <w:p w14:paraId="4FA40E9E">
      <w:pPr>
        <w:spacing w:before="100" w:beforeAutospacing="1" w:after="100" w:afterAutospacing="1" w:line="360" w:lineRule="auto"/>
        <w:ind w:left="284"/>
        <w:jc w:val="both"/>
        <w:rPr>
          <w:rFonts w:ascii="Arial" w:hAnsi="Arial" w:eastAsia="Times New Roman" w:cs="Arial"/>
          <w:kern w:val="0"/>
          <w:lang w:eastAsia="zh-CN"/>
          <w14:ligatures w14:val="none"/>
        </w:rPr>
      </w:pPr>
    </w:p>
    <w:p w14:paraId="7D9AE708">
      <w:pPr>
        <w:spacing w:before="100" w:beforeAutospacing="1" w:after="100" w:afterAutospacing="1" w:line="360" w:lineRule="auto"/>
        <w:ind w:left="284"/>
        <w:jc w:val="both"/>
        <w:rPr>
          <w:rFonts w:ascii="Arial" w:hAnsi="Arial" w:eastAsia="Times New Roman" w:cs="Arial"/>
          <w:kern w:val="0"/>
          <w:lang w:eastAsia="zh-CN"/>
          <w14:ligatures w14:val="none"/>
        </w:rPr>
      </w:pPr>
    </w:p>
    <w:p w14:paraId="603D9B2D">
      <w:pPr>
        <w:spacing w:before="100" w:beforeAutospacing="1" w:after="100" w:afterAutospacing="1" w:line="360" w:lineRule="auto"/>
        <w:ind w:left="284"/>
        <w:jc w:val="both"/>
        <w:rPr>
          <w:rFonts w:ascii="Arial" w:hAnsi="Arial" w:eastAsia="Times New Roman" w:cs="Arial"/>
          <w:kern w:val="0"/>
          <w:lang w:eastAsia="zh-CN"/>
          <w14:ligatures w14:val="none"/>
        </w:rPr>
      </w:pPr>
    </w:p>
    <w:p w14:paraId="0A1FD328">
      <w:pPr>
        <w:spacing w:before="100" w:beforeAutospacing="1" w:after="100" w:afterAutospacing="1" w:line="360" w:lineRule="auto"/>
        <w:ind w:left="284"/>
        <w:jc w:val="both"/>
        <w:rPr>
          <w:rFonts w:ascii="Arial" w:hAnsi="Arial" w:eastAsia="Times New Roman" w:cs="Arial"/>
          <w:kern w:val="0"/>
          <w:lang w:eastAsia="zh-CN"/>
          <w14:ligatures w14:val="none"/>
        </w:rPr>
      </w:pPr>
    </w:p>
    <w:p w14:paraId="170D07A2">
      <w:pPr>
        <w:spacing w:before="100" w:beforeAutospacing="1" w:after="100" w:afterAutospacing="1" w:line="360" w:lineRule="auto"/>
        <w:ind w:left="284"/>
        <w:jc w:val="both"/>
        <w:rPr>
          <w:rFonts w:ascii="Arial" w:hAnsi="Arial" w:eastAsia="Times New Roman" w:cs="Arial"/>
          <w:kern w:val="0"/>
          <w:lang w:eastAsia="zh-CN"/>
          <w14:ligatures w14:val="none"/>
        </w:rPr>
      </w:pPr>
    </w:p>
    <w:p w14:paraId="66E0191D">
      <w:pPr>
        <w:spacing w:before="100" w:beforeAutospacing="1" w:after="100" w:afterAutospacing="1" w:line="360" w:lineRule="auto"/>
        <w:ind w:left="284"/>
        <w:outlineLvl w:val="2"/>
        <w:rPr>
          <w:rFonts w:ascii="Segoe UI Emoji" w:hAnsi="Segoe UI Emoji" w:eastAsia="Times New Roman" w:cs="Segoe UI Emoji"/>
          <w:b/>
          <w:bCs/>
          <w:kern w:val="0"/>
          <w:sz w:val="27"/>
          <w:szCs w:val="27"/>
          <w:lang w:eastAsia="zh-CN"/>
          <w14:ligatures w14:val="none"/>
        </w:rPr>
        <w:sectPr>
          <w:footerReference r:id="rId7" w:type="first"/>
          <w:type w:val="continuous"/>
          <w:pgSz w:w="11906" w:h="16838"/>
          <w:pgMar w:top="1701" w:right="1701" w:bottom="2268" w:left="2268" w:header="709" w:footer="709" w:gutter="0"/>
          <w:pgNumType w:start="1"/>
          <w:cols w:space="708" w:num="1"/>
          <w:titlePg/>
          <w:docGrid w:linePitch="360" w:charSpace="0"/>
        </w:sectPr>
      </w:pPr>
    </w:p>
    <w:p w14:paraId="216307A5">
      <w:pPr>
        <w:spacing w:before="100" w:beforeAutospacing="1" w:after="100" w:afterAutospacing="1" w:line="360" w:lineRule="auto"/>
        <w:ind w:left="284"/>
        <w:outlineLvl w:val="2"/>
        <w:rPr>
          <w:rFonts w:ascii="Arial" w:hAnsi="Arial" w:eastAsia="Times New Roman" w:cs="Arial"/>
          <w:b/>
          <w:bCs/>
          <w:kern w:val="0"/>
          <w:sz w:val="27"/>
          <w:szCs w:val="27"/>
          <w:lang w:eastAsia="zh-CN"/>
          <w14:ligatures w14:val="none"/>
        </w:rPr>
      </w:pPr>
      <w:bookmarkStart w:id="35" w:name="_Toc202996537"/>
      <w:bookmarkStart w:id="36" w:name="_Toc203303663"/>
      <w:bookmarkStart w:id="37" w:name="_Toc202996916"/>
      <w:bookmarkStart w:id="38" w:name="_Toc203303947"/>
      <w:bookmarkStart w:id="39" w:name="_Toc203068981"/>
      <w:bookmarkStart w:id="40" w:name="_Toc203069207"/>
      <w:bookmarkStart w:id="41" w:name="_Toc203303227"/>
      <w:r>
        <w:rPr>
          <w:rFonts w:ascii="Arial" w:hAnsi="Arial" w:eastAsia="Times New Roman" w:cs="Arial"/>
          <w:b/>
          <w:bCs/>
          <w:kern w:val="0"/>
          <w:sz w:val="27"/>
          <w:szCs w:val="27"/>
          <w:lang w:eastAsia="zh-CN"/>
          <w14:ligatures w14:val="none"/>
        </w:rPr>
        <w:t>b. Tabel Analisis Pemilihan Isu</w:t>
      </w:r>
      <w:bookmarkEnd w:id="35"/>
      <w:bookmarkEnd w:id="36"/>
      <w:bookmarkEnd w:id="37"/>
      <w:bookmarkEnd w:id="38"/>
      <w:bookmarkEnd w:id="39"/>
      <w:bookmarkEnd w:id="40"/>
      <w:bookmarkEnd w:id="41"/>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2397"/>
        <w:gridCol w:w="674"/>
        <w:gridCol w:w="661"/>
        <w:gridCol w:w="674"/>
        <w:gridCol w:w="647"/>
        <w:gridCol w:w="767"/>
        <w:gridCol w:w="1447"/>
      </w:tblGrid>
      <w:tr w14:paraId="394F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gridSpan w:val="8"/>
            <w:vAlign w:val="center"/>
          </w:tcPr>
          <w:p w14:paraId="4D9DC9B4">
            <w:pPr>
              <w:spacing w:after="0" w:line="360" w:lineRule="auto"/>
              <w:ind w:left="284"/>
              <w:contextualSpacing/>
              <w:jc w:val="center"/>
              <w:rPr>
                <w:rFonts w:ascii="Arial" w:hAnsi="Arial" w:eastAsia="Calibri" w:cs="Arial"/>
                <w:b/>
                <w:bCs/>
              </w:rPr>
            </w:pPr>
            <w:r>
              <w:rPr>
                <w:rFonts w:ascii="Arial" w:hAnsi="Arial" w:eastAsia="Calibri" w:cs="Arial"/>
                <w:b/>
                <w:bCs/>
              </w:rPr>
              <w:t>Analisis Pemilihan Isu</w:t>
            </w:r>
          </w:p>
        </w:tc>
      </w:tr>
      <w:tr w14:paraId="579E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Pr>
          <w:p w14:paraId="473E2012">
            <w:pPr>
              <w:spacing w:after="0" w:line="360" w:lineRule="auto"/>
              <w:ind w:left="284"/>
              <w:contextualSpacing/>
              <w:rPr>
                <w:rFonts w:ascii="Arial" w:hAnsi="Arial" w:eastAsia="Calibri" w:cs="Arial"/>
                <w:b/>
                <w:bCs/>
              </w:rPr>
            </w:pPr>
          </w:p>
        </w:tc>
        <w:tc>
          <w:tcPr>
            <w:tcW w:w="0" w:type="auto"/>
          </w:tcPr>
          <w:p w14:paraId="35613153">
            <w:pPr>
              <w:spacing w:after="0" w:line="360" w:lineRule="auto"/>
              <w:ind w:left="284"/>
              <w:contextualSpacing/>
              <w:rPr>
                <w:rFonts w:ascii="Arial" w:hAnsi="Arial" w:eastAsia="Calibri" w:cs="Arial"/>
                <w:b/>
                <w:bCs/>
              </w:rPr>
            </w:pPr>
          </w:p>
        </w:tc>
        <w:tc>
          <w:tcPr>
            <w:tcW w:w="0" w:type="auto"/>
            <w:gridSpan w:val="4"/>
          </w:tcPr>
          <w:p w14:paraId="6CAE0E5F">
            <w:pPr>
              <w:spacing w:after="0" w:line="360" w:lineRule="auto"/>
              <w:ind w:left="284"/>
              <w:contextualSpacing/>
              <w:jc w:val="center"/>
              <w:rPr>
                <w:rFonts w:ascii="Arial" w:hAnsi="Arial" w:eastAsia="Calibri" w:cs="Arial"/>
                <w:b/>
                <w:bCs/>
              </w:rPr>
            </w:pPr>
            <w:r>
              <w:rPr>
                <w:rFonts w:ascii="Arial" w:hAnsi="Arial" w:eastAsia="Calibri" w:cs="Arial"/>
                <w:b/>
                <w:bCs/>
              </w:rPr>
              <w:t>Kriteria</w:t>
            </w:r>
          </w:p>
        </w:tc>
        <w:tc>
          <w:tcPr>
            <w:tcW w:w="0" w:type="auto"/>
          </w:tcPr>
          <w:p w14:paraId="6C6A4ED1">
            <w:pPr>
              <w:spacing w:after="0" w:line="360" w:lineRule="auto"/>
              <w:ind w:left="284"/>
              <w:contextualSpacing/>
              <w:rPr>
                <w:rFonts w:ascii="Arial" w:hAnsi="Arial" w:eastAsia="Calibri" w:cs="Arial"/>
                <w:b/>
                <w:bCs/>
              </w:rPr>
            </w:pPr>
          </w:p>
        </w:tc>
        <w:tc>
          <w:tcPr>
            <w:tcW w:w="0" w:type="auto"/>
          </w:tcPr>
          <w:p w14:paraId="455E8EF4">
            <w:pPr>
              <w:spacing w:after="0" w:line="360" w:lineRule="auto"/>
              <w:ind w:left="284"/>
              <w:contextualSpacing/>
              <w:rPr>
                <w:rFonts w:ascii="Arial" w:hAnsi="Arial" w:eastAsia="Calibri" w:cs="Arial"/>
                <w:b/>
                <w:bCs/>
              </w:rPr>
            </w:pPr>
          </w:p>
        </w:tc>
      </w:tr>
      <w:tr w14:paraId="451C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Pr>
          <w:p w14:paraId="087DD065">
            <w:pPr>
              <w:spacing w:after="0" w:line="360" w:lineRule="auto"/>
              <w:ind w:left="284"/>
              <w:contextualSpacing/>
              <w:rPr>
                <w:rFonts w:ascii="Arial" w:hAnsi="Arial" w:eastAsia="Calibri" w:cs="Arial"/>
                <w:b/>
                <w:bCs/>
              </w:rPr>
            </w:pPr>
            <w:r>
              <w:rPr>
                <w:rFonts w:ascii="Arial" w:hAnsi="Arial" w:eastAsia="Calibri" w:cs="Arial"/>
                <w:b/>
                <w:bCs/>
              </w:rPr>
              <w:t>No.</w:t>
            </w:r>
          </w:p>
        </w:tc>
        <w:tc>
          <w:tcPr>
            <w:tcW w:w="0" w:type="auto"/>
          </w:tcPr>
          <w:p w14:paraId="5DB07201">
            <w:pPr>
              <w:spacing w:after="0" w:line="360" w:lineRule="auto"/>
              <w:ind w:left="284"/>
              <w:contextualSpacing/>
              <w:rPr>
                <w:rFonts w:ascii="Arial" w:hAnsi="Arial" w:eastAsia="Calibri" w:cs="Arial"/>
                <w:b/>
                <w:bCs/>
              </w:rPr>
            </w:pPr>
            <w:r>
              <w:rPr>
                <w:rFonts w:ascii="Arial" w:hAnsi="Arial" w:eastAsia="Calibri" w:cs="Arial"/>
                <w:b/>
                <w:bCs/>
              </w:rPr>
              <w:t>Identifikasi Isu</w:t>
            </w:r>
          </w:p>
        </w:tc>
        <w:tc>
          <w:tcPr>
            <w:tcW w:w="0" w:type="auto"/>
            <w:vAlign w:val="center"/>
          </w:tcPr>
          <w:p w14:paraId="55127CDC">
            <w:pPr>
              <w:spacing w:after="0" w:line="360" w:lineRule="auto"/>
              <w:ind w:left="284"/>
              <w:contextualSpacing/>
              <w:jc w:val="center"/>
              <w:rPr>
                <w:rFonts w:ascii="Arial" w:hAnsi="Arial" w:eastAsia="Calibri" w:cs="Arial"/>
                <w:b/>
                <w:bCs/>
              </w:rPr>
            </w:pPr>
            <w:r>
              <w:rPr>
                <w:rFonts w:ascii="Arial" w:hAnsi="Arial" w:eastAsia="Calibri" w:cs="Arial"/>
                <w:b/>
                <w:bCs/>
              </w:rPr>
              <w:t>A</w:t>
            </w:r>
          </w:p>
        </w:tc>
        <w:tc>
          <w:tcPr>
            <w:tcW w:w="0" w:type="auto"/>
            <w:vAlign w:val="center"/>
          </w:tcPr>
          <w:p w14:paraId="414CDE5C">
            <w:pPr>
              <w:spacing w:after="0" w:line="360" w:lineRule="auto"/>
              <w:ind w:left="284"/>
              <w:contextualSpacing/>
              <w:jc w:val="center"/>
              <w:rPr>
                <w:rFonts w:ascii="Arial" w:hAnsi="Arial" w:eastAsia="Calibri" w:cs="Arial"/>
                <w:b/>
                <w:bCs/>
              </w:rPr>
            </w:pPr>
            <w:r>
              <w:rPr>
                <w:rFonts w:ascii="Arial" w:hAnsi="Arial" w:eastAsia="Calibri" w:cs="Arial"/>
                <w:b/>
                <w:bCs/>
              </w:rPr>
              <w:t>P</w:t>
            </w:r>
          </w:p>
        </w:tc>
        <w:tc>
          <w:tcPr>
            <w:tcW w:w="0" w:type="auto"/>
            <w:vAlign w:val="center"/>
          </w:tcPr>
          <w:p w14:paraId="3CFB527A">
            <w:pPr>
              <w:spacing w:after="0" w:line="360" w:lineRule="auto"/>
              <w:ind w:left="284"/>
              <w:contextualSpacing/>
              <w:jc w:val="center"/>
              <w:rPr>
                <w:rFonts w:ascii="Arial" w:hAnsi="Arial" w:eastAsia="Calibri" w:cs="Arial"/>
                <w:b/>
                <w:bCs/>
              </w:rPr>
            </w:pPr>
            <w:r>
              <w:rPr>
                <w:rFonts w:ascii="Arial" w:hAnsi="Arial" w:eastAsia="Calibri" w:cs="Arial"/>
                <w:b/>
                <w:bCs/>
              </w:rPr>
              <w:t>K</w:t>
            </w:r>
          </w:p>
        </w:tc>
        <w:tc>
          <w:tcPr>
            <w:tcW w:w="0" w:type="auto"/>
            <w:vAlign w:val="center"/>
          </w:tcPr>
          <w:p w14:paraId="1097F11C">
            <w:pPr>
              <w:spacing w:after="0" w:line="360" w:lineRule="auto"/>
              <w:ind w:left="284"/>
              <w:contextualSpacing/>
              <w:jc w:val="center"/>
              <w:rPr>
                <w:rFonts w:ascii="Arial" w:hAnsi="Arial" w:eastAsia="Calibri" w:cs="Arial"/>
                <w:b/>
                <w:bCs/>
              </w:rPr>
            </w:pPr>
            <w:r>
              <w:rPr>
                <w:rFonts w:ascii="Arial" w:hAnsi="Arial" w:eastAsia="Calibri" w:cs="Arial"/>
                <w:b/>
                <w:bCs/>
              </w:rPr>
              <w:t>L</w:t>
            </w:r>
          </w:p>
        </w:tc>
        <w:tc>
          <w:tcPr>
            <w:tcW w:w="0" w:type="auto"/>
            <w:vAlign w:val="center"/>
          </w:tcPr>
          <w:p w14:paraId="30096A08">
            <w:pPr>
              <w:spacing w:after="0" w:line="360" w:lineRule="auto"/>
              <w:ind w:left="284"/>
              <w:contextualSpacing/>
              <w:jc w:val="center"/>
              <w:rPr>
                <w:rFonts w:ascii="Arial" w:hAnsi="Arial" w:eastAsia="Calibri" w:cs="Arial"/>
                <w:b/>
                <w:bCs/>
              </w:rPr>
            </w:pPr>
            <w:r>
              <w:rPr>
                <w:rFonts w:ascii="Arial" w:hAnsi="Arial" w:eastAsia="Calibri" w:cs="Arial"/>
                <w:b/>
                <w:bCs/>
              </w:rPr>
              <w:t>∑</w:t>
            </w:r>
          </w:p>
        </w:tc>
        <w:tc>
          <w:tcPr>
            <w:tcW w:w="0" w:type="auto"/>
            <w:vAlign w:val="center"/>
          </w:tcPr>
          <w:p w14:paraId="74358AD9">
            <w:pPr>
              <w:spacing w:after="0" w:line="360" w:lineRule="auto"/>
              <w:ind w:left="284"/>
              <w:contextualSpacing/>
              <w:jc w:val="center"/>
              <w:rPr>
                <w:rFonts w:ascii="Arial" w:hAnsi="Arial" w:eastAsia="Calibri" w:cs="Arial"/>
                <w:b/>
                <w:bCs/>
              </w:rPr>
            </w:pPr>
            <w:r>
              <w:rPr>
                <w:rFonts w:ascii="Arial" w:hAnsi="Arial" w:eastAsia="Calibri" w:cs="Arial"/>
                <w:b/>
                <w:bCs/>
              </w:rPr>
              <w:t>Ranking</w:t>
            </w:r>
          </w:p>
        </w:tc>
      </w:tr>
      <w:tr w14:paraId="57F7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Pr>
          <w:p w14:paraId="737821AC">
            <w:pPr>
              <w:spacing w:after="0" w:line="360" w:lineRule="auto"/>
              <w:ind w:left="284"/>
              <w:contextualSpacing/>
              <w:rPr>
                <w:rFonts w:ascii="Arial" w:hAnsi="Arial" w:eastAsia="Calibri" w:cs="Arial"/>
              </w:rPr>
            </w:pPr>
            <w:r>
              <w:rPr>
                <w:rFonts w:ascii="Arial" w:hAnsi="Arial" w:eastAsia="Calibri" w:cs="Arial"/>
              </w:rPr>
              <w:t>1.</w:t>
            </w:r>
          </w:p>
        </w:tc>
        <w:tc>
          <w:tcPr>
            <w:tcW w:w="0" w:type="auto"/>
          </w:tcPr>
          <w:p w14:paraId="62B0B287">
            <w:pPr>
              <w:spacing w:after="0" w:line="360" w:lineRule="auto"/>
              <w:ind w:left="284"/>
              <w:contextualSpacing/>
              <w:jc w:val="both"/>
              <w:rPr>
                <w:rFonts w:ascii="Arial" w:hAnsi="Arial" w:eastAsia="Calibri" w:cs="Arial"/>
              </w:rPr>
            </w:pPr>
            <w:r>
              <w:rPr>
                <w:rFonts w:ascii="Arial" w:hAnsi="Arial" w:eastAsia="Calibri" w:cs="Arial"/>
              </w:rPr>
              <w:t>Proses penyusunan laporan keuangan sering terlambat</w:t>
            </w:r>
          </w:p>
        </w:tc>
        <w:tc>
          <w:tcPr>
            <w:tcW w:w="0" w:type="auto"/>
            <w:vAlign w:val="center"/>
          </w:tcPr>
          <w:p w14:paraId="2FBDC660">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1E7028D8">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4FDBA363">
            <w:pPr>
              <w:spacing w:after="0" w:line="360" w:lineRule="auto"/>
              <w:ind w:left="284"/>
              <w:contextualSpacing/>
              <w:jc w:val="center"/>
              <w:rPr>
                <w:rFonts w:ascii="Arial" w:hAnsi="Arial" w:eastAsia="Calibri" w:cs="Arial"/>
              </w:rPr>
            </w:pPr>
            <w:r>
              <w:rPr>
                <w:rFonts w:ascii="Arial" w:hAnsi="Arial" w:eastAsia="Calibri" w:cs="Arial"/>
              </w:rPr>
              <w:t>2</w:t>
            </w:r>
          </w:p>
        </w:tc>
        <w:tc>
          <w:tcPr>
            <w:tcW w:w="0" w:type="auto"/>
            <w:vAlign w:val="center"/>
          </w:tcPr>
          <w:p w14:paraId="3817DA4B">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061E341C">
            <w:pPr>
              <w:spacing w:after="0" w:line="360" w:lineRule="auto"/>
              <w:ind w:left="284"/>
              <w:contextualSpacing/>
              <w:jc w:val="center"/>
              <w:rPr>
                <w:rFonts w:ascii="Arial" w:hAnsi="Arial" w:eastAsia="Calibri" w:cs="Arial"/>
              </w:rPr>
            </w:pPr>
            <w:r>
              <w:rPr>
                <w:rFonts w:ascii="Arial" w:hAnsi="Arial" w:eastAsia="Calibri" w:cs="Arial"/>
              </w:rPr>
              <w:t>11</w:t>
            </w:r>
          </w:p>
        </w:tc>
        <w:tc>
          <w:tcPr>
            <w:tcW w:w="0" w:type="auto"/>
            <w:vAlign w:val="center"/>
          </w:tcPr>
          <w:p w14:paraId="4FC1C6E0">
            <w:pPr>
              <w:spacing w:after="0" w:line="360" w:lineRule="auto"/>
              <w:ind w:left="284"/>
              <w:contextualSpacing/>
              <w:jc w:val="center"/>
              <w:rPr>
                <w:rFonts w:ascii="Arial" w:hAnsi="Arial" w:eastAsia="Calibri" w:cs="Arial"/>
              </w:rPr>
            </w:pPr>
            <w:r>
              <w:rPr>
                <w:rFonts w:ascii="Arial" w:hAnsi="Arial" w:eastAsia="Calibri" w:cs="Arial"/>
              </w:rPr>
              <w:t>2</w:t>
            </w:r>
          </w:p>
        </w:tc>
      </w:tr>
      <w:tr w14:paraId="3FAB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Pr>
          <w:p w14:paraId="47882041">
            <w:pPr>
              <w:spacing w:after="0" w:line="360" w:lineRule="auto"/>
              <w:ind w:left="284"/>
              <w:contextualSpacing/>
              <w:rPr>
                <w:rFonts w:ascii="Arial" w:hAnsi="Arial" w:eastAsia="Calibri" w:cs="Arial"/>
              </w:rPr>
            </w:pPr>
            <w:r>
              <w:rPr>
                <w:rFonts w:ascii="Arial" w:hAnsi="Arial" w:eastAsia="Calibri" w:cs="Arial"/>
              </w:rPr>
              <w:t>2.</w:t>
            </w:r>
          </w:p>
        </w:tc>
        <w:tc>
          <w:tcPr>
            <w:tcW w:w="0" w:type="auto"/>
          </w:tcPr>
          <w:p w14:paraId="4C4A4457">
            <w:pPr>
              <w:spacing w:after="0" w:line="360" w:lineRule="auto"/>
              <w:ind w:left="284"/>
              <w:jc w:val="both"/>
              <w:rPr>
                <w:rFonts w:ascii="Arial" w:hAnsi="Arial" w:eastAsia="Calibri" w:cs="Arial"/>
              </w:rPr>
            </w:pPr>
            <w:r>
              <w:rPr>
                <w:rFonts w:ascii="Arial" w:hAnsi="Arial" w:eastAsia="Calibri" w:cs="Arial"/>
              </w:rPr>
              <w:t>Kurangnya pemahaman SDM terhadap aplikasi keuangan terbaru</w:t>
            </w:r>
          </w:p>
        </w:tc>
        <w:tc>
          <w:tcPr>
            <w:tcW w:w="0" w:type="auto"/>
            <w:vAlign w:val="center"/>
          </w:tcPr>
          <w:p w14:paraId="582C9891">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41E5E025">
            <w:pPr>
              <w:spacing w:after="0" w:line="360" w:lineRule="auto"/>
              <w:ind w:left="284"/>
              <w:contextualSpacing/>
              <w:jc w:val="center"/>
              <w:rPr>
                <w:rFonts w:ascii="Arial" w:hAnsi="Arial" w:eastAsia="Calibri" w:cs="Arial"/>
              </w:rPr>
            </w:pPr>
            <w:r>
              <w:rPr>
                <w:rFonts w:ascii="Arial" w:hAnsi="Arial" w:eastAsia="Calibri" w:cs="Arial"/>
              </w:rPr>
              <w:t>2</w:t>
            </w:r>
          </w:p>
        </w:tc>
        <w:tc>
          <w:tcPr>
            <w:tcW w:w="0" w:type="auto"/>
            <w:vAlign w:val="center"/>
          </w:tcPr>
          <w:p w14:paraId="2AD4D3BE">
            <w:pPr>
              <w:spacing w:after="0" w:line="360" w:lineRule="auto"/>
              <w:ind w:left="284"/>
              <w:contextualSpacing/>
              <w:jc w:val="center"/>
              <w:rPr>
                <w:rFonts w:ascii="Arial" w:hAnsi="Arial" w:eastAsia="Calibri" w:cs="Arial"/>
              </w:rPr>
            </w:pPr>
            <w:r>
              <w:rPr>
                <w:rFonts w:ascii="Arial" w:hAnsi="Arial" w:eastAsia="Calibri" w:cs="Arial"/>
              </w:rPr>
              <w:t>2</w:t>
            </w:r>
          </w:p>
        </w:tc>
        <w:tc>
          <w:tcPr>
            <w:tcW w:w="0" w:type="auto"/>
            <w:vAlign w:val="center"/>
          </w:tcPr>
          <w:p w14:paraId="41CBF3DE">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48576F4E">
            <w:pPr>
              <w:spacing w:after="0" w:line="360" w:lineRule="auto"/>
              <w:ind w:left="284"/>
              <w:contextualSpacing/>
              <w:jc w:val="center"/>
              <w:rPr>
                <w:rFonts w:ascii="Arial" w:hAnsi="Arial" w:eastAsia="Calibri" w:cs="Arial"/>
              </w:rPr>
            </w:pPr>
            <w:r>
              <w:rPr>
                <w:rFonts w:ascii="Arial" w:hAnsi="Arial" w:eastAsia="Calibri" w:cs="Arial"/>
              </w:rPr>
              <w:t>10</w:t>
            </w:r>
          </w:p>
        </w:tc>
        <w:tc>
          <w:tcPr>
            <w:tcW w:w="0" w:type="auto"/>
            <w:vAlign w:val="center"/>
          </w:tcPr>
          <w:p w14:paraId="5D55CD24">
            <w:pPr>
              <w:spacing w:after="0" w:line="360" w:lineRule="auto"/>
              <w:ind w:left="284"/>
              <w:contextualSpacing/>
              <w:jc w:val="center"/>
              <w:rPr>
                <w:rFonts w:ascii="Arial" w:hAnsi="Arial" w:eastAsia="Calibri" w:cs="Arial"/>
              </w:rPr>
            </w:pPr>
            <w:r>
              <w:rPr>
                <w:rFonts w:ascii="Arial" w:hAnsi="Arial" w:eastAsia="Calibri" w:cs="Arial"/>
              </w:rPr>
              <w:t>3</w:t>
            </w:r>
          </w:p>
        </w:tc>
      </w:tr>
      <w:tr w14:paraId="3B25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Pr>
          <w:p w14:paraId="393FE99B">
            <w:pPr>
              <w:spacing w:after="0" w:line="360" w:lineRule="auto"/>
              <w:ind w:left="284"/>
              <w:contextualSpacing/>
              <w:rPr>
                <w:rFonts w:ascii="Arial" w:hAnsi="Arial" w:eastAsia="Calibri" w:cs="Arial"/>
              </w:rPr>
            </w:pPr>
            <w:r>
              <w:rPr>
                <w:rFonts w:ascii="Arial" w:hAnsi="Arial" w:eastAsia="Calibri" w:cs="Arial"/>
              </w:rPr>
              <w:t>3.</w:t>
            </w:r>
          </w:p>
        </w:tc>
        <w:tc>
          <w:tcPr>
            <w:tcW w:w="0" w:type="auto"/>
          </w:tcPr>
          <w:p w14:paraId="63F1AA16">
            <w:pPr>
              <w:spacing w:after="0" w:line="360" w:lineRule="auto"/>
              <w:ind w:left="284"/>
              <w:jc w:val="both"/>
              <w:rPr>
                <w:rFonts w:ascii="Arial" w:hAnsi="Arial" w:eastAsia="Calibri" w:cs="Arial"/>
              </w:rPr>
            </w:pPr>
            <w:r>
              <w:rPr>
                <w:rFonts w:ascii="Arial" w:hAnsi="Arial" w:eastAsia="Calibri" w:cs="Arial"/>
              </w:rPr>
              <w:t>Alur pengajuan dan verifikasi dokumen keuangan masih manual dan lambat</w:t>
            </w:r>
          </w:p>
        </w:tc>
        <w:tc>
          <w:tcPr>
            <w:tcW w:w="0" w:type="auto"/>
            <w:vAlign w:val="center"/>
          </w:tcPr>
          <w:p w14:paraId="4916F279">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1060D5B1">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6DF29095">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0DA1A78E">
            <w:pPr>
              <w:spacing w:after="0" w:line="360" w:lineRule="auto"/>
              <w:ind w:left="284"/>
              <w:contextualSpacing/>
              <w:jc w:val="center"/>
              <w:rPr>
                <w:rFonts w:ascii="Arial" w:hAnsi="Arial" w:eastAsia="Calibri" w:cs="Arial"/>
              </w:rPr>
            </w:pPr>
            <w:r>
              <w:rPr>
                <w:rFonts w:ascii="Arial" w:hAnsi="Arial" w:eastAsia="Calibri" w:cs="Arial"/>
              </w:rPr>
              <w:t>3</w:t>
            </w:r>
          </w:p>
        </w:tc>
        <w:tc>
          <w:tcPr>
            <w:tcW w:w="0" w:type="auto"/>
            <w:vAlign w:val="center"/>
          </w:tcPr>
          <w:p w14:paraId="0DA5BD25">
            <w:pPr>
              <w:spacing w:after="0" w:line="360" w:lineRule="auto"/>
              <w:ind w:left="284"/>
              <w:contextualSpacing/>
              <w:jc w:val="center"/>
              <w:rPr>
                <w:rFonts w:ascii="Arial" w:hAnsi="Arial" w:eastAsia="Calibri" w:cs="Arial"/>
              </w:rPr>
            </w:pPr>
            <w:r>
              <w:rPr>
                <w:rFonts w:ascii="Arial" w:hAnsi="Arial" w:eastAsia="Calibri" w:cs="Arial"/>
              </w:rPr>
              <w:t>12</w:t>
            </w:r>
          </w:p>
        </w:tc>
        <w:tc>
          <w:tcPr>
            <w:tcW w:w="0" w:type="auto"/>
            <w:vAlign w:val="center"/>
          </w:tcPr>
          <w:p w14:paraId="2A55DDA7">
            <w:pPr>
              <w:spacing w:after="0" w:line="360" w:lineRule="auto"/>
              <w:ind w:left="284"/>
              <w:contextualSpacing/>
              <w:jc w:val="center"/>
              <w:rPr>
                <w:rFonts w:ascii="Arial" w:hAnsi="Arial" w:eastAsia="Calibri" w:cs="Arial"/>
              </w:rPr>
            </w:pPr>
            <w:r>
              <w:rPr>
                <w:rFonts w:ascii="Arial" w:hAnsi="Arial" w:eastAsia="Calibri" w:cs="Arial"/>
              </w:rPr>
              <w:t>1</w:t>
            </w:r>
          </w:p>
        </w:tc>
      </w:tr>
    </w:tbl>
    <w:p w14:paraId="66C0BEBB">
      <w:pPr>
        <w:spacing w:after="0" w:line="360" w:lineRule="auto"/>
        <w:ind w:left="284"/>
        <w:rPr>
          <w:rFonts w:ascii="Arial" w:hAnsi="Arial" w:eastAsia="Times New Roman" w:cs="Arial"/>
          <w:kern w:val="0"/>
          <w:lang w:eastAsia="zh-CN"/>
          <w14:ligatures w14:val="none"/>
        </w:rPr>
      </w:pPr>
    </w:p>
    <w:p w14:paraId="2C3E00BB">
      <w:pPr>
        <w:spacing w:after="0" w:line="360" w:lineRule="auto"/>
        <w:ind w:left="284"/>
        <w:rPr>
          <w:rFonts w:ascii="Arial" w:hAnsi="Arial" w:eastAsia="Times New Roman" w:cs="Arial"/>
          <w:kern w:val="0"/>
          <w:lang w:eastAsia="zh-CN"/>
          <w14:ligatures w14:val="none"/>
        </w:rPr>
      </w:pPr>
    </w:p>
    <w:p w14:paraId="4C72A5E6">
      <w:pPr>
        <w:spacing w:after="0" w:line="360" w:lineRule="auto"/>
        <w:ind w:left="284"/>
        <w:rPr>
          <w:rFonts w:ascii="Arial" w:hAnsi="Arial" w:eastAsia="Times New Roman" w:cs="Arial"/>
          <w:kern w:val="0"/>
          <w:lang w:eastAsia="zh-CN"/>
          <w14:ligatures w14:val="none"/>
        </w:rPr>
      </w:pPr>
    </w:p>
    <w:p w14:paraId="4729A2B9">
      <w:pPr>
        <w:spacing w:after="0" w:line="360" w:lineRule="auto"/>
        <w:ind w:left="284"/>
        <w:rPr>
          <w:rFonts w:ascii="Arial" w:hAnsi="Arial" w:eastAsia="Times New Roman" w:cs="Arial"/>
          <w:kern w:val="0"/>
          <w:lang w:eastAsia="zh-CN"/>
          <w14:ligatures w14:val="none"/>
        </w:rPr>
      </w:pPr>
    </w:p>
    <w:p w14:paraId="7ABFA1D2">
      <w:pPr>
        <w:spacing w:after="0" w:line="360" w:lineRule="auto"/>
        <w:ind w:left="284"/>
        <w:rPr>
          <w:rFonts w:ascii="Arial" w:hAnsi="Arial" w:eastAsia="Times New Roman" w:cs="Arial"/>
          <w:kern w:val="0"/>
          <w:lang w:eastAsia="zh-CN"/>
          <w14:ligatures w14:val="none"/>
        </w:rPr>
      </w:pPr>
    </w:p>
    <w:p w14:paraId="09CC1E2B">
      <w:pPr>
        <w:spacing w:after="0" w:line="360" w:lineRule="auto"/>
        <w:ind w:left="284"/>
        <w:rPr>
          <w:rFonts w:ascii="Arial" w:hAnsi="Arial" w:eastAsia="Times New Roman" w:cs="Arial"/>
          <w:kern w:val="0"/>
          <w:lang w:eastAsia="zh-CN"/>
          <w14:ligatures w14:val="none"/>
        </w:rPr>
      </w:pPr>
    </w:p>
    <w:p w14:paraId="0C8AFFAA">
      <w:pPr>
        <w:spacing w:after="0" w:line="360" w:lineRule="auto"/>
        <w:ind w:left="284"/>
        <w:rPr>
          <w:rFonts w:ascii="Arial" w:hAnsi="Arial" w:eastAsia="Times New Roman" w:cs="Arial"/>
          <w:kern w:val="0"/>
          <w:lang w:eastAsia="zh-CN"/>
          <w14:ligatures w14:val="none"/>
        </w:rPr>
      </w:pPr>
    </w:p>
    <w:p w14:paraId="0B61F18A">
      <w:pPr>
        <w:spacing w:before="100" w:beforeAutospacing="1" w:after="100" w:afterAutospacing="1" w:line="360" w:lineRule="auto"/>
        <w:ind w:left="284"/>
        <w:outlineLvl w:val="2"/>
        <w:rPr>
          <w:rFonts w:ascii="Arial" w:hAnsi="Arial" w:eastAsia="Times New Roman" w:cs="Arial"/>
          <w:b/>
          <w:bCs/>
          <w:kern w:val="0"/>
          <w:sz w:val="27"/>
          <w:szCs w:val="27"/>
          <w:lang w:eastAsia="zh-CN"/>
          <w14:ligatures w14:val="none"/>
        </w:rPr>
      </w:pPr>
      <w:bookmarkStart w:id="42" w:name="_Toc203068982"/>
      <w:bookmarkStart w:id="43" w:name="_Toc202996538"/>
      <w:bookmarkStart w:id="44" w:name="_Toc202996917"/>
      <w:bookmarkStart w:id="45" w:name="_Toc203069208"/>
      <w:bookmarkStart w:id="46" w:name="_Toc203303228"/>
      <w:bookmarkStart w:id="47" w:name="_Toc203303948"/>
      <w:bookmarkStart w:id="48" w:name="_Toc203303664"/>
      <w:r>
        <w:rPr>
          <w:rFonts w:ascii="Arial" w:hAnsi="Arial" w:eastAsia="Times New Roman" w:cs="Arial"/>
          <w:b/>
          <w:bCs/>
          <w:kern w:val="0"/>
          <w:sz w:val="27"/>
          <w:szCs w:val="27"/>
          <w:lang w:eastAsia="zh-CN"/>
          <w14:ligatures w14:val="none"/>
        </w:rPr>
        <w:t>c. Isu Prioritas</w:t>
      </w:r>
      <w:bookmarkEnd w:id="42"/>
      <w:bookmarkEnd w:id="43"/>
      <w:bookmarkEnd w:id="44"/>
      <w:bookmarkEnd w:id="45"/>
      <w:bookmarkEnd w:id="46"/>
      <w:bookmarkEnd w:id="47"/>
      <w:bookmarkEnd w:id="48"/>
    </w:p>
    <w:p w14:paraId="477BFA4C">
      <w:pPr>
        <w:spacing w:before="100" w:beforeAutospacing="1" w:after="100" w:afterAutospacing="1" w:line="360" w:lineRule="auto"/>
        <w:ind w:left="284"/>
        <w:rPr>
          <w:rFonts w:ascii="Arial" w:hAnsi="Arial" w:eastAsia="Times New Roman" w:cs="Arial"/>
          <w:kern w:val="0"/>
          <w:lang w:eastAsia="zh-CN"/>
          <w14:ligatures w14:val="none"/>
        </w:rPr>
      </w:pPr>
      <w:r>
        <w:rPr>
          <w:rFonts w:ascii="Arial" w:hAnsi="Arial" w:eastAsia="Times New Roman" w:cs="Arial"/>
          <w:kern w:val="0"/>
          <w:lang w:eastAsia="zh-CN"/>
          <w14:ligatures w14:val="none"/>
        </w:rPr>
        <w:t xml:space="preserve">Berdasarkan hasil analisis di atas, isu dengan peringkat </w:t>
      </w:r>
      <w:r>
        <w:rPr>
          <w:rFonts w:ascii="Arial" w:hAnsi="Arial" w:eastAsia="Times New Roman" w:cs="Arial"/>
          <w:b/>
          <w:bCs/>
          <w:kern w:val="0"/>
          <w:lang w:eastAsia="zh-CN"/>
          <w14:ligatures w14:val="none"/>
        </w:rPr>
        <w:t>tertinggi (∑ = 12)</w:t>
      </w:r>
      <w:r>
        <w:rPr>
          <w:rFonts w:ascii="Arial" w:hAnsi="Arial" w:eastAsia="Times New Roman" w:cs="Arial"/>
          <w:kern w:val="0"/>
          <w:lang w:eastAsia="zh-CN"/>
          <w14:ligatures w14:val="none"/>
        </w:rPr>
        <w:t xml:space="preserve"> adalah:</w:t>
      </w:r>
    </w:p>
    <w:p w14:paraId="7A3E142A">
      <w:pPr>
        <w:spacing w:beforeAutospacing="1" w:after="100" w:afterAutospacing="1" w:line="360" w:lineRule="auto"/>
        <w:ind w:left="284"/>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“Alur pengajuan dan verifikasi dokumen keuangan masih manual dan lambat.”</w:t>
      </w:r>
    </w:p>
    <w:p w14:paraId="3A98984D">
      <w:pPr>
        <w:spacing w:before="100" w:beforeAutospacing="1" w:after="100" w:afterAutospacing="1" w:line="360" w:lineRule="auto"/>
        <w:ind w:left="284"/>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Isu ini menjadi fokus utama dalam aksi perubahan karena merupakan permasalahan yang aktual, sangat menghambat pelayanan, layak ditangani, dan realistis untuk diubah dalam ruang lingkup kewenangan serta sumber daya yang tersedia.</w:t>
      </w:r>
    </w:p>
    <w:p w14:paraId="64F19AB8">
      <w:pPr>
        <w:pStyle w:val="39"/>
        <w:numPr>
          <w:ilvl w:val="2"/>
          <w:numId w:val="13"/>
        </w:numPr>
        <w:spacing w:line="360" w:lineRule="auto"/>
        <w:ind w:left="284"/>
        <w:jc w:val="both"/>
        <w:rPr>
          <w:rFonts w:ascii="Arial" w:hAnsi="Arial" w:cs="Arial"/>
          <w:b/>
          <w:bCs/>
        </w:rPr>
      </w:pPr>
      <w:r>
        <w:rPr>
          <w:rFonts w:ascii="Arial" w:hAnsi="Arial" w:cs="Arial"/>
          <w:b/>
          <w:bCs/>
        </w:rPr>
        <w:t xml:space="preserve">Faktor penyebab masalah </w:t>
      </w:r>
    </w:p>
    <w:p w14:paraId="23C97DC8">
      <w:pPr>
        <w:pStyle w:val="39"/>
        <w:spacing w:line="360" w:lineRule="auto"/>
        <w:ind w:left="284"/>
        <w:jc w:val="both"/>
        <w:rPr>
          <w:rFonts w:ascii="Arial" w:hAnsi="Arial" w:cs="Arial"/>
        </w:rPr>
      </w:pPr>
      <w:r>
        <w:rPr>
          <w:rFonts w:ascii="Arial" w:hAnsi="Arial" w:cs="Arial"/>
        </w:rPr>
        <w:t xml:space="preserve">Berdasarkan analisis AKPL/USG dan identifikasi isu utama </w:t>
      </w:r>
      <w:r>
        <w:rPr>
          <w:rFonts w:ascii="Arial" w:hAnsi="Arial" w:cs="Arial"/>
          <w:b/>
          <w:bCs/>
        </w:rPr>
        <w:t>“Alur Pengajuan dan Verifikasi Dokumen Keuangan Masih Manual dan Lambat”</w:t>
      </w:r>
      <w:r>
        <w:rPr>
          <w:rFonts w:ascii="Arial" w:hAnsi="Arial" w:cs="Arial"/>
        </w:rPr>
        <w:t xml:space="preserve">, berikut adalah beberapa </w:t>
      </w:r>
      <w:r>
        <w:rPr>
          <w:rFonts w:ascii="Arial" w:hAnsi="Arial" w:cs="Arial"/>
          <w:b/>
          <w:bCs/>
        </w:rPr>
        <w:t>faktor penyebab masalah</w:t>
      </w:r>
      <w:r>
        <w:rPr>
          <w:rFonts w:ascii="Arial" w:hAnsi="Arial" w:cs="Arial"/>
        </w:rPr>
        <w:t xml:space="preserve"> yang mungkin terjadi :</w:t>
      </w:r>
    </w:p>
    <w:p w14:paraId="03EB1B94">
      <w:pPr>
        <w:pStyle w:val="39"/>
        <w:spacing w:line="360" w:lineRule="auto"/>
        <w:ind w:left="284"/>
        <w:jc w:val="both"/>
        <w:rPr>
          <w:rFonts w:ascii="Arial" w:hAnsi="Arial" w:cs="Arial"/>
          <w:b/>
          <w:bCs/>
        </w:rPr>
      </w:pPr>
    </w:p>
    <w:p w14:paraId="6D8DBFE6">
      <w:pPr>
        <w:pStyle w:val="39"/>
        <w:spacing w:line="360" w:lineRule="auto"/>
        <w:jc w:val="both"/>
        <w:rPr>
          <w:rFonts w:ascii="Arial" w:hAnsi="Arial" w:cs="Arial"/>
          <w:b/>
          <w:bCs/>
        </w:rPr>
      </w:pPr>
      <w:r>
        <w:rPr>
          <w:rFonts w:ascii="Arial" w:hAnsi="Arial" w:cs="Arial"/>
          <w:b/>
          <w:bCs/>
        </w:rPr>
        <w:t xml:space="preserve">Faktor Penyebab Masalah : </w:t>
      </w:r>
    </w:p>
    <w:p w14:paraId="5437A38E">
      <w:pPr>
        <w:pStyle w:val="39"/>
        <w:spacing w:line="360" w:lineRule="auto"/>
        <w:jc w:val="both"/>
        <w:rPr>
          <w:rFonts w:ascii="Arial" w:hAnsi="Arial" w:cs="Arial"/>
          <w:b/>
          <w:bCs/>
        </w:rPr>
      </w:pPr>
    </w:p>
    <w:p w14:paraId="7207D12A">
      <w:pPr>
        <w:pStyle w:val="39"/>
        <w:numPr>
          <w:ilvl w:val="0"/>
          <w:numId w:val="19"/>
        </w:numPr>
        <w:tabs>
          <w:tab w:val="left" w:pos="2279"/>
          <w:tab w:val="clear" w:pos="720"/>
        </w:tabs>
        <w:spacing w:line="360" w:lineRule="auto"/>
        <w:jc w:val="both"/>
        <w:rPr>
          <w:rFonts w:ascii="Arial" w:hAnsi="Arial" w:cs="Arial"/>
        </w:rPr>
      </w:pPr>
      <w:r>
        <w:rPr>
          <w:rFonts w:ascii="Arial" w:hAnsi="Arial" w:cs="Arial"/>
          <w:b/>
          <w:bCs/>
        </w:rPr>
        <w:t>Belum Tersedianya Sistem Digital untuk Pengajuan dan Verifikasi Dokumen Keuangan</w:t>
      </w:r>
    </w:p>
    <w:p w14:paraId="30F026C7">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Proses masih dilakukan secara manual, seperti penggunaan dokumen fisik dan tanda tangan basah.</w:t>
      </w:r>
    </w:p>
    <w:p w14:paraId="080C7723">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Tidak ada platform aplikasi internal yang mendukung percepatan verifikasi SPJ (Surat Pertanggungjawaban)</w:t>
      </w:r>
    </w:p>
    <w:p w14:paraId="61434132">
      <w:pPr>
        <w:pStyle w:val="39"/>
        <w:spacing w:line="360" w:lineRule="auto"/>
        <w:jc w:val="both"/>
        <w:rPr>
          <w:rFonts w:ascii="Arial" w:hAnsi="Arial" w:cs="Arial"/>
        </w:rPr>
      </w:pPr>
    </w:p>
    <w:p w14:paraId="6C28FFF1">
      <w:pPr>
        <w:pStyle w:val="39"/>
        <w:numPr>
          <w:ilvl w:val="0"/>
          <w:numId w:val="19"/>
        </w:numPr>
        <w:tabs>
          <w:tab w:val="left" w:pos="2279"/>
          <w:tab w:val="clear" w:pos="720"/>
        </w:tabs>
        <w:spacing w:line="360" w:lineRule="auto"/>
        <w:jc w:val="both"/>
        <w:rPr>
          <w:rFonts w:ascii="Arial" w:hAnsi="Arial" w:cs="Arial"/>
        </w:rPr>
      </w:pPr>
      <w:r>
        <w:rPr>
          <w:rFonts w:ascii="Arial" w:hAnsi="Arial" w:cs="Arial"/>
          <w:b/>
          <w:bCs/>
        </w:rPr>
        <w:t>Kurangnya Standar Operasional Prosedur (SOP) yang Efektif</w:t>
      </w:r>
    </w:p>
    <w:p w14:paraId="7BEFA626">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Alur kerja belum terdokumentasi secara jelas, sehingga masing-masing pegawai menjalankan proses sesuai pemahamannya sendiri.</w:t>
      </w:r>
    </w:p>
    <w:p w14:paraId="33C60BB2">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Tidak ada batas waktu atau tahapan yang pasti dalam proses verifikasi, menyebabkan potensi keterlambatan.</w:t>
      </w:r>
    </w:p>
    <w:p w14:paraId="4FBB8A4C">
      <w:pPr>
        <w:pStyle w:val="39"/>
        <w:spacing w:line="360" w:lineRule="auto"/>
        <w:jc w:val="both"/>
        <w:rPr>
          <w:rFonts w:ascii="Arial" w:hAnsi="Arial" w:cs="Arial"/>
        </w:rPr>
      </w:pPr>
    </w:p>
    <w:p w14:paraId="68B56F42">
      <w:pPr>
        <w:pStyle w:val="39"/>
        <w:numPr>
          <w:ilvl w:val="0"/>
          <w:numId w:val="19"/>
        </w:numPr>
        <w:tabs>
          <w:tab w:val="left" w:pos="2279"/>
          <w:tab w:val="clear" w:pos="720"/>
        </w:tabs>
        <w:spacing w:line="360" w:lineRule="auto"/>
        <w:jc w:val="both"/>
        <w:rPr>
          <w:rFonts w:ascii="Arial" w:hAnsi="Arial" w:cs="Arial"/>
        </w:rPr>
      </w:pPr>
      <w:r>
        <w:rPr>
          <w:rFonts w:ascii="Arial" w:hAnsi="Arial" w:cs="Arial"/>
          <w:b/>
          <w:bCs/>
        </w:rPr>
        <w:t>Minimnya Literasi Digital dan Kompetensi SDM</w:t>
      </w:r>
    </w:p>
    <w:p w14:paraId="137A152A">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Sebagian pegawai belum terbiasa atau belum terlatih menggunakan sistem/aplikasi digital, jika pun tersedia.</w:t>
      </w:r>
    </w:p>
    <w:p w14:paraId="4D8AAC19">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Rendahnya inisiatif untuk mengadopsi teknologi dalam tugas rutin.</w:t>
      </w:r>
    </w:p>
    <w:p w14:paraId="56D9A5FE">
      <w:pPr>
        <w:pStyle w:val="39"/>
        <w:spacing w:line="360" w:lineRule="auto"/>
        <w:jc w:val="both"/>
        <w:rPr>
          <w:rFonts w:ascii="Arial" w:hAnsi="Arial" w:cs="Arial"/>
        </w:rPr>
      </w:pPr>
    </w:p>
    <w:p w14:paraId="5BF90BA1">
      <w:pPr>
        <w:pStyle w:val="39"/>
        <w:numPr>
          <w:ilvl w:val="0"/>
          <w:numId w:val="19"/>
        </w:numPr>
        <w:tabs>
          <w:tab w:val="left" w:pos="2279"/>
          <w:tab w:val="clear" w:pos="720"/>
        </w:tabs>
        <w:spacing w:line="360" w:lineRule="auto"/>
        <w:jc w:val="both"/>
        <w:rPr>
          <w:rFonts w:ascii="Arial" w:hAnsi="Arial" w:cs="Arial"/>
        </w:rPr>
      </w:pPr>
      <w:r>
        <w:rPr>
          <w:rFonts w:ascii="Arial" w:hAnsi="Arial" w:cs="Arial"/>
          <w:b/>
          <w:bCs/>
        </w:rPr>
        <w:t>Tumpang Tindih Tugas dan Beban Kerja yang Tidak Merata</w:t>
      </w:r>
    </w:p>
    <w:p w14:paraId="7C400370">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Pegawai yang bertanggung jawab atas verifikasi juga memiliki tanggung jawab administratif lainnya.</w:t>
      </w:r>
    </w:p>
    <w:p w14:paraId="3ED0EBBB">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Tidak adanya pembagian peran yang efisien dalam pengelolaan dokumen keuangan.</w:t>
      </w:r>
    </w:p>
    <w:p w14:paraId="6FF02B24">
      <w:pPr>
        <w:pStyle w:val="39"/>
        <w:spacing w:line="360" w:lineRule="auto"/>
        <w:jc w:val="both"/>
        <w:rPr>
          <w:rFonts w:ascii="Arial" w:hAnsi="Arial" w:cs="Arial"/>
        </w:rPr>
      </w:pPr>
    </w:p>
    <w:p w14:paraId="6BB3E57C">
      <w:pPr>
        <w:pStyle w:val="39"/>
        <w:numPr>
          <w:ilvl w:val="0"/>
          <w:numId w:val="19"/>
        </w:numPr>
        <w:tabs>
          <w:tab w:val="left" w:pos="2279"/>
          <w:tab w:val="clear" w:pos="720"/>
        </w:tabs>
        <w:spacing w:line="360" w:lineRule="auto"/>
        <w:jc w:val="both"/>
        <w:rPr>
          <w:rFonts w:ascii="Arial" w:hAnsi="Arial" w:cs="Arial"/>
        </w:rPr>
      </w:pPr>
      <w:r>
        <w:rPr>
          <w:rFonts w:ascii="Arial" w:hAnsi="Arial" w:cs="Arial"/>
          <w:b/>
          <w:bCs/>
        </w:rPr>
        <w:t>Kurangnya Monitoring dan Evaluasi Berkala</w:t>
      </w:r>
    </w:p>
    <w:p w14:paraId="6F77A4FA">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Tidak ada sistem kontrol internal yang memastikan proses berjalan sesuai waktu dan prosedur yang ditentukan.</w:t>
      </w:r>
    </w:p>
    <w:p w14:paraId="5C01106B">
      <w:pPr>
        <w:pStyle w:val="39"/>
        <w:numPr>
          <w:ilvl w:val="1"/>
          <w:numId w:val="19"/>
        </w:numPr>
        <w:tabs>
          <w:tab w:val="left" w:pos="2279"/>
          <w:tab w:val="clear" w:pos="1440"/>
        </w:tabs>
        <w:spacing w:line="360" w:lineRule="auto"/>
        <w:ind w:left="720"/>
        <w:jc w:val="both"/>
        <w:rPr>
          <w:rFonts w:ascii="Arial" w:hAnsi="Arial" w:cs="Arial"/>
        </w:rPr>
      </w:pPr>
      <w:r>
        <w:rPr>
          <w:rFonts w:ascii="Arial" w:hAnsi="Arial" w:cs="Arial"/>
        </w:rPr>
        <w:t>Masalah yang sama terus berulang karena tidak ada tindak lanjut atau perbaikan sistematis.</w:t>
      </w:r>
    </w:p>
    <w:p w14:paraId="4ED68865">
      <w:pPr>
        <w:tabs>
          <w:tab w:val="left" w:pos="1843"/>
        </w:tabs>
        <w:spacing w:before="100" w:beforeAutospacing="1" w:after="100" w:afterAutospacing="1" w:line="360" w:lineRule="auto"/>
        <w:ind w:firstLine="567"/>
        <w:jc w:val="both"/>
        <w:rPr>
          <w:rFonts w:ascii="Arial" w:hAnsi="Arial" w:eastAsia="Times New Roman" w:cs="Arial"/>
          <w:b/>
          <w:bCs/>
          <w:kern w:val="0"/>
          <w:lang w:eastAsia="zh-CN"/>
          <w14:ligatures w14:val="none"/>
        </w:rPr>
      </w:pPr>
    </w:p>
    <w:p w14:paraId="5ADA7A9B">
      <w:pPr>
        <w:tabs>
          <w:tab w:val="left" w:pos="1843"/>
        </w:tabs>
        <w:spacing w:before="100" w:beforeAutospacing="1" w:after="100" w:afterAutospacing="1" w:line="360" w:lineRule="auto"/>
        <w:ind w:firstLine="567"/>
        <w:jc w:val="both"/>
        <w:rPr>
          <w:rFonts w:ascii="Arial" w:hAnsi="Arial" w:eastAsia="Times New Roman" w:cs="Arial"/>
          <w:b/>
          <w:bCs/>
          <w:kern w:val="0"/>
          <w:lang w:eastAsia="zh-CN"/>
          <w14:ligatures w14:val="none"/>
        </w:rPr>
      </w:pPr>
    </w:p>
    <w:p w14:paraId="7AF523A3">
      <w:pPr>
        <w:tabs>
          <w:tab w:val="left" w:pos="1843"/>
        </w:tabs>
        <w:spacing w:before="100" w:beforeAutospacing="1" w:after="100" w:afterAutospacing="1" w:line="360" w:lineRule="auto"/>
        <w:ind w:firstLine="567"/>
        <w:jc w:val="both"/>
        <w:rPr>
          <w:rFonts w:ascii="Arial" w:hAnsi="Arial" w:eastAsia="Times New Roman" w:cs="Arial"/>
          <w:b/>
          <w:bCs/>
          <w:kern w:val="0"/>
          <w:lang w:eastAsia="zh-CN"/>
          <w14:ligatures w14:val="none"/>
        </w:rPr>
      </w:pPr>
    </w:p>
    <w:p w14:paraId="254A700A">
      <w:pPr>
        <w:tabs>
          <w:tab w:val="left" w:pos="1843"/>
        </w:tabs>
        <w:spacing w:before="100" w:beforeAutospacing="1" w:after="100" w:afterAutospacing="1" w:line="360" w:lineRule="auto"/>
        <w:ind w:firstLine="567"/>
        <w:jc w:val="both"/>
        <w:rPr>
          <w:rFonts w:ascii="Arial" w:hAnsi="Arial" w:eastAsia="Times New Roman" w:cs="Arial"/>
          <w:b/>
          <w:bCs/>
          <w:kern w:val="0"/>
          <w:lang w:eastAsia="zh-CN"/>
          <w14:ligatures w14:val="none"/>
        </w:rPr>
      </w:pPr>
    </w:p>
    <w:p w14:paraId="5B96652C">
      <w:pPr>
        <w:tabs>
          <w:tab w:val="left" w:pos="1843"/>
        </w:tabs>
        <w:spacing w:before="100" w:beforeAutospacing="1" w:after="100" w:afterAutospacing="1" w:line="360" w:lineRule="auto"/>
        <w:ind w:firstLine="567"/>
        <w:jc w:val="both"/>
        <w:rPr>
          <w:rFonts w:ascii="Arial" w:hAnsi="Arial" w:eastAsia="Times New Roman" w:cs="Arial"/>
          <w:b/>
          <w:bCs/>
          <w:kern w:val="0"/>
          <w:lang w:eastAsia="zh-CN"/>
          <w14:ligatures w14:val="none"/>
        </w:rPr>
      </w:pPr>
    </w:p>
    <w:p w14:paraId="23018F4C">
      <w:pPr>
        <w:tabs>
          <w:tab w:val="left" w:pos="1843"/>
        </w:tabs>
        <w:spacing w:before="100" w:beforeAutospacing="1" w:after="100" w:afterAutospacing="1" w:line="360" w:lineRule="auto"/>
        <w:ind w:firstLine="567"/>
        <w:jc w:val="both"/>
        <w:rPr>
          <w:rFonts w:ascii="Arial" w:hAnsi="Arial" w:eastAsia="Times New Roman" w:cs="Arial"/>
          <w:b/>
          <w:bCs/>
          <w:kern w:val="0"/>
          <w:lang w:eastAsia="zh-CN"/>
          <w14:ligatures w14:val="none"/>
        </w:rPr>
      </w:pPr>
    </w:p>
    <w:p w14:paraId="2FDFAD9E">
      <w:pPr>
        <w:tabs>
          <w:tab w:val="left" w:pos="1843"/>
        </w:tabs>
        <w:spacing w:before="100" w:beforeAutospacing="1" w:after="100" w:afterAutospacing="1" w:line="360" w:lineRule="auto"/>
        <w:ind w:firstLine="567"/>
        <w:jc w:val="both"/>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Identifikasi akar masalah</w:t>
      </w:r>
      <w:r>
        <w:rPr>
          <w:rFonts w:ascii="Arial" w:hAnsi="Arial" w:eastAsia="Times New Roman" w:cs="Arial"/>
          <w:kern w:val="0"/>
          <w:lang w:eastAsia="zh-CN"/>
          <w14:ligatures w14:val="none"/>
        </w:rPr>
        <w:t xml:space="preserve"> menggunakan pendekatan sederhana: </w:t>
      </w:r>
      <w:r>
        <w:rPr>
          <w:rFonts w:ascii="Arial" w:hAnsi="Arial" w:eastAsia="Times New Roman" w:cs="Arial"/>
          <w:b/>
          <w:bCs/>
          <w:kern w:val="0"/>
          <w:lang w:eastAsia="zh-CN"/>
          <w14:ligatures w14:val="none"/>
        </w:rPr>
        <w:t>Fishbone Diagram (Diagram Tulang Ikan)</w:t>
      </w:r>
      <w:r>
        <w:rPr>
          <w:rFonts w:ascii="Arial" w:hAnsi="Arial" w:eastAsia="Times New Roman" w:cs="Arial"/>
          <w:kern w:val="0"/>
          <w:lang w:eastAsia="zh-CN"/>
          <w14:ligatures w14:val="none"/>
        </w:rPr>
        <w:t>. Ini penting untuk menyusun solusi yang tepat sasaran nanti.</w:t>
      </w:r>
    </w:p>
    <w:p w14:paraId="2C7E1B35">
      <w:pPr>
        <w:tabs>
          <w:tab w:val="left" w:pos="1843"/>
        </w:tabs>
        <w:spacing w:before="100" w:beforeAutospacing="1" w:after="100" w:afterAutospacing="1" w:line="360" w:lineRule="auto"/>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Berikut adalah kategorisasi faktor penyebab ke dalam 6M (Man, Method, Machine, Material, Measurement, Environment):</w:t>
      </w:r>
    </w:p>
    <w:p w14:paraId="7CE69B5D">
      <w:pPr>
        <w:tabs>
          <w:tab w:val="left" w:pos="1843"/>
        </w:tabs>
        <w:spacing w:after="0" w:line="360" w:lineRule="auto"/>
        <w:ind w:left="720"/>
        <w:rPr>
          <w:rFonts w:ascii="Arial" w:hAnsi="Arial" w:eastAsia="Times New Roman" w:cs="Arial"/>
          <w:kern w:val="0"/>
          <w:lang w:eastAsia="zh-CN"/>
          <w14:ligatures w14:val="none"/>
        </w:rPr>
      </w:pPr>
    </w:p>
    <w:p w14:paraId="35E33A31">
      <w:pPr>
        <w:spacing w:after="0" w:line="360" w:lineRule="auto"/>
        <w:ind w:left="-567"/>
        <w:rPr>
          <w:rFonts w:ascii="Arial" w:hAnsi="Arial" w:eastAsia="Times New Roman" w:cs="Arial"/>
          <w:kern w:val="0"/>
          <w:lang w:eastAsia="zh-CN"/>
          <w14:ligatures w14:val="none"/>
        </w:rPr>
      </w:pPr>
      <w:r>
        <w:rPr>
          <w:rFonts w:ascii="Arial" w:hAnsi="Arial" w:eastAsia="Times New Roman" w:cs="Arial"/>
          <w:kern w:val="0"/>
          <w:lang w:eastAsia="zh-CN"/>
          <w14:ligatures w14:val="none"/>
        </w:rPr>
        <w:drawing>
          <wp:inline distT="0" distB="0" distL="0" distR="0">
            <wp:extent cx="5753100" cy="5181600"/>
            <wp:effectExtent l="0" t="0" r="0" b="0"/>
            <wp:docPr id="1253851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51127" name="Picture 1"/>
                    <pic:cNvPicPr>
                      <a:picLocks noChangeAspect="1"/>
                    </pic:cNvPicPr>
                  </pic:nvPicPr>
                  <pic:blipFill>
                    <a:blip r:embed="rId14"/>
                    <a:stretch>
                      <a:fillRect/>
                    </a:stretch>
                  </pic:blipFill>
                  <pic:spPr>
                    <a:xfrm>
                      <a:off x="0" y="0"/>
                      <a:ext cx="5753100" cy="5181600"/>
                    </a:xfrm>
                    <a:prstGeom prst="rect">
                      <a:avLst/>
                    </a:prstGeom>
                  </pic:spPr>
                </pic:pic>
              </a:graphicData>
            </a:graphic>
          </wp:inline>
        </w:drawing>
      </w:r>
    </w:p>
    <w:p w14:paraId="693C49EE">
      <w:pPr>
        <w:tabs>
          <w:tab w:val="left" w:pos="1843"/>
        </w:tabs>
        <w:spacing w:after="0" w:line="360" w:lineRule="auto"/>
        <w:ind w:left="720"/>
        <w:rPr>
          <w:rFonts w:ascii="Arial" w:hAnsi="Arial" w:eastAsia="Times New Roman" w:cs="Arial"/>
          <w:kern w:val="0"/>
          <w:lang w:eastAsia="zh-CN"/>
          <w14:ligatures w14:val="none"/>
        </w:rPr>
      </w:pPr>
    </w:p>
    <w:p w14:paraId="48ED3163">
      <w:pPr>
        <w:tabs>
          <w:tab w:val="left" w:pos="1843"/>
        </w:tabs>
        <w:spacing w:after="0" w:line="360" w:lineRule="auto"/>
        <w:ind w:left="720"/>
        <w:rPr>
          <w:rFonts w:ascii="Arial" w:hAnsi="Arial" w:eastAsia="Times New Roman" w:cs="Arial"/>
          <w:kern w:val="0"/>
          <w:lang w:eastAsia="zh-CN"/>
          <w14:ligatures w14:val="none"/>
        </w:rPr>
      </w:pPr>
    </w:p>
    <w:p w14:paraId="4E8C7B74">
      <w:pPr>
        <w:tabs>
          <w:tab w:val="left" w:pos="1843"/>
        </w:tabs>
        <w:spacing w:after="0" w:line="360" w:lineRule="auto"/>
        <w:ind w:left="720"/>
        <w:rPr>
          <w:rFonts w:ascii="Arial" w:hAnsi="Arial" w:eastAsia="Times New Roman" w:cs="Arial"/>
          <w:kern w:val="0"/>
          <w:lang w:eastAsia="zh-CN"/>
          <w14:ligatures w14:val="none"/>
        </w:rPr>
      </w:pPr>
    </w:p>
    <w:p w14:paraId="7E68FED5">
      <w:pPr>
        <w:tabs>
          <w:tab w:val="left" w:pos="1843"/>
        </w:tabs>
        <w:spacing w:after="0" w:line="360" w:lineRule="auto"/>
        <w:ind w:left="720"/>
        <w:rPr>
          <w:rFonts w:ascii="Arial" w:hAnsi="Arial" w:eastAsia="Times New Roman" w:cs="Arial"/>
          <w:kern w:val="0"/>
          <w:lang w:eastAsia="zh-CN"/>
          <w14:ligatures w14:val="none"/>
        </w:rPr>
      </w:pPr>
    </w:p>
    <w:p w14:paraId="1D052E96">
      <w:pPr>
        <w:tabs>
          <w:tab w:val="left" w:pos="1843"/>
        </w:tabs>
        <w:spacing w:after="0" w:line="360" w:lineRule="auto"/>
        <w:ind w:left="720"/>
        <w:outlineLvl w:val="1"/>
        <w:rPr>
          <w:rFonts w:ascii="Arial" w:hAnsi="Arial" w:eastAsia="Times New Roman" w:cs="Arial"/>
          <w:b/>
          <w:bCs/>
          <w:kern w:val="0"/>
          <w:sz w:val="28"/>
          <w:szCs w:val="28"/>
          <w:lang w:eastAsia="zh-CN"/>
          <w14:ligatures w14:val="none"/>
        </w:rPr>
      </w:pPr>
      <w:bookmarkStart w:id="49" w:name="_Toc202996539"/>
      <w:bookmarkStart w:id="50" w:name="_Toc203303229"/>
      <w:bookmarkStart w:id="51" w:name="_Toc203068983"/>
      <w:bookmarkStart w:id="52" w:name="_Toc203303949"/>
      <w:bookmarkStart w:id="53" w:name="_Toc203069209"/>
      <w:bookmarkStart w:id="54" w:name="_Toc202996918"/>
      <w:bookmarkStart w:id="55" w:name="_Toc203303665"/>
      <w:r>
        <w:rPr>
          <w:rFonts w:ascii="Segoe UI Emoji" w:hAnsi="Segoe UI Emoji" w:eastAsia="Times New Roman" w:cs="Segoe UI Emoji"/>
          <w:b/>
          <w:bCs/>
          <w:kern w:val="0"/>
          <w:sz w:val="28"/>
          <w:szCs w:val="28"/>
          <w:lang w:eastAsia="zh-CN"/>
          <w14:ligatures w14:val="none"/>
        </w:rPr>
        <w:t>🔍</w:t>
      </w:r>
      <w:r>
        <w:rPr>
          <w:rFonts w:ascii="Arial" w:hAnsi="Arial" w:eastAsia="Times New Roman" w:cs="Arial"/>
          <w:b/>
          <w:bCs/>
          <w:kern w:val="0"/>
          <w:sz w:val="28"/>
          <w:szCs w:val="28"/>
          <w:lang w:eastAsia="zh-CN"/>
          <w14:ligatures w14:val="none"/>
        </w:rPr>
        <w:t xml:space="preserve"> Akar Masalah Utama</w:t>
      </w:r>
      <w:bookmarkEnd w:id="49"/>
      <w:bookmarkEnd w:id="50"/>
      <w:bookmarkEnd w:id="51"/>
      <w:bookmarkEnd w:id="52"/>
      <w:bookmarkEnd w:id="53"/>
      <w:bookmarkEnd w:id="54"/>
      <w:bookmarkEnd w:id="55"/>
    </w:p>
    <w:p w14:paraId="6AD8F80C">
      <w:pPr>
        <w:numPr>
          <w:ilvl w:val="0"/>
          <w:numId w:val="20"/>
        </w:numPr>
        <w:tabs>
          <w:tab w:val="clear" w:pos="720"/>
        </w:tabs>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Tidak adanya sistem digital</w:t>
      </w:r>
      <w:r>
        <w:rPr>
          <w:rFonts w:ascii="Arial" w:hAnsi="Arial" w:eastAsia="Times New Roman" w:cs="Arial"/>
          <w:kern w:val="0"/>
          <w:lang w:eastAsia="zh-CN"/>
          <w14:ligatures w14:val="none"/>
        </w:rPr>
        <w:t xml:space="preserve"> dan </w:t>
      </w:r>
      <w:r>
        <w:rPr>
          <w:rFonts w:ascii="Arial" w:hAnsi="Arial" w:eastAsia="Times New Roman" w:cs="Arial"/>
          <w:b/>
          <w:bCs/>
          <w:kern w:val="0"/>
          <w:lang w:eastAsia="zh-CN"/>
          <w14:ligatures w14:val="none"/>
        </w:rPr>
        <w:t>SOP yang baku</w:t>
      </w:r>
      <w:r>
        <w:rPr>
          <w:rFonts w:ascii="Arial" w:hAnsi="Arial" w:eastAsia="Times New Roman" w:cs="Arial"/>
          <w:kern w:val="0"/>
          <w:lang w:eastAsia="zh-CN"/>
          <w14:ligatures w14:val="none"/>
        </w:rPr>
        <w:t xml:space="preserve"> untuk pengajuan serta verifikasi dokumen keuangan.</w:t>
      </w:r>
    </w:p>
    <w:p w14:paraId="20B0D01C">
      <w:pPr>
        <w:numPr>
          <w:ilvl w:val="0"/>
          <w:numId w:val="20"/>
        </w:numPr>
        <w:tabs>
          <w:tab w:val="clear" w:pos="720"/>
        </w:tabs>
        <w:spacing w:before="100" w:beforeAutospacing="1" w:after="100" w:afterAutospacing="1"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Kurangnya literasi digital</w:t>
      </w:r>
      <w:r>
        <w:rPr>
          <w:rFonts w:ascii="Arial" w:hAnsi="Arial" w:eastAsia="Times New Roman" w:cs="Arial"/>
          <w:kern w:val="0"/>
          <w:lang w:eastAsia="zh-CN"/>
          <w14:ligatures w14:val="none"/>
        </w:rPr>
        <w:t xml:space="preserve"> dan </w:t>
      </w:r>
      <w:r>
        <w:rPr>
          <w:rFonts w:ascii="Arial" w:hAnsi="Arial" w:eastAsia="Times New Roman" w:cs="Arial"/>
          <w:b/>
          <w:bCs/>
          <w:kern w:val="0"/>
          <w:lang w:eastAsia="zh-CN"/>
          <w14:ligatures w14:val="none"/>
        </w:rPr>
        <w:t>kontrol internal</w:t>
      </w:r>
      <w:r>
        <w:rPr>
          <w:rFonts w:ascii="Arial" w:hAnsi="Arial" w:eastAsia="Times New Roman" w:cs="Arial"/>
          <w:kern w:val="0"/>
          <w:lang w:eastAsia="zh-CN"/>
          <w14:ligatures w14:val="none"/>
        </w:rPr>
        <w:t xml:space="preserve"> terhadap proses manual yang berjalan.</w:t>
      </w:r>
    </w:p>
    <w:p w14:paraId="3A2C7D71">
      <w:pPr>
        <w:pStyle w:val="39"/>
        <w:numPr>
          <w:ilvl w:val="2"/>
          <w:numId w:val="13"/>
        </w:numPr>
        <w:spacing w:line="360" w:lineRule="auto"/>
        <w:ind w:left="284"/>
        <w:jc w:val="both"/>
        <w:rPr>
          <w:rFonts w:ascii="Arial" w:hAnsi="Arial" w:cs="Arial"/>
          <w:b/>
          <w:bCs/>
        </w:rPr>
      </w:pPr>
      <w:r>
        <w:rPr>
          <w:rFonts w:ascii="Arial" w:hAnsi="Arial" w:cs="Arial"/>
          <w:b/>
          <w:bCs/>
        </w:rPr>
        <w:t>Dampak masalah</w:t>
      </w:r>
    </w:p>
    <w:p w14:paraId="57D52587">
      <w:pPr>
        <w:pStyle w:val="14"/>
        <w:tabs>
          <w:tab w:val="left" w:pos="3254"/>
        </w:tabs>
        <w:spacing w:line="360" w:lineRule="auto"/>
        <w:ind w:left="993" w:right="-216" w:hanging="709"/>
        <w:jc w:val="both"/>
        <w:rPr>
          <w:rFonts w:ascii="Arial" w:hAnsi="Arial" w:cs="Arial"/>
          <w:b w:val="0"/>
          <w:bCs w:val="0"/>
          <w:lang w:val="id-ID"/>
        </w:rPr>
      </w:pPr>
      <w:r>
        <w:rPr>
          <w:rFonts w:ascii="Arial" w:hAnsi="Arial" w:cs="Arial"/>
          <w:b w:val="0"/>
          <w:bCs w:val="0"/>
          <w:lang w:val="id-ID"/>
        </w:rPr>
        <w:t>Berikut adalah dampak negatif yang berpotensi terjadi, jika aksi perubahan tidak dilakukan :</w:t>
      </w:r>
    </w:p>
    <w:p w14:paraId="270D7ED7">
      <w:pPr>
        <w:pStyle w:val="14"/>
        <w:numPr>
          <w:ilvl w:val="0"/>
          <w:numId w:val="21"/>
        </w:numPr>
        <w:tabs>
          <w:tab w:val="left" w:pos="1701"/>
          <w:tab w:val="left" w:pos="3254"/>
        </w:tabs>
        <w:spacing w:before="120" w:line="360" w:lineRule="auto"/>
        <w:ind w:left="567" w:right="-216" w:hanging="283"/>
        <w:jc w:val="both"/>
        <w:rPr>
          <w:rFonts w:ascii="Arial" w:hAnsi="Arial" w:cs="Arial"/>
          <w:b w:val="0"/>
          <w:bCs w:val="0"/>
          <w:lang w:val="id-ID"/>
        </w:rPr>
      </w:pPr>
      <w:r>
        <w:rPr>
          <w:rFonts w:ascii="Arial" w:hAnsi="Arial" w:cs="Arial"/>
          <w:b w:val="0"/>
          <w:bCs w:val="0"/>
          <w:lang w:val="id-ID"/>
        </w:rPr>
        <w:t>Keterlambatan Realisasi Anggaran</w:t>
      </w:r>
    </w:p>
    <w:p w14:paraId="4BC7CCEE">
      <w:pPr>
        <w:pStyle w:val="14"/>
        <w:numPr>
          <w:ilvl w:val="0"/>
          <w:numId w:val="22"/>
        </w:numPr>
        <w:tabs>
          <w:tab w:val="left" w:pos="3254"/>
          <w:tab w:val="clear" w:pos="3483"/>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Proses manual membuat verifikasi dokumen memakan waktu lebih lama.</w:t>
      </w:r>
    </w:p>
    <w:p w14:paraId="4B0DA399">
      <w:pPr>
        <w:pStyle w:val="14"/>
        <w:numPr>
          <w:ilvl w:val="0"/>
          <w:numId w:val="22"/>
        </w:numPr>
        <w:tabs>
          <w:tab w:val="left" w:pos="1701"/>
          <w:tab w:val="left" w:pos="3254"/>
          <w:tab w:val="clear" w:pos="3483"/>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Menghambat pencairan dana kegiatan sehingga program kerja terlambat dilaksanakan.</w:t>
      </w:r>
    </w:p>
    <w:p w14:paraId="6549F5F4">
      <w:pPr>
        <w:pStyle w:val="14"/>
        <w:numPr>
          <w:ilvl w:val="0"/>
          <w:numId w:val="21"/>
        </w:numPr>
        <w:tabs>
          <w:tab w:val="left" w:pos="1701"/>
          <w:tab w:val="left" w:pos="3254"/>
        </w:tabs>
        <w:spacing w:before="120" w:line="360" w:lineRule="auto"/>
        <w:ind w:left="567" w:right="-216" w:hanging="283"/>
        <w:jc w:val="both"/>
        <w:rPr>
          <w:rFonts w:ascii="Arial" w:hAnsi="Arial" w:cs="Arial"/>
          <w:b w:val="0"/>
          <w:bCs w:val="0"/>
          <w:lang w:val="id-ID"/>
        </w:rPr>
      </w:pPr>
      <w:r>
        <w:rPr>
          <w:rFonts w:ascii="Arial" w:hAnsi="Arial" w:cs="Arial"/>
          <w:b w:val="0"/>
          <w:bCs w:val="0"/>
          <w:lang w:val="id-ID"/>
        </w:rPr>
        <w:t>Menurunnya Efisiensi Kerja</w:t>
      </w:r>
    </w:p>
    <w:p w14:paraId="616D7585">
      <w:pPr>
        <w:pStyle w:val="14"/>
        <w:numPr>
          <w:ilvl w:val="0"/>
          <w:numId w:val="23"/>
        </w:numPr>
        <w:tabs>
          <w:tab w:val="left" w:pos="1701"/>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Waktu pegawai banyak habis untuk pekerjaan administratif berulang seperti mengecek fisik dokumen.</w:t>
      </w:r>
    </w:p>
    <w:p w14:paraId="3F424E07">
      <w:pPr>
        <w:pStyle w:val="14"/>
        <w:numPr>
          <w:ilvl w:val="0"/>
          <w:numId w:val="23"/>
        </w:numPr>
        <w:tabs>
          <w:tab w:val="left" w:pos="1701"/>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Potensi tumpang tindih tugas dan kesalahan input meningkat.</w:t>
      </w:r>
    </w:p>
    <w:p w14:paraId="6DB82CCB">
      <w:pPr>
        <w:pStyle w:val="14"/>
        <w:numPr>
          <w:ilvl w:val="0"/>
          <w:numId w:val="21"/>
        </w:numPr>
        <w:tabs>
          <w:tab w:val="left" w:pos="1701"/>
          <w:tab w:val="left" w:pos="3254"/>
        </w:tabs>
        <w:spacing w:before="120" w:line="360" w:lineRule="auto"/>
        <w:ind w:left="567" w:right="-216" w:hanging="283"/>
        <w:jc w:val="both"/>
        <w:rPr>
          <w:rFonts w:ascii="Arial" w:hAnsi="Arial" w:cs="Arial"/>
          <w:b w:val="0"/>
          <w:bCs w:val="0"/>
          <w:lang w:val="id-ID"/>
        </w:rPr>
      </w:pPr>
      <w:r>
        <w:rPr>
          <w:rFonts w:ascii="Arial" w:hAnsi="Arial" w:cs="Arial"/>
          <w:b w:val="0"/>
          <w:bCs w:val="0"/>
          <w:lang w:val="id-ID"/>
        </w:rPr>
        <w:t>Risiko Kehilangan atau Kerusakan Dokumen</w:t>
      </w:r>
    </w:p>
    <w:p w14:paraId="4D9B682C">
      <w:pPr>
        <w:pStyle w:val="14"/>
        <w:numPr>
          <w:ilvl w:val="0"/>
          <w:numId w:val="24"/>
        </w:numPr>
        <w:tabs>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Dokumen hardcopy lebih mudah hilang, rusak, atau tercecer.</w:t>
      </w:r>
    </w:p>
    <w:p w14:paraId="5DF846B6">
      <w:pPr>
        <w:pStyle w:val="14"/>
        <w:numPr>
          <w:ilvl w:val="0"/>
          <w:numId w:val="24"/>
        </w:numPr>
        <w:tabs>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Sulit dilakukan pelacakan ulang jika ada kekurangan atau ketidaksesuaian data.</w:t>
      </w:r>
    </w:p>
    <w:p w14:paraId="18BD8F15">
      <w:pPr>
        <w:pStyle w:val="14"/>
        <w:numPr>
          <w:ilvl w:val="0"/>
          <w:numId w:val="21"/>
        </w:numPr>
        <w:tabs>
          <w:tab w:val="left" w:pos="1701"/>
          <w:tab w:val="left" w:pos="3254"/>
        </w:tabs>
        <w:spacing w:before="120" w:line="360" w:lineRule="auto"/>
        <w:ind w:left="567" w:right="-216" w:hanging="283"/>
        <w:jc w:val="both"/>
        <w:rPr>
          <w:rFonts w:ascii="Arial" w:hAnsi="Arial" w:cs="Arial"/>
          <w:b w:val="0"/>
          <w:bCs w:val="0"/>
          <w:lang w:val="id-ID"/>
        </w:rPr>
      </w:pPr>
      <w:r>
        <w:rPr>
          <w:rFonts w:ascii="Arial" w:hAnsi="Arial" w:cs="Arial"/>
          <w:b w:val="0"/>
          <w:bCs w:val="0"/>
          <w:lang w:val="id-ID"/>
        </w:rPr>
        <w:t>Kurangnya Transparansi dan Akuntabilitas</w:t>
      </w:r>
    </w:p>
    <w:p w14:paraId="3B26DFBD">
      <w:pPr>
        <w:pStyle w:val="14"/>
        <w:numPr>
          <w:ilvl w:val="0"/>
          <w:numId w:val="25"/>
        </w:numPr>
        <w:tabs>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Sulit dilakukan audit dan monitoring karena jejak verifikasi tidak terekam secara sistematis.</w:t>
      </w:r>
    </w:p>
    <w:p w14:paraId="5D621798">
      <w:pPr>
        <w:pStyle w:val="14"/>
        <w:numPr>
          <w:ilvl w:val="0"/>
          <w:numId w:val="25"/>
        </w:numPr>
        <w:tabs>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Membuka potensi penyimpangan atau manipulasi data.</w:t>
      </w:r>
    </w:p>
    <w:p w14:paraId="131140DD">
      <w:pPr>
        <w:pStyle w:val="14"/>
        <w:tabs>
          <w:tab w:val="left" w:pos="3254"/>
        </w:tabs>
        <w:spacing w:before="120" w:line="360" w:lineRule="auto"/>
        <w:ind w:left="993" w:right="-216"/>
        <w:jc w:val="both"/>
        <w:rPr>
          <w:rFonts w:ascii="Arial" w:hAnsi="Arial" w:cs="Arial"/>
          <w:b w:val="0"/>
          <w:bCs w:val="0"/>
          <w:lang w:val="id-ID"/>
        </w:rPr>
      </w:pPr>
    </w:p>
    <w:p w14:paraId="17301C6E">
      <w:pPr>
        <w:pStyle w:val="14"/>
        <w:numPr>
          <w:ilvl w:val="0"/>
          <w:numId w:val="21"/>
        </w:numPr>
        <w:tabs>
          <w:tab w:val="left" w:pos="1701"/>
          <w:tab w:val="left" w:pos="3254"/>
        </w:tabs>
        <w:spacing w:before="120" w:line="360" w:lineRule="auto"/>
        <w:ind w:left="567" w:right="-216" w:hanging="283"/>
        <w:jc w:val="both"/>
        <w:rPr>
          <w:rFonts w:ascii="Arial" w:hAnsi="Arial" w:cs="Arial"/>
          <w:b w:val="0"/>
          <w:bCs w:val="0"/>
          <w:lang w:val="id-ID"/>
        </w:rPr>
      </w:pPr>
      <w:r>
        <w:rPr>
          <w:rFonts w:ascii="Arial" w:hAnsi="Arial" w:cs="Arial"/>
          <w:b w:val="0"/>
          <w:bCs w:val="0"/>
          <w:lang w:val="id-ID"/>
        </w:rPr>
        <w:t>Beban Kerja Menumpuk di Staf Tertentu</w:t>
      </w:r>
    </w:p>
    <w:p w14:paraId="2BBF6541">
      <w:pPr>
        <w:pStyle w:val="14"/>
        <w:numPr>
          <w:ilvl w:val="0"/>
          <w:numId w:val="26"/>
        </w:numPr>
        <w:tabs>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Tidak adanya sistem berbasis digital menyebabkan proses sangat tergantung pada petugas yang memahami alur secara manual.</w:t>
      </w:r>
    </w:p>
    <w:p w14:paraId="689C386A">
      <w:pPr>
        <w:pStyle w:val="14"/>
        <w:numPr>
          <w:ilvl w:val="0"/>
          <w:numId w:val="26"/>
        </w:numPr>
        <w:tabs>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Saat pegawai kunci tidak hadi, proses bisa terhenti.</w:t>
      </w:r>
    </w:p>
    <w:p w14:paraId="4C2D377D">
      <w:pPr>
        <w:pStyle w:val="14"/>
        <w:numPr>
          <w:ilvl w:val="0"/>
          <w:numId w:val="21"/>
        </w:numPr>
        <w:tabs>
          <w:tab w:val="left" w:pos="1701"/>
          <w:tab w:val="left" w:pos="3254"/>
        </w:tabs>
        <w:spacing w:before="120" w:line="360" w:lineRule="auto"/>
        <w:ind w:left="567" w:right="-216" w:hanging="283"/>
        <w:jc w:val="both"/>
        <w:rPr>
          <w:rFonts w:ascii="Arial" w:hAnsi="Arial" w:cs="Arial"/>
          <w:b w:val="0"/>
          <w:bCs w:val="0"/>
          <w:lang w:val="id-ID"/>
        </w:rPr>
      </w:pPr>
      <w:r>
        <w:rPr>
          <w:rFonts w:ascii="Arial" w:hAnsi="Arial" w:cs="Arial"/>
          <w:b w:val="0"/>
          <w:bCs w:val="0"/>
          <w:lang w:val="id-ID"/>
        </w:rPr>
        <w:t>Rendahnya Kepuasan Layanan Internal</w:t>
      </w:r>
    </w:p>
    <w:p w14:paraId="7DB68F59">
      <w:pPr>
        <w:pStyle w:val="14"/>
        <w:numPr>
          <w:ilvl w:val="0"/>
          <w:numId w:val="27"/>
        </w:numPr>
        <w:tabs>
          <w:tab w:val="left" w:pos="3254"/>
          <w:tab w:val="clear" w:pos="1647"/>
        </w:tabs>
        <w:spacing w:before="120" w:line="360" w:lineRule="auto"/>
        <w:ind w:left="993" w:right="-216" w:hanging="426"/>
        <w:jc w:val="both"/>
        <w:rPr>
          <w:rFonts w:ascii="Arial" w:hAnsi="Arial" w:cs="Arial"/>
          <w:b w:val="0"/>
          <w:bCs w:val="0"/>
          <w:lang w:val="id-ID"/>
        </w:rPr>
      </w:pPr>
      <w:r>
        <w:rPr>
          <w:rFonts w:ascii="Arial" w:hAnsi="Arial" w:cs="Arial"/>
          <w:b w:val="0"/>
          <w:bCs w:val="0"/>
          <w:lang w:val="id-ID"/>
        </w:rPr>
        <w:t>Bidang atau bagian lain yang menunggu proses pencairan dana jadi merasa dirugikan karena lambatnya proses verifikasi.</w:t>
      </w:r>
    </w:p>
    <w:p w14:paraId="5FA63A79">
      <w:pPr>
        <w:pStyle w:val="14"/>
        <w:numPr>
          <w:ilvl w:val="0"/>
          <w:numId w:val="27"/>
        </w:numPr>
        <w:tabs>
          <w:tab w:val="left" w:pos="3254"/>
          <w:tab w:val="clear" w:pos="1647"/>
        </w:tabs>
        <w:spacing w:line="360" w:lineRule="auto"/>
        <w:ind w:left="993" w:right="-216" w:hanging="426"/>
        <w:jc w:val="both"/>
        <w:rPr>
          <w:rFonts w:ascii="Arial" w:hAnsi="Arial" w:cs="Arial"/>
          <w:lang w:val="id-ID"/>
        </w:rPr>
      </w:pPr>
      <w:r>
        <w:rPr>
          <w:rFonts w:ascii="Arial" w:hAnsi="Arial" w:cs="Arial"/>
          <w:b w:val="0"/>
          <w:bCs w:val="0"/>
          <w:lang w:val="id-ID"/>
        </w:rPr>
        <w:t>Berpotensi menurunkan kepercayaan antar unit kerja</w:t>
      </w:r>
      <w:r>
        <w:rPr>
          <w:rFonts w:ascii="Arial" w:hAnsi="Arial" w:cs="Arial"/>
          <w:lang w:val="id-ID"/>
        </w:rPr>
        <w:t>.</w:t>
      </w:r>
    </w:p>
    <w:p w14:paraId="071E1897">
      <w:pPr>
        <w:pStyle w:val="39"/>
        <w:numPr>
          <w:ilvl w:val="0"/>
          <w:numId w:val="21"/>
        </w:numPr>
        <w:spacing w:before="120" w:after="0" w:line="360" w:lineRule="auto"/>
        <w:ind w:left="567" w:hanging="283"/>
        <w:rPr>
          <w:rFonts w:ascii="Arial" w:hAnsi="Arial" w:eastAsia="Times New Roman" w:cs="Arial"/>
          <w:kern w:val="0"/>
          <w:lang w:eastAsia="zh-CN"/>
          <w14:ligatures w14:val="none"/>
        </w:rPr>
      </w:pPr>
      <w:r>
        <w:rPr>
          <w:rFonts w:ascii="Arial" w:hAnsi="Arial" w:eastAsia="Times New Roman" w:cs="Arial"/>
          <w:kern w:val="0"/>
          <w:lang w:eastAsia="zh-CN"/>
          <w14:ligatures w14:val="none"/>
        </w:rPr>
        <w:t>Tumpukan Dokumen Fisik dan Risiko Kehilangan Data</w:t>
      </w:r>
    </w:p>
    <w:p w14:paraId="28A20A29">
      <w:pPr>
        <w:numPr>
          <w:ilvl w:val="0"/>
          <w:numId w:val="28"/>
        </w:numPr>
        <w:tabs>
          <w:tab w:val="left" w:pos="3676"/>
          <w:tab w:val="clear" w:pos="720"/>
        </w:tabs>
        <w:spacing w:before="120" w:after="0" w:line="360" w:lineRule="auto"/>
        <w:ind w:left="993" w:hanging="426"/>
        <w:rPr>
          <w:rFonts w:ascii="Arial" w:hAnsi="Arial" w:eastAsia="Times New Roman" w:cs="Arial"/>
          <w:kern w:val="0"/>
          <w:lang w:eastAsia="zh-CN"/>
          <w14:ligatures w14:val="none"/>
        </w:rPr>
      </w:pPr>
      <w:r>
        <w:rPr>
          <w:rFonts w:ascii="Arial" w:hAnsi="Arial" w:eastAsia="Times New Roman" w:cs="Arial"/>
          <w:kern w:val="0"/>
          <w:lang w:eastAsia="zh-CN"/>
          <w14:ligatures w14:val="none"/>
        </w:rPr>
        <w:t>Menimbulkan penumpukan arsip dan menyulitkan pencarian dokumen lama.</w:t>
      </w:r>
    </w:p>
    <w:p w14:paraId="6B6C8E4D">
      <w:pPr>
        <w:numPr>
          <w:ilvl w:val="0"/>
          <w:numId w:val="28"/>
        </w:numPr>
        <w:tabs>
          <w:tab w:val="left" w:pos="3676"/>
          <w:tab w:val="clear" w:pos="720"/>
        </w:tabs>
        <w:spacing w:before="120" w:after="0" w:line="360" w:lineRule="auto"/>
        <w:ind w:left="993" w:hanging="426"/>
        <w:rPr>
          <w:rFonts w:ascii="Arial" w:hAnsi="Arial" w:eastAsia="Times New Roman" w:cs="Arial"/>
          <w:kern w:val="0"/>
          <w:lang w:eastAsia="zh-CN"/>
          <w14:ligatures w14:val="none"/>
        </w:rPr>
      </w:pPr>
      <w:r>
        <w:rPr>
          <w:rFonts w:ascii="Arial" w:hAnsi="Arial" w:eastAsia="Times New Roman" w:cs="Arial"/>
          <w:kern w:val="0"/>
          <w:lang w:eastAsia="zh-CN"/>
          <w14:ligatures w14:val="none"/>
        </w:rPr>
        <w:t>Risiko dokumen rusak atau hilang karena tidak ada backup digital.</w:t>
      </w:r>
    </w:p>
    <w:p w14:paraId="3E9BFDC9">
      <w:pPr>
        <w:pStyle w:val="39"/>
        <w:numPr>
          <w:ilvl w:val="0"/>
          <w:numId w:val="21"/>
        </w:numPr>
        <w:spacing w:before="120" w:after="0" w:line="360" w:lineRule="auto"/>
        <w:ind w:left="567" w:hanging="283"/>
        <w:rPr>
          <w:rFonts w:ascii="Arial" w:hAnsi="Arial" w:eastAsia="Times New Roman" w:cs="Arial"/>
          <w:kern w:val="0"/>
          <w:lang w:eastAsia="zh-CN"/>
          <w14:ligatures w14:val="none"/>
        </w:rPr>
      </w:pPr>
      <w:r>
        <w:rPr>
          <w:rFonts w:ascii="Arial" w:hAnsi="Arial" w:eastAsia="Times New Roman" w:cs="Arial"/>
          <w:kern w:val="0"/>
          <w:lang w:eastAsia="zh-CN"/>
          <w14:ligatures w14:val="none"/>
        </w:rPr>
        <w:t>Kepuasan Stakeholder Menurun</w:t>
      </w:r>
    </w:p>
    <w:p w14:paraId="0163CB62">
      <w:pPr>
        <w:numPr>
          <w:ilvl w:val="0"/>
          <w:numId w:val="29"/>
        </w:numPr>
        <w:tabs>
          <w:tab w:val="left" w:pos="3676"/>
          <w:tab w:val="clear" w:pos="720"/>
        </w:tabs>
        <w:spacing w:before="120" w:after="0" w:line="360" w:lineRule="auto"/>
        <w:ind w:left="993" w:hanging="426"/>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Pegawai yang mengajukan pertanggungjawaban mengalami keterlambatan pencairan.</w:t>
      </w:r>
    </w:p>
    <w:p w14:paraId="6C7E2D64">
      <w:pPr>
        <w:numPr>
          <w:ilvl w:val="0"/>
          <w:numId w:val="29"/>
        </w:numPr>
        <w:tabs>
          <w:tab w:val="left" w:pos="3676"/>
          <w:tab w:val="clear" w:pos="720"/>
        </w:tabs>
        <w:spacing w:before="120" w:after="0" w:line="360" w:lineRule="auto"/>
        <w:ind w:left="993" w:hanging="426"/>
        <w:jc w:val="both"/>
        <w:rPr>
          <w:rFonts w:ascii="Arial" w:hAnsi="Arial" w:eastAsia="Times New Roman" w:cs="Arial"/>
          <w:kern w:val="0"/>
          <w:lang w:eastAsia="zh-CN"/>
          <w14:ligatures w14:val="none"/>
        </w:rPr>
      </w:pPr>
      <w:r>
        <w:rPr>
          <w:rFonts w:ascii="Arial" w:hAnsi="Arial" w:eastAsia="Times New Roman" w:cs="Arial"/>
          <w:kern w:val="0"/>
          <w:lang w:eastAsia="zh-CN"/>
          <w14:ligatures w14:val="none"/>
        </w:rPr>
        <w:t>Pimpinan sulit mendapatkan data keuangan secara cepat untuk pengambilan keputusan.</w:t>
      </w:r>
    </w:p>
    <w:p w14:paraId="3FA03769">
      <w:pPr>
        <w:pStyle w:val="39"/>
        <w:spacing w:after="0" w:line="360" w:lineRule="auto"/>
        <w:ind w:left="1440"/>
        <w:jc w:val="both"/>
        <w:rPr>
          <w:rFonts w:ascii="Arial" w:hAnsi="Arial" w:cs="Arial"/>
        </w:rPr>
      </w:pPr>
    </w:p>
    <w:p w14:paraId="007A93AF">
      <w:pPr>
        <w:spacing w:line="360" w:lineRule="auto"/>
        <w:rPr>
          <w:rFonts w:ascii="Arial" w:hAnsi="Arial" w:cs="Arial"/>
        </w:rPr>
      </w:pPr>
      <w:r>
        <w:rPr>
          <w:rFonts w:ascii="Arial" w:hAnsi="Arial" w:cs="Arial"/>
        </w:rPr>
        <w:br w:type="page"/>
      </w:r>
    </w:p>
    <w:p w14:paraId="7980608F">
      <w:pPr>
        <w:pStyle w:val="3"/>
      </w:pPr>
      <w:bookmarkStart w:id="56" w:name="_Toc203303950"/>
      <w:r>
        <w:t>G. STRATEGI PENYELESAIAN MASALAH</w:t>
      </w:r>
      <w:bookmarkEnd w:id="56"/>
    </w:p>
    <w:p w14:paraId="0295E5AD">
      <w:pPr>
        <w:pStyle w:val="39"/>
        <w:numPr>
          <w:ilvl w:val="0"/>
          <w:numId w:val="30"/>
        </w:numPr>
        <w:spacing w:after="0" w:line="360" w:lineRule="auto"/>
        <w:ind w:left="567" w:hanging="283"/>
        <w:jc w:val="both"/>
        <w:rPr>
          <w:rFonts w:ascii="Arial" w:hAnsi="Arial" w:cs="Arial"/>
          <w:b/>
          <w:bCs/>
        </w:rPr>
      </w:pPr>
      <w:r>
        <w:rPr>
          <w:rFonts w:ascii="Arial" w:hAnsi="Arial" w:cs="Arial"/>
          <w:b/>
          <w:bCs/>
        </w:rPr>
        <w:t>Terobosan Inovasi</w:t>
      </w:r>
    </w:p>
    <w:p w14:paraId="4B98C3FC">
      <w:pPr>
        <w:pStyle w:val="39"/>
        <w:spacing w:after="0" w:line="360" w:lineRule="auto"/>
        <w:ind w:left="426" w:firstLine="425"/>
        <w:jc w:val="both"/>
        <w:rPr>
          <w:rFonts w:ascii="Arial" w:hAnsi="Arial" w:cs="Arial"/>
        </w:rPr>
      </w:pPr>
      <w:r>
        <w:rPr>
          <w:rFonts w:ascii="Arial" w:hAnsi="Arial" w:cs="Arial"/>
        </w:rPr>
        <w:t>Dalam menghadapi permasalahan lambatnya proses pengajuan dan verifikasi dokumen keuangan yang masih dilakukan secara manual di Sub Bagian Keuangan Dinas Ketahanan Pangan dan Peternakan Provinsi Sumatera Selatan, peserta merancang sebuah terobosan inovatif berupa penerapan digitalisasi proses verifikasi dokumen keuangan (SPJ).</w:t>
      </w:r>
    </w:p>
    <w:p w14:paraId="3EA385D9">
      <w:pPr>
        <w:pStyle w:val="39"/>
        <w:spacing w:after="0" w:line="360" w:lineRule="auto"/>
        <w:ind w:left="426"/>
        <w:jc w:val="both"/>
        <w:rPr>
          <w:rFonts w:ascii="Arial" w:hAnsi="Arial" w:cs="Arial"/>
        </w:rPr>
      </w:pPr>
    </w:p>
    <w:p w14:paraId="2252A482">
      <w:pPr>
        <w:pStyle w:val="39"/>
        <w:spacing w:after="0" w:line="360" w:lineRule="auto"/>
        <w:ind w:left="426" w:firstLine="425"/>
        <w:jc w:val="both"/>
        <w:rPr>
          <w:rFonts w:ascii="Arial" w:hAnsi="Arial" w:cs="Arial"/>
        </w:rPr>
      </w:pPr>
      <w:r>
        <w:rPr>
          <w:rFonts w:ascii="Arial" w:hAnsi="Arial" w:cs="Arial"/>
        </w:rPr>
        <w:t>Terobosan ini bertujuan untuk mendorong perubahan sistem kerja dari manual menuju digital, yang lebih cepat, akurat, dan akuntabel. Inovasi ini muncul dari kebutuhan mendesak untuk mengurangi beban kerja administratif, meningkatkan efisiensi, dan meminimalisir risiko kesalahan dalam proses verifikasi keuangan.</w:t>
      </w:r>
    </w:p>
    <w:p w14:paraId="577DDE6D">
      <w:pPr>
        <w:pStyle w:val="39"/>
        <w:spacing w:after="0" w:line="360" w:lineRule="auto"/>
        <w:ind w:left="426"/>
        <w:jc w:val="both"/>
        <w:rPr>
          <w:rFonts w:ascii="Arial" w:hAnsi="Arial" w:cs="Arial"/>
        </w:rPr>
      </w:pPr>
    </w:p>
    <w:p w14:paraId="12CAD537">
      <w:pPr>
        <w:pStyle w:val="39"/>
        <w:spacing w:after="0" w:line="360" w:lineRule="auto"/>
        <w:ind w:left="426" w:firstLine="425"/>
        <w:jc w:val="both"/>
        <w:rPr>
          <w:rFonts w:ascii="Arial" w:hAnsi="Arial" w:cs="Arial"/>
        </w:rPr>
      </w:pPr>
      <w:r>
        <w:rPr>
          <w:rFonts w:ascii="Arial" w:hAnsi="Arial" w:cs="Arial"/>
        </w:rPr>
        <w:t>Melalui analisis mendalam dan pendekatan partisipatif, peserta mengembangkan konsep verifikasi digital berbasis template dan format standar, yang memudahkan input data dan memungkinkan sistem pelacakan dokumen secara real time. SOP yang disusun juga menjadi pedoman yang memperjelas alur kerja, tanggung jawab pegawai, dan standar waktu penyelesaian.</w:t>
      </w:r>
    </w:p>
    <w:p w14:paraId="0A625BC0">
      <w:pPr>
        <w:pStyle w:val="39"/>
        <w:spacing w:after="0" w:line="360" w:lineRule="auto"/>
        <w:ind w:left="426"/>
        <w:jc w:val="both"/>
        <w:rPr>
          <w:rFonts w:ascii="Arial" w:hAnsi="Arial" w:cs="Arial"/>
        </w:rPr>
      </w:pPr>
    </w:p>
    <w:p w14:paraId="7A669423">
      <w:pPr>
        <w:pStyle w:val="39"/>
        <w:spacing w:after="0" w:line="360" w:lineRule="auto"/>
        <w:ind w:left="426" w:firstLine="425"/>
        <w:jc w:val="both"/>
        <w:rPr>
          <w:rFonts w:ascii="Arial" w:hAnsi="Arial" w:cs="Arial"/>
        </w:rPr>
      </w:pPr>
      <w:r>
        <w:rPr>
          <w:rFonts w:ascii="Arial" w:hAnsi="Arial" w:cs="Arial"/>
        </w:rPr>
        <w:t>Inovasi ini diharapkan dapat meningkatkan kualitas layanan keuangan, mendukung transparansi, serta mempercepat proses pertanggungjawaban keuangan. Dengan memadukan penegakan aturan dan pemanfaatan teknologi, peserta menunjukkan kapasitas kepemimpinan yang adaptif dan solutif dalam menyelesaikan tantangan birokrasi.</w:t>
      </w:r>
    </w:p>
    <w:p w14:paraId="6597790F">
      <w:pPr>
        <w:pStyle w:val="39"/>
        <w:spacing w:after="0" w:line="360" w:lineRule="auto"/>
        <w:ind w:left="426" w:firstLine="425"/>
        <w:jc w:val="both"/>
        <w:rPr>
          <w:rFonts w:ascii="Arial" w:hAnsi="Arial" w:cs="Arial"/>
        </w:rPr>
      </w:pPr>
    </w:p>
    <w:p w14:paraId="0D75D415">
      <w:pPr>
        <w:pStyle w:val="39"/>
        <w:spacing w:after="0" w:line="360" w:lineRule="auto"/>
        <w:ind w:left="426" w:firstLine="425"/>
        <w:jc w:val="both"/>
        <w:rPr>
          <w:rFonts w:ascii="Arial" w:hAnsi="Arial" w:cs="Arial"/>
        </w:rPr>
      </w:pPr>
    </w:p>
    <w:p w14:paraId="4C4DF62E">
      <w:pPr>
        <w:pStyle w:val="39"/>
        <w:spacing w:after="0" w:line="360" w:lineRule="auto"/>
        <w:ind w:left="426"/>
        <w:jc w:val="both"/>
        <w:rPr>
          <w:rFonts w:ascii="Arial" w:hAnsi="Arial" w:cs="Arial"/>
          <w:b/>
          <w:bCs/>
        </w:rPr>
      </w:pPr>
    </w:p>
    <w:p w14:paraId="65EA191A">
      <w:pPr>
        <w:pStyle w:val="39"/>
        <w:numPr>
          <w:ilvl w:val="0"/>
          <w:numId w:val="31"/>
        </w:numPr>
        <w:spacing w:after="0" w:line="360" w:lineRule="auto"/>
        <w:jc w:val="both"/>
        <w:rPr>
          <w:rFonts w:ascii="Arial" w:hAnsi="Arial" w:cs="Arial"/>
          <w:b/>
          <w:bCs/>
        </w:rPr>
      </w:pPr>
      <w:r>
        <w:rPr>
          <w:rFonts w:ascii="Arial" w:hAnsi="Arial" w:cs="Arial"/>
          <w:b/>
          <w:bCs/>
        </w:rPr>
        <w:t>Digitalisasi Proses Verifikasi SPJ</w:t>
      </w:r>
    </w:p>
    <w:p w14:paraId="60D1E4D8">
      <w:pPr>
        <w:pStyle w:val="39"/>
        <w:numPr>
          <w:ilvl w:val="0"/>
          <w:numId w:val="32"/>
        </w:num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Langkah:</w:t>
      </w:r>
      <w:r>
        <w:rPr>
          <w:rFonts w:ascii="Arial" w:hAnsi="Arial" w:eastAsia="Times New Roman" w:cs="Arial"/>
          <w:kern w:val="0"/>
          <w:lang w:eastAsia="zh-CN"/>
          <w14:ligatures w14:val="none"/>
        </w:rPr>
        <w:t xml:space="preserve"> Mengembangkan aplikasi/sistem berbasis digital untuk pengajuan dan verifikasi SPJ (Surat Pertanggungjawaban).</w:t>
      </w:r>
    </w:p>
    <w:p w14:paraId="6F45099C">
      <w:pPr>
        <w:pStyle w:val="39"/>
        <w:numPr>
          <w:ilvl w:val="0"/>
          <w:numId w:val="32"/>
        </w:num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Manfaat:</w:t>
      </w:r>
      <w:r>
        <w:rPr>
          <w:rFonts w:ascii="Arial" w:hAnsi="Arial" w:eastAsia="Times New Roman" w:cs="Arial"/>
          <w:kern w:val="0"/>
          <w:lang w:eastAsia="zh-CN"/>
          <w14:ligatures w14:val="none"/>
        </w:rPr>
        <w:t xml:space="preserve"> Mempercepat proses pengajuan dan verifikasi, mengurangi kesalahan input manual, serta mempercepat proses pelaporan dan arsip data.</w:t>
      </w:r>
    </w:p>
    <w:p w14:paraId="468E8907">
      <w:pPr>
        <w:pStyle w:val="39"/>
        <w:numPr>
          <w:ilvl w:val="0"/>
          <w:numId w:val="32"/>
        </w:num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Output:</w:t>
      </w:r>
      <w:r>
        <w:rPr>
          <w:rFonts w:ascii="Arial" w:hAnsi="Arial" w:eastAsia="Times New Roman" w:cs="Arial"/>
          <w:kern w:val="0"/>
          <w:lang w:eastAsia="zh-CN"/>
          <w14:ligatures w14:val="none"/>
        </w:rPr>
        <w:t xml:space="preserve"> Aplikasi berbasis web atau form digital yang terhubung ke database keuangan internal.</w:t>
      </w:r>
    </w:p>
    <w:p w14:paraId="652BA5FC">
      <w:pPr>
        <w:pStyle w:val="39"/>
        <w:numPr>
          <w:ilvl w:val="0"/>
          <w:numId w:val="32"/>
        </w:num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Langkah:</w:t>
      </w:r>
      <w:r>
        <w:rPr>
          <w:rFonts w:ascii="Arial" w:hAnsi="Arial" w:eastAsia="Times New Roman" w:cs="Arial"/>
          <w:kern w:val="0"/>
          <w:lang w:eastAsia="zh-CN"/>
          <w14:ligatures w14:val="none"/>
        </w:rPr>
        <w:t xml:space="preserve"> Mengembangkan aplikasi/sistem berbasis digital untuk pengajuan dan verifikasi SPJ (Surat Pertanggungjawaban).</w:t>
      </w:r>
    </w:p>
    <w:p w14:paraId="568BA995">
      <w:pPr>
        <w:pStyle w:val="39"/>
        <w:numPr>
          <w:ilvl w:val="0"/>
          <w:numId w:val="32"/>
        </w:num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Manfaat:</w:t>
      </w:r>
      <w:r>
        <w:rPr>
          <w:rFonts w:ascii="Arial" w:hAnsi="Arial" w:eastAsia="Times New Roman" w:cs="Arial"/>
          <w:kern w:val="0"/>
          <w:lang w:eastAsia="zh-CN"/>
          <w14:ligatures w14:val="none"/>
        </w:rPr>
        <w:t xml:space="preserve"> Mempercepat proses pengajuan dan verifikasi, mengurangi kesalahan input manual, serta mempercepat proses pelaporan dan arsip data.</w:t>
      </w:r>
    </w:p>
    <w:p w14:paraId="46F5AEB1">
      <w:pPr>
        <w:pStyle w:val="39"/>
        <w:numPr>
          <w:ilvl w:val="0"/>
          <w:numId w:val="32"/>
        </w:num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Output:</w:t>
      </w:r>
      <w:r>
        <w:rPr>
          <w:rFonts w:ascii="Arial" w:hAnsi="Arial" w:eastAsia="Times New Roman" w:cs="Arial"/>
          <w:kern w:val="0"/>
          <w:lang w:eastAsia="zh-CN"/>
          <w14:ligatures w14:val="none"/>
        </w:rPr>
        <w:t xml:space="preserve"> Aplikasi berbasis web atau form digital yang terhubung ke database keuangan internal.</w:t>
      </w:r>
    </w:p>
    <w:p w14:paraId="5A3B95EA">
      <w:pPr>
        <w:pStyle w:val="39"/>
        <w:spacing w:after="0" w:line="360" w:lineRule="auto"/>
        <w:ind w:left="851" w:hanging="425"/>
        <w:rPr>
          <w:rFonts w:ascii="Arial" w:hAnsi="Arial" w:eastAsia="Times New Roman" w:cs="Arial"/>
          <w:kern w:val="0"/>
          <w:lang w:eastAsia="zh-CN"/>
          <w14:ligatures w14:val="none"/>
        </w:rPr>
      </w:pPr>
    </w:p>
    <w:p w14:paraId="3AF31523">
      <w:pPr>
        <w:pStyle w:val="39"/>
        <w:numPr>
          <w:ilvl w:val="0"/>
          <w:numId w:val="31"/>
        </w:numPr>
        <w:spacing w:after="0" w:line="360" w:lineRule="auto"/>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Penerapan SOP Digital (Standar Operasional Prosedur Terintegrasi)</w:t>
      </w:r>
    </w:p>
    <w:p w14:paraId="1A7EC578">
      <w:pPr>
        <w:pStyle w:val="39"/>
        <w:numPr>
          <w:ilvl w:val="0"/>
          <w:numId w:val="33"/>
        </w:numPr>
        <w:tabs>
          <w:tab w:val="clear" w:pos="360"/>
        </w:tabs>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Langkah:</w:t>
      </w:r>
      <w:r>
        <w:rPr>
          <w:rFonts w:ascii="Arial" w:hAnsi="Arial" w:eastAsia="Times New Roman" w:cs="Arial"/>
          <w:kern w:val="0"/>
          <w:lang w:eastAsia="zh-CN"/>
          <w14:ligatures w14:val="none"/>
        </w:rPr>
        <w:t xml:space="preserve"> Menyusun SOP yang mencakup tahapan digitalisasi alur kerja dan memastikan semua pegawai memahami alur tersebut.</w:t>
      </w:r>
    </w:p>
    <w:p w14:paraId="0C6A59B3">
      <w:pPr>
        <w:pStyle w:val="39"/>
        <w:numPr>
          <w:ilvl w:val="0"/>
          <w:numId w:val="33"/>
        </w:numPr>
        <w:tabs>
          <w:tab w:val="clear" w:pos="360"/>
        </w:tabs>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Manfaat:</w:t>
      </w:r>
      <w:r>
        <w:rPr>
          <w:rFonts w:ascii="Arial" w:hAnsi="Arial" w:eastAsia="Times New Roman" w:cs="Arial"/>
          <w:kern w:val="0"/>
          <w:lang w:eastAsia="zh-CN"/>
          <w14:ligatures w14:val="none"/>
        </w:rPr>
        <w:t xml:space="preserve"> Meningkatkan kepatuhan prosedural, menghindari tumpang tindih kewenangan dan mempercepat pelayanan internal.</w:t>
      </w:r>
    </w:p>
    <w:p w14:paraId="4D7393A9">
      <w:pPr>
        <w:spacing w:after="0" w:line="360" w:lineRule="auto"/>
        <w:rPr>
          <w:rFonts w:ascii="Arial" w:hAnsi="Arial" w:eastAsia="Times New Roman" w:cs="Arial"/>
          <w:kern w:val="0"/>
          <w:lang w:eastAsia="zh-CN"/>
          <w14:ligatures w14:val="none"/>
        </w:rPr>
      </w:pPr>
    </w:p>
    <w:p w14:paraId="7B6CC7F6">
      <w:pPr>
        <w:spacing w:after="0" w:line="360" w:lineRule="auto"/>
        <w:rPr>
          <w:rFonts w:ascii="Arial" w:hAnsi="Arial" w:eastAsia="Times New Roman" w:cs="Arial"/>
          <w:kern w:val="0"/>
          <w:lang w:eastAsia="zh-CN"/>
          <w14:ligatures w14:val="none"/>
        </w:rPr>
      </w:pPr>
    </w:p>
    <w:p w14:paraId="1227E8F6">
      <w:pPr>
        <w:spacing w:after="0" w:line="360" w:lineRule="auto"/>
        <w:rPr>
          <w:rFonts w:ascii="Arial" w:hAnsi="Arial" w:eastAsia="Times New Roman" w:cs="Arial"/>
          <w:kern w:val="0"/>
          <w:lang w:eastAsia="zh-CN"/>
          <w14:ligatures w14:val="none"/>
        </w:rPr>
      </w:pPr>
    </w:p>
    <w:p w14:paraId="2784C422">
      <w:pPr>
        <w:spacing w:after="0" w:line="360" w:lineRule="auto"/>
        <w:rPr>
          <w:rFonts w:ascii="Arial" w:hAnsi="Arial" w:eastAsia="Times New Roman" w:cs="Arial"/>
          <w:kern w:val="0"/>
          <w:lang w:eastAsia="zh-CN"/>
          <w14:ligatures w14:val="none"/>
        </w:rPr>
      </w:pPr>
    </w:p>
    <w:p w14:paraId="66FFD7FB">
      <w:pPr>
        <w:pStyle w:val="39"/>
        <w:spacing w:after="0" w:line="360" w:lineRule="auto"/>
        <w:ind w:left="851" w:hanging="425"/>
        <w:rPr>
          <w:rFonts w:ascii="Arial" w:hAnsi="Arial" w:eastAsia="Times New Roman" w:cs="Arial"/>
          <w:kern w:val="0"/>
          <w:lang w:eastAsia="zh-CN"/>
          <w14:ligatures w14:val="none"/>
        </w:rPr>
      </w:pPr>
      <w:r>
        <w:rPr>
          <w:rFonts w:ascii="Arial" w:hAnsi="Arial" w:eastAsia="Times New Roman" w:cs="Arial"/>
          <w:kern w:val="0"/>
          <w:lang w:eastAsia="zh-CN"/>
          <w14:ligatures w14:val="none"/>
        </w:rPr>
        <w:tab/>
      </w:r>
    </w:p>
    <w:p w14:paraId="000D9B9E">
      <w:pPr>
        <w:pStyle w:val="39"/>
        <w:numPr>
          <w:ilvl w:val="0"/>
          <w:numId w:val="31"/>
        </w:numPr>
        <w:spacing w:after="0" w:line="360" w:lineRule="auto"/>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 xml:space="preserve">Pelatihan SDM dan Pendampingan </w:t>
      </w:r>
    </w:p>
    <w:p w14:paraId="2517B14D">
      <w:pPr>
        <w:pStyle w:val="39"/>
        <w:numPr>
          <w:ilvl w:val="0"/>
          <w:numId w:val="16"/>
        </w:numPr>
        <w:tabs>
          <w:tab w:val="clear" w:pos="360"/>
        </w:tabs>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Langkah:</w:t>
      </w:r>
      <w:r>
        <w:rPr>
          <w:rFonts w:ascii="Arial" w:hAnsi="Arial" w:eastAsia="Times New Roman" w:cs="Arial"/>
          <w:kern w:val="0"/>
          <w:lang w:eastAsia="zh-CN"/>
          <w14:ligatures w14:val="none"/>
        </w:rPr>
        <w:t xml:space="preserve"> Melakukan pelatihan berkala kepada pegawai terkait    penggunaan aplikasi keuangan dan alur digital.</w:t>
      </w:r>
    </w:p>
    <w:p w14:paraId="18F99398">
      <w:pPr>
        <w:pStyle w:val="39"/>
        <w:numPr>
          <w:ilvl w:val="0"/>
          <w:numId w:val="16"/>
        </w:numPr>
        <w:tabs>
          <w:tab w:val="clear" w:pos="360"/>
        </w:tabs>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Manfaat:</w:t>
      </w:r>
      <w:r>
        <w:rPr>
          <w:rFonts w:ascii="Arial" w:hAnsi="Arial" w:eastAsia="Times New Roman" w:cs="Arial"/>
          <w:kern w:val="0"/>
          <w:lang w:eastAsia="zh-CN"/>
          <w14:ligatures w14:val="none"/>
        </w:rPr>
        <w:t xml:space="preserve"> Meningkatkan literasi teknologi di kalangan pegawai dan meminimalkan resistensi terhadap perubahan.</w:t>
      </w:r>
    </w:p>
    <w:p w14:paraId="399FED4F">
      <w:pPr>
        <w:pStyle w:val="39"/>
        <w:spacing w:after="0" w:line="360" w:lineRule="auto"/>
        <w:ind w:left="851" w:hanging="425"/>
        <w:rPr>
          <w:rFonts w:ascii="Arial" w:hAnsi="Arial" w:eastAsia="Times New Roman" w:cs="Arial"/>
          <w:kern w:val="0"/>
          <w:lang w:eastAsia="zh-CN"/>
          <w14:ligatures w14:val="none"/>
        </w:rPr>
      </w:pPr>
    </w:p>
    <w:p w14:paraId="475FC74A">
      <w:pPr>
        <w:pStyle w:val="39"/>
        <w:numPr>
          <w:ilvl w:val="0"/>
          <w:numId w:val="31"/>
        </w:numPr>
        <w:spacing w:after="0" w:line="360" w:lineRule="auto"/>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Monitoring dan Evaluasi Berkala</w:t>
      </w:r>
    </w:p>
    <w:p w14:paraId="406D48AF">
      <w:pPr>
        <w:pStyle w:val="39"/>
        <w:numPr>
          <w:ilvl w:val="0"/>
          <w:numId w:val="13"/>
        </w:numPr>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Langkah:</w:t>
      </w:r>
      <w:r>
        <w:rPr>
          <w:rFonts w:ascii="Arial" w:hAnsi="Arial" w:eastAsia="Times New Roman" w:cs="Arial"/>
          <w:kern w:val="0"/>
          <w:lang w:eastAsia="zh-CN"/>
          <w14:ligatures w14:val="none"/>
        </w:rPr>
        <w:t xml:space="preserve"> Menetapkan indikator kinerja untuk mengukur efektivitas inovasi digital dan melakukan evaluasi tiap bulan/triwulan.</w:t>
      </w:r>
    </w:p>
    <w:p w14:paraId="3B8A4382">
      <w:pPr>
        <w:pStyle w:val="39"/>
        <w:numPr>
          <w:ilvl w:val="0"/>
          <w:numId w:val="13"/>
        </w:numPr>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Manfaat:</w:t>
      </w:r>
      <w:r>
        <w:rPr>
          <w:rFonts w:ascii="Arial" w:hAnsi="Arial" w:eastAsia="Times New Roman" w:cs="Arial"/>
          <w:kern w:val="0"/>
          <w:lang w:eastAsia="zh-CN"/>
          <w14:ligatures w14:val="none"/>
        </w:rPr>
        <w:t xml:space="preserve"> Menjamin keberlanjutan dan efektivitas inovasi serta membuka ruang perbaikan berkelanjutan.</w:t>
      </w:r>
    </w:p>
    <w:p w14:paraId="424C9536">
      <w:pPr>
        <w:pStyle w:val="39"/>
        <w:spacing w:after="0" w:line="360" w:lineRule="auto"/>
        <w:ind w:left="851" w:hanging="425"/>
        <w:rPr>
          <w:rFonts w:ascii="Arial" w:hAnsi="Arial" w:eastAsia="Times New Roman" w:cs="Arial"/>
          <w:b/>
          <w:bCs/>
          <w:kern w:val="0"/>
          <w:lang w:eastAsia="zh-CN"/>
          <w14:ligatures w14:val="none"/>
        </w:rPr>
      </w:pPr>
    </w:p>
    <w:p w14:paraId="0F05214C">
      <w:pPr>
        <w:pStyle w:val="39"/>
        <w:numPr>
          <w:ilvl w:val="0"/>
          <w:numId w:val="31"/>
        </w:numPr>
        <w:spacing w:after="0" w:line="360" w:lineRule="auto"/>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 xml:space="preserve">Kolaborasi Antarbidang </w:t>
      </w:r>
    </w:p>
    <w:p w14:paraId="52DB0A92">
      <w:pPr>
        <w:pStyle w:val="39"/>
        <w:numPr>
          <w:ilvl w:val="0"/>
          <w:numId w:val="13"/>
        </w:numPr>
        <w:tabs>
          <w:tab w:val="left" w:pos="567"/>
        </w:tabs>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Langkah:</w:t>
      </w:r>
      <w:r>
        <w:rPr>
          <w:rFonts w:ascii="Arial" w:hAnsi="Arial" w:eastAsia="Times New Roman" w:cs="Arial"/>
          <w:kern w:val="0"/>
          <w:lang w:eastAsia="zh-CN"/>
          <w14:ligatures w14:val="none"/>
        </w:rPr>
        <w:t xml:space="preserve"> Mengintegrasikan sistem digital dengan bidang lain yang terlibat dalam proses pengajuan SPJ (misalnya, bidang program, bidang umum).</w:t>
      </w:r>
    </w:p>
    <w:p w14:paraId="38315217">
      <w:pPr>
        <w:pStyle w:val="39"/>
        <w:numPr>
          <w:ilvl w:val="0"/>
          <w:numId w:val="13"/>
        </w:numPr>
        <w:tabs>
          <w:tab w:val="left" w:pos="567"/>
        </w:tabs>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Manfaat:</w:t>
      </w:r>
      <w:r>
        <w:rPr>
          <w:rFonts w:ascii="Arial" w:hAnsi="Arial" w:eastAsia="Times New Roman" w:cs="Arial"/>
          <w:kern w:val="0"/>
          <w:lang w:eastAsia="zh-CN"/>
          <w14:ligatures w14:val="none"/>
        </w:rPr>
        <w:t xml:space="preserve"> Proses verifikasi menjadi lebih efisien, akuntabel, dan transparan antarunit kerja.</w:t>
      </w:r>
    </w:p>
    <w:p w14:paraId="57270808">
      <w:pPr>
        <w:pStyle w:val="39"/>
        <w:spacing w:after="0" w:line="360" w:lineRule="auto"/>
        <w:ind w:left="993" w:hanging="284"/>
        <w:rPr>
          <w:rFonts w:ascii="Arial" w:hAnsi="Arial" w:eastAsia="Times New Roman" w:cs="Arial"/>
          <w:kern w:val="0"/>
          <w:lang w:eastAsia="zh-CN"/>
          <w14:ligatures w14:val="none"/>
        </w:rPr>
      </w:pPr>
    </w:p>
    <w:p w14:paraId="0F6C0648">
      <w:pPr>
        <w:pStyle w:val="39"/>
        <w:numPr>
          <w:ilvl w:val="0"/>
          <w:numId w:val="31"/>
        </w:numPr>
        <w:spacing w:after="0" w:line="360" w:lineRule="auto"/>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Penerapan Sistem Notifikasi Otomatis</w:t>
      </w:r>
    </w:p>
    <w:p w14:paraId="3E39B6CC">
      <w:pPr>
        <w:pStyle w:val="39"/>
        <w:numPr>
          <w:ilvl w:val="0"/>
          <w:numId w:val="34"/>
        </w:numPr>
        <w:tabs>
          <w:tab w:val="clear" w:pos="360"/>
        </w:tabs>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Langkah:</w:t>
      </w:r>
      <w:r>
        <w:rPr>
          <w:rFonts w:ascii="Arial" w:hAnsi="Arial" w:eastAsia="Times New Roman" w:cs="Arial"/>
          <w:kern w:val="0"/>
          <w:lang w:eastAsia="zh-CN"/>
          <w14:ligatures w14:val="none"/>
        </w:rPr>
        <w:t xml:space="preserve"> Mengaktifkan notifikasi via email atau aplikasi untuk mengingatkan batas waktu pengajuan dan status verifikasi.</w:t>
      </w:r>
    </w:p>
    <w:p w14:paraId="47268441">
      <w:pPr>
        <w:pStyle w:val="39"/>
        <w:numPr>
          <w:ilvl w:val="0"/>
          <w:numId w:val="34"/>
        </w:numPr>
        <w:spacing w:after="0" w:line="360" w:lineRule="auto"/>
        <w:ind w:left="1418"/>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Manfaat:</w:t>
      </w:r>
      <w:r>
        <w:rPr>
          <w:rFonts w:ascii="Arial" w:hAnsi="Arial" w:eastAsia="Times New Roman" w:cs="Arial"/>
          <w:kern w:val="0"/>
          <w:lang w:eastAsia="zh-CN"/>
          <w14:ligatures w14:val="none"/>
        </w:rPr>
        <w:t xml:space="preserve"> Meminimalisir keterlambatan dan meningkatkan kedisiplinan pegawai.</w:t>
      </w:r>
    </w:p>
    <w:p w14:paraId="25748F59">
      <w:pPr>
        <w:spacing w:after="0" w:line="360" w:lineRule="auto"/>
        <w:rPr>
          <w:rFonts w:ascii="Arial" w:hAnsi="Arial" w:eastAsia="Times New Roman" w:cs="Arial"/>
          <w:kern w:val="0"/>
          <w:lang w:eastAsia="zh-CN"/>
          <w14:ligatures w14:val="none"/>
        </w:rPr>
      </w:pPr>
    </w:p>
    <w:p w14:paraId="0A0002A3">
      <w:pPr>
        <w:spacing w:after="0" w:line="360" w:lineRule="auto"/>
        <w:rPr>
          <w:rFonts w:ascii="Arial" w:hAnsi="Arial" w:eastAsia="Times New Roman" w:cs="Arial"/>
          <w:kern w:val="0"/>
          <w:lang w:eastAsia="zh-CN"/>
          <w14:ligatures w14:val="none"/>
        </w:rPr>
      </w:pPr>
    </w:p>
    <w:p w14:paraId="54B44067">
      <w:pPr>
        <w:spacing w:after="0" w:line="360" w:lineRule="auto"/>
        <w:rPr>
          <w:rFonts w:ascii="Arial" w:hAnsi="Arial" w:eastAsia="Times New Roman" w:cs="Arial"/>
          <w:kern w:val="0"/>
          <w:lang w:eastAsia="zh-CN"/>
          <w14:ligatures w14:val="none"/>
        </w:rPr>
      </w:pPr>
    </w:p>
    <w:p w14:paraId="7C32F80F">
      <w:pPr>
        <w:spacing w:after="0" w:line="360" w:lineRule="auto"/>
        <w:rPr>
          <w:rFonts w:ascii="Arial" w:hAnsi="Arial" w:eastAsia="Times New Roman" w:cs="Arial"/>
          <w:kern w:val="0"/>
          <w:lang w:eastAsia="zh-CN"/>
          <w14:ligatures w14:val="none"/>
        </w:rPr>
      </w:pPr>
    </w:p>
    <w:p w14:paraId="2BAC8AC8">
      <w:pPr>
        <w:pStyle w:val="39"/>
        <w:numPr>
          <w:ilvl w:val="0"/>
          <w:numId w:val="30"/>
        </w:numPr>
        <w:spacing w:before="100" w:beforeAutospacing="1" w:after="100" w:afterAutospacing="1" w:line="360" w:lineRule="auto"/>
        <w:ind w:left="567" w:hanging="283"/>
        <w:outlineLvl w:val="2"/>
        <w:rPr>
          <w:rFonts w:ascii="Arial" w:hAnsi="Arial" w:eastAsia="Times New Roman" w:cs="Arial"/>
          <w:b/>
          <w:bCs/>
          <w:kern w:val="0"/>
          <w:lang w:eastAsia="zh-CN"/>
          <w14:ligatures w14:val="none"/>
        </w:rPr>
      </w:pPr>
      <w:bookmarkStart w:id="57" w:name="_Toc203303667"/>
      <w:bookmarkStart w:id="58" w:name="_Toc202996920"/>
      <w:bookmarkStart w:id="59" w:name="_Toc203068985"/>
      <w:bookmarkStart w:id="60" w:name="_Toc203303951"/>
      <w:bookmarkStart w:id="61" w:name="_Toc202996541"/>
      <w:bookmarkStart w:id="62" w:name="_Toc203303231"/>
      <w:bookmarkStart w:id="63" w:name="_Toc203069211"/>
      <w:r>
        <w:rPr>
          <w:rFonts w:ascii="Arial" w:hAnsi="Arial" w:eastAsia="Times New Roman" w:cs="Arial"/>
          <w:b/>
          <w:bCs/>
          <w:kern w:val="0"/>
          <w:lang w:eastAsia="zh-CN"/>
          <w14:ligatures w14:val="none"/>
        </w:rPr>
        <w:t>MILESTONE DAN KEGIATAN AKSI PERUBAHAN</w:t>
      </w:r>
      <w:bookmarkEnd w:id="57"/>
      <w:bookmarkEnd w:id="58"/>
      <w:bookmarkEnd w:id="59"/>
      <w:bookmarkEnd w:id="60"/>
      <w:bookmarkEnd w:id="61"/>
      <w:bookmarkEnd w:id="62"/>
      <w:bookmarkEnd w:id="63"/>
    </w:p>
    <w:tbl>
      <w:tblPr>
        <w:tblStyle w:val="12"/>
        <w:tblW w:w="8280" w:type="dxa"/>
        <w:tblInd w:w="-15" w:type="dxa"/>
        <w:tblLayout w:type="autofit"/>
        <w:tblCellMar>
          <w:top w:w="0" w:type="dxa"/>
          <w:left w:w="108" w:type="dxa"/>
          <w:bottom w:w="0" w:type="dxa"/>
          <w:right w:w="108" w:type="dxa"/>
        </w:tblCellMar>
      </w:tblPr>
      <w:tblGrid>
        <w:gridCol w:w="940"/>
        <w:gridCol w:w="3063"/>
        <w:gridCol w:w="1927"/>
        <w:gridCol w:w="2350"/>
      </w:tblGrid>
      <w:tr w14:paraId="33C4C51C">
        <w:tblPrEx>
          <w:tblCellMar>
            <w:top w:w="0" w:type="dxa"/>
            <w:left w:w="108" w:type="dxa"/>
            <w:bottom w:w="0" w:type="dxa"/>
            <w:right w:w="108" w:type="dxa"/>
          </w:tblCellMar>
        </w:tblPrEx>
        <w:trPr>
          <w:trHeight w:val="660" w:hRule="atLeast"/>
        </w:trPr>
        <w:tc>
          <w:tcPr>
            <w:tcW w:w="940" w:type="dxa"/>
            <w:tcBorders>
              <w:top w:val="single" w:color="auto" w:sz="12" w:space="0"/>
              <w:left w:val="single" w:color="auto" w:sz="12" w:space="0"/>
              <w:bottom w:val="single" w:color="auto" w:sz="12" w:space="0"/>
              <w:right w:val="single" w:color="auto" w:sz="12" w:space="0"/>
            </w:tcBorders>
            <w:vAlign w:val="center"/>
          </w:tcPr>
          <w:p w14:paraId="1554D3FB">
            <w:pPr>
              <w:spacing w:after="0" w:line="240" w:lineRule="auto"/>
              <w:jc w:val="center"/>
              <w:rPr>
                <w:rFonts w:ascii="Arial" w:hAnsi="Arial" w:eastAsia="Times New Roman" w:cs="Arial"/>
                <w:b/>
                <w:bCs/>
                <w:color w:val="000000"/>
                <w:kern w:val="0"/>
                <w:lang w:val="zh-CN" w:eastAsia="zh-CN"/>
                <w14:ligatures w14:val="none"/>
              </w:rPr>
            </w:pPr>
            <w:r>
              <w:rPr>
                <w:rFonts w:ascii="Arial" w:hAnsi="Arial" w:eastAsia="Times New Roman" w:cs="Arial"/>
                <w:b/>
                <w:bCs/>
                <w:color w:val="000000"/>
                <w:kern w:val="0"/>
                <w:lang w:val="zh-CN" w:eastAsia="zh-CN"/>
                <w14:ligatures w14:val="none"/>
              </w:rPr>
              <w:t>No</w:t>
            </w:r>
          </w:p>
        </w:tc>
        <w:tc>
          <w:tcPr>
            <w:tcW w:w="3063" w:type="dxa"/>
            <w:tcBorders>
              <w:top w:val="single" w:color="auto" w:sz="12" w:space="0"/>
              <w:left w:val="nil"/>
              <w:bottom w:val="single" w:color="auto" w:sz="12" w:space="0"/>
              <w:right w:val="single" w:color="auto" w:sz="12" w:space="0"/>
            </w:tcBorders>
            <w:vAlign w:val="center"/>
          </w:tcPr>
          <w:p w14:paraId="7254F5EF">
            <w:pPr>
              <w:spacing w:after="0" w:line="240" w:lineRule="auto"/>
              <w:jc w:val="center"/>
              <w:rPr>
                <w:rFonts w:ascii="Arial" w:hAnsi="Arial" w:eastAsia="Times New Roman" w:cs="Arial"/>
                <w:b/>
                <w:bCs/>
                <w:color w:val="000000"/>
                <w:kern w:val="0"/>
                <w:lang w:val="zh-CN" w:eastAsia="zh-CN"/>
                <w14:ligatures w14:val="none"/>
              </w:rPr>
            </w:pPr>
            <w:r>
              <w:rPr>
                <w:rFonts w:ascii="Arial" w:hAnsi="Arial" w:eastAsia="Times New Roman" w:cs="Arial"/>
                <w:b/>
                <w:bCs/>
                <w:color w:val="000000"/>
                <w:kern w:val="0"/>
                <w:lang w:val="zh-CN" w:eastAsia="zh-CN"/>
                <w14:ligatures w14:val="none"/>
              </w:rPr>
              <w:t>Kegiatan / Aktivitas</w:t>
            </w:r>
          </w:p>
        </w:tc>
        <w:tc>
          <w:tcPr>
            <w:tcW w:w="1927" w:type="dxa"/>
            <w:tcBorders>
              <w:top w:val="single" w:color="auto" w:sz="12" w:space="0"/>
              <w:left w:val="nil"/>
              <w:bottom w:val="single" w:color="auto" w:sz="12" w:space="0"/>
              <w:right w:val="single" w:color="auto" w:sz="12" w:space="0"/>
            </w:tcBorders>
            <w:vAlign w:val="center"/>
          </w:tcPr>
          <w:p w14:paraId="406BC30B">
            <w:pPr>
              <w:spacing w:after="0" w:line="240" w:lineRule="auto"/>
              <w:jc w:val="center"/>
              <w:rPr>
                <w:rFonts w:ascii="Arial" w:hAnsi="Arial" w:eastAsia="Times New Roman" w:cs="Arial"/>
                <w:b/>
                <w:bCs/>
                <w:color w:val="000000"/>
                <w:kern w:val="0"/>
                <w:lang w:val="zh-CN" w:eastAsia="zh-CN"/>
                <w14:ligatures w14:val="none"/>
              </w:rPr>
            </w:pPr>
            <w:r>
              <w:rPr>
                <w:rFonts w:ascii="Arial" w:hAnsi="Arial" w:eastAsia="Times New Roman" w:cs="Arial"/>
                <w:b/>
                <w:bCs/>
                <w:color w:val="000000"/>
                <w:kern w:val="0"/>
                <w:lang w:eastAsia="zh-CN"/>
                <w14:ligatures w14:val="none"/>
              </w:rPr>
              <w:t>Tanggal Pelaksanaan</w:t>
            </w:r>
          </w:p>
        </w:tc>
        <w:tc>
          <w:tcPr>
            <w:tcW w:w="2350" w:type="dxa"/>
            <w:tcBorders>
              <w:top w:val="single" w:color="auto" w:sz="12" w:space="0"/>
              <w:left w:val="nil"/>
              <w:bottom w:val="single" w:color="auto" w:sz="12" w:space="0"/>
              <w:right w:val="single" w:color="auto" w:sz="12" w:space="0"/>
            </w:tcBorders>
            <w:vAlign w:val="center"/>
          </w:tcPr>
          <w:p w14:paraId="01264229">
            <w:pPr>
              <w:spacing w:after="0" w:line="240" w:lineRule="auto"/>
              <w:jc w:val="center"/>
              <w:rPr>
                <w:rFonts w:ascii="Arial" w:hAnsi="Arial" w:eastAsia="Times New Roman" w:cs="Arial"/>
                <w:b/>
                <w:bCs/>
                <w:color w:val="000000"/>
                <w:kern w:val="0"/>
                <w:lang w:val="zh-CN" w:eastAsia="zh-CN"/>
                <w14:ligatures w14:val="none"/>
              </w:rPr>
            </w:pPr>
            <w:r>
              <w:rPr>
                <w:rFonts w:ascii="Arial" w:hAnsi="Arial" w:eastAsia="Times New Roman" w:cs="Arial"/>
                <w:b/>
                <w:bCs/>
                <w:color w:val="000000"/>
                <w:kern w:val="0"/>
                <w:lang w:val="zh-CN" w:eastAsia="zh-CN"/>
                <w14:ligatures w14:val="none"/>
              </w:rPr>
              <w:t>Output/Deliverable</w:t>
            </w:r>
          </w:p>
        </w:tc>
      </w:tr>
      <w:tr w14:paraId="1C31BF94">
        <w:tblPrEx>
          <w:tblCellMar>
            <w:top w:w="0" w:type="dxa"/>
            <w:left w:w="108" w:type="dxa"/>
            <w:bottom w:w="0" w:type="dxa"/>
            <w:right w:w="108" w:type="dxa"/>
          </w:tblCellMar>
        </w:tblPrEx>
        <w:trPr>
          <w:trHeight w:val="1530" w:hRule="atLeast"/>
        </w:trPr>
        <w:tc>
          <w:tcPr>
            <w:tcW w:w="940" w:type="dxa"/>
            <w:tcBorders>
              <w:top w:val="nil"/>
              <w:left w:val="single" w:color="auto" w:sz="12" w:space="0"/>
              <w:bottom w:val="single" w:color="auto" w:sz="12" w:space="0"/>
              <w:right w:val="single" w:color="auto" w:sz="12" w:space="0"/>
            </w:tcBorders>
            <w:vAlign w:val="center"/>
          </w:tcPr>
          <w:p w14:paraId="1ECA8F14">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1</w:t>
            </w:r>
          </w:p>
        </w:tc>
        <w:tc>
          <w:tcPr>
            <w:tcW w:w="3063" w:type="dxa"/>
            <w:tcBorders>
              <w:top w:val="nil"/>
              <w:left w:val="nil"/>
              <w:bottom w:val="single" w:color="auto" w:sz="12" w:space="0"/>
              <w:right w:val="single" w:color="auto" w:sz="12" w:space="0"/>
            </w:tcBorders>
            <w:vAlign w:val="center"/>
          </w:tcPr>
          <w:p w14:paraId="5BDFB151">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Penyusunan rencana aksi perubahan (konsep, tujuan, strategi, indikator)</w:t>
            </w:r>
          </w:p>
        </w:tc>
        <w:tc>
          <w:tcPr>
            <w:tcW w:w="1927" w:type="dxa"/>
            <w:tcBorders>
              <w:top w:val="nil"/>
              <w:left w:val="nil"/>
              <w:bottom w:val="single" w:color="auto" w:sz="12" w:space="0"/>
              <w:right w:val="single" w:color="auto" w:sz="12" w:space="0"/>
            </w:tcBorders>
            <w:vAlign w:val="center"/>
          </w:tcPr>
          <w:p w14:paraId="2FA257B7">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12 – 16 Mei 2025</w:t>
            </w:r>
          </w:p>
        </w:tc>
        <w:tc>
          <w:tcPr>
            <w:tcW w:w="2350" w:type="dxa"/>
            <w:tcBorders>
              <w:top w:val="nil"/>
              <w:left w:val="nil"/>
              <w:bottom w:val="single" w:color="auto" w:sz="12" w:space="0"/>
              <w:right w:val="single" w:color="auto" w:sz="12" w:space="0"/>
            </w:tcBorders>
            <w:vAlign w:val="center"/>
          </w:tcPr>
          <w:p w14:paraId="020BDD34">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Dokumen Rencana Aksi Perubahan (berisi latar belakang, tujuan, strategi, indikator)</w:t>
            </w:r>
          </w:p>
        </w:tc>
      </w:tr>
      <w:tr w14:paraId="70B79A82">
        <w:tblPrEx>
          <w:tblCellMar>
            <w:top w:w="0" w:type="dxa"/>
            <w:left w:w="108" w:type="dxa"/>
            <w:bottom w:w="0" w:type="dxa"/>
            <w:right w:w="108" w:type="dxa"/>
          </w:tblCellMar>
        </w:tblPrEx>
        <w:trPr>
          <w:trHeight w:val="930" w:hRule="atLeast"/>
        </w:trPr>
        <w:tc>
          <w:tcPr>
            <w:tcW w:w="940" w:type="dxa"/>
            <w:tcBorders>
              <w:top w:val="nil"/>
              <w:left w:val="single" w:color="auto" w:sz="12" w:space="0"/>
              <w:bottom w:val="single" w:color="auto" w:sz="12" w:space="0"/>
              <w:right w:val="single" w:color="auto" w:sz="12" w:space="0"/>
            </w:tcBorders>
            <w:vAlign w:val="center"/>
          </w:tcPr>
          <w:p w14:paraId="3B8F4046">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2</w:t>
            </w:r>
          </w:p>
        </w:tc>
        <w:tc>
          <w:tcPr>
            <w:tcW w:w="3063" w:type="dxa"/>
            <w:tcBorders>
              <w:top w:val="nil"/>
              <w:left w:val="nil"/>
              <w:bottom w:val="single" w:color="auto" w:sz="12" w:space="0"/>
              <w:right w:val="single" w:color="auto" w:sz="12" w:space="0"/>
            </w:tcBorders>
            <w:vAlign w:val="center"/>
          </w:tcPr>
          <w:p w14:paraId="01A18E0F">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Identifikasi dan analisis masalah (wawancara, observasi, telaah dokumen)</w:t>
            </w:r>
          </w:p>
        </w:tc>
        <w:tc>
          <w:tcPr>
            <w:tcW w:w="1927" w:type="dxa"/>
            <w:tcBorders>
              <w:top w:val="nil"/>
              <w:left w:val="nil"/>
              <w:bottom w:val="single" w:color="auto" w:sz="12" w:space="0"/>
              <w:right w:val="single" w:color="auto" w:sz="12" w:space="0"/>
            </w:tcBorders>
            <w:vAlign w:val="center"/>
          </w:tcPr>
          <w:p w14:paraId="2DD373A6">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17 – 20 Mei 2025</w:t>
            </w:r>
          </w:p>
        </w:tc>
        <w:tc>
          <w:tcPr>
            <w:tcW w:w="2350" w:type="dxa"/>
            <w:tcBorders>
              <w:top w:val="nil"/>
              <w:left w:val="nil"/>
              <w:bottom w:val="single" w:color="auto" w:sz="12" w:space="0"/>
              <w:right w:val="single" w:color="auto" w:sz="12" w:space="0"/>
            </w:tcBorders>
            <w:vAlign w:val="center"/>
          </w:tcPr>
          <w:p w14:paraId="24086280">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Laporan Hasil Analisis Masalah</w:t>
            </w:r>
          </w:p>
        </w:tc>
      </w:tr>
      <w:tr w14:paraId="349EFBED">
        <w:tblPrEx>
          <w:tblCellMar>
            <w:top w:w="0" w:type="dxa"/>
            <w:left w:w="108" w:type="dxa"/>
            <w:bottom w:w="0" w:type="dxa"/>
            <w:right w:w="108" w:type="dxa"/>
          </w:tblCellMar>
        </w:tblPrEx>
        <w:trPr>
          <w:trHeight w:val="930" w:hRule="atLeast"/>
        </w:trPr>
        <w:tc>
          <w:tcPr>
            <w:tcW w:w="940" w:type="dxa"/>
            <w:tcBorders>
              <w:top w:val="nil"/>
              <w:left w:val="single" w:color="auto" w:sz="12" w:space="0"/>
              <w:bottom w:val="single" w:color="auto" w:sz="12" w:space="0"/>
              <w:right w:val="single" w:color="auto" w:sz="12" w:space="0"/>
            </w:tcBorders>
            <w:vAlign w:val="center"/>
          </w:tcPr>
          <w:p w14:paraId="4EAF52CB">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3</w:t>
            </w:r>
          </w:p>
        </w:tc>
        <w:tc>
          <w:tcPr>
            <w:tcW w:w="3063" w:type="dxa"/>
            <w:tcBorders>
              <w:top w:val="nil"/>
              <w:left w:val="nil"/>
              <w:bottom w:val="single" w:color="auto" w:sz="12" w:space="0"/>
              <w:right w:val="single" w:color="auto" w:sz="12" w:space="0"/>
            </w:tcBorders>
            <w:vAlign w:val="center"/>
          </w:tcPr>
          <w:p w14:paraId="370804A5">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Penyusunan dan penyempurnaan SOP Verifikasi SPJ</w:t>
            </w:r>
          </w:p>
        </w:tc>
        <w:tc>
          <w:tcPr>
            <w:tcW w:w="1927" w:type="dxa"/>
            <w:tcBorders>
              <w:top w:val="nil"/>
              <w:left w:val="nil"/>
              <w:bottom w:val="single" w:color="auto" w:sz="12" w:space="0"/>
              <w:right w:val="single" w:color="auto" w:sz="12" w:space="0"/>
            </w:tcBorders>
            <w:vAlign w:val="center"/>
          </w:tcPr>
          <w:p w14:paraId="49A7120C">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21 – 25 Mei 2025</w:t>
            </w:r>
          </w:p>
        </w:tc>
        <w:tc>
          <w:tcPr>
            <w:tcW w:w="2350" w:type="dxa"/>
            <w:tcBorders>
              <w:top w:val="nil"/>
              <w:left w:val="nil"/>
              <w:bottom w:val="single" w:color="auto" w:sz="12" w:space="0"/>
              <w:right w:val="single" w:color="auto" w:sz="12" w:space="0"/>
            </w:tcBorders>
            <w:vAlign w:val="center"/>
          </w:tcPr>
          <w:p w14:paraId="296C239D">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Draft dan Final SOP Verifikasi SPJ</w:t>
            </w:r>
          </w:p>
        </w:tc>
      </w:tr>
      <w:tr w14:paraId="076E1348">
        <w:tblPrEx>
          <w:tblCellMar>
            <w:top w:w="0" w:type="dxa"/>
            <w:left w:w="108" w:type="dxa"/>
            <w:bottom w:w="0" w:type="dxa"/>
            <w:right w:w="108" w:type="dxa"/>
          </w:tblCellMar>
        </w:tblPrEx>
        <w:trPr>
          <w:trHeight w:val="930" w:hRule="atLeast"/>
        </w:trPr>
        <w:tc>
          <w:tcPr>
            <w:tcW w:w="940" w:type="dxa"/>
            <w:tcBorders>
              <w:top w:val="nil"/>
              <w:left w:val="single" w:color="auto" w:sz="12" w:space="0"/>
              <w:bottom w:val="single" w:color="auto" w:sz="12" w:space="0"/>
              <w:right w:val="single" w:color="auto" w:sz="12" w:space="0"/>
            </w:tcBorders>
            <w:vAlign w:val="center"/>
          </w:tcPr>
          <w:p w14:paraId="52338E49">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4</w:t>
            </w:r>
          </w:p>
        </w:tc>
        <w:tc>
          <w:tcPr>
            <w:tcW w:w="3063" w:type="dxa"/>
            <w:tcBorders>
              <w:top w:val="nil"/>
              <w:left w:val="nil"/>
              <w:bottom w:val="single" w:color="auto" w:sz="12" w:space="0"/>
              <w:right w:val="single" w:color="auto" w:sz="12" w:space="0"/>
            </w:tcBorders>
            <w:vAlign w:val="center"/>
          </w:tcPr>
          <w:p w14:paraId="1EE66289">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Sosialisasi SOP dan mekanisme digitalisasi kepada pegawai terkait</w:t>
            </w:r>
          </w:p>
        </w:tc>
        <w:tc>
          <w:tcPr>
            <w:tcW w:w="1927" w:type="dxa"/>
            <w:tcBorders>
              <w:top w:val="nil"/>
              <w:left w:val="nil"/>
              <w:bottom w:val="single" w:color="auto" w:sz="12" w:space="0"/>
              <w:right w:val="single" w:color="auto" w:sz="12" w:space="0"/>
            </w:tcBorders>
            <w:vAlign w:val="center"/>
          </w:tcPr>
          <w:p w14:paraId="075ED759">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26 – 28 Mei 2025</w:t>
            </w:r>
          </w:p>
        </w:tc>
        <w:tc>
          <w:tcPr>
            <w:tcW w:w="2350" w:type="dxa"/>
            <w:tcBorders>
              <w:top w:val="nil"/>
              <w:left w:val="nil"/>
              <w:bottom w:val="single" w:color="auto" w:sz="12" w:space="0"/>
              <w:right w:val="single" w:color="auto" w:sz="12" w:space="0"/>
            </w:tcBorders>
            <w:vAlign w:val="center"/>
          </w:tcPr>
          <w:p w14:paraId="5C781FF0">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Daftar Hadir &amp; Dokumentasi Sosialisasi</w:t>
            </w:r>
          </w:p>
        </w:tc>
      </w:tr>
      <w:tr w14:paraId="24BD066C">
        <w:tblPrEx>
          <w:tblCellMar>
            <w:top w:w="0" w:type="dxa"/>
            <w:left w:w="108" w:type="dxa"/>
            <w:bottom w:w="0" w:type="dxa"/>
            <w:right w:w="108" w:type="dxa"/>
          </w:tblCellMar>
        </w:tblPrEx>
        <w:trPr>
          <w:trHeight w:val="1230" w:hRule="atLeast"/>
        </w:trPr>
        <w:tc>
          <w:tcPr>
            <w:tcW w:w="940" w:type="dxa"/>
            <w:tcBorders>
              <w:top w:val="nil"/>
              <w:left w:val="single" w:color="auto" w:sz="12" w:space="0"/>
              <w:bottom w:val="single" w:color="auto" w:sz="12" w:space="0"/>
              <w:right w:val="single" w:color="auto" w:sz="12" w:space="0"/>
            </w:tcBorders>
            <w:vAlign w:val="center"/>
          </w:tcPr>
          <w:p w14:paraId="24E66383">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5</w:t>
            </w:r>
          </w:p>
        </w:tc>
        <w:tc>
          <w:tcPr>
            <w:tcW w:w="3063" w:type="dxa"/>
            <w:tcBorders>
              <w:top w:val="nil"/>
              <w:left w:val="nil"/>
              <w:bottom w:val="single" w:color="auto" w:sz="12" w:space="0"/>
              <w:right w:val="single" w:color="auto" w:sz="12" w:space="0"/>
            </w:tcBorders>
            <w:vAlign w:val="center"/>
          </w:tcPr>
          <w:p w14:paraId="35844E77">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Pengembangan format digital verifikasi (template SPJ, sistem tracking sederhana)</w:t>
            </w:r>
          </w:p>
        </w:tc>
        <w:tc>
          <w:tcPr>
            <w:tcW w:w="1927" w:type="dxa"/>
            <w:tcBorders>
              <w:top w:val="nil"/>
              <w:left w:val="nil"/>
              <w:bottom w:val="single" w:color="auto" w:sz="12" w:space="0"/>
              <w:right w:val="single" w:color="auto" w:sz="12" w:space="0"/>
            </w:tcBorders>
            <w:vAlign w:val="center"/>
          </w:tcPr>
          <w:p w14:paraId="2FC2F5B6">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29 Mei – 1 Juni 2025</w:t>
            </w:r>
          </w:p>
        </w:tc>
        <w:tc>
          <w:tcPr>
            <w:tcW w:w="2350" w:type="dxa"/>
            <w:tcBorders>
              <w:top w:val="nil"/>
              <w:left w:val="nil"/>
              <w:bottom w:val="single" w:color="auto" w:sz="12" w:space="0"/>
              <w:right w:val="single" w:color="auto" w:sz="12" w:space="0"/>
            </w:tcBorders>
            <w:vAlign w:val="center"/>
          </w:tcPr>
          <w:p w14:paraId="65590FB9">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Template Digital SPJ &amp; Sistem Tracking Sederhana</w:t>
            </w:r>
          </w:p>
        </w:tc>
      </w:tr>
      <w:tr w14:paraId="466524F1">
        <w:tblPrEx>
          <w:tblCellMar>
            <w:top w:w="0" w:type="dxa"/>
            <w:left w:w="108" w:type="dxa"/>
            <w:bottom w:w="0" w:type="dxa"/>
            <w:right w:w="108" w:type="dxa"/>
          </w:tblCellMar>
        </w:tblPrEx>
        <w:trPr>
          <w:trHeight w:val="1230" w:hRule="atLeast"/>
        </w:trPr>
        <w:tc>
          <w:tcPr>
            <w:tcW w:w="940" w:type="dxa"/>
            <w:tcBorders>
              <w:top w:val="nil"/>
              <w:left w:val="single" w:color="auto" w:sz="12" w:space="0"/>
              <w:bottom w:val="single" w:color="auto" w:sz="12" w:space="0"/>
              <w:right w:val="single" w:color="auto" w:sz="12" w:space="0"/>
            </w:tcBorders>
            <w:vAlign w:val="center"/>
          </w:tcPr>
          <w:p w14:paraId="02AC2B63">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6</w:t>
            </w:r>
          </w:p>
        </w:tc>
        <w:tc>
          <w:tcPr>
            <w:tcW w:w="3063" w:type="dxa"/>
            <w:tcBorders>
              <w:top w:val="nil"/>
              <w:left w:val="nil"/>
              <w:bottom w:val="single" w:color="auto" w:sz="12" w:space="0"/>
              <w:right w:val="single" w:color="auto" w:sz="12" w:space="0"/>
            </w:tcBorders>
            <w:vAlign w:val="center"/>
          </w:tcPr>
          <w:p w14:paraId="220939C0">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Uji coba penerapan SOP dan digitalisasi dalam pengajuan SPJ oleh salah satu bidang</w:t>
            </w:r>
          </w:p>
        </w:tc>
        <w:tc>
          <w:tcPr>
            <w:tcW w:w="1927" w:type="dxa"/>
            <w:tcBorders>
              <w:top w:val="nil"/>
              <w:left w:val="nil"/>
              <w:bottom w:val="single" w:color="auto" w:sz="12" w:space="0"/>
              <w:right w:val="single" w:color="auto" w:sz="12" w:space="0"/>
            </w:tcBorders>
            <w:vAlign w:val="center"/>
          </w:tcPr>
          <w:p w14:paraId="56F94ADA">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2 – 5 Juni 2025</w:t>
            </w:r>
          </w:p>
        </w:tc>
        <w:tc>
          <w:tcPr>
            <w:tcW w:w="2350" w:type="dxa"/>
            <w:tcBorders>
              <w:top w:val="nil"/>
              <w:left w:val="nil"/>
              <w:bottom w:val="single" w:color="auto" w:sz="12" w:space="0"/>
              <w:right w:val="single" w:color="auto" w:sz="12" w:space="0"/>
            </w:tcBorders>
            <w:vAlign w:val="center"/>
          </w:tcPr>
          <w:p w14:paraId="34B95E58">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Laporan Uji Coba &amp; Feedback Pengguna</w:t>
            </w:r>
          </w:p>
        </w:tc>
      </w:tr>
      <w:tr w14:paraId="63EB5635">
        <w:tblPrEx>
          <w:tblCellMar>
            <w:top w:w="0" w:type="dxa"/>
            <w:left w:w="108" w:type="dxa"/>
            <w:bottom w:w="0" w:type="dxa"/>
            <w:right w:w="108" w:type="dxa"/>
          </w:tblCellMar>
        </w:tblPrEx>
        <w:trPr>
          <w:trHeight w:val="930" w:hRule="atLeast"/>
        </w:trPr>
        <w:tc>
          <w:tcPr>
            <w:tcW w:w="940" w:type="dxa"/>
            <w:tcBorders>
              <w:top w:val="nil"/>
              <w:left w:val="single" w:color="auto" w:sz="12" w:space="0"/>
              <w:bottom w:val="single" w:color="auto" w:sz="12" w:space="0"/>
              <w:right w:val="single" w:color="auto" w:sz="12" w:space="0"/>
            </w:tcBorders>
            <w:vAlign w:val="center"/>
          </w:tcPr>
          <w:p w14:paraId="31471CA0">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7</w:t>
            </w:r>
          </w:p>
        </w:tc>
        <w:tc>
          <w:tcPr>
            <w:tcW w:w="3063" w:type="dxa"/>
            <w:tcBorders>
              <w:top w:val="nil"/>
              <w:left w:val="nil"/>
              <w:bottom w:val="single" w:color="auto" w:sz="12" w:space="0"/>
              <w:right w:val="single" w:color="auto" w:sz="12" w:space="0"/>
            </w:tcBorders>
            <w:vAlign w:val="center"/>
          </w:tcPr>
          <w:p w14:paraId="1021EF42">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Monitoring, evaluasi dan perbaikan berdasarkan hasil uji coba</w:t>
            </w:r>
          </w:p>
        </w:tc>
        <w:tc>
          <w:tcPr>
            <w:tcW w:w="1927" w:type="dxa"/>
            <w:tcBorders>
              <w:top w:val="nil"/>
              <w:left w:val="nil"/>
              <w:bottom w:val="single" w:color="auto" w:sz="12" w:space="0"/>
              <w:right w:val="single" w:color="auto" w:sz="12" w:space="0"/>
            </w:tcBorders>
            <w:vAlign w:val="center"/>
          </w:tcPr>
          <w:p w14:paraId="00E4753F">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6 – 8 Juni 2025</w:t>
            </w:r>
          </w:p>
        </w:tc>
        <w:tc>
          <w:tcPr>
            <w:tcW w:w="2350" w:type="dxa"/>
            <w:tcBorders>
              <w:top w:val="nil"/>
              <w:left w:val="nil"/>
              <w:bottom w:val="single" w:color="auto" w:sz="12" w:space="0"/>
              <w:right w:val="single" w:color="auto" w:sz="12" w:space="0"/>
            </w:tcBorders>
            <w:vAlign w:val="center"/>
          </w:tcPr>
          <w:p w14:paraId="5772A330">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Laporan Monitoring dan Evaluasi</w:t>
            </w:r>
          </w:p>
        </w:tc>
      </w:tr>
      <w:tr w14:paraId="6678B14D">
        <w:tblPrEx>
          <w:tblCellMar>
            <w:top w:w="0" w:type="dxa"/>
            <w:left w:w="108" w:type="dxa"/>
            <w:bottom w:w="0" w:type="dxa"/>
            <w:right w:w="108" w:type="dxa"/>
          </w:tblCellMar>
        </w:tblPrEx>
        <w:trPr>
          <w:trHeight w:val="930" w:hRule="atLeast"/>
        </w:trPr>
        <w:tc>
          <w:tcPr>
            <w:tcW w:w="940" w:type="dxa"/>
            <w:tcBorders>
              <w:top w:val="nil"/>
              <w:left w:val="single" w:color="auto" w:sz="12" w:space="0"/>
              <w:bottom w:val="single" w:color="auto" w:sz="12" w:space="0"/>
              <w:right w:val="single" w:color="auto" w:sz="12" w:space="0"/>
            </w:tcBorders>
            <w:vAlign w:val="center"/>
          </w:tcPr>
          <w:p w14:paraId="56571887">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8</w:t>
            </w:r>
          </w:p>
        </w:tc>
        <w:tc>
          <w:tcPr>
            <w:tcW w:w="3063" w:type="dxa"/>
            <w:tcBorders>
              <w:top w:val="nil"/>
              <w:left w:val="nil"/>
              <w:bottom w:val="single" w:color="auto" w:sz="12" w:space="0"/>
              <w:right w:val="single" w:color="auto" w:sz="12" w:space="0"/>
            </w:tcBorders>
            <w:vAlign w:val="center"/>
          </w:tcPr>
          <w:p w14:paraId="6654D4BF">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Finalisasi penerapan dan dokumentasi hasil aksi perubahan</w:t>
            </w:r>
          </w:p>
        </w:tc>
        <w:tc>
          <w:tcPr>
            <w:tcW w:w="1927" w:type="dxa"/>
            <w:tcBorders>
              <w:top w:val="nil"/>
              <w:left w:val="nil"/>
              <w:bottom w:val="single" w:color="auto" w:sz="12" w:space="0"/>
              <w:right w:val="single" w:color="auto" w:sz="12" w:space="0"/>
            </w:tcBorders>
            <w:vAlign w:val="center"/>
          </w:tcPr>
          <w:p w14:paraId="5F729E31">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9 – 11 Juni 2025</w:t>
            </w:r>
          </w:p>
        </w:tc>
        <w:tc>
          <w:tcPr>
            <w:tcW w:w="2350" w:type="dxa"/>
            <w:tcBorders>
              <w:top w:val="nil"/>
              <w:left w:val="nil"/>
              <w:bottom w:val="single" w:color="auto" w:sz="12" w:space="0"/>
              <w:right w:val="single" w:color="auto" w:sz="12" w:space="0"/>
            </w:tcBorders>
            <w:vAlign w:val="center"/>
          </w:tcPr>
          <w:p w14:paraId="4B2BB2D7">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Dokumen Final Aksi Perubahan</w:t>
            </w:r>
          </w:p>
        </w:tc>
      </w:tr>
      <w:tr w14:paraId="6CEA8F54">
        <w:tblPrEx>
          <w:tblCellMar>
            <w:top w:w="0" w:type="dxa"/>
            <w:left w:w="108" w:type="dxa"/>
            <w:bottom w:w="0" w:type="dxa"/>
            <w:right w:w="108" w:type="dxa"/>
          </w:tblCellMar>
        </w:tblPrEx>
        <w:trPr>
          <w:trHeight w:val="1230" w:hRule="atLeast"/>
        </w:trPr>
        <w:tc>
          <w:tcPr>
            <w:tcW w:w="940" w:type="dxa"/>
            <w:tcBorders>
              <w:top w:val="nil"/>
              <w:left w:val="single" w:color="auto" w:sz="12" w:space="0"/>
              <w:bottom w:val="single" w:color="auto" w:sz="12" w:space="0"/>
              <w:right w:val="single" w:color="auto" w:sz="12" w:space="0"/>
            </w:tcBorders>
            <w:vAlign w:val="center"/>
          </w:tcPr>
          <w:p w14:paraId="3F36D6F3">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9</w:t>
            </w:r>
          </w:p>
        </w:tc>
        <w:tc>
          <w:tcPr>
            <w:tcW w:w="3063" w:type="dxa"/>
            <w:tcBorders>
              <w:top w:val="nil"/>
              <w:left w:val="nil"/>
              <w:bottom w:val="single" w:color="auto" w:sz="12" w:space="0"/>
              <w:right w:val="single" w:color="auto" w:sz="12" w:space="0"/>
            </w:tcBorders>
            <w:vAlign w:val="center"/>
          </w:tcPr>
          <w:p w14:paraId="35E10B69">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Penyusunan laporan akhir aksi perubahan dan penyampaian hasil kepada pimpinan</w:t>
            </w:r>
          </w:p>
        </w:tc>
        <w:tc>
          <w:tcPr>
            <w:tcW w:w="1927" w:type="dxa"/>
            <w:tcBorders>
              <w:top w:val="nil"/>
              <w:left w:val="nil"/>
              <w:bottom w:val="single" w:color="auto" w:sz="12" w:space="0"/>
              <w:right w:val="single" w:color="auto" w:sz="12" w:space="0"/>
            </w:tcBorders>
            <w:vAlign w:val="center"/>
          </w:tcPr>
          <w:p w14:paraId="157F7A89">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eastAsia="zh-CN"/>
                <w14:ligatures w14:val="none"/>
              </w:rPr>
              <w:t>12 – 14 Juni 2025</w:t>
            </w:r>
          </w:p>
        </w:tc>
        <w:tc>
          <w:tcPr>
            <w:tcW w:w="2350" w:type="dxa"/>
            <w:tcBorders>
              <w:top w:val="nil"/>
              <w:left w:val="nil"/>
              <w:bottom w:val="single" w:color="auto" w:sz="12" w:space="0"/>
              <w:right w:val="single" w:color="auto" w:sz="12" w:space="0"/>
            </w:tcBorders>
            <w:vAlign w:val="center"/>
          </w:tcPr>
          <w:p w14:paraId="568CA6DF">
            <w:pPr>
              <w:spacing w:after="0" w:line="240" w:lineRule="auto"/>
              <w:jc w:val="center"/>
              <w:rPr>
                <w:rFonts w:ascii="Arial" w:hAnsi="Arial" w:eastAsia="Times New Roman" w:cs="Arial"/>
                <w:color w:val="000000"/>
                <w:kern w:val="0"/>
                <w:lang w:val="zh-CN" w:eastAsia="zh-CN"/>
                <w14:ligatures w14:val="none"/>
              </w:rPr>
            </w:pPr>
            <w:r>
              <w:rPr>
                <w:rFonts w:ascii="Arial" w:hAnsi="Arial" w:eastAsia="Times New Roman" w:cs="Arial"/>
                <w:color w:val="000000"/>
                <w:kern w:val="0"/>
                <w:lang w:val="zh-CN" w:eastAsia="zh-CN"/>
                <w14:ligatures w14:val="none"/>
              </w:rPr>
              <w:t>Laporan Akhir Aksi Perubahan &amp; Bukti Penyampaian ke Pimpinan</w:t>
            </w:r>
          </w:p>
        </w:tc>
      </w:tr>
    </w:tbl>
    <w:p w14:paraId="673577C1">
      <w:pPr>
        <w:pStyle w:val="39"/>
        <w:spacing w:after="0" w:line="360" w:lineRule="auto"/>
        <w:ind w:left="426"/>
        <w:rPr>
          <w:rFonts w:ascii="Arial" w:hAnsi="Arial" w:eastAsia="Times New Roman" w:cs="Arial"/>
          <w:b/>
          <w:bCs/>
          <w:kern w:val="0"/>
          <w:lang w:eastAsia="zh-CN"/>
          <w14:ligatures w14:val="none"/>
        </w:rPr>
      </w:pPr>
    </w:p>
    <w:p w14:paraId="7848F89C">
      <w:pPr>
        <w:pStyle w:val="39"/>
        <w:spacing w:after="0" w:line="360" w:lineRule="auto"/>
        <w:ind w:left="426"/>
        <w:rPr>
          <w:rFonts w:ascii="Arial" w:hAnsi="Arial" w:eastAsia="Times New Roman" w:cs="Arial"/>
          <w:b/>
          <w:bCs/>
          <w:kern w:val="0"/>
          <w:lang w:eastAsia="zh-CN"/>
          <w14:ligatures w14:val="none"/>
        </w:rPr>
      </w:pPr>
    </w:p>
    <w:p w14:paraId="35A35F93">
      <w:pPr>
        <w:pStyle w:val="39"/>
        <w:spacing w:after="0" w:line="360" w:lineRule="auto"/>
        <w:ind w:left="426"/>
        <w:rPr>
          <w:rFonts w:ascii="Arial" w:hAnsi="Arial" w:eastAsia="Times New Roman" w:cs="Arial"/>
          <w:b/>
          <w:bCs/>
          <w:kern w:val="0"/>
          <w:lang w:eastAsia="zh-CN"/>
          <w14:ligatures w14:val="none"/>
        </w:rPr>
      </w:pPr>
    </w:p>
    <w:p w14:paraId="7D896CF1">
      <w:pPr>
        <w:pStyle w:val="39"/>
        <w:spacing w:after="0" w:line="360" w:lineRule="auto"/>
        <w:ind w:left="426"/>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Tahapan Kegiatan</w:t>
      </w:r>
    </w:p>
    <w:p w14:paraId="1C255B41">
      <w:pPr>
        <w:pStyle w:val="39"/>
        <w:spacing w:after="0" w:line="360" w:lineRule="auto"/>
        <w:ind w:left="426"/>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Jangka Pendek (2 Bulan)</w:t>
      </w:r>
    </w:p>
    <w:tbl>
      <w:tblPr>
        <w:tblStyle w:val="12"/>
        <w:tblW w:w="8164" w:type="dxa"/>
        <w:tblInd w:w="-5" w:type="dxa"/>
        <w:tblLayout w:type="autofit"/>
        <w:tblCellMar>
          <w:top w:w="0" w:type="dxa"/>
          <w:left w:w="108" w:type="dxa"/>
          <w:bottom w:w="0" w:type="dxa"/>
          <w:right w:w="108" w:type="dxa"/>
        </w:tblCellMar>
      </w:tblPr>
      <w:tblGrid>
        <w:gridCol w:w="522"/>
        <w:gridCol w:w="3040"/>
        <w:gridCol w:w="555"/>
        <w:gridCol w:w="555"/>
        <w:gridCol w:w="555"/>
        <w:gridCol w:w="555"/>
        <w:gridCol w:w="555"/>
        <w:gridCol w:w="555"/>
        <w:gridCol w:w="555"/>
        <w:gridCol w:w="717"/>
      </w:tblGrid>
      <w:tr w14:paraId="5A6C5FD8">
        <w:tblPrEx>
          <w:tblCellMar>
            <w:top w:w="0" w:type="dxa"/>
            <w:left w:w="108" w:type="dxa"/>
            <w:bottom w:w="0" w:type="dxa"/>
            <w:right w:w="108" w:type="dxa"/>
          </w:tblCellMar>
        </w:tblPrEx>
        <w:trPr>
          <w:trHeight w:val="300" w:hRule="atLeast"/>
        </w:trPr>
        <w:tc>
          <w:tcPr>
            <w:tcW w:w="522" w:type="dxa"/>
            <w:tcBorders>
              <w:top w:val="single" w:color="auto" w:sz="4" w:space="0"/>
              <w:left w:val="single" w:color="auto" w:sz="4" w:space="0"/>
              <w:bottom w:val="nil"/>
              <w:right w:val="single" w:color="auto" w:sz="4" w:space="0"/>
            </w:tcBorders>
            <w:noWrap/>
            <w:vAlign w:val="center"/>
          </w:tcPr>
          <w:p w14:paraId="602A9046">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3040" w:type="dxa"/>
            <w:tcBorders>
              <w:top w:val="single" w:color="auto" w:sz="4" w:space="0"/>
              <w:left w:val="nil"/>
              <w:bottom w:val="nil"/>
              <w:right w:val="single" w:color="auto" w:sz="4" w:space="0"/>
            </w:tcBorders>
            <w:noWrap/>
            <w:vAlign w:val="center"/>
          </w:tcPr>
          <w:p w14:paraId="5BEDA817">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4602" w:type="dxa"/>
            <w:gridSpan w:val="8"/>
            <w:tcBorders>
              <w:top w:val="single" w:color="auto" w:sz="4" w:space="0"/>
              <w:left w:val="single" w:color="auto" w:sz="4" w:space="0"/>
              <w:bottom w:val="single" w:color="auto" w:sz="4" w:space="0"/>
              <w:right w:val="single" w:color="000000" w:sz="4" w:space="0"/>
            </w:tcBorders>
            <w:noWrap/>
            <w:vAlign w:val="center"/>
          </w:tcPr>
          <w:p w14:paraId="47567251">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Minggu/Bulan Ke</w:t>
            </w:r>
          </w:p>
        </w:tc>
      </w:tr>
      <w:tr w14:paraId="7A103834">
        <w:tblPrEx>
          <w:tblCellMar>
            <w:top w:w="0" w:type="dxa"/>
            <w:left w:w="108" w:type="dxa"/>
            <w:bottom w:w="0" w:type="dxa"/>
            <w:right w:w="108" w:type="dxa"/>
          </w:tblCellMar>
        </w:tblPrEx>
        <w:trPr>
          <w:trHeight w:val="300" w:hRule="atLeast"/>
        </w:trPr>
        <w:tc>
          <w:tcPr>
            <w:tcW w:w="522" w:type="dxa"/>
            <w:tcBorders>
              <w:top w:val="nil"/>
              <w:left w:val="single" w:color="auto" w:sz="4" w:space="0"/>
              <w:bottom w:val="nil"/>
              <w:right w:val="single" w:color="auto" w:sz="4" w:space="0"/>
            </w:tcBorders>
            <w:noWrap/>
            <w:vAlign w:val="center"/>
          </w:tcPr>
          <w:p w14:paraId="0AA5DA2F">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No</w:t>
            </w:r>
          </w:p>
        </w:tc>
        <w:tc>
          <w:tcPr>
            <w:tcW w:w="3040" w:type="dxa"/>
            <w:tcBorders>
              <w:top w:val="nil"/>
              <w:left w:val="nil"/>
              <w:bottom w:val="nil"/>
              <w:right w:val="single" w:color="auto" w:sz="4" w:space="0"/>
            </w:tcBorders>
            <w:noWrap/>
            <w:vAlign w:val="center"/>
          </w:tcPr>
          <w:p w14:paraId="17AFE217">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Uraian</w:t>
            </w:r>
          </w:p>
        </w:tc>
        <w:tc>
          <w:tcPr>
            <w:tcW w:w="1110" w:type="dxa"/>
            <w:gridSpan w:val="2"/>
            <w:tcBorders>
              <w:top w:val="single" w:color="auto" w:sz="4" w:space="0"/>
              <w:left w:val="single" w:color="auto" w:sz="4" w:space="0"/>
              <w:bottom w:val="single" w:color="auto" w:sz="4" w:space="0"/>
              <w:right w:val="single" w:color="000000" w:sz="4" w:space="0"/>
            </w:tcBorders>
            <w:noWrap/>
            <w:vAlign w:val="center"/>
          </w:tcPr>
          <w:p w14:paraId="51815BDB">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Mei</w:t>
            </w:r>
          </w:p>
        </w:tc>
        <w:tc>
          <w:tcPr>
            <w:tcW w:w="555" w:type="dxa"/>
            <w:tcBorders>
              <w:top w:val="nil"/>
              <w:left w:val="nil"/>
              <w:bottom w:val="single" w:color="auto" w:sz="4" w:space="0"/>
              <w:right w:val="nil"/>
            </w:tcBorders>
            <w:noWrap/>
            <w:vAlign w:val="center"/>
          </w:tcPr>
          <w:p w14:paraId="6AADAFAE">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1665" w:type="dxa"/>
            <w:gridSpan w:val="3"/>
            <w:tcBorders>
              <w:top w:val="single" w:color="auto" w:sz="4" w:space="0"/>
              <w:left w:val="single" w:color="auto" w:sz="4" w:space="0"/>
              <w:bottom w:val="single" w:color="auto" w:sz="4" w:space="0"/>
              <w:right w:val="single" w:color="000000" w:sz="4" w:space="0"/>
            </w:tcBorders>
            <w:noWrap/>
            <w:vAlign w:val="center"/>
          </w:tcPr>
          <w:p w14:paraId="24399F39">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Juni</w:t>
            </w:r>
          </w:p>
        </w:tc>
        <w:tc>
          <w:tcPr>
            <w:tcW w:w="555" w:type="dxa"/>
            <w:tcBorders>
              <w:top w:val="nil"/>
              <w:left w:val="nil"/>
              <w:bottom w:val="single" w:color="auto" w:sz="4" w:space="0"/>
              <w:right w:val="single" w:color="auto" w:sz="4" w:space="0"/>
            </w:tcBorders>
            <w:noWrap/>
            <w:vAlign w:val="center"/>
          </w:tcPr>
          <w:p w14:paraId="519E0E9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37A2C299">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Juli</w:t>
            </w:r>
          </w:p>
        </w:tc>
      </w:tr>
      <w:tr w14:paraId="65B874C8">
        <w:tblPrEx>
          <w:tblCellMar>
            <w:top w:w="0" w:type="dxa"/>
            <w:left w:w="108" w:type="dxa"/>
            <w:bottom w:w="0" w:type="dxa"/>
            <w:right w:w="108" w:type="dxa"/>
          </w:tblCellMar>
        </w:tblPrEx>
        <w:trPr>
          <w:trHeight w:val="315" w:hRule="atLeast"/>
        </w:trPr>
        <w:tc>
          <w:tcPr>
            <w:tcW w:w="522" w:type="dxa"/>
            <w:tcBorders>
              <w:top w:val="nil"/>
              <w:left w:val="single" w:color="auto" w:sz="4" w:space="0"/>
              <w:bottom w:val="single" w:color="auto" w:sz="12" w:space="0"/>
              <w:right w:val="single" w:color="auto" w:sz="4" w:space="0"/>
            </w:tcBorders>
            <w:noWrap/>
            <w:vAlign w:val="center"/>
          </w:tcPr>
          <w:p w14:paraId="5B490DD0">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3040" w:type="dxa"/>
            <w:tcBorders>
              <w:top w:val="nil"/>
              <w:left w:val="nil"/>
              <w:bottom w:val="single" w:color="auto" w:sz="12" w:space="0"/>
              <w:right w:val="single" w:color="auto" w:sz="4" w:space="0"/>
            </w:tcBorders>
            <w:noWrap/>
            <w:vAlign w:val="center"/>
          </w:tcPr>
          <w:p w14:paraId="1CA3C63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12" w:space="0"/>
              <w:right w:val="single" w:color="auto" w:sz="4" w:space="0"/>
            </w:tcBorders>
            <w:noWrap/>
            <w:vAlign w:val="center"/>
          </w:tcPr>
          <w:p w14:paraId="51F739A4">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2</w:t>
            </w:r>
          </w:p>
        </w:tc>
        <w:tc>
          <w:tcPr>
            <w:tcW w:w="555" w:type="dxa"/>
            <w:tcBorders>
              <w:top w:val="nil"/>
              <w:left w:val="nil"/>
              <w:bottom w:val="single" w:color="auto" w:sz="12" w:space="0"/>
              <w:right w:val="single" w:color="auto" w:sz="4" w:space="0"/>
            </w:tcBorders>
            <w:noWrap/>
            <w:vAlign w:val="center"/>
          </w:tcPr>
          <w:p w14:paraId="146B1B60">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3</w:t>
            </w:r>
          </w:p>
        </w:tc>
        <w:tc>
          <w:tcPr>
            <w:tcW w:w="555" w:type="dxa"/>
            <w:tcBorders>
              <w:top w:val="nil"/>
              <w:left w:val="nil"/>
              <w:bottom w:val="single" w:color="auto" w:sz="12" w:space="0"/>
              <w:right w:val="single" w:color="auto" w:sz="4" w:space="0"/>
            </w:tcBorders>
            <w:noWrap/>
            <w:vAlign w:val="center"/>
          </w:tcPr>
          <w:p w14:paraId="6C0600B2">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4</w:t>
            </w:r>
          </w:p>
        </w:tc>
        <w:tc>
          <w:tcPr>
            <w:tcW w:w="555" w:type="dxa"/>
            <w:tcBorders>
              <w:top w:val="nil"/>
              <w:left w:val="nil"/>
              <w:bottom w:val="single" w:color="auto" w:sz="12" w:space="0"/>
              <w:right w:val="single" w:color="auto" w:sz="4" w:space="0"/>
            </w:tcBorders>
            <w:noWrap/>
            <w:vAlign w:val="center"/>
          </w:tcPr>
          <w:p w14:paraId="3D55B02A">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1</w:t>
            </w:r>
          </w:p>
        </w:tc>
        <w:tc>
          <w:tcPr>
            <w:tcW w:w="555" w:type="dxa"/>
            <w:tcBorders>
              <w:top w:val="nil"/>
              <w:left w:val="nil"/>
              <w:bottom w:val="single" w:color="auto" w:sz="12" w:space="0"/>
              <w:right w:val="single" w:color="auto" w:sz="4" w:space="0"/>
            </w:tcBorders>
            <w:noWrap/>
            <w:vAlign w:val="center"/>
          </w:tcPr>
          <w:p w14:paraId="1B540CB5">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2</w:t>
            </w:r>
          </w:p>
        </w:tc>
        <w:tc>
          <w:tcPr>
            <w:tcW w:w="555" w:type="dxa"/>
            <w:tcBorders>
              <w:top w:val="nil"/>
              <w:left w:val="nil"/>
              <w:bottom w:val="single" w:color="auto" w:sz="12" w:space="0"/>
              <w:right w:val="single" w:color="auto" w:sz="4" w:space="0"/>
            </w:tcBorders>
            <w:noWrap/>
            <w:vAlign w:val="center"/>
          </w:tcPr>
          <w:p w14:paraId="0278403E">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3</w:t>
            </w:r>
          </w:p>
        </w:tc>
        <w:tc>
          <w:tcPr>
            <w:tcW w:w="555" w:type="dxa"/>
            <w:tcBorders>
              <w:top w:val="nil"/>
              <w:left w:val="nil"/>
              <w:bottom w:val="single" w:color="auto" w:sz="12" w:space="0"/>
              <w:right w:val="single" w:color="auto" w:sz="4" w:space="0"/>
            </w:tcBorders>
            <w:noWrap/>
            <w:vAlign w:val="center"/>
          </w:tcPr>
          <w:p w14:paraId="5A453EBF">
            <w:pPr>
              <w:spacing w:after="0" w:line="240" w:lineRule="auto"/>
              <w:jc w:val="center"/>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4</w:t>
            </w:r>
          </w:p>
        </w:tc>
        <w:tc>
          <w:tcPr>
            <w:tcW w:w="717" w:type="dxa"/>
            <w:tcBorders>
              <w:top w:val="nil"/>
              <w:left w:val="nil"/>
              <w:bottom w:val="single" w:color="auto" w:sz="12" w:space="0"/>
              <w:right w:val="single" w:color="auto" w:sz="4" w:space="0"/>
            </w:tcBorders>
            <w:noWrap/>
            <w:vAlign w:val="center"/>
          </w:tcPr>
          <w:p w14:paraId="2D85166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7522787E">
        <w:tblPrEx>
          <w:tblCellMar>
            <w:top w:w="0" w:type="dxa"/>
            <w:left w:w="108" w:type="dxa"/>
            <w:bottom w:w="0" w:type="dxa"/>
            <w:right w:w="108" w:type="dxa"/>
          </w:tblCellMar>
        </w:tblPrEx>
        <w:trPr>
          <w:trHeight w:val="915" w:hRule="atLeast"/>
        </w:trPr>
        <w:tc>
          <w:tcPr>
            <w:tcW w:w="522" w:type="dxa"/>
            <w:tcBorders>
              <w:top w:val="nil"/>
              <w:left w:val="single" w:color="auto" w:sz="4" w:space="0"/>
              <w:bottom w:val="nil"/>
              <w:right w:val="single" w:color="auto" w:sz="4" w:space="0"/>
            </w:tcBorders>
            <w:noWrap/>
            <w:vAlign w:val="center"/>
          </w:tcPr>
          <w:p w14:paraId="70650BEC">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1</w:t>
            </w:r>
          </w:p>
        </w:tc>
        <w:tc>
          <w:tcPr>
            <w:tcW w:w="3040" w:type="dxa"/>
            <w:tcBorders>
              <w:top w:val="nil"/>
              <w:left w:val="nil"/>
              <w:bottom w:val="nil"/>
              <w:right w:val="single" w:color="auto" w:sz="4" w:space="0"/>
            </w:tcBorders>
            <w:vAlign w:val="center"/>
          </w:tcPr>
          <w:p w14:paraId="6F8752D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Penyusunan rencana aksi perubahan (konsep, tujuan, strategi, indikator)</w:t>
            </w:r>
          </w:p>
        </w:tc>
        <w:tc>
          <w:tcPr>
            <w:tcW w:w="555" w:type="dxa"/>
            <w:tcBorders>
              <w:top w:val="nil"/>
              <w:left w:val="nil"/>
              <w:bottom w:val="nil"/>
              <w:right w:val="single" w:color="auto" w:sz="4" w:space="0"/>
            </w:tcBorders>
            <w:shd w:val="clear" w:color="000000" w:fill="FFC000"/>
            <w:noWrap/>
            <w:vAlign w:val="center"/>
          </w:tcPr>
          <w:p w14:paraId="3581265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nil"/>
              <w:right w:val="single" w:color="auto" w:sz="4" w:space="0"/>
            </w:tcBorders>
            <w:shd w:val="clear" w:color="000000" w:fill="FFFFFF"/>
            <w:noWrap/>
            <w:vAlign w:val="center"/>
          </w:tcPr>
          <w:p w14:paraId="36A7DE2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nil"/>
              <w:right w:val="single" w:color="auto" w:sz="4" w:space="0"/>
            </w:tcBorders>
            <w:shd w:val="clear" w:color="000000" w:fill="FFFFFF"/>
            <w:noWrap/>
            <w:vAlign w:val="center"/>
          </w:tcPr>
          <w:p w14:paraId="610220C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nil"/>
              <w:right w:val="single" w:color="auto" w:sz="4" w:space="0"/>
            </w:tcBorders>
            <w:shd w:val="clear" w:color="000000" w:fill="FFFFFF"/>
            <w:noWrap/>
            <w:vAlign w:val="center"/>
          </w:tcPr>
          <w:p w14:paraId="29B095B7">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nil"/>
              <w:right w:val="single" w:color="auto" w:sz="4" w:space="0"/>
            </w:tcBorders>
            <w:shd w:val="clear" w:color="000000" w:fill="FFFFFF"/>
            <w:noWrap/>
            <w:vAlign w:val="center"/>
          </w:tcPr>
          <w:p w14:paraId="766C470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nil"/>
              <w:right w:val="single" w:color="auto" w:sz="4" w:space="0"/>
            </w:tcBorders>
            <w:shd w:val="clear" w:color="000000" w:fill="FFFFFF"/>
            <w:noWrap/>
            <w:vAlign w:val="center"/>
          </w:tcPr>
          <w:p w14:paraId="32ED9E34">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nil"/>
              <w:right w:val="single" w:color="auto" w:sz="4" w:space="0"/>
            </w:tcBorders>
            <w:noWrap/>
            <w:vAlign w:val="center"/>
          </w:tcPr>
          <w:p w14:paraId="60DAEF74">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nil"/>
              <w:right w:val="single" w:color="auto" w:sz="4" w:space="0"/>
            </w:tcBorders>
            <w:noWrap/>
            <w:vAlign w:val="center"/>
          </w:tcPr>
          <w:p w14:paraId="4A2128AE">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1C4FD932">
        <w:tblPrEx>
          <w:tblCellMar>
            <w:top w:w="0" w:type="dxa"/>
            <w:left w:w="108" w:type="dxa"/>
            <w:bottom w:w="0" w:type="dxa"/>
            <w:right w:w="108" w:type="dxa"/>
          </w:tblCellMar>
        </w:tblPrEx>
        <w:trPr>
          <w:trHeight w:val="900" w:hRule="atLeast"/>
        </w:trPr>
        <w:tc>
          <w:tcPr>
            <w:tcW w:w="522" w:type="dxa"/>
            <w:tcBorders>
              <w:top w:val="single" w:color="auto" w:sz="4" w:space="0"/>
              <w:left w:val="single" w:color="auto" w:sz="4" w:space="0"/>
              <w:bottom w:val="single" w:color="auto" w:sz="4" w:space="0"/>
              <w:right w:val="single" w:color="auto" w:sz="4" w:space="0"/>
            </w:tcBorders>
            <w:noWrap/>
            <w:vAlign w:val="center"/>
          </w:tcPr>
          <w:p w14:paraId="46757F72">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2</w:t>
            </w:r>
          </w:p>
        </w:tc>
        <w:tc>
          <w:tcPr>
            <w:tcW w:w="3040" w:type="dxa"/>
            <w:tcBorders>
              <w:top w:val="single" w:color="auto" w:sz="4" w:space="0"/>
              <w:left w:val="nil"/>
              <w:bottom w:val="single" w:color="auto" w:sz="4" w:space="0"/>
              <w:right w:val="single" w:color="auto" w:sz="4" w:space="0"/>
            </w:tcBorders>
            <w:vAlign w:val="center"/>
          </w:tcPr>
          <w:p w14:paraId="24A7140E">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Identifikasi dan analisis masalah (wawancara, observasi, telaah dokumen)</w:t>
            </w:r>
          </w:p>
        </w:tc>
        <w:tc>
          <w:tcPr>
            <w:tcW w:w="555" w:type="dxa"/>
            <w:tcBorders>
              <w:top w:val="single" w:color="auto" w:sz="4" w:space="0"/>
              <w:left w:val="nil"/>
              <w:bottom w:val="single" w:color="auto" w:sz="4" w:space="0"/>
              <w:right w:val="single" w:color="auto" w:sz="4" w:space="0"/>
            </w:tcBorders>
            <w:shd w:val="clear" w:color="000000" w:fill="FFFFFF"/>
            <w:noWrap/>
            <w:vAlign w:val="center"/>
          </w:tcPr>
          <w:p w14:paraId="38B9162F">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single" w:color="auto" w:sz="4" w:space="0"/>
              <w:left w:val="nil"/>
              <w:bottom w:val="single" w:color="auto" w:sz="4" w:space="0"/>
              <w:right w:val="single" w:color="auto" w:sz="4" w:space="0"/>
            </w:tcBorders>
            <w:shd w:val="clear" w:color="000000" w:fill="FFC000"/>
            <w:noWrap/>
            <w:vAlign w:val="center"/>
          </w:tcPr>
          <w:p w14:paraId="2F94CC49">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single" w:color="auto" w:sz="4" w:space="0"/>
              <w:left w:val="nil"/>
              <w:bottom w:val="single" w:color="auto" w:sz="4" w:space="0"/>
              <w:right w:val="single" w:color="auto" w:sz="4" w:space="0"/>
            </w:tcBorders>
            <w:shd w:val="clear" w:color="000000" w:fill="FFFFFF"/>
            <w:noWrap/>
            <w:vAlign w:val="center"/>
          </w:tcPr>
          <w:p w14:paraId="7A6DE3BC">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single" w:color="auto" w:sz="4" w:space="0"/>
              <w:left w:val="nil"/>
              <w:bottom w:val="single" w:color="auto" w:sz="4" w:space="0"/>
              <w:right w:val="single" w:color="auto" w:sz="4" w:space="0"/>
            </w:tcBorders>
            <w:shd w:val="clear" w:color="000000" w:fill="FFFFFF"/>
            <w:noWrap/>
            <w:vAlign w:val="center"/>
          </w:tcPr>
          <w:p w14:paraId="64C68D9E">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single" w:color="auto" w:sz="4" w:space="0"/>
              <w:left w:val="nil"/>
              <w:bottom w:val="single" w:color="auto" w:sz="4" w:space="0"/>
              <w:right w:val="single" w:color="auto" w:sz="4" w:space="0"/>
            </w:tcBorders>
            <w:shd w:val="clear" w:color="000000" w:fill="FFFFFF"/>
            <w:noWrap/>
            <w:vAlign w:val="center"/>
          </w:tcPr>
          <w:p w14:paraId="3033DD03">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single" w:color="auto" w:sz="4" w:space="0"/>
              <w:left w:val="nil"/>
              <w:bottom w:val="single" w:color="auto" w:sz="4" w:space="0"/>
              <w:right w:val="single" w:color="auto" w:sz="4" w:space="0"/>
            </w:tcBorders>
            <w:shd w:val="clear" w:color="000000" w:fill="FFFFFF"/>
            <w:noWrap/>
            <w:vAlign w:val="center"/>
          </w:tcPr>
          <w:p w14:paraId="50B2842C">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single" w:color="auto" w:sz="4" w:space="0"/>
              <w:left w:val="nil"/>
              <w:bottom w:val="single" w:color="auto" w:sz="4" w:space="0"/>
              <w:right w:val="single" w:color="auto" w:sz="4" w:space="0"/>
            </w:tcBorders>
            <w:noWrap/>
            <w:vAlign w:val="center"/>
          </w:tcPr>
          <w:p w14:paraId="6B855BC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single" w:color="auto" w:sz="4" w:space="0"/>
              <w:left w:val="nil"/>
              <w:bottom w:val="single" w:color="auto" w:sz="4" w:space="0"/>
              <w:right w:val="single" w:color="auto" w:sz="4" w:space="0"/>
            </w:tcBorders>
            <w:noWrap/>
            <w:vAlign w:val="center"/>
          </w:tcPr>
          <w:p w14:paraId="761EF2A7">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619D397B">
        <w:tblPrEx>
          <w:tblCellMar>
            <w:top w:w="0" w:type="dxa"/>
            <w:left w:w="108" w:type="dxa"/>
            <w:bottom w:w="0" w:type="dxa"/>
            <w:right w:w="108" w:type="dxa"/>
          </w:tblCellMar>
        </w:tblPrEx>
        <w:trPr>
          <w:trHeight w:val="900" w:hRule="atLeast"/>
        </w:trPr>
        <w:tc>
          <w:tcPr>
            <w:tcW w:w="522" w:type="dxa"/>
            <w:tcBorders>
              <w:top w:val="nil"/>
              <w:left w:val="single" w:color="auto" w:sz="4" w:space="0"/>
              <w:bottom w:val="single" w:color="auto" w:sz="4" w:space="0"/>
              <w:right w:val="single" w:color="auto" w:sz="4" w:space="0"/>
            </w:tcBorders>
            <w:noWrap/>
            <w:vAlign w:val="center"/>
          </w:tcPr>
          <w:p w14:paraId="3E4C15A0">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3</w:t>
            </w:r>
          </w:p>
        </w:tc>
        <w:tc>
          <w:tcPr>
            <w:tcW w:w="3040" w:type="dxa"/>
            <w:tcBorders>
              <w:top w:val="nil"/>
              <w:left w:val="nil"/>
              <w:bottom w:val="single" w:color="auto" w:sz="4" w:space="0"/>
              <w:right w:val="single" w:color="auto" w:sz="4" w:space="0"/>
            </w:tcBorders>
            <w:vAlign w:val="center"/>
          </w:tcPr>
          <w:p w14:paraId="07E67963">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Penyusunan dan penyempurnaan SOP Verifikasi SPJ</w:t>
            </w:r>
          </w:p>
        </w:tc>
        <w:tc>
          <w:tcPr>
            <w:tcW w:w="555" w:type="dxa"/>
            <w:tcBorders>
              <w:top w:val="nil"/>
              <w:left w:val="nil"/>
              <w:bottom w:val="single" w:color="auto" w:sz="4" w:space="0"/>
              <w:right w:val="single" w:color="auto" w:sz="4" w:space="0"/>
            </w:tcBorders>
            <w:shd w:val="clear" w:color="000000" w:fill="FFFFFF"/>
            <w:noWrap/>
            <w:vAlign w:val="center"/>
          </w:tcPr>
          <w:p w14:paraId="2FCB91C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2FA4255C">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4739F863">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15FAD020">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520F0D27">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26786D7B">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750CD921">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08F2B1D7">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02DA8FC6">
        <w:tblPrEx>
          <w:tblCellMar>
            <w:top w:w="0" w:type="dxa"/>
            <w:left w:w="108" w:type="dxa"/>
            <w:bottom w:w="0" w:type="dxa"/>
            <w:right w:w="108" w:type="dxa"/>
          </w:tblCellMar>
        </w:tblPrEx>
        <w:trPr>
          <w:trHeight w:val="900" w:hRule="atLeast"/>
        </w:trPr>
        <w:tc>
          <w:tcPr>
            <w:tcW w:w="522" w:type="dxa"/>
            <w:tcBorders>
              <w:top w:val="nil"/>
              <w:left w:val="single" w:color="auto" w:sz="4" w:space="0"/>
              <w:bottom w:val="single" w:color="auto" w:sz="4" w:space="0"/>
              <w:right w:val="single" w:color="auto" w:sz="4" w:space="0"/>
            </w:tcBorders>
            <w:noWrap/>
            <w:vAlign w:val="center"/>
          </w:tcPr>
          <w:p w14:paraId="67B2FC3F">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4</w:t>
            </w:r>
          </w:p>
        </w:tc>
        <w:tc>
          <w:tcPr>
            <w:tcW w:w="3040" w:type="dxa"/>
            <w:tcBorders>
              <w:top w:val="nil"/>
              <w:left w:val="nil"/>
              <w:bottom w:val="single" w:color="auto" w:sz="4" w:space="0"/>
              <w:right w:val="single" w:color="auto" w:sz="4" w:space="0"/>
            </w:tcBorders>
            <w:vAlign w:val="center"/>
          </w:tcPr>
          <w:p w14:paraId="5883F18D">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Sosialisasi SOP dan mekanisme digitalisasi kepada pegawai terkait</w:t>
            </w:r>
          </w:p>
        </w:tc>
        <w:tc>
          <w:tcPr>
            <w:tcW w:w="555" w:type="dxa"/>
            <w:tcBorders>
              <w:top w:val="nil"/>
              <w:left w:val="nil"/>
              <w:bottom w:val="single" w:color="auto" w:sz="4" w:space="0"/>
              <w:right w:val="single" w:color="auto" w:sz="4" w:space="0"/>
            </w:tcBorders>
            <w:shd w:val="clear" w:color="000000" w:fill="FFFFFF"/>
            <w:noWrap/>
            <w:vAlign w:val="center"/>
          </w:tcPr>
          <w:p w14:paraId="58D680F1">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381D8BC5">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6087E5D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5888A0A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0C87E7B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54D0D7B4">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6AF0032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14B51B07">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4047CF2E">
        <w:tblPrEx>
          <w:tblCellMar>
            <w:top w:w="0" w:type="dxa"/>
            <w:left w:w="108" w:type="dxa"/>
            <w:bottom w:w="0" w:type="dxa"/>
            <w:right w:w="108" w:type="dxa"/>
          </w:tblCellMar>
        </w:tblPrEx>
        <w:trPr>
          <w:trHeight w:val="900" w:hRule="atLeast"/>
        </w:trPr>
        <w:tc>
          <w:tcPr>
            <w:tcW w:w="522" w:type="dxa"/>
            <w:tcBorders>
              <w:top w:val="nil"/>
              <w:left w:val="single" w:color="auto" w:sz="4" w:space="0"/>
              <w:bottom w:val="single" w:color="auto" w:sz="4" w:space="0"/>
              <w:right w:val="single" w:color="auto" w:sz="4" w:space="0"/>
            </w:tcBorders>
            <w:noWrap/>
            <w:vAlign w:val="center"/>
          </w:tcPr>
          <w:p w14:paraId="15CA4333">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5</w:t>
            </w:r>
          </w:p>
        </w:tc>
        <w:tc>
          <w:tcPr>
            <w:tcW w:w="3040" w:type="dxa"/>
            <w:tcBorders>
              <w:top w:val="nil"/>
              <w:left w:val="nil"/>
              <w:bottom w:val="single" w:color="auto" w:sz="4" w:space="0"/>
              <w:right w:val="single" w:color="auto" w:sz="4" w:space="0"/>
            </w:tcBorders>
            <w:vAlign w:val="center"/>
          </w:tcPr>
          <w:p w14:paraId="0B80ABB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Pengembangan format digital verifikasi (template SPJ, sistem tracking sederhana)</w:t>
            </w:r>
          </w:p>
        </w:tc>
        <w:tc>
          <w:tcPr>
            <w:tcW w:w="555" w:type="dxa"/>
            <w:tcBorders>
              <w:top w:val="nil"/>
              <w:left w:val="nil"/>
              <w:bottom w:val="single" w:color="auto" w:sz="4" w:space="0"/>
              <w:right w:val="single" w:color="auto" w:sz="4" w:space="0"/>
            </w:tcBorders>
            <w:shd w:val="clear" w:color="000000" w:fill="FFFFFF"/>
            <w:noWrap/>
            <w:vAlign w:val="center"/>
          </w:tcPr>
          <w:p w14:paraId="624827BA">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0528F6C5">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0F8FA223">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144BBF8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38FF7B54">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3C2B24D3">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5E308E4A">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07CF8C5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5331C99B">
        <w:tblPrEx>
          <w:tblCellMar>
            <w:top w:w="0" w:type="dxa"/>
            <w:left w:w="108" w:type="dxa"/>
            <w:bottom w:w="0" w:type="dxa"/>
            <w:right w:w="108" w:type="dxa"/>
          </w:tblCellMar>
        </w:tblPrEx>
        <w:trPr>
          <w:trHeight w:val="900" w:hRule="atLeast"/>
        </w:trPr>
        <w:tc>
          <w:tcPr>
            <w:tcW w:w="522" w:type="dxa"/>
            <w:tcBorders>
              <w:top w:val="nil"/>
              <w:left w:val="single" w:color="auto" w:sz="4" w:space="0"/>
              <w:bottom w:val="single" w:color="auto" w:sz="4" w:space="0"/>
              <w:right w:val="single" w:color="auto" w:sz="4" w:space="0"/>
            </w:tcBorders>
            <w:noWrap/>
            <w:vAlign w:val="center"/>
          </w:tcPr>
          <w:p w14:paraId="1DE3EEEE">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6</w:t>
            </w:r>
          </w:p>
        </w:tc>
        <w:tc>
          <w:tcPr>
            <w:tcW w:w="3040" w:type="dxa"/>
            <w:tcBorders>
              <w:top w:val="nil"/>
              <w:left w:val="nil"/>
              <w:bottom w:val="single" w:color="auto" w:sz="4" w:space="0"/>
              <w:right w:val="single" w:color="auto" w:sz="4" w:space="0"/>
            </w:tcBorders>
            <w:vAlign w:val="center"/>
          </w:tcPr>
          <w:p w14:paraId="4C51E46C">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Uji coba penerapan SOP dan digitalisasi dalam pengajuan SPJ oleh salah satu bidang</w:t>
            </w:r>
          </w:p>
        </w:tc>
        <w:tc>
          <w:tcPr>
            <w:tcW w:w="555" w:type="dxa"/>
            <w:tcBorders>
              <w:top w:val="nil"/>
              <w:left w:val="nil"/>
              <w:bottom w:val="single" w:color="auto" w:sz="4" w:space="0"/>
              <w:right w:val="single" w:color="auto" w:sz="4" w:space="0"/>
            </w:tcBorders>
            <w:shd w:val="clear" w:color="000000" w:fill="FFFFFF"/>
            <w:noWrap/>
            <w:vAlign w:val="center"/>
          </w:tcPr>
          <w:p w14:paraId="7CB4D367">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401F244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05BECBFA">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03A3DAB0">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40095380">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40D52CDE">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4D27128B">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6EFF4CCA">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5C6CE273">
        <w:tblPrEx>
          <w:tblCellMar>
            <w:top w:w="0" w:type="dxa"/>
            <w:left w:w="108" w:type="dxa"/>
            <w:bottom w:w="0" w:type="dxa"/>
            <w:right w:w="108" w:type="dxa"/>
          </w:tblCellMar>
        </w:tblPrEx>
        <w:trPr>
          <w:trHeight w:val="900" w:hRule="atLeast"/>
        </w:trPr>
        <w:tc>
          <w:tcPr>
            <w:tcW w:w="522" w:type="dxa"/>
            <w:tcBorders>
              <w:top w:val="nil"/>
              <w:left w:val="single" w:color="auto" w:sz="4" w:space="0"/>
              <w:bottom w:val="single" w:color="auto" w:sz="4" w:space="0"/>
              <w:right w:val="single" w:color="auto" w:sz="4" w:space="0"/>
            </w:tcBorders>
            <w:noWrap/>
            <w:vAlign w:val="center"/>
          </w:tcPr>
          <w:p w14:paraId="381032A0">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7</w:t>
            </w:r>
          </w:p>
        </w:tc>
        <w:tc>
          <w:tcPr>
            <w:tcW w:w="3040" w:type="dxa"/>
            <w:tcBorders>
              <w:top w:val="nil"/>
              <w:left w:val="nil"/>
              <w:bottom w:val="single" w:color="auto" w:sz="4" w:space="0"/>
              <w:right w:val="single" w:color="auto" w:sz="4" w:space="0"/>
            </w:tcBorders>
            <w:vAlign w:val="center"/>
          </w:tcPr>
          <w:p w14:paraId="6072EC81">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Monitoring, evaluasi dan perbaikan berdasarkan hasil uji coba</w:t>
            </w:r>
          </w:p>
        </w:tc>
        <w:tc>
          <w:tcPr>
            <w:tcW w:w="555" w:type="dxa"/>
            <w:tcBorders>
              <w:top w:val="nil"/>
              <w:left w:val="nil"/>
              <w:bottom w:val="single" w:color="auto" w:sz="4" w:space="0"/>
              <w:right w:val="single" w:color="auto" w:sz="4" w:space="0"/>
            </w:tcBorders>
            <w:shd w:val="clear" w:color="000000" w:fill="FFFFFF"/>
            <w:noWrap/>
            <w:vAlign w:val="center"/>
          </w:tcPr>
          <w:p w14:paraId="33E7FC89">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65CFEE4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74F52A2D">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7C60015F">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0A2191A0">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44DC6132">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55898C3C">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18D5C82B">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650208B1">
        <w:tblPrEx>
          <w:tblCellMar>
            <w:top w:w="0" w:type="dxa"/>
            <w:left w:w="108" w:type="dxa"/>
            <w:bottom w:w="0" w:type="dxa"/>
            <w:right w:w="108" w:type="dxa"/>
          </w:tblCellMar>
        </w:tblPrEx>
        <w:trPr>
          <w:trHeight w:val="900" w:hRule="atLeast"/>
        </w:trPr>
        <w:tc>
          <w:tcPr>
            <w:tcW w:w="522" w:type="dxa"/>
            <w:tcBorders>
              <w:top w:val="nil"/>
              <w:left w:val="single" w:color="auto" w:sz="4" w:space="0"/>
              <w:bottom w:val="single" w:color="auto" w:sz="4" w:space="0"/>
              <w:right w:val="single" w:color="auto" w:sz="4" w:space="0"/>
            </w:tcBorders>
            <w:noWrap/>
            <w:vAlign w:val="center"/>
          </w:tcPr>
          <w:p w14:paraId="583844E5">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8</w:t>
            </w:r>
          </w:p>
        </w:tc>
        <w:tc>
          <w:tcPr>
            <w:tcW w:w="3040" w:type="dxa"/>
            <w:tcBorders>
              <w:top w:val="nil"/>
              <w:left w:val="nil"/>
              <w:bottom w:val="single" w:color="auto" w:sz="4" w:space="0"/>
              <w:right w:val="single" w:color="auto" w:sz="4" w:space="0"/>
            </w:tcBorders>
            <w:vAlign w:val="center"/>
          </w:tcPr>
          <w:p w14:paraId="01B7ED59">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Finalisasi penerapan dan dokumentasi hasil aksi perubahan</w:t>
            </w:r>
          </w:p>
        </w:tc>
        <w:tc>
          <w:tcPr>
            <w:tcW w:w="555" w:type="dxa"/>
            <w:tcBorders>
              <w:top w:val="nil"/>
              <w:left w:val="nil"/>
              <w:bottom w:val="single" w:color="auto" w:sz="4" w:space="0"/>
              <w:right w:val="single" w:color="auto" w:sz="4" w:space="0"/>
            </w:tcBorders>
            <w:shd w:val="clear" w:color="000000" w:fill="FFFFFF"/>
            <w:noWrap/>
            <w:vAlign w:val="center"/>
          </w:tcPr>
          <w:p w14:paraId="08190EE1">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445C934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2E8AC47B">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1CA067FF">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50C255C9">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FFFF"/>
            <w:noWrap/>
            <w:vAlign w:val="center"/>
          </w:tcPr>
          <w:p w14:paraId="4A61EA0B">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295C82A9">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5D0D5EFD">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r w14:paraId="77724C21">
        <w:tblPrEx>
          <w:tblCellMar>
            <w:top w:w="0" w:type="dxa"/>
            <w:left w:w="108" w:type="dxa"/>
            <w:bottom w:w="0" w:type="dxa"/>
            <w:right w:w="108" w:type="dxa"/>
          </w:tblCellMar>
        </w:tblPrEx>
        <w:trPr>
          <w:trHeight w:val="900" w:hRule="atLeast"/>
        </w:trPr>
        <w:tc>
          <w:tcPr>
            <w:tcW w:w="522" w:type="dxa"/>
            <w:tcBorders>
              <w:top w:val="nil"/>
              <w:left w:val="single" w:color="auto" w:sz="4" w:space="0"/>
              <w:bottom w:val="single" w:color="auto" w:sz="4" w:space="0"/>
              <w:right w:val="single" w:color="auto" w:sz="4" w:space="0"/>
            </w:tcBorders>
            <w:noWrap/>
            <w:vAlign w:val="center"/>
          </w:tcPr>
          <w:p w14:paraId="1A146703">
            <w:pPr>
              <w:spacing w:after="0" w:line="240" w:lineRule="auto"/>
              <w:jc w:val="right"/>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9</w:t>
            </w:r>
          </w:p>
        </w:tc>
        <w:tc>
          <w:tcPr>
            <w:tcW w:w="3040" w:type="dxa"/>
            <w:tcBorders>
              <w:top w:val="nil"/>
              <w:left w:val="nil"/>
              <w:bottom w:val="single" w:color="auto" w:sz="4" w:space="0"/>
              <w:right w:val="single" w:color="auto" w:sz="4" w:space="0"/>
            </w:tcBorders>
            <w:vAlign w:val="center"/>
          </w:tcPr>
          <w:p w14:paraId="1BC0A97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Penyusunan laporan akhir aksi perubahan dan penyampaian hasil kepada pimpinan</w:t>
            </w:r>
          </w:p>
        </w:tc>
        <w:tc>
          <w:tcPr>
            <w:tcW w:w="555" w:type="dxa"/>
            <w:tcBorders>
              <w:top w:val="nil"/>
              <w:left w:val="nil"/>
              <w:bottom w:val="single" w:color="auto" w:sz="4" w:space="0"/>
              <w:right w:val="single" w:color="auto" w:sz="4" w:space="0"/>
            </w:tcBorders>
            <w:noWrap/>
            <w:vAlign w:val="center"/>
          </w:tcPr>
          <w:p w14:paraId="4932301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256BD7D8">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35444C1E">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1828DBCA">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72849365">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shd w:val="clear" w:color="000000" w:fill="FFC000"/>
            <w:noWrap/>
            <w:vAlign w:val="center"/>
          </w:tcPr>
          <w:p w14:paraId="631780AD">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555" w:type="dxa"/>
            <w:tcBorders>
              <w:top w:val="nil"/>
              <w:left w:val="nil"/>
              <w:bottom w:val="single" w:color="auto" w:sz="4" w:space="0"/>
              <w:right w:val="single" w:color="auto" w:sz="4" w:space="0"/>
            </w:tcBorders>
            <w:noWrap/>
            <w:vAlign w:val="center"/>
          </w:tcPr>
          <w:p w14:paraId="17B057C6">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c>
          <w:tcPr>
            <w:tcW w:w="717" w:type="dxa"/>
            <w:tcBorders>
              <w:top w:val="nil"/>
              <w:left w:val="nil"/>
              <w:bottom w:val="single" w:color="auto" w:sz="4" w:space="0"/>
              <w:right w:val="single" w:color="auto" w:sz="4" w:space="0"/>
            </w:tcBorders>
            <w:noWrap/>
            <w:vAlign w:val="center"/>
          </w:tcPr>
          <w:p w14:paraId="6324021F">
            <w:pPr>
              <w:spacing w:after="0" w:line="240" w:lineRule="auto"/>
              <w:rPr>
                <w:rFonts w:ascii="Calibri" w:hAnsi="Calibri" w:eastAsia="Times New Roman" w:cs="Calibri"/>
                <w:color w:val="000000"/>
                <w:kern w:val="0"/>
                <w:sz w:val="22"/>
                <w:szCs w:val="22"/>
                <w:lang w:val="zh-CN" w:eastAsia="zh-CN"/>
                <w14:ligatures w14:val="none"/>
              </w:rPr>
            </w:pPr>
            <w:r>
              <w:rPr>
                <w:rFonts w:ascii="Calibri" w:hAnsi="Calibri" w:eastAsia="Times New Roman" w:cs="Calibri"/>
                <w:color w:val="000000"/>
                <w:kern w:val="0"/>
                <w:sz w:val="22"/>
                <w:szCs w:val="22"/>
                <w:lang w:val="zh-CN" w:eastAsia="zh-CN"/>
                <w14:ligatures w14:val="none"/>
              </w:rPr>
              <w:t> </w:t>
            </w:r>
          </w:p>
        </w:tc>
      </w:tr>
    </w:tbl>
    <w:p w14:paraId="5EC43DB0">
      <w:pPr>
        <w:pStyle w:val="2"/>
        <w:rPr>
          <w:rFonts w:cs="Arial"/>
          <w:b w:val="0"/>
          <w:bCs/>
          <w:szCs w:val="24"/>
        </w:rPr>
      </w:pPr>
    </w:p>
    <w:p w14:paraId="1A1C5A04">
      <w:pPr>
        <w:pStyle w:val="2"/>
        <w:rPr>
          <w:rFonts w:cs="Arial"/>
          <w:b w:val="0"/>
          <w:bCs/>
          <w:szCs w:val="24"/>
        </w:rPr>
      </w:pPr>
    </w:p>
    <w:p w14:paraId="7DB9B9DA">
      <w:pPr>
        <w:pStyle w:val="2"/>
        <w:rPr>
          <w:rFonts w:cs="Arial"/>
          <w:b w:val="0"/>
          <w:bCs/>
          <w:szCs w:val="24"/>
        </w:rPr>
      </w:pPr>
    </w:p>
    <w:p w14:paraId="7759827F">
      <w:pPr>
        <w:spacing w:line="259" w:lineRule="auto"/>
        <w:rPr>
          <w:rFonts w:ascii="Arial" w:hAnsi="Arial" w:cs="Arial" w:eastAsiaTheme="majorEastAsia"/>
          <w:b/>
          <w:bCs/>
        </w:rPr>
      </w:pPr>
      <w:r>
        <w:rPr>
          <w:rFonts w:cs="Arial"/>
          <w:bCs/>
        </w:rPr>
        <w:br w:type="page"/>
      </w:r>
    </w:p>
    <w:p w14:paraId="76DF8B44">
      <w:pPr>
        <w:pStyle w:val="2"/>
        <w:rPr>
          <w:rFonts w:cs="Arial"/>
          <w:b w:val="0"/>
          <w:bCs/>
          <w:szCs w:val="24"/>
        </w:rPr>
      </w:pPr>
      <w:bookmarkStart w:id="64" w:name="_Toc202996542"/>
      <w:bookmarkStart w:id="65" w:name="_Toc202996921"/>
      <w:bookmarkStart w:id="66" w:name="_Toc203068986"/>
      <w:bookmarkStart w:id="67" w:name="_Toc203069212"/>
      <w:bookmarkStart w:id="68" w:name="_Toc203303232"/>
      <w:bookmarkStart w:id="69" w:name="_Toc203303668"/>
      <w:bookmarkStart w:id="70" w:name="_Toc203303952"/>
      <w:r>
        <w:rPr>
          <w:rFonts w:cs="Arial"/>
          <w:bCs/>
          <w:szCs w:val="24"/>
        </w:rPr>
        <w:t>Jangka Menengah (Juli – Desember 2025)</w:t>
      </w:r>
      <w:bookmarkEnd w:id="64"/>
      <w:bookmarkEnd w:id="65"/>
      <w:bookmarkEnd w:id="66"/>
      <w:bookmarkEnd w:id="67"/>
      <w:bookmarkEnd w:id="68"/>
      <w:bookmarkEnd w:id="69"/>
      <w:bookmarkEnd w:id="70"/>
    </w:p>
    <w:tbl>
      <w:tblPr>
        <w:tblStyle w:val="21"/>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421"/>
        <w:gridCol w:w="1950"/>
        <w:gridCol w:w="2602"/>
      </w:tblGrid>
      <w:tr w14:paraId="170D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8EEA483">
            <w:pPr>
              <w:spacing w:after="0"/>
              <w:rPr>
                <w:rFonts w:ascii="Arial" w:hAnsi="Arial" w:cs="Arial"/>
              </w:rPr>
            </w:pPr>
            <w:r>
              <w:rPr>
                <w:rFonts w:ascii="Arial" w:hAnsi="Arial" w:cs="Arial"/>
              </w:rPr>
              <w:t>No</w:t>
            </w:r>
          </w:p>
        </w:tc>
        <w:tc>
          <w:tcPr>
            <w:tcW w:w="2693" w:type="dxa"/>
          </w:tcPr>
          <w:p w14:paraId="762A3CAF">
            <w:pPr>
              <w:spacing w:after="0"/>
              <w:rPr>
                <w:rFonts w:ascii="Arial" w:hAnsi="Arial" w:cs="Arial"/>
              </w:rPr>
            </w:pPr>
            <w:r>
              <w:rPr>
                <w:rFonts w:ascii="Arial" w:hAnsi="Arial" w:cs="Arial"/>
              </w:rPr>
              <w:t>Tahapan Kegiatan</w:t>
            </w:r>
          </w:p>
        </w:tc>
        <w:tc>
          <w:tcPr>
            <w:tcW w:w="2160" w:type="dxa"/>
          </w:tcPr>
          <w:p w14:paraId="4D66F298">
            <w:pPr>
              <w:spacing w:after="0"/>
              <w:rPr>
                <w:rFonts w:ascii="Arial" w:hAnsi="Arial" w:cs="Arial"/>
              </w:rPr>
            </w:pPr>
            <w:r>
              <w:rPr>
                <w:rFonts w:ascii="Arial" w:hAnsi="Arial" w:cs="Arial"/>
              </w:rPr>
              <w:t>Waktu</w:t>
            </w:r>
          </w:p>
        </w:tc>
        <w:tc>
          <w:tcPr>
            <w:tcW w:w="2871" w:type="dxa"/>
          </w:tcPr>
          <w:p w14:paraId="01759627">
            <w:pPr>
              <w:spacing w:after="0"/>
              <w:rPr>
                <w:rFonts w:ascii="Arial" w:hAnsi="Arial" w:cs="Arial"/>
              </w:rPr>
            </w:pPr>
            <w:r>
              <w:rPr>
                <w:rFonts w:ascii="Arial" w:hAnsi="Arial" w:cs="Arial"/>
              </w:rPr>
              <w:t>Output</w:t>
            </w:r>
          </w:p>
        </w:tc>
      </w:tr>
      <w:tr w14:paraId="665A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EAF0679">
            <w:pPr>
              <w:spacing w:after="0"/>
              <w:rPr>
                <w:rFonts w:ascii="Arial" w:hAnsi="Arial" w:cs="Arial"/>
              </w:rPr>
            </w:pPr>
            <w:r>
              <w:rPr>
                <w:rFonts w:ascii="Arial" w:hAnsi="Arial" w:cs="Arial"/>
              </w:rPr>
              <w:t>1</w:t>
            </w:r>
          </w:p>
        </w:tc>
        <w:tc>
          <w:tcPr>
            <w:tcW w:w="2693" w:type="dxa"/>
          </w:tcPr>
          <w:p w14:paraId="6B981467">
            <w:pPr>
              <w:spacing w:after="0"/>
              <w:rPr>
                <w:rFonts w:ascii="Arial" w:hAnsi="Arial" w:cs="Arial"/>
              </w:rPr>
            </w:pPr>
            <w:r>
              <w:rPr>
                <w:rFonts w:ascii="Arial" w:hAnsi="Arial" w:cs="Arial"/>
              </w:rPr>
              <w:t>Perluasan implementasi SOP ke semua bidang</w:t>
            </w:r>
          </w:p>
        </w:tc>
        <w:tc>
          <w:tcPr>
            <w:tcW w:w="2160" w:type="dxa"/>
          </w:tcPr>
          <w:p w14:paraId="44539DB4">
            <w:pPr>
              <w:spacing w:after="0"/>
              <w:rPr>
                <w:rFonts w:ascii="Arial" w:hAnsi="Arial" w:cs="Arial"/>
              </w:rPr>
            </w:pPr>
            <w:r>
              <w:rPr>
                <w:rFonts w:ascii="Arial" w:hAnsi="Arial" w:cs="Arial"/>
              </w:rPr>
              <w:t>Juli – Agustus</w:t>
            </w:r>
          </w:p>
        </w:tc>
        <w:tc>
          <w:tcPr>
            <w:tcW w:w="2871" w:type="dxa"/>
          </w:tcPr>
          <w:p w14:paraId="56D5E25F">
            <w:pPr>
              <w:spacing w:after="0"/>
              <w:rPr>
                <w:rFonts w:ascii="Arial" w:hAnsi="Arial" w:cs="Arial"/>
              </w:rPr>
            </w:pPr>
            <w:r>
              <w:rPr>
                <w:rFonts w:ascii="Arial" w:hAnsi="Arial" w:cs="Arial"/>
              </w:rPr>
              <w:t>Semua bidang menerapkan SOP dan sistem digital</w:t>
            </w:r>
          </w:p>
        </w:tc>
      </w:tr>
      <w:tr w14:paraId="44F4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0E8F13C">
            <w:pPr>
              <w:spacing w:after="0"/>
              <w:rPr>
                <w:rFonts w:ascii="Arial" w:hAnsi="Arial" w:cs="Arial"/>
              </w:rPr>
            </w:pPr>
            <w:r>
              <w:rPr>
                <w:rFonts w:ascii="Arial" w:hAnsi="Arial" w:cs="Arial"/>
              </w:rPr>
              <w:t>2</w:t>
            </w:r>
          </w:p>
        </w:tc>
        <w:tc>
          <w:tcPr>
            <w:tcW w:w="2693" w:type="dxa"/>
          </w:tcPr>
          <w:p w14:paraId="737B5160">
            <w:pPr>
              <w:spacing w:after="0"/>
              <w:rPr>
                <w:rFonts w:ascii="Arial" w:hAnsi="Arial" w:cs="Arial"/>
              </w:rPr>
            </w:pPr>
            <w:r>
              <w:rPr>
                <w:rFonts w:ascii="Arial" w:hAnsi="Arial" w:cs="Arial"/>
              </w:rPr>
              <w:t>Pelatihan lanjutan penggunaan sistem digital</w:t>
            </w:r>
          </w:p>
        </w:tc>
        <w:tc>
          <w:tcPr>
            <w:tcW w:w="2160" w:type="dxa"/>
          </w:tcPr>
          <w:p w14:paraId="5CEDD41F">
            <w:pPr>
              <w:spacing w:after="0"/>
              <w:rPr>
                <w:rFonts w:ascii="Arial" w:hAnsi="Arial" w:cs="Arial"/>
              </w:rPr>
            </w:pPr>
            <w:r>
              <w:rPr>
                <w:rFonts w:ascii="Arial" w:hAnsi="Arial" w:cs="Arial"/>
              </w:rPr>
              <w:t>September</w:t>
            </w:r>
          </w:p>
        </w:tc>
        <w:tc>
          <w:tcPr>
            <w:tcW w:w="2871" w:type="dxa"/>
          </w:tcPr>
          <w:p w14:paraId="2AEF9A08">
            <w:pPr>
              <w:spacing w:after="0"/>
              <w:rPr>
                <w:rFonts w:ascii="Arial" w:hAnsi="Arial" w:cs="Arial"/>
              </w:rPr>
            </w:pPr>
            <w:r>
              <w:rPr>
                <w:rFonts w:ascii="Arial" w:hAnsi="Arial" w:cs="Arial"/>
              </w:rPr>
              <w:t>Modul pelatihan dan daftar hadir pegawai</w:t>
            </w:r>
          </w:p>
        </w:tc>
      </w:tr>
      <w:tr w14:paraId="6E7D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23D40D6">
            <w:pPr>
              <w:spacing w:after="0"/>
              <w:rPr>
                <w:rFonts w:ascii="Arial" w:hAnsi="Arial" w:cs="Arial"/>
              </w:rPr>
            </w:pPr>
            <w:r>
              <w:rPr>
                <w:rFonts w:ascii="Arial" w:hAnsi="Arial" w:cs="Arial"/>
              </w:rPr>
              <w:t>3</w:t>
            </w:r>
          </w:p>
        </w:tc>
        <w:tc>
          <w:tcPr>
            <w:tcW w:w="2693" w:type="dxa"/>
          </w:tcPr>
          <w:p w14:paraId="02ECF929">
            <w:pPr>
              <w:spacing w:after="0"/>
              <w:rPr>
                <w:rFonts w:ascii="Arial" w:hAnsi="Arial" w:cs="Arial"/>
              </w:rPr>
            </w:pPr>
            <w:r>
              <w:rPr>
                <w:rFonts w:ascii="Arial" w:hAnsi="Arial" w:cs="Arial"/>
              </w:rPr>
              <w:t>Pengumpulan data SPJ digital terintegrasi</w:t>
            </w:r>
          </w:p>
        </w:tc>
        <w:tc>
          <w:tcPr>
            <w:tcW w:w="2160" w:type="dxa"/>
          </w:tcPr>
          <w:p w14:paraId="581F3BD7">
            <w:pPr>
              <w:spacing w:after="0"/>
              <w:rPr>
                <w:rFonts w:ascii="Arial" w:hAnsi="Arial" w:cs="Arial"/>
              </w:rPr>
            </w:pPr>
            <w:r>
              <w:rPr>
                <w:rFonts w:ascii="Arial" w:hAnsi="Arial" w:cs="Arial"/>
              </w:rPr>
              <w:t>Oktober</w:t>
            </w:r>
          </w:p>
        </w:tc>
        <w:tc>
          <w:tcPr>
            <w:tcW w:w="2871" w:type="dxa"/>
          </w:tcPr>
          <w:p w14:paraId="41477C72">
            <w:pPr>
              <w:spacing w:after="0"/>
              <w:rPr>
                <w:rFonts w:ascii="Arial" w:hAnsi="Arial" w:cs="Arial"/>
              </w:rPr>
            </w:pPr>
            <w:r>
              <w:rPr>
                <w:rFonts w:ascii="Arial" w:hAnsi="Arial" w:cs="Arial"/>
              </w:rPr>
              <w:t>Database SPJ digital terdokumentasi</w:t>
            </w:r>
          </w:p>
        </w:tc>
      </w:tr>
      <w:tr w14:paraId="6DBE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053B2D8">
            <w:pPr>
              <w:spacing w:after="0"/>
              <w:rPr>
                <w:rFonts w:ascii="Arial" w:hAnsi="Arial" w:cs="Arial"/>
              </w:rPr>
            </w:pPr>
            <w:r>
              <w:rPr>
                <w:rFonts w:ascii="Arial" w:hAnsi="Arial" w:cs="Arial"/>
              </w:rPr>
              <w:t>4</w:t>
            </w:r>
          </w:p>
        </w:tc>
        <w:tc>
          <w:tcPr>
            <w:tcW w:w="2693" w:type="dxa"/>
          </w:tcPr>
          <w:p w14:paraId="56010B5E">
            <w:pPr>
              <w:spacing w:after="0"/>
              <w:rPr>
                <w:rFonts w:ascii="Arial" w:hAnsi="Arial" w:cs="Arial"/>
              </w:rPr>
            </w:pPr>
            <w:r>
              <w:rPr>
                <w:rFonts w:ascii="Arial" w:hAnsi="Arial" w:cs="Arial"/>
              </w:rPr>
              <w:t>Review berkala dan optimalisasi sistem</w:t>
            </w:r>
          </w:p>
        </w:tc>
        <w:tc>
          <w:tcPr>
            <w:tcW w:w="2160" w:type="dxa"/>
          </w:tcPr>
          <w:p w14:paraId="011DFB94">
            <w:pPr>
              <w:spacing w:after="0"/>
              <w:rPr>
                <w:rFonts w:ascii="Arial" w:hAnsi="Arial" w:cs="Arial"/>
              </w:rPr>
            </w:pPr>
            <w:r>
              <w:rPr>
                <w:rFonts w:ascii="Arial" w:hAnsi="Arial" w:cs="Arial"/>
              </w:rPr>
              <w:t>November – Desember</w:t>
            </w:r>
          </w:p>
        </w:tc>
        <w:tc>
          <w:tcPr>
            <w:tcW w:w="2871" w:type="dxa"/>
          </w:tcPr>
          <w:p w14:paraId="76491BDA">
            <w:pPr>
              <w:spacing w:after="0"/>
              <w:rPr>
                <w:rFonts w:ascii="Arial" w:hAnsi="Arial" w:cs="Arial"/>
              </w:rPr>
            </w:pPr>
            <w:r>
              <w:rPr>
                <w:rFonts w:ascii="Arial" w:hAnsi="Arial" w:cs="Arial"/>
              </w:rPr>
              <w:t>Laporan review dan pengembangan</w:t>
            </w:r>
          </w:p>
        </w:tc>
      </w:tr>
    </w:tbl>
    <w:p w14:paraId="3F143C38">
      <w:pPr>
        <w:pStyle w:val="2"/>
        <w:ind w:firstLine="720"/>
        <w:rPr>
          <w:rFonts w:cs="Arial"/>
          <w:b w:val="0"/>
          <w:bCs/>
          <w:szCs w:val="24"/>
        </w:rPr>
      </w:pPr>
      <w:bookmarkStart w:id="71" w:name="_Toc202996922"/>
      <w:bookmarkStart w:id="72" w:name="_Toc203069213"/>
      <w:bookmarkStart w:id="73" w:name="_Toc203303953"/>
      <w:bookmarkStart w:id="74" w:name="_Toc203068987"/>
      <w:bookmarkStart w:id="75" w:name="_Toc203303233"/>
      <w:bookmarkStart w:id="76" w:name="_Toc203303669"/>
      <w:bookmarkStart w:id="77" w:name="_Toc202996543"/>
      <w:r>
        <w:rPr>
          <w:rFonts w:cs="Arial"/>
          <w:bCs/>
          <w:szCs w:val="24"/>
        </w:rPr>
        <w:t>Jangka Panjang (1-2 Tahun)</w:t>
      </w:r>
      <w:bookmarkEnd w:id="71"/>
      <w:bookmarkEnd w:id="72"/>
      <w:bookmarkEnd w:id="73"/>
      <w:bookmarkEnd w:id="74"/>
      <w:bookmarkEnd w:id="75"/>
      <w:bookmarkEnd w:id="76"/>
      <w:bookmarkEnd w:id="77"/>
    </w:p>
    <w:tbl>
      <w:tblPr>
        <w:tblStyle w:val="21"/>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155"/>
        <w:gridCol w:w="2134"/>
        <w:gridCol w:w="2601"/>
      </w:tblGrid>
      <w:tr w14:paraId="75FA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6571846">
            <w:pPr>
              <w:spacing w:after="0"/>
              <w:rPr>
                <w:rFonts w:ascii="Arial" w:hAnsi="Arial" w:cs="Arial"/>
              </w:rPr>
            </w:pPr>
            <w:r>
              <w:rPr>
                <w:rFonts w:ascii="Arial" w:hAnsi="Arial" w:cs="Arial"/>
              </w:rPr>
              <w:t>No</w:t>
            </w:r>
          </w:p>
        </w:tc>
        <w:tc>
          <w:tcPr>
            <w:tcW w:w="2160" w:type="dxa"/>
          </w:tcPr>
          <w:p w14:paraId="564AE66F">
            <w:pPr>
              <w:spacing w:after="0"/>
              <w:rPr>
                <w:rFonts w:ascii="Arial" w:hAnsi="Arial" w:cs="Arial"/>
              </w:rPr>
            </w:pPr>
            <w:r>
              <w:rPr>
                <w:rFonts w:ascii="Arial" w:hAnsi="Arial" w:cs="Arial"/>
              </w:rPr>
              <w:t>Tahapan Kegiatan</w:t>
            </w:r>
          </w:p>
        </w:tc>
        <w:tc>
          <w:tcPr>
            <w:tcW w:w="2160" w:type="dxa"/>
          </w:tcPr>
          <w:p w14:paraId="12770239">
            <w:pPr>
              <w:spacing w:after="0"/>
              <w:rPr>
                <w:rFonts w:ascii="Arial" w:hAnsi="Arial" w:cs="Arial"/>
              </w:rPr>
            </w:pPr>
            <w:r>
              <w:rPr>
                <w:rFonts w:ascii="Arial" w:hAnsi="Arial" w:cs="Arial"/>
              </w:rPr>
              <w:t>Waktu</w:t>
            </w:r>
          </w:p>
        </w:tc>
        <w:tc>
          <w:tcPr>
            <w:tcW w:w="2626" w:type="dxa"/>
          </w:tcPr>
          <w:p w14:paraId="7A9D0CA3">
            <w:pPr>
              <w:spacing w:after="0"/>
              <w:rPr>
                <w:rFonts w:ascii="Arial" w:hAnsi="Arial" w:cs="Arial"/>
              </w:rPr>
            </w:pPr>
            <w:r>
              <w:rPr>
                <w:rFonts w:ascii="Arial" w:hAnsi="Arial" w:cs="Arial"/>
              </w:rPr>
              <w:t>Output</w:t>
            </w:r>
          </w:p>
        </w:tc>
      </w:tr>
      <w:tr w14:paraId="5E46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D760901">
            <w:pPr>
              <w:spacing w:after="0"/>
              <w:rPr>
                <w:rFonts w:ascii="Arial" w:hAnsi="Arial" w:cs="Arial"/>
              </w:rPr>
            </w:pPr>
            <w:r>
              <w:rPr>
                <w:rFonts w:ascii="Arial" w:hAnsi="Arial" w:cs="Arial"/>
              </w:rPr>
              <w:t>1</w:t>
            </w:r>
          </w:p>
        </w:tc>
        <w:tc>
          <w:tcPr>
            <w:tcW w:w="2160" w:type="dxa"/>
          </w:tcPr>
          <w:p w14:paraId="244433D2">
            <w:pPr>
              <w:spacing w:after="0"/>
              <w:rPr>
                <w:rFonts w:ascii="Arial" w:hAnsi="Arial" w:cs="Arial"/>
              </w:rPr>
            </w:pPr>
            <w:r>
              <w:rPr>
                <w:rFonts w:ascii="Arial" w:hAnsi="Arial" w:cs="Arial"/>
              </w:rPr>
              <w:t>Integrasi ke sistem keuangan daerah</w:t>
            </w:r>
          </w:p>
        </w:tc>
        <w:tc>
          <w:tcPr>
            <w:tcW w:w="2160" w:type="dxa"/>
          </w:tcPr>
          <w:p w14:paraId="6784CB90">
            <w:pPr>
              <w:spacing w:after="0"/>
              <w:rPr>
                <w:rFonts w:ascii="Arial" w:hAnsi="Arial" w:cs="Arial"/>
              </w:rPr>
            </w:pPr>
            <w:r>
              <w:rPr>
                <w:rFonts w:ascii="Arial" w:hAnsi="Arial" w:cs="Arial"/>
              </w:rPr>
              <w:t>Tahun 2026</w:t>
            </w:r>
          </w:p>
        </w:tc>
        <w:tc>
          <w:tcPr>
            <w:tcW w:w="2626" w:type="dxa"/>
          </w:tcPr>
          <w:p w14:paraId="6C825011">
            <w:pPr>
              <w:spacing w:after="0"/>
              <w:rPr>
                <w:rFonts w:ascii="Arial" w:hAnsi="Arial" w:cs="Arial"/>
              </w:rPr>
            </w:pPr>
            <w:r>
              <w:rPr>
                <w:rFonts w:ascii="Arial" w:hAnsi="Arial" w:cs="Arial"/>
              </w:rPr>
              <w:t>Sistem SPJ digital terintegrasi penuh</w:t>
            </w:r>
          </w:p>
        </w:tc>
      </w:tr>
      <w:tr w14:paraId="1E41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2A58C8B">
            <w:pPr>
              <w:spacing w:after="0"/>
              <w:rPr>
                <w:rFonts w:ascii="Arial" w:hAnsi="Arial" w:cs="Arial"/>
              </w:rPr>
            </w:pPr>
            <w:r>
              <w:rPr>
                <w:rFonts w:ascii="Arial" w:hAnsi="Arial" w:cs="Arial"/>
              </w:rPr>
              <w:t>2</w:t>
            </w:r>
          </w:p>
        </w:tc>
        <w:tc>
          <w:tcPr>
            <w:tcW w:w="2160" w:type="dxa"/>
          </w:tcPr>
          <w:p w14:paraId="340D93DA">
            <w:pPr>
              <w:spacing w:after="0"/>
              <w:rPr>
                <w:rFonts w:ascii="Arial" w:hAnsi="Arial" w:cs="Arial"/>
              </w:rPr>
            </w:pPr>
            <w:r>
              <w:rPr>
                <w:rFonts w:ascii="Arial" w:hAnsi="Arial" w:cs="Arial"/>
              </w:rPr>
              <w:t>Penyusunan regulasi internal</w:t>
            </w:r>
          </w:p>
        </w:tc>
        <w:tc>
          <w:tcPr>
            <w:tcW w:w="2160" w:type="dxa"/>
          </w:tcPr>
          <w:p w14:paraId="07EDE67E">
            <w:pPr>
              <w:spacing w:after="0"/>
              <w:rPr>
                <w:rFonts w:ascii="Arial" w:hAnsi="Arial" w:cs="Arial"/>
              </w:rPr>
            </w:pPr>
            <w:r>
              <w:rPr>
                <w:rFonts w:ascii="Arial" w:hAnsi="Arial" w:cs="Arial"/>
              </w:rPr>
              <w:t>Tahun 2026</w:t>
            </w:r>
          </w:p>
        </w:tc>
        <w:tc>
          <w:tcPr>
            <w:tcW w:w="2626" w:type="dxa"/>
          </w:tcPr>
          <w:p w14:paraId="4CB03083">
            <w:pPr>
              <w:spacing w:after="0"/>
              <w:rPr>
                <w:rFonts w:ascii="Arial" w:hAnsi="Arial" w:cs="Arial"/>
              </w:rPr>
            </w:pPr>
            <w:r>
              <w:rPr>
                <w:rFonts w:ascii="Arial" w:hAnsi="Arial" w:cs="Arial"/>
              </w:rPr>
              <w:t>SK atau regulasi SOP berbasis digital</w:t>
            </w:r>
          </w:p>
        </w:tc>
      </w:tr>
      <w:tr w14:paraId="2F43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195B0C5">
            <w:pPr>
              <w:spacing w:after="0"/>
              <w:rPr>
                <w:rFonts w:ascii="Arial" w:hAnsi="Arial" w:cs="Arial"/>
              </w:rPr>
            </w:pPr>
            <w:r>
              <w:rPr>
                <w:rFonts w:ascii="Arial" w:hAnsi="Arial" w:cs="Arial"/>
              </w:rPr>
              <w:t>3</w:t>
            </w:r>
          </w:p>
        </w:tc>
        <w:tc>
          <w:tcPr>
            <w:tcW w:w="2160" w:type="dxa"/>
          </w:tcPr>
          <w:p w14:paraId="46AB5FBD">
            <w:pPr>
              <w:spacing w:after="0"/>
              <w:rPr>
                <w:rFonts w:ascii="Arial" w:hAnsi="Arial" w:cs="Arial"/>
              </w:rPr>
            </w:pPr>
            <w:r>
              <w:rPr>
                <w:rFonts w:ascii="Arial" w:hAnsi="Arial" w:cs="Arial"/>
              </w:rPr>
              <w:t>Pengembangan dashboard monitoring SPJ</w:t>
            </w:r>
          </w:p>
        </w:tc>
        <w:tc>
          <w:tcPr>
            <w:tcW w:w="2160" w:type="dxa"/>
          </w:tcPr>
          <w:p w14:paraId="3784BE43">
            <w:pPr>
              <w:spacing w:after="0"/>
              <w:rPr>
                <w:rFonts w:ascii="Arial" w:hAnsi="Arial" w:cs="Arial"/>
              </w:rPr>
            </w:pPr>
            <w:r>
              <w:rPr>
                <w:rFonts w:ascii="Arial" w:hAnsi="Arial" w:cs="Arial"/>
              </w:rPr>
              <w:t>2026 – 2027</w:t>
            </w:r>
          </w:p>
        </w:tc>
        <w:tc>
          <w:tcPr>
            <w:tcW w:w="2626" w:type="dxa"/>
          </w:tcPr>
          <w:p w14:paraId="7A83D9B1">
            <w:pPr>
              <w:spacing w:after="0"/>
              <w:rPr>
                <w:rFonts w:ascii="Arial" w:hAnsi="Arial" w:cs="Arial"/>
              </w:rPr>
            </w:pPr>
            <w:r>
              <w:rPr>
                <w:rFonts w:ascii="Arial" w:hAnsi="Arial" w:cs="Arial"/>
              </w:rPr>
              <w:t>Dashboard pelaporan data real-time</w:t>
            </w:r>
          </w:p>
        </w:tc>
      </w:tr>
      <w:tr w14:paraId="6A4C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51A6132">
            <w:pPr>
              <w:spacing w:after="0"/>
              <w:rPr>
                <w:rFonts w:ascii="Arial" w:hAnsi="Arial" w:cs="Arial"/>
              </w:rPr>
            </w:pPr>
            <w:r>
              <w:rPr>
                <w:rFonts w:ascii="Arial" w:hAnsi="Arial" w:cs="Arial"/>
              </w:rPr>
              <w:t>4</w:t>
            </w:r>
          </w:p>
        </w:tc>
        <w:tc>
          <w:tcPr>
            <w:tcW w:w="2160" w:type="dxa"/>
          </w:tcPr>
          <w:p w14:paraId="200F91A2">
            <w:pPr>
              <w:spacing w:after="0"/>
              <w:rPr>
                <w:rFonts w:ascii="Arial" w:hAnsi="Arial" w:cs="Arial"/>
              </w:rPr>
            </w:pPr>
            <w:r>
              <w:rPr>
                <w:rFonts w:ascii="Arial" w:hAnsi="Arial" w:cs="Arial"/>
              </w:rPr>
              <w:t>Replikasi ke OPD lain</w:t>
            </w:r>
          </w:p>
        </w:tc>
        <w:tc>
          <w:tcPr>
            <w:tcW w:w="2160" w:type="dxa"/>
          </w:tcPr>
          <w:p w14:paraId="1052BEDC">
            <w:pPr>
              <w:spacing w:after="0"/>
              <w:rPr>
                <w:rFonts w:ascii="Arial" w:hAnsi="Arial" w:cs="Arial"/>
              </w:rPr>
            </w:pPr>
            <w:r>
              <w:rPr>
                <w:rFonts w:ascii="Arial" w:hAnsi="Arial" w:cs="Arial"/>
              </w:rPr>
              <w:t>Tahun 2027</w:t>
            </w:r>
          </w:p>
        </w:tc>
        <w:tc>
          <w:tcPr>
            <w:tcW w:w="2626" w:type="dxa"/>
          </w:tcPr>
          <w:p w14:paraId="5170AA94">
            <w:pPr>
              <w:spacing w:after="0"/>
              <w:rPr>
                <w:rFonts w:ascii="Arial" w:hAnsi="Arial" w:cs="Arial"/>
              </w:rPr>
            </w:pPr>
            <w:r>
              <w:rPr>
                <w:rFonts w:ascii="Arial" w:hAnsi="Arial" w:cs="Arial"/>
              </w:rPr>
              <w:t>Dokumen best practice dan pelatihan lintas OPD</w:t>
            </w:r>
          </w:p>
        </w:tc>
      </w:tr>
    </w:tbl>
    <w:p w14:paraId="205A7FE9">
      <w:pPr>
        <w:pStyle w:val="39"/>
        <w:spacing w:after="0" w:line="360" w:lineRule="auto"/>
        <w:ind w:left="426"/>
        <w:rPr>
          <w:rFonts w:ascii="Arial" w:hAnsi="Arial" w:eastAsia="Times New Roman" w:cs="Arial"/>
          <w:b/>
          <w:bCs/>
          <w:kern w:val="0"/>
          <w:lang w:eastAsia="zh-CN"/>
          <w14:ligatures w14:val="none"/>
        </w:rPr>
      </w:pPr>
    </w:p>
    <w:p w14:paraId="5067905F">
      <w:pPr>
        <w:pStyle w:val="39"/>
        <w:spacing w:after="0" w:line="360" w:lineRule="auto"/>
        <w:ind w:left="426"/>
        <w:rPr>
          <w:rFonts w:ascii="Arial" w:hAnsi="Arial" w:eastAsia="Times New Roman" w:cs="Arial"/>
          <w:b/>
          <w:bCs/>
          <w:kern w:val="0"/>
          <w:lang w:eastAsia="zh-CN"/>
          <w14:ligatures w14:val="none"/>
        </w:rPr>
      </w:pPr>
    </w:p>
    <w:p w14:paraId="4AE9E024">
      <w:pPr>
        <w:pStyle w:val="39"/>
        <w:numPr>
          <w:ilvl w:val="0"/>
          <w:numId w:val="30"/>
        </w:numPr>
        <w:spacing w:after="0" w:line="360" w:lineRule="auto"/>
        <w:ind w:left="567" w:hanging="283"/>
        <w:outlineLvl w:val="2"/>
        <w:rPr>
          <w:rFonts w:ascii="Arial" w:hAnsi="Arial" w:eastAsia="Times New Roman" w:cs="Arial"/>
          <w:b/>
          <w:bCs/>
          <w:kern w:val="0"/>
          <w:lang w:eastAsia="zh-CN"/>
          <w14:ligatures w14:val="none"/>
        </w:rPr>
      </w:pPr>
      <w:bookmarkStart w:id="78" w:name="_Toc203068988"/>
      <w:bookmarkStart w:id="79" w:name="_Toc202996544"/>
      <w:bookmarkStart w:id="80" w:name="_Toc202996923"/>
      <w:bookmarkStart w:id="81" w:name="_Toc203069214"/>
      <w:bookmarkStart w:id="82" w:name="_Toc203303234"/>
      <w:bookmarkStart w:id="83" w:name="_Toc203303954"/>
      <w:bookmarkStart w:id="84" w:name="_Toc203303670"/>
      <w:r>
        <w:rPr>
          <w:rFonts w:ascii="Arial" w:hAnsi="Arial" w:eastAsia="Times New Roman" w:cs="Arial"/>
          <w:b/>
          <w:bCs/>
          <w:kern w:val="0"/>
          <w:lang w:eastAsia="zh-CN"/>
          <w14:ligatures w14:val="none"/>
        </w:rPr>
        <w:t>Sumber Daya</w:t>
      </w:r>
      <w:bookmarkEnd w:id="78"/>
      <w:bookmarkEnd w:id="79"/>
      <w:bookmarkEnd w:id="80"/>
      <w:bookmarkEnd w:id="81"/>
      <w:bookmarkEnd w:id="82"/>
      <w:bookmarkEnd w:id="83"/>
      <w:bookmarkEnd w:id="84"/>
    </w:p>
    <w:p w14:paraId="09489E65">
      <w:pPr>
        <w:numPr>
          <w:ilvl w:val="0"/>
          <w:numId w:val="35"/>
        </w:numPr>
        <w:tabs>
          <w:tab w:val="clear" w:pos="720"/>
        </w:tabs>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Stakeholder:</w:t>
      </w:r>
      <w:r>
        <w:rPr>
          <w:rFonts w:ascii="Arial" w:hAnsi="Arial" w:eastAsia="Times New Roman" w:cs="Arial"/>
          <w:kern w:val="0"/>
          <w:lang w:eastAsia="zh-CN"/>
          <w14:ligatures w14:val="none"/>
        </w:rPr>
        <w:t xml:space="preserve"> Kepala Dinas, Sekretaris, Kepala Bidang, Bendahara, Pegawai pelaksana</w:t>
      </w:r>
    </w:p>
    <w:p w14:paraId="41F14FF3">
      <w:pPr>
        <w:numPr>
          <w:ilvl w:val="0"/>
          <w:numId w:val="35"/>
        </w:numPr>
        <w:tabs>
          <w:tab w:val="clear" w:pos="720"/>
        </w:tabs>
        <w:spacing w:before="100" w:beforeAutospacing="1" w:after="100" w:afterAutospacing="1"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Strategi Komunikasi:</w:t>
      </w:r>
      <w:r>
        <w:rPr>
          <w:rFonts w:ascii="Arial" w:hAnsi="Arial" w:eastAsia="Times New Roman" w:cs="Arial"/>
          <w:kern w:val="0"/>
          <w:lang w:eastAsia="zh-CN"/>
          <w14:ligatures w14:val="none"/>
        </w:rPr>
        <w:t xml:space="preserve"> Surat resmi, pertemuan teknis, media WhatsApp Group</w:t>
      </w:r>
    </w:p>
    <w:p w14:paraId="6194ED26">
      <w:pPr>
        <w:numPr>
          <w:ilvl w:val="0"/>
          <w:numId w:val="35"/>
        </w:numPr>
        <w:tabs>
          <w:tab w:val="clear" w:pos="720"/>
        </w:tabs>
        <w:spacing w:before="100" w:beforeAutospacing="1" w:after="100" w:afterAutospacing="1"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Pemanfaatan IT:</w:t>
      </w:r>
      <w:r>
        <w:rPr>
          <w:rFonts w:ascii="Arial" w:hAnsi="Arial" w:eastAsia="Times New Roman" w:cs="Arial"/>
          <w:kern w:val="0"/>
          <w:lang w:eastAsia="zh-CN"/>
          <w14:ligatures w14:val="none"/>
        </w:rPr>
        <w:t xml:space="preserve"> Google Workspace, sistem pelaporan digital sederhana berbasis Excel otomatisasi atau form</w:t>
      </w:r>
    </w:p>
    <w:p w14:paraId="295ABCC6">
      <w:pPr>
        <w:numPr>
          <w:ilvl w:val="0"/>
          <w:numId w:val="35"/>
        </w:numPr>
        <w:tabs>
          <w:tab w:val="clear" w:pos="720"/>
        </w:tabs>
        <w:spacing w:before="100" w:beforeAutospacing="1" w:after="100" w:afterAutospacing="1"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Tim Efektif:</w:t>
      </w:r>
      <w:r>
        <w:rPr>
          <w:rFonts w:ascii="Arial" w:hAnsi="Arial" w:eastAsia="Times New Roman" w:cs="Arial"/>
          <w:kern w:val="0"/>
          <w:lang w:eastAsia="zh-CN"/>
          <w14:ligatures w14:val="none"/>
        </w:rPr>
        <w:t xml:space="preserve"> Tim lintas bidang yang dipilih berdasarkan kompetensi</w:t>
      </w:r>
    </w:p>
    <w:p w14:paraId="5839DAF3">
      <w:pPr>
        <w:pStyle w:val="39"/>
        <w:spacing w:before="100" w:beforeAutospacing="1" w:after="100" w:afterAutospacing="1" w:line="360" w:lineRule="auto"/>
        <w:ind w:left="426" w:firstLine="425"/>
        <w:jc w:val="both"/>
        <w:rPr>
          <w:rFonts w:ascii="Arial" w:hAnsi="Arial" w:cs="Arial"/>
        </w:rPr>
      </w:pPr>
      <w:r>
        <w:rPr>
          <w:rFonts w:ascii="Arial" w:hAnsi="Arial" w:cs="Arial"/>
        </w:rPr>
        <w:t>Untuk mendapatkan gambaran jenis-jenis stakeholder tersebut, maka stakeholders perlu dibagi ke dalam 4 quadran yang menggambarkan besarnya pengaruh mereka dan juga menggambarkan seberapa besar minat mereka kepada kegiatan yang terkait dengan stakeholders itu sendiri. Gambar quadran sebagai berikut:</w:t>
      </w:r>
    </w:p>
    <w:p w14:paraId="7E39D437">
      <w:pPr>
        <w:pStyle w:val="39"/>
        <w:numPr>
          <w:ilvl w:val="0"/>
          <w:numId w:val="36"/>
        </w:numPr>
        <w:spacing w:before="100" w:beforeAutospacing="1" w:after="100" w:afterAutospacing="1" w:line="360" w:lineRule="auto"/>
        <w:jc w:val="both"/>
        <w:rPr>
          <w:rFonts w:ascii="Arial" w:hAnsi="Arial" w:cs="Arial"/>
        </w:rPr>
      </w:pPr>
      <w:r>
        <w:rPr>
          <w:rFonts w:ascii="Arial" w:hAnsi="Arial" w:cs="Arial"/>
        </w:rPr>
        <w:t xml:space="preserve">Promotors Memiliki kepentingan besar terhadap proyek perubahan dan juga kekuatan untuk membantu membuatnya berhasil (atau menggelincirkannya) </w:t>
      </w:r>
    </w:p>
    <w:p w14:paraId="0B8F3C1E">
      <w:pPr>
        <w:pStyle w:val="39"/>
        <w:numPr>
          <w:ilvl w:val="0"/>
          <w:numId w:val="36"/>
        </w:numPr>
        <w:spacing w:before="100" w:beforeAutospacing="1" w:after="100" w:afterAutospacing="1" w:line="360" w:lineRule="auto"/>
        <w:jc w:val="both"/>
        <w:rPr>
          <w:rFonts w:ascii="Arial" w:hAnsi="Arial" w:eastAsia="Times New Roman" w:cs="Arial"/>
          <w:b/>
          <w:bCs/>
          <w:kern w:val="0"/>
          <w:lang w:eastAsia="zh-CN"/>
          <w14:ligatures w14:val="none"/>
        </w:rPr>
      </w:pPr>
      <w:r>
        <w:rPr>
          <w:rFonts w:ascii="Arial" w:hAnsi="Arial" w:cs="Arial"/>
        </w:rPr>
        <w:t xml:space="preserve">Defendents: Memiliki kepentingan pribadi dan dapat menyuarakan dukungannya dalam komunitas, tetapi kekuat-annya kecil untuk mempengaruhi proyek perubahan </w:t>
      </w:r>
    </w:p>
    <w:p w14:paraId="11020160">
      <w:pPr>
        <w:pStyle w:val="39"/>
        <w:numPr>
          <w:ilvl w:val="0"/>
          <w:numId w:val="36"/>
        </w:numPr>
        <w:spacing w:before="100" w:beforeAutospacing="1" w:after="100" w:afterAutospacing="1" w:line="360" w:lineRule="auto"/>
        <w:jc w:val="both"/>
        <w:rPr>
          <w:rFonts w:ascii="Arial" w:hAnsi="Arial" w:eastAsia="Times New Roman" w:cs="Arial"/>
          <w:b/>
          <w:bCs/>
          <w:kern w:val="0"/>
          <w:lang w:eastAsia="zh-CN"/>
          <w14:ligatures w14:val="none"/>
        </w:rPr>
      </w:pPr>
      <w:r>
        <w:rPr>
          <w:rFonts w:ascii="Arial" w:hAnsi="Arial" w:cs="Arial"/>
        </w:rPr>
        <w:t xml:space="preserve">Latents: Tidak memiliki kepentingan khusus maupun terlibat dalam proyek perubahan, tetapi memiliki kekuatan besar untuk mempengaruhi proyek perubahan jika mereka menjadi tertarik </w:t>
      </w:r>
    </w:p>
    <w:p w14:paraId="14FB7560">
      <w:pPr>
        <w:pStyle w:val="39"/>
        <w:numPr>
          <w:ilvl w:val="0"/>
          <w:numId w:val="36"/>
        </w:numPr>
        <w:spacing w:before="100" w:beforeAutospacing="1" w:after="100" w:afterAutospacing="1" w:line="360" w:lineRule="auto"/>
        <w:jc w:val="both"/>
        <w:rPr>
          <w:rFonts w:ascii="Arial" w:hAnsi="Arial" w:eastAsia="Times New Roman" w:cs="Arial"/>
          <w:b/>
          <w:bCs/>
          <w:kern w:val="0"/>
          <w:lang w:eastAsia="zh-CN"/>
          <w14:ligatures w14:val="none"/>
        </w:rPr>
      </w:pPr>
      <w:r>
        <w:rPr>
          <w:rFonts w:ascii="Arial" w:hAnsi="Arial" w:cs="Arial"/>
        </w:rPr>
        <w:t>Apathetics Kurang memiliki kepentingan maupun kekuatan, bahkan mungkin tidak mengetahui adanya proyek perubahan</w:t>
      </w:r>
    </w:p>
    <w:p w14:paraId="0DD2B1E1">
      <w:pPr>
        <w:pStyle w:val="39"/>
        <w:spacing w:before="100" w:beforeAutospacing="1" w:after="100" w:afterAutospacing="1" w:line="360" w:lineRule="auto"/>
        <w:ind w:left="426"/>
        <w:jc w:val="both"/>
        <w:rPr>
          <w:rFonts w:ascii="Arial" w:hAnsi="Arial" w:eastAsia="Times New Roman" w:cs="Arial"/>
          <w:b/>
          <w:bCs/>
          <w:kern w:val="0"/>
          <w:lang w:eastAsia="zh-CN"/>
          <w14:ligatures w14:val="none"/>
        </w:rPr>
      </w:pPr>
    </w:p>
    <w:p w14:paraId="66FEBB95">
      <w:pPr>
        <w:pStyle w:val="39"/>
        <w:spacing w:before="100" w:beforeAutospacing="1" w:after="100" w:afterAutospacing="1" w:line="360" w:lineRule="auto"/>
        <w:ind w:left="426"/>
        <w:jc w:val="both"/>
        <w:rPr>
          <w:rFonts w:ascii="Arial" w:hAnsi="Arial" w:cs="Arial"/>
        </w:rPr>
      </w:pPr>
      <w:r>
        <w:rPr>
          <w:rFonts w:ascii="Arial" w:hAnsi="Arial" w:cs="Arial"/>
        </w:rPr>
        <w:t>Berikut ini klasifikasi stakeholder pada proyek perubahan “</w:t>
      </w:r>
      <w:r>
        <w:rPr>
          <w:rFonts w:ascii="Arial" w:hAnsi="Arial" w:eastAsia="Arial" w:cs="Arial"/>
          <w:i/>
          <w:iCs/>
          <w:w w:val="111"/>
          <w:lang w:val="zh-CN"/>
        </w:rPr>
        <w:t>Peningkatan Verifikasi Surat Pertanggungjawaban Keuangan pada Dinas Ketahanan Pangan dan Peternakan Provinsi Sumatera Selatan</w:t>
      </w:r>
      <w:r>
        <w:rPr>
          <w:rFonts w:ascii="Arial" w:hAnsi="Arial" w:cs="Arial"/>
        </w:rPr>
        <w:t>”:</w:t>
      </w:r>
    </w:p>
    <w:p w14:paraId="44172C4A">
      <w:pPr>
        <w:pStyle w:val="39"/>
        <w:spacing w:line="360" w:lineRule="auto"/>
        <w:ind w:left="426"/>
        <w:rPr>
          <w:rFonts w:ascii="Arial" w:hAnsi="Arial" w:eastAsia="Times New Roman" w:cs="Arial"/>
          <w:b/>
          <w:bCs/>
          <w:kern w:val="0"/>
          <w:lang w:eastAsia="zh-CN"/>
          <w14:ligatures w14:val="none"/>
        </w:rPr>
      </w:pPr>
    </w:p>
    <w:p w14:paraId="049CCFEE">
      <w:pPr>
        <w:pStyle w:val="39"/>
        <w:spacing w:line="360" w:lineRule="auto"/>
        <w:ind w:left="426"/>
        <w:rPr>
          <w:rFonts w:ascii="Arial" w:hAnsi="Arial" w:eastAsia="Times New Roman" w:cs="Arial"/>
          <w:b/>
          <w:bCs/>
          <w:kern w:val="0"/>
          <w:lang w:eastAsia="zh-CN"/>
          <w14:ligatures w14:val="none"/>
        </w:rPr>
      </w:pPr>
    </w:p>
    <w:p w14:paraId="5386C20E">
      <w:pPr>
        <w:pStyle w:val="39"/>
        <w:spacing w:line="360" w:lineRule="auto"/>
        <w:ind w:left="426"/>
        <w:rPr>
          <w:rFonts w:ascii="Arial" w:hAnsi="Arial" w:eastAsia="Times New Roman" w:cs="Arial"/>
          <w:b/>
          <w:bCs/>
          <w:kern w:val="0"/>
          <w:lang w:eastAsia="zh-CN"/>
          <w14:ligatures w14:val="none"/>
        </w:rPr>
      </w:pPr>
    </w:p>
    <w:p w14:paraId="6E37D04A">
      <w:pPr>
        <w:spacing w:line="259" w:lineRule="auto"/>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br w:type="page"/>
      </w:r>
    </w:p>
    <w:p w14:paraId="556F41D5">
      <w:pPr>
        <w:pStyle w:val="39"/>
        <w:spacing w:line="360" w:lineRule="auto"/>
        <w:ind w:left="426"/>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Klasifikasi Stakeholder Berdasarkan Power &amp; Interest</w:t>
      </w:r>
    </w:p>
    <w:p w14:paraId="5A598510">
      <w:pPr>
        <w:pStyle w:val="39"/>
        <w:spacing w:after="0" w:line="360" w:lineRule="auto"/>
        <w:ind w:left="426"/>
        <w:rPr>
          <w:rFonts w:ascii="Arial" w:hAnsi="Arial" w:eastAsia="Times New Roman" w:cs="Arial"/>
          <w:b/>
          <w:bCs/>
          <w:kern w:val="0"/>
          <w:lang w:eastAsia="zh-CN"/>
        </w:rPr>
      </w:pPr>
    </w:p>
    <w:tbl>
      <w:tblPr>
        <w:tblStyle w:val="12"/>
        <w:tblpPr w:leftFromText="180" w:rightFromText="180" w:vertAnchor="text" w:horzAnchor="margin" w:tblpY="197"/>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38"/>
        <w:gridCol w:w="2552"/>
        <w:gridCol w:w="3538"/>
      </w:tblGrid>
      <w:tr w14:paraId="1D69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1793" w:type="dxa"/>
            <w:vAlign w:val="center"/>
          </w:tcPr>
          <w:p w14:paraId="6143955B">
            <w:pPr>
              <w:spacing w:after="0" w:line="360" w:lineRule="auto"/>
              <w:ind w:left="426"/>
              <w:jc w:val="center"/>
              <w:rPr>
                <w:rFonts w:ascii="Arial" w:hAnsi="Arial" w:eastAsia="Times New Roman" w:cs="Arial"/>
                <w:b/>
                <w:bCs/>
                <w:kern w:val="0"/>
                <w:lang w:eastAsia="zh-CN"/>
                <w14:ligatures w14:val="none"/>
              </w:rPr>
            </w:pPr>
            <w:bookmarkStart w:id="85" w:name="_Hlk197416223"/>
            <w:r>
              <w:rPr>
                <w:rFonts w:ascii="Arial" w:hAnsi="Arial" w:eastAsia="Times New Roman" w:cs="Arial"/>
                <w:b/>
                <w:bCs/>
                <w:kern w:val="0"/>
                <w:lang w:eastAsia="zh-CN"/>
                <w14:ligatures w14:val="none"/>
              </w:rPr>
              <w:t>Kategori</w:t>
            </w:r>
          </w:p>
        </w:tc>
        <w:tc>
          <w:tcPr>
            <w:tcW w:w="2522" w:type="dxa"/>
            <w:vAlign w:val="center"/>
          </w:tcPr>
          <w:p w14:paraId="78C5BA4B">
            <w:pPr>
              <w:spacing w:after="0" w:line="360" w:lineRule="auto"/>
              <w:ind w:left="426"/>
              <w:jc w:val="center"/>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Deskripsi</w:t>
            </w:r>
          </w:p>
        </w:tc>
        <w:tc>
          <w:tcPr>
            <w:tcW w:w="3493" w:type="dxa"/>
            <w:vAlign w:val="center"/>
          </w:tcPr>
          <w:p w14:paraId="5488C136">
            <w:pPr>
              <w:spacing w:after="0" w:line="360" w:lineRule="auto"/>
              <w:ind w:left="426"/>
              <w:jc w:val="center"/>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Contoh Stakeholder di Proyekmu</w:t>
            </w:r>
          </w:p>
        </w:tc>
      </w:tr>
      <w:tr w14:paraId="1641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793" w:type="dxa"/>
            <w:vAlign w:val="center"/>
          </w:tcPr>
          <w:p w14:paraId="63F49DCF">
            <w:pPr>
              <w:spacing w:after="0" w:line="360" w:lineRule="auto"/>
              <w:ind w:left="426"/>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1. Promotors</w:t>
            </w:r>
          </w:p>
        </w:tc>
        <w:tc>
          <w:tcPr>
            <w:tcW w:w="2522" w:type="dxa"/>
            <w:vAlign w:val="center"/>
          </w:tcPr>
          <w:p w14:paraId="3A570436">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Memiliki kepentingan tinggi dan kekuatan besar. Pendukung utama perubahan.</w:t>
            </w:r>
          </w:p>
        </w:tc>
        <w:tc>
          <w:tcPr>
            <w:tcW w:w="3493" w:type="dxa"/>
            <w:vAlign w:val="center"/>
          </w:tcPr>
          <w:p w14:paraId="374968AE">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 xml:space="preserve">- Kepala Dinas </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xml:space="preserve">- Sekretaris Dinas </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Kepala Sub Bagian Keuangan (pemilik masalah langsung)</w:t>
            </w:r>
          </w:p>
        </w:tc>
      </w:tr>
      <w:tr w14:paraId="4686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793" w:type="dxa"/>
            <w:vAlign w:val="center"/>
          </w:tcPr>
          <w:p w14:paraId="6F7B6008">
            <w:pPr>
              <w:spacing w:after="0" w:line="360" w:lineRule="auto"/>
              <w:ind w:left="426"/>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2. Defendents</w:t>
            </w:r>
          </w:p>
        </w:tc>
        <w:tc>
          <w:tcPr>
            <w:tcW w:w="2522" w:type="dxa"/>
            <w:vAlign w:val="center"/>
          </w:tcPr>
          <w:p w14:paraId="6B20179A">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Tertarik secara pribadi dan cenderung mendukung, tetapi kekuatannya kecil.</w:t>
            </w:r>
          </w:p>
        </w:tc>
        <w:tc>
          <w:tcPr>
            <w:tcW w:w="3493" w:type="dxa"/>
            <w:vAlign w:val="center"/>
          </w:tcPr>
          <w:p w14:paraId="49366329">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 xml:space="preserve">- Bendahara Pengeluaran </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xml:space="preserve">- Staf pelaksana Sub Bagian Keuangan </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Pegawai bidang teknis (yang sering melakukan perjalanan dinas)</w:t>
            </w:r>
          </w:p>
        </w:tc>
      </w:tr>
      <w:tr w14:paraId="16EB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793" w:type="dxa"/>
            <w:vAlign w:val="center"/>
          </w:tcPr>
          <w:p w14:paraId="40FB9113">
            <w:pPr>
              <w:spacing w:after="0" w:line="360" w:lineRule="auto"/>
              <w:ind w:left="426"/>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3. Latents</w:t>
            </w:r>
          </w:p>
        </w:tc>
        <w:tc>
          <w:tcPr>
            <w:tcW w:w="2522" w:type="dxa"/>
            <w:vAlign w:val="center"/>
          </w:tcPr>
          <w:p w14:paraId="0DF960CB">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Tidak terlalu tertarik, tapi punya kekuatan tinggi jika terlibat.</w:t>
            </w:r>
          </w:p>
        </w:tc>
        <w:tc>
          <w:tcPr>
            <w:tcW w:w="3493" w:type="dxa"/>
            <w:vAlign w:val="center"/>
          </w:tcPr>
          <w:p w14:paraId="33030BE3">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 xml:space="preserve">- Kepala Bidang lain yang tidak rutin melakukan perjalanan dinas </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Inspektorat (jika diajak masuk, bisa sangat berpengaruh)</w:t>
            </w:r>
          </w:p>
        </w:tc>
      </w:tr>
      <w:tr w14:paraId="07D3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793" w:type="dxa"/>
            <w:vAlign w:val="center"/>
          </w:tcPr>
          <w:p w14:paraId="6E9EED26">
            <w:pPr>
              <w:spacing w:after="0" w:line="360" w:lineRule="auto"/>
              <w:ind w:left="426"/>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4. Apathetics</w:t>
            </w:r>
          </w:p>
        </w:tc>
        <w:tc>
          <w:tcPr>
            <w:tcW w:w="2522" w:type="dxa"/>
            <w:vAlign w:val="center"/>
          </w:tcPr>
          <w:p w14:paraId="61FCB1FB">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Tidak memiliki kepentingan maupun kekuatan signifikan.</w:t>
            </w:r>
          </w:p>
        </w:tc>
        <w:tc>
          <w:tcPr>
            <w:tcW w:w="3493" w:type="dxa"/>
            <w:vAlign w:val="center"/>
          </w:tcPr>
          <w:p w14:paraId="3644C8AB">
            <w:pPr>
              <w:spacing w:after="0" w:line="360" w:lineRule="auto"/>
              <w:ind w:left="426"/>
              <w:rPr>
                <w:rFonts w:ascii="Arial" w:hAnsi="Arial" w:eastAsia="Times New Roman" w:cs="Arial"/>
                <w:kern w:val="0"/>
                <w:lang w:eastAsia="zh-CN"/>
                <w14:ligatures w14:val="none"/>
              </w:rPr>
            </w:pPr>
            <w:r>
              <w:rPr>
                <w:rFonts w:ascii="Arial" w:hAnsi="Arial" w:eastAsia="Times New Roman" w:cs="Arial"/>
                <w:kern w:val="0"/>
                <w:lang w:eastAsia="zh-CN"/>
                <w14:ligatures w14:val="none"/>
              </w:rPr>
              <w:t xml:space="preserve">- Pegawai umum yang tidak berurusan langsung dengan perjalanan dinas </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Bagian yang tidak bersinggungan langsung dengan pelaporan keuangan</w:t>
            </w:r>
          </w:p>
        </w:tc>
      </w:tr>
      <w:bookmarkEnd w:id="85"/>
    </w:tbl>
    <w:p w14:paraId="37528AA8">
      <w:pPr>
        <w:pStyle w:val="39"/>
        <w:spacing w:before="100" w:beforeAutospacing="1" w:after="100" w:afterAutospacing="1" w:line="360" w:lineRule="auto"/>
        <w:ind w:left="426"/>
        <w:rPr>
          <w:rFonts w:ascii="Arial" w:hAnsi="Arial" w:eastAsia="Times New Roman" w:cs="Arial"/>
          <w:b/>
          <w:bCs/>
          <w:kern w:val="0"/>
          <w:lang w:eastAsia="zh-CN"/>
        </w:rPr>
      </w:pPr>
    </w:p>
    <w:p w14:paraId="749E32AF">
      <w:pPr>
        <w:pStyle w:val="39"/>
        <w:spacing w:before="100" w:beforeAutospacing="1" w:after="100" w:afterAutospacing="1" w:line="360" w:lineRule="auto"/>
        <w:ind w:left="426"/>
        <w:rPr>
          <w:rFonts w:ascii="Arial" w:hAnsi="Arial" w:eastAsia="Times New Roman" w:cs="Arial"/>
          <w:b/>
          <w:bCs/>
          <w:kern w:val="0"/>
          <w:lang w:eastAsia="zh-CN"/>
        </w:rPr>
      </w:pPr>
    </w:p>
    <w:p w14:paraId="740B53BD">
      <w:pPr>
        <w:pStyle w:val="39"/>
        <w:spacing w:before="100" w:beforeAutospacing="1" w:after="100" w:afterAutospacing="1" w:line="360" w:lineRule="auto"/>
        <w:ind w:left="426"/>
        <w:rPr>
          <w:rFonts w:ascii="Arial" w:hAnsi="Arial" w:eastAsia="Times New Roman" w:cs="Arial"/>
          <w:b/>
          <w:bCs/>
          <w:kern w:val="0"/>
          <w:lang w:eastAsia="zh-CN"/>
        </w:rPr>
      </w:pPr>
      <w:r>
        <w:rPr>
          <w:rFonts w:ascii="Arial" w:hAnsi="Arial" w:eastAsia="Times New Roman" w:cs="Arial"/>
          <w:b/>
          <w:bCs/>
          <w:kern w:val="0"/>
          <w:lang w:eastAsia="zh-CN"/>
        </w:rPr>
        <w:t>PETA STAKEHOLDER</w:t>
      </w:r>
    </w:p>
    <w:p w14:paraId="3DDCE4EE">
      <w:pPr>
        <w:pStyle w:val="39"/>
        <w:spacing w:before="100" w:beforeAutospacing="1" w:after="100" w:afterAutospacing="1" w:line="360" w:lineRule="auto"/>
        <w:ind w:left="-284"/>
        <w:rPr>
          <w:rFonts w:ascii="Arial" w:hAnsi="Arial" w:eastAsia="Times New Roman" w:cs="Arial"/>
          <w:b/>
          <w:bCs/>
          <w:kern w:val="0"/>
          <w:lang w:eastAsia="zh-CN"/>
          <w14:ligatures w14:val="none"/>
        </w:rPr>
      </w:pPr>
      <w:r>
        <w:rPr>
          <w:rFonts w:ascii="Arial" w:hAnsi="Arial" w:eastAsia="Times New Roman" w:cs="Arial"/>
          <w:b/>
          <w:bCs/>
          <w:kern w:val="0"/>
          <w:lang w:eastAsia="zh-CN"/>
        </w:rPr>
        <w:drawing>
          <wp:inline distT="0" distB="0" distL="0" distR="0">
            <wp:extent cx="5181600" cy="5181600"/>
            <wp:effectExtent l="0" t="0" r="0" b="0"/>
            <wp:docPr id="17536770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77044" name="Picture 4"/>
                    <pic:cNvPicPr>
                      <a:picLocks noChangeAspect="1"/>
                    </pic:cNvPicPr>
                  </pic:nvPicPr>
                  <pic:blipFill>
                    <a:blip r:embed="rId15"/>
                    <a:stretch>
                      <a:fillRect/>
                    </a:stretch>
                  </pic:blipFill>
                  <pic:spPr>
                    <a:xfrm>
                      <a:off x="0" y="0"/>
                      <a:ext cx="5181600" cy="5181600"/>
                    </a:xfrm>
                    <a:prstGeom prst="rect">
                      <a:avLst/>
                    </a:prstGeom>
                  </pic:spPr>
                </pic:pic>
              </a:graphicData>
            </a:graphic>
          </wp:inline>
        </w:drawing>
      </w:r>
    </w:p>
    <w:p w14:paraId="5E476629">
      <w:pPr>
        <w:pStyle w:val="39"/>
        <w:spacing w:before="100" w:beforeAutospacing="1" w:after="100" w:afterAutospacing="1" w:line="360" w:lineRule="auto"/>
        <w:ind w:left="426"/>
        <w:rPr>
          <w:rFonts w:ascii="Arial" w:hAnsi="Arial" w:eastAsia="Times New Roman" w:cs="Arial"/>
          <w:b/>
          <w:bCs/>
          <w:kern w:val="0"/>
          <w:lang w:eastAsia="zh-CN"/>
          <w14:ligatures w14:val="none"/>
        </w:rPr>
      </w:pPr>
    </w:p>
    <w:p w14:paraId="18405BF7">
      <w:pPr>
        <w:pStyle w:val="3"/>
      </w:pPr>
      <w:bookmarkStart w:id="86" w:name="_Toc203303955"/>
      <w:r>
        <w:t>H. HASIL INDENTIFIKASI DAN PENGEMBANGAN DIRI</w:t>
      </w:r>
      <w:bookmarkEnd w:id="86"/>
    </w:p>
    <w:p w14:paraId="1E71C3A3">
      <w:pPr>
        <w:pStyle w:val="39"/>
        <w:spacing w:line="360" w:lineRule="auto"/>
        <w:ind w:left="0"/>
        <w:rPr>
          <w:rFonts w:ascii="Arial" w:hAnsi="Arial" w:cs="Arial"/>
          <w:b/>
          <w:bCs/>
        </w:rPr>
      </w:pPr>
    </w:p>
    <w:p w14:paraId="51E4BB54">
      <w:pPr>
        <w:pStyle w:val="39"/>
        <w:numPr>
          <w:ilvl w:val="0"/>
          <w:numId w:val="37"/>
        </w:numPr>
        <w:spacing w:line="360" w:lineRule="auto"/>
        <w:ind w:left="851"/>
        <w:rPr>
          <w:rFonts w:ascii="Arial" w:hAnsi="Arial" w:cs="Arial"/>
          <w:b/>
          <w:bCs/>
        </w:rPr>
      </w:pPr>
      <w:r>
        <w:rPr>
          <w:rFonts w:ascii="Arial" w:hAnsi="Arial" w:cs="Arial"/>
          <w:b/>
          <w:bCs/>
        </w:rPr>
        <w:t>Hasil Pemetaan Sifat Prilaku Kepemimpinan</w:t>
      </w:r>
    </w:p>
    <w:p w14:paraId="4EF3614D">
      <w:pPr>
        <w:pStyle w:val="39"/>
        <w:spacing w:line="360" w:lineRule="auto"/>
        <w:ind w:left="360"/>
        <w:rPr>
          <w:rFonts w:ascii="Arial" w:hAnsi="Arial" w:cs="Arial"/>
          <w:b/>
          <w:bCs/>
        </w:rPr>
      </w:pPr>
    </w:p>
    <w:p w14:paraId="69E8B45E">
      <w:pPr>
        <w:pStyle w:val="39"/>
        <w:spacing w:line="360" w:lineRule="auto"/>
        <w:ind w:left="-426"/>
        <w:rPr>
          <w:rFonts w:ascii="Arial" w:hAnsi="Arial" w:cs="Arial"/>
          <w:b/>
          <w:bCs/>
        </w:rPr>
      </w:pPr>
      <w:r>
        <w:rPr>
          <w:rFonts w:ascii="Arial" w:hAnsi="Arial" w:cs="Arial"/>
          <w:b/>
          <w:bCs/>
        </w:rPr>
        <w:drawing>
          <wp:inline distT="0" distB="0" distL="0" distR="0">
            <wp:extent cx="5760085" cy="5560060"/>
            <wp:effectExtent l="0" t="0" r="0" b="0"/>
            <wp:docPr id="1767469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69106"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60085" cy="5560060"/>
                    </a:xfrm>
                    <a:prstGeom prst="rect">
                      <a:avLst/>
                    </a:prstGeom>
                    <a:noFill/>
                    <a:ln>
                      <a:noFill/>
                    </a:ln>
                  </pic:spPr>
                </pic:pic>
              </a:graphicData>
            </a:graphic>
          </wp:inline>
        </w:drawing>
      </w:r>
    </w:p>
    <w:p w14:paraId="1F5C5B7C">
      <w:pPr>
        <w:rPr>
          <w:rFonts w:ascii="Arial" w:hAnsi="Arial" w:cs="Arial"/>
          <w:b/>
          <w:bCs/>
        </w:rPr>
      </w:pPr>
      <w:r>
        <w:rPr>
          <w:rFonts w:ascii="Arial" w:hAnsi="Arial" w:cs="Arial"/>
          <w:b/>
          <w:bCs/>
        </w:rPr>
        <w:br w:type="page"/>
      </w:r>
    </w:p>
    <w:p w14:paraId="352E55A7">
      <w:pPr>
        <w:pStyle w:val="39"/>
        <w:spacing w:line="360" w:lineRule="auto"/>
        <w:ind w:left="-426"/>
        <w:rPr>
          <w:rFonts w:ascii="Arial" w:hAnsi="Arial" w:cs="Arial"/>
          <w:b/>
          <w:bCs/>
        </w:rPr>
      </w:pPr>
      <w:r>
        <w:rPr>
          <w:rFonts w:ascii="Arial" w:hAnsi="Arial" w:cs="Arial"/>
          <w:b/>
          <w:bCs/>
        </w:rPr>
        <w:drawing>
          <wp:inline distT="0" distB="0" distL="0" distR="0">
            <wp:extent cx="5760085" cy="7004050"/>
            <wp:effectExtent l="0" t="0" r="0" b="0"/>
            <wp:docPr id="2012206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0607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60085" cy="7004050"/>
                    </a:xfrm>
                    <a:prstGeom prst="rect">
                      <a:avLst/>
                    </a:prstGeom>
                    <a:noFill/>
                    <a:ln>
                      <a:noFill/>
                    </a:ln>
                  </pic:spPr>
                </pic:pic>
              </a:graphicData>
            </a:graphic>
          </wp:inline>
        </w:drawing>
      </w:r>
    </w:p>
    <w:p w14:paraId="4D98A496">
      <w:pPr>
        <w:pStyle w:val="39"/>
        <w:spacing w:line="360" w:lineRule="auto"/>
        <w:ind w:left="360"/>
        <w:rPr>
          <w:rFonts w:ascii="Arial" w:hAnsi="Arial" w:cs="Arial"/>
          <w:b/>
          <w:bCs/>
        </w:rPr>
      </w:pPr>
    </w:p>
    <w:p w14:paraId="73EEDBD1">
      <w:pPr>
        <w:pStyle w:val="39"/>
        <w:spacing w:line="360" w:lineRule="auto"/>
        <w:ind w:left="360"/>
        <w:rPr>
          <w:rFonts w:ascii="Arial" w:hAnsi="Arial" w:cs="Arial"/>
          <w:b/>
          <w:bCs/>
        </w:rPr>
      </w:pPr>
    </w:p>
    <w:p w14:paraId="2D73CC26">
      <w:pPr>
        <w:pStyle w:val="39"/>
        <w:spacing w:line="360" w:lineRule="auto"/>
        <w:ind w:left="360"/>
        <w:rPr>
          <w:rFonts w:ascii="Arial" w:hAnsi="Arial" w:cs="Arial"/>
          <w:b/>
          <w:bCs/>
        </w:rPr>
      </w:pPr>
    </w:p>
    <w:p w14:paraId="4E6BA4F2">
      <w:pPr>
        <w:pStyle w:val="39"/>
        <w:spacing w:line="360" w:lineRule="auto"/>
        <w:ind w:left="360"/>
        <w:rPr>
          <w:rFonts w:ascii="Arial" w:hAnsi="Arial" w:cs="Arial"/>
          <w:b/>
          <w:bCs/>
        </w:rPr>
      </w:pPr>
    </w:p>
    <w:p w14:paraId="472D461F">
      <w:pPr>
        <w:pStyle w:val="39"/>
        <w:numPr>
          <w:ilvl w:val="0"/>
          <w:numId w:val="37"/>
        </w:numPr>
        <w:spacing w:line="360" w:lineRule="auto"/>
        <w:ind w:left="851"/>
        <w:rPr>
          <w:rFonts w:ascii="Arial" w:hAnsi="Arial" w:cs="Arial"/>
          <w:b/>
          <w:bCs/>
        </w:rPr>
      </w:pPr>
      <w:r>
        <w:rPr>
          <w:rFonts w:ascii="Arial" w:hAnsi="Arial" w:cs="Arial"/>
          <w:b/>
          <w:bCs/>
        </w:rPr>
        <w:t>Rencana Strategi Pengembangan Potensi Diri</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1252"/>
        <w:gridCol w:w="1755"/>
        <w:gridCol w:w="1232"/>
        <w:gridCol w:w="1203"/>
        <w:gridCol w:w="923"/>
        <w:gridCol w:w="1301"/>
      </w:tblGrid>
      <w:tr w14:paraId="10F6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double" w:color="auto" w:sz="4" w:space="0"/>
              <w:right w:val="single" w:color="auto" w:sz="4" w:space="0"/>
            </w:tcBorders>
          </w:tcPr>
          <w:p w14:paraId="2EE7EC34">
            <w:pPr>
              <w:spacing w:after="0"/>
              <w:jc w:val="center"/>
              <w:rPr>
                <w:rFonts w:ascii="Arial" w:hAnsi="Arial" w:cs="Arial"/>
                <w:sz w:val="20"/>
                <w:szCs w:val="20"/>
                <w:lang w:val="en-US"/>
              </w:rPr>
            </w:pPr>
            <w:bookmarkStart w:id="87" w:name="_Hlk197436967"/>
            <w:r>
              <w:rPr>
                <w:rFonts w:ascii="Arial" w:hAnsi="Arial" w:cs="Arial"/>
                <w:sz w:val="20"/>
                <w:szCs w:val="20"/>
              </w:rPr>
              <w:t>No.</w:t>
            </w:r>
          </w:p>
        </w:tc>
        <w:tc>
          <w:tcPr>
            <w:tcW w:w="1414" w:type="dxa"/>
            <w:tcBorders>
              <w:top w:val="single" w:color="auto" w:sz="4" w:space="0"/>
              <w:left w:val="single" w:color="auto" w:sz="4" w:space="0"/>
              <w:bottom w:val="double" w:color="auto" w:sz="4" w:space="0"/>
              <w:right w:val="single" w:color="auto" w:sz="4" w:space="0"/>
            </w:tcBorders>
          </w:tcPr>
          <w:p w14:paraId="125D51AC">
            <w:pPr>
              <w:spacing w:after="0"/>
              <w:jc w:val="center"/>
              <w:rPr>
                <w:rFonts w:ascii="Arial" w:hAnsi="Arial" w:cs="Arial"/>
                <w:sz w:val="20"/>
                <w:szCs w:val="20"/>
              </w:rPr>
            </w:pPr>
            <w:r>
              <w:rPr>
                <w:rFonts w:ascii="Arial" w:hAnsi="Arial" w:cs="Arial"/>
                <w:sz w:val="20"/>
                <w:szCs w:val="20"/>
              </w:rPr>
              <w:t>Komponen/</w:t>
            </w:r>
          </w:p>
          <w:p w14:paraId="2112F19A">
            <w:pPr>
              <w:spacing w:after="0"/>
              <w:jc w:val="center"/>
              <w:rPr>
                <w:rFonts w:ascii="Arial" w:hAnsi="Arial" w:cs="Arial"/>
                <w:sz w:val="20"/>
                <w:szCs w:val="20"/>
              </w:rPr>
            </w:pPr>
            <w:r>
              <w:rPr>
                <w:rFonts w:ascii="Arial" w:hAnsi="Arial" w:cs="Arial"/>
                <w:sz w:val="20"/>
                <w:szCs w:val="20"/>
              </w:rPr>
              <w:t>Sub Komponen (Nilai Terendah)</w:t>
            </w:r>
          </w:p>
        </w:tc>
        <w:tc>
          <w:tcPr>
            <w:tcW w:w="2013" w:type="dxa"/>
            <w:tcBorders>
              <w:top w:val="single" w:color="auto" w:sz="4" w:space="0"/>
              <w:left w:val="single" w:color="auto" w:sz="4" w:space="0"/>
              <w:bottom w:val="double" w:color="auto" w:sz="4" w:space="0"/>
              <w:right w:val="single" w:color="auto" w:sz="4" w:space="0"/>
            </w:tcBorders>
          </w:tcPr>
          <w:p w14:paraId="6ECB6AAC">
            <w:pPr>
              <w:spacing w:after="0"/>
              <w:jc w:val="center"/>
              <w:rPr>
                <w:rFonts w:ascii="Arial" w:hAnsi="Arial" w:cs="Arial"/>
                <w:sz w:val="20"/>
                <w:szCs w:val="20"/>
              </w:rPr>
            </w:pPr>
            <w:r>
              <w:rPr>
                <w:rFonts w:ascii="Arial" w:hAnsi="Arial" w:cs="Arial"/>
                <w:sz w:val="20"/>
                <w:szCs w:val="20"/>
              </w:rPr>
              <w:t>Kegiatan Pengembangan Potensi Diri untuk Mendukung Pelaksanaan                  Aksi Perubahan</w:t>
            </w:r>
          </w:p>
        </w:tc>
        <w:tc>
          <w:tcPr>
            <w:tcW w:w="1371" w:type="dxa"/>
            <w:tcBorders>
              <w:top w:val="single" w:color="auto" w:sz="4" w:space="0"/>
              <w:left w:val="single" w:color="auto" w:sz="4" w:space="0"/>
              <w:bottom w:val="double" w:color="auto" w:sz="4" w:space="0"/>
              <w:right w:val="single" w:color="auto" w:sz="4" w:space="0"/>
            </w:tcBorders>
          </w:tcPr>
          <w:p w14:paraId="0CC83E80">
            <w:pPr>
              <w:spacing w:after="0"/>
              <w:jc w:val="center"/>
              <w:rPr>
                <w:rFonts w:ascii="Arial" w:hAnsi="Arial" w:cs="Arial"/>
                <w:sz w:val="20"/>
                <w:szCs w:val="20"/>
              </w:rPr>
            </w:pPr>
            <w:r>
              <w:rPr>
                <w:rFonts w:ascii="Arial" w:hAnsi="Arial" w:cs="Arial"/>
                <w:sz w:val="20"/>
                <w:szCs w:val="20"/>
              </w:rPr>
              <w:t>Kegiatan/</w:t>
            </w:r>
          </w:p>
          <w:p w14:paraId="79126B45">
            <w:pPr>
              <w:spacing w:after="0"/>
              <w:jc w:val="center"/>
              <w:rPr>
                <w:rFonts w:ascii="Arial" w:hAnsi="Arial" w:cs="Arial"/>
                <w:sz w:val="20"/>
                <w:szCs w:val="20"/>
              </w:rPr>
            </w:pPr>
            <w:r>
              <w:rPr>
                <w:rFonts w:ascii="Arial" w:hAnsi="Arial" w:cs="Arial"/>
                <w:sz w:val="20"/>
                <w:szCs w:val="20"/>
              </w:rPr>
              <w:t>Tahapan Aksi Perubahan</w:t>
            </w:r>
          </w:p>
        </w:tc>
        <w:tc>
          <w:tcPr>
            <w:tcW w:w="2236" w:type="dxa"/>
            <w:gridSpan w:val="2"/>
            <w:tcBorders>
              <w:top w:val="single" w:color="auto" w:sz="4" w:space="0"/>
              <w:left w:val="single" w:color="auto" w:sz="4" w:space="0"/>
              <w:bottom w:val="double" w:color="auto" w:sz="4" w:space="0"/>
              <w:right w:val="single" w:color="auto" w:sz="4" w:space="0"/>
            </w:tcBorders>
          </w:tcPr>
          <w:p w14:paraId="52AA2DCD">
            <w:pPr>
              <w:spacing w:after="0"/>
              <w:jc w:val="center"/>
              <w:rPr>
                <w:rFonts w:ascii="Arial" w:hAnsi="Arial" w:cs="Arial"/>
                <w:sz w:val="20"/>
                <w:szCs w:val="20"/>
              </w:rPr>
            </w:pPr>
            <w:r>
              <w:rPr>
                <w:rFonts w:ascii="Arial" w:hAnsi="Arial" w:cs="Arial"/>
                <w:sz w:val="20"/>
                <w:szCs w:val="20"/>
              </w:rPr>
              <w:t>Waktu Pelaksanaan</w:t>
            </w:r>
            <w:r>
              <w:rPr>
                <w:rFonts w:ascii="Arial" w:hAnsi="Arial" w:cs="Arial"/>
                <w:sz w:val="20"/>
                <w:szCs w:val="20"/>
              </w:rPr>
              <w:br w:type="textWrapping"/>
            </w:r>
          </w:p>
        </w:tc>
        <w:tc>
          <w:tcPr>
            <w:tcW w:w="1487" w:type="dxa"/>
            <w:tcBorders>
              <w:top w:val="single" w:color="auto" w:sz="4" w:space="0"/>
              <w:left w:val="single" w:color="auto" w:sz="4" w:space="0"/>
              <w:bottom w:val="double" w:color="auto" w:sz="4" w:space="0"/>
              <w:right w:val="single" w:color="auto" w:sz="4" w:space="0"/>
            </w:tcBorders>
          </w:tcPr>
          <w:p w14:paraId="65ABF580">
            <w:pPr>
              <w:spacing w:after="0"/>
              <w:jc w:val="center"/>
              <w:rPr>
                <w:rFonts w:ascii="Arial" w:hAnsi="Arial" w:cs="Arial"/>
                <w:sz w:val="20"/>
                <w:szCs w:val="20"/>
              </w:rPr>
            </w:pPr>
            <w:r>
              <w:rPr>
                <w:rFonts w:ascii="Arial" w:hAnsi="Arial" w:cs="Arial"/>
                <w:sz w:val="20"/>
                <w:szCs w:val="20"/>
              </w:rPr>
              <w:t>Hasil</w:t>
            </w:r>
          </w:p>
        </w:tc>
      </w:tr>
      <w:tr w14:paraId="4A42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double" w:color="auto" w:sz="4" w:space="0"/>
              <w:left w:val="single" w:color="auto" w:sz="4" w:space="0"/>
              <w:bottom w:val="single" w:color="auto" w:sz="4" w:space="0"/>
              <w:right w:val="single" w:color="auto" w:sz="4" w:space="0"/>
            </w:tcBorders>
          </w:tcPr>
          <w:p w14:paraId="4CA29FD1">
            <w:pPr>
              <w:spacing w:after="0"/>
              <w:rPr>
                <w:rFonts w:ascii="Arial" w:hAnsi="Arial" w:cs="Arial"/>
                <w:sz w:val="20"/>
                <w:szCs w:val="20"/>
              </w:rPr>
            </w:pPr>
          </w:p>
        </w:tc>
        <w:tc>
          <w:tcPr>
            <w:tcW w:w="1414" w:type="dxa"/>
            <w:tcBorders>
              <w:top w:val="double" w:color="auto" w:sz="4" w:space="0"/>
              <w:left w:val="single" w:color="auto" w:sz="4" w:space="0"/>
              <w:bottom w:val="single" w:color="auto" w:sz="4" w:space="0"/>
              <w:right w:val="single" w:color="auto" w:sz="4" w:space="0"/>
            </w:tcBorders>
          </w:tcPr>
          <w:p w14:paraId="15D9EFBE">
            <w:pPr>
              <w:spacing w:after="0"/>
              <w:rPr>
                <w:rFonts w:ascii="Arial" w:hAnsi="Arial" w:cs="Arial"/>
                <w:sz w:val="20"/>
                <w:szCs w:val="20"/>
              </w:rPr>
            </w:pPr>
          </w:p>
        </w:tc>
        <w:tc>
          <w:tcPr>
            <w:tcW w:w="2013" w:type="dxa"/>
            <w:tcBorders>
              <w:top w:val="double" w:color="auto" w:sz="4" w:space="0"/>
              <w:left w:val="single" w:color="auto" w:sz="4" w:space="0"/>
              <w:bottom w:val="single" w:color="auto" w:sz="4" w:space="0"/>
              <w:right w:val="single" w:color="auto" w:sz="4" w:space="0"/>
            </w:tcBorders>
          </w:tcPr>
          <w:p w14:paraId="64CF0531">
            <w:pPr>
              <w:spacing w:after="0"/>
              <w:rPr>
                <w:rFonts w:ascii="Arial" w:hAnsi="Arial" w:cs="Arial"/>
                <w:sz w:val="20"/>
                <w:szCs w:val="20"/>
              </w:rPr>
            </w:pPr>
          </w:p>
        </w:tc>
        <w:tc>
          <w:tcPr>
            <w:tcW w:w="1371" w:type="dxa"/>
            <w:tcBorders>
              <w:top w:val="double" w:color="auto" w:sz="4" w:space="0"/>
              <w:left w:val="single" w:color="auto" w:sz="4" w:space="0"/>
              <w:bottom w:val="single" w:color="auto" w:sz="4" w:space="0"/>
              <w:right w:val="single" w:color="auto" w:sz="4" w:space="0"/>
            </w:tcBorders>
          </w:tcPr>
          <w:p w14:paraId="75071957">
            <w:pPr>
              <w:spacing w:after="0"/>
              <w:rPr>
                <w:rFonts w:ascii="Arial" w:hAnsi="Arial" w:cs="Arial"/>
                <w:sz w:val="20"/>
                <w:szCs w:val="20"/>
              </w:rPr>
            </w:pPr>
          </w:p>
        </w:tc>
        <w:tc>
          <w:tcPr>
            <w:tcW w:w="1178" w:type="dxa"/>
            <w:tcBorders>
              <w:top w:val="double" w:color="auto" w:sz="4" w:space="0"/>
              <w:left w:val="single" w:color="auto" w:sz="4" w:space="0"/>
              <w:bottom w:val="single" w:color="auto" w:sz="4" w:space="0"/>
              <w:right w:val="single" w:color="auto" w:sz="4" w:space="0"/>
            </w:tcBorders>
          </w:tcPr>
          <w:p w14:paraId="2C641811">
            <w:pPr>
              <w:spacing w:after="0"/>
              <w:rPr>
                <w:rFonts w:ascii="Arial" w:hAnsi="Arial" w:cs="Arial"/>
                <w:sz w:val="20"/>
                <w:szCs w:val="20"/>
              </w:rPr>
            </w:pPr>
            <w:r>
              <w:rPr>
                <w:rFonts w:ascii="Arial" w:hAnsi="Arial" w:cs="Arial"/>
                <w:sz w:val="20"/>
                <w:szCs w:val="20"/>
              </w:rPr>
              <w:t>Rencana</w:t>
            </w:r>
          </w:p>
        </w:tc>
        <w:tc>
          <w:tcPr>
            <w:tcW w:w="1058" w:type="dxa"/>
            <w:tcBorders>
              <w:top w:val="double" w:color="auto" w:sz="4" w:space="0"/>
              <w:left w:val="single" w:color="auto" w:sz="4" w:space="0"/>
              <w:bottom w:val="single" w:color="auto" w:sz="4" w:space="0"/>
              <w:right w:val="single" w:color="auto" w:sz="4" w:space="0"/>
            </w:tcBorders>
          </w:tcPr>
          <w:p w14:paraId="16FC0897">
            <w:pPr>
              <w:spacing w:after="0"/>
              <w:rPr>
                <w:rFonts w:ascii="Arial" w:hAnsi="Arial" w:cs="Arial"/>
                <w:sz w:val="20"/>
                <w:szCs w:val="20"/>
              </w:rPr>
            </w:pPr>
            <w:r>
              <w:rPr>
                <w:rFonts w:ascii="Arial" w:hAnsi="Arial" w:cs="Arial"/>
                <w:sz w:val="20"/>
                <w:szCs w:val="20"/>
              </w:rPr>
              <w:t>Realisasi</w:t>
            </w:r>
          </w:p>
        </w:tc>
        <w:tc>
          <w:tcPr>
            <w:tcW w:w="1487" w:type="dxa"/>
            <w:tcBorders>
              <w:top w:val="double" w:color="auto" w:sz="4" w:space="0"/>
              <w:left w:val="single" w:color="auto" w:sz="4" w:space="0"/>
              <w:bottom w:val="single" w:color="auto" w:sz="4" w:space="0"/>
              <w:right w:val="single" w:color="auto" w:sz="4" w:space="0"/>
            </w:tcBorders>
          </w:tcPr>
          <w:p w14:paraId="5DE2361C">
            <w:pPr>
              <w:spacing w:after="0"/>
              <w:rPr>
                <w:rFonts w:ascii="Arial" w:hAnsi="Arial" w:cs="Arial"/>
                <w:sz w:val="20"/>
                <w:szCs w:val="20"/>
              </w:rPr>
            </w:pPr>
          </w:p>
        </w:tc>
      </w:tr>
      <w:tr w14:paraId="45F2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double" w:color="auto" w:sz="4" w:space="0"/>
              <w:left w:val="single" w:color="auto" w:sz="4" w:space="0"/>
              <w:bottom w:val="single" w:color="auto" w:sz="4" w:space="0"/>
              <w:right w:val="single" w:color="auto" w:sz="4" w:space="0"/>
            </w:tcBorders>
          </w:tcPr>
          <w:p w14:paraId="7E9757AF">
            <w:pPr>
              <w:spacing w:after="0"/>
              <w:rPr>
                <w:rFonts w:ascii="Arial" w:hAnsi="Arial" w:cs="Arial"/>
                <w:sz w:val="20"/>
                <w:szCs w:val="20"/>
              </w:rPr>
            </w:pPr>
            <w:r>
              <w:rPr>
                <w:rFonts w:ascii="Arial" w:hAnsi="Arial" w:cs="Arial"/>
                <w:sz w:val="20"/>
                <w:szCs w:val="20"/>
              </w:rPr>
              <w:t>1.</w:t>
            </w:r>
          </w:p>
        </w:tc>
        <w:tc>
          <w:tcPr>
            <w:tcW w:w="1414" w:type="dxa"/>
            <w:tcBorders>
              <w:top w:val="double" w:color="auto" w:sz="4" w:space="0"/>
              <w:left w:val="single" w:color="auto" w:sz="4" w:space="0"/>
              <w:bottom w:val="single" w:color="auto" w:sz="4" w:space="0"/>
              <w:right w:val="single" w:color="auto" w:sz="4" w:space="0"/>
            </w:tcBorders>
          </w:tcPr>
          <w:p w14:paraId="0F0BD06F">
            <w:pPr>
              <w:spacing w:after="0"/>
              <w:rPr>
                <w:rFonts w:ascii="Arial" w:hAnsi="Arial" w:cs="Arial"/>
                <w:sz w:val="20"/>
                <w:szCs w:val="20"/>
              </w:rPr>
            </w:pPr>
            <w:r>
              <w:rPr>
                <w:rFonts w:ascii="Arial" w:hAnsi="Arial" w:cs="Arial"/>
                <w:sz w:val="20"/>
                <w:szCs w:val="20"/>
              </w:rPr>
              <w:t>Kemampuan Manajerial: Penyusunan SOP dan Implementasi Teknologi Digital</w:t>
            </w:r>
          </w:p>
        </w:tc>
        <w:tc>
          <w:tcPr>
            <w:tcW w:w="2013" w:type="dxa"/>
            <w:tcBorders>
              <w:top w:val="double" w:color="auto" w:sz="4" w:space="0"/>
              <w:left w:val="single" w:color="auto" w:sz="4" w:space="0"/>
              <w:bottom w:val="single" w:color="auto" w:sz="4" w:space="0"/>
              <w:right w:val="single" w:color="auto" w:sz="4" w:space="0"/>
            </w:tcBorders>
          </w:tcPr>
          <w:p w14:paraId="5347EF8A">
            <w:pPr>
              <w:spacing w:after="0"/>
              <w:rPr>
                <w:rFonts w:ascii="Arial" w:hAnsi="Arial" w:cs="Arial"/>
                <w:sz w:val="20"/>
                <w:szCs w:val="20"/>
              </w:rPr>
            </w:pPr>
            <w:r>
              <w:rPr>
                <w:rFonts w:ascii="Arial" w:hAnsi="Arial" w:cs="Arial"/>
                <w:sz w:val="20"/>
                <w:szCs w:val="20"/>
              </w:rPr>
              <w:t>• Mengikuti pelatihan online tentang penyusunan SOP dan manajemen perubahan.</w:t>
            </w:r>
            <w:r>
              <w:rPr>
                <w:rFonts w:ascii="Arial" w:hAnsi="Arial" w:cs="Arial"/>
                <w:sz w:val="20"/>
                <w:szCs w:val="20"/>
              </w:rPr>
              <w:br w:type="textWrapping"/>
            </w:r>
            <w:r>
              <w:rPr>
                <w:rFonts w:ascii="Arial" w:hAnsi="Arial" w:cs="Arial"/>
                <w:sz w:val="20"/>
                <w:szCs w:val="20"/>
              </w:rPr>
              <w:t>• Berkonsultasi dengan mentor/pembimbing aksi perubahan dan praktisi keuangan lainnya.</w:t>
            </w:r>
            <w:r>
              <w:rPr>
                <w:rFonts w:ascii="Arial" w:hAnsi="Arial" w:cs="Arial"/>
                <w:sz w:val="20"/>
                <w:szCs w:val="20"/>
              </w:rPr>
              <w:br w:type="textWrapping"/>
            </w:r>
            <w:r>
              <w:rPr>
                <w:rFonts w:ascii="Arial" w:hAnsi="Arial" w:cs="Arial"/>
                <w:sz w:val="20"/>
                <w:szCs w:val="20"/>
              </w:rPr>
              <w:t>• Membaca literatur dan SOP instansi lain sebagai pembanding.</w:t>
            </w:r>
          </w:p>
        </w:tc>
        <w:tc>
          <w:tcPr>
            <w:tcW w:w="1371" w:type="dxa"/>
            <w:tcBorders>
              <w:top w:val="double" w:color="auto" w:sz="4" w:space="0"/>
              <w:left w:val="single" w:color="auto" w:sz="4" w:space="0"/>
              <w:bottom w:val="single" w:color="auto" w:sz="4" w:space="0"/>
              <w:right w:val="single" w:color="auto" w:sz="4" w:space="0"/>
            </w:tcBorders>
          </w:tcPr>
          <w:p w14:paraId="09BD6A56">
            <w:pPr>
              <w:spacing w:after="0"/>
              <w:rPr>
                <w:rFonts w:ascii="Arial" w:hAnsi="Arial" w:cs="Arial"/>
                <w:sz w:val="20"/>
                <w:szCs w:val="20"/>
              </w:rPr>
            </w:pPr>
            <w:r>
              <w:rPr>
                <w:rFonts w:ascii="Arial" w:hAnsi="Arial" w:cs="Arial"/>
                <w:sz w:val="20"/>
                <w:szCs w:val="20"/>
              </w:rPr>
              <w:t>• Menyusun draf SOP verifikasi SPJ berbasis masukan lintas pihak.</w:t>
            </w:r>
            <w:r>
              <w:rPr>
                <w:rFonts w:ascii="Arial" w:hAnsi="Arial" w:cs="Arial"/>
                <w:sz w:val="20"/>
                <w:szCs w:val="20"/>
              </w:rPr>
              <w:br w:type="textWrapping"/>
            </w:r>
            <w:r>
              <w:rPr>
                <w:rFonts w:ascii="Arial" w:hAnsi="Arial" w:cs="Arial"/>
                <w:sz w:val="20"/>
                <w:szCs w:val="20"/>
              </w:rPr>
              <w:t>• Melakukan uji coba tools digital sederhana (Google Form/Sheet).</w:t>
            </w:r>
          </w:p>
        </w:tc>
        <w:tc>
          <w:tcPr>
            <w:tcW w:w="1178" w:type="dxa"/>
            <w:tcBorders>
              <w:top w:val="double" w:color="auto" w:sz="4" w:space="0"/>
              <w:left w:val="single" w:color="auto" w:sz="4" w:space="0"/>
              <w:bottom w:val="single" w:color="auto" w:sz="4" w:space="0"/>
              <w:right w:val="single" w:color="auto" w:sz="4" w:space="0"/>
            </w:tcBorders>
          </w:tcPr>
          <w:p w14:paraId="42A5199E">
            <w:pPr>
              <w:spacing w:after="0"/>
              <w:rPr>
                <w:rFonts w:ascii="Arial" w:hAnsi="Arial" w:cs="Arial"/>
                <w:sz w:val="20"/>
                <w:szCs w:val="20"/>
              </w:rPr>
            </w:pPr>
            <w:r>
              <w:rPr>
                <w:rFonts w:ascii="Arial" w:hAnsi="Arial" w:cs="Arial"/>
                <w:sz w:val="20"/>
                <w:szCs w:val="20"/>
              </w:rPr>
              <w:t>Mei–Juni 2025</w:t>
            </w:r>
            <w:r>
              <w:rPr>
                <w:rFonts w:ascii="Arial" w:hAnsi="Arial" w:cs="Arial"/>
                <w:sz w:val="20"/>
                <w:szCs w:val="20"/>
              </w:rPr>
              <w:br w:type="textWrapping"/>
            </w:r>
          </w:p>
        </w:tc>
        <w:tc>
          <w:tcPr>
            <w:tcW w:w="1058" w:type="dxa"/>
            <w:tcBorders>
              <w:top w:val="double" w:color="auto" w:sz="4" w:space="0"/>
              <w:left w:val="single" w:color="auto" w:sz="4" w:space="0"/>
              <w:bottom w:val="single" w:color="auto" w:sz="4" w:space="0"/>
              <w:right w:val="single" w:color="auto" w:sz="4" w:space="0"/>
            </w:tcBorders>
          </w:tcPr>
          <w:p w14:paraId="52D49AF6">
            <w:pPr>
              <w:spacing w:after="0"/>
              <w:rPr>
                <w:rFonts w:ascii="Arial" w:hAnsi="Arial" w:cs="Arial"/>
                <w:sz w:val="20"/>
                <w:szCs w:val="20"/>
              </w:rPr>
            </w:pPr>
          </w:p>
        </w:tc>
        <w:tc>
          <w:tcPr>
            <w:tcW w:w="1487" w:type="dxa"/>
            <w:tcBorders>
              <w:top w:val="double" w:color="auto" w:sz="4" w:space="0"/>
              <w:left w:val="single" w:color="auto" w:sz="4" w:space="0"/>
              <w:bottom w:val="single" w:color="auto" w:sz="4" w:space="0"/>
              <w:right w:val="single" w:color="auto" w:sz="4" w:space="0"/>
            </w:tcBorders>
          </w:tcPr>
          <w:p w14:paraId="4149C408">
            <w:pPr>
              <w:spacing w:after="0"/>
              <w:rPr>
                <w:rFonts w:ascii="Arial" w:hAnsi="Arial" w:cs="Arial"/>
                <w:sz w:val="20"/>
                <w:szCs w:val="20"/>
              </w:rPr>
            </w:pPr>
            <w:r>
              <w:rPr>
                <w:rFonts w:ascii="Arial" w:hAnsi="Arial" w:cs="Arial"/>
                <w:sz w:val="20"/>
                <w:szCs w:val="20"/>
              </w:rPr>
              <w:t>Tersusunnya SOP awal dan prototipe sistem digital</w:t>
            </w:r>
          </w:p>
        </w:tc>
      </w:tr>
      <w:tr w14:paraId="7BC0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tcPr>
          <w:p w14:paraId="78999D57">
            <w:pPr>
              <w:spacing w:after="0"/>
              <w:rPr>
                <w:rFonts w:ascii="Arial" w:hAnsi="Arial" w:cs="Arial"/>
                <w:sz w:val="20"/>
                <w:szCs w:val="20"/>
              </w:rPr>
            </w:pPr>
            <w:r>
              <w:rPr>
                <w:rFonts w:ascii="Arial" w:hAnsi="Arial" w:cs="Arial"/>
                <w:sz w:val="20"/>
                <w:szCs w:val="20"/>
              </w:rPr>
              <w:t>2.</w:t>
            </w:r>
          </w:p>
        </w:tc>
        <w:tc>
          <w:tcPr>
            <w:tcW w:w="1414" w:type="dxa"/>
            <w:tcBorders>
              <w:top w:val="single" w:color="auto" w:sz="4" w:space="0"/>
              <w:left w:val="single" w:color="auto" w:sz="4" w:space="0"/>
              <w:bottom w:val="single" w:color="auto" w:sz="4" w:space="0"/>
              <w:right w:val="single" w:color="auto" w:sz="4" w:space="0"/>
            </w:tcBorders>
          </w:tcPr>
          <w:p w14:paraId="38361A3A">
            <w:pPr>
              <w:spacing w:after="0"/>
              <w:rPr>
                <w:rFonts w:ascii="Arial" w:hAnsi="Arial" w:cs="Arial"/>
                <w:sz w:val="20"/>
                <w:szCs w:val="20"/>
              </w:rPr>
            </w:pPr>
            <w:r>
              <w:rPr>
                <w:rFonts w:ascii="Arial" w:hAnsi="Arial" w:cs="Arial"/>
                <w:sz w:val="20"/>
                <w:szCs w:val="20"/>
              </w:rPr>
              <w:t>Kemampuan Kolaborasi dan Komunikasi Tim</w:t>
            </w:r>
          </w:p>
        </w:tc>
        <w:tc>
          <w:tcPr>
            <w:tcW w:w="2013" w:type="dxa"/>
            <w:tcBorders>
              <w:top w:val="single" w:color="auto" w:sz="4" w:space="0"/>
              <w:left w:val="single" w:color="auto" w:sz="4" w:space="0"/>
              <w:bottom w:val="single" w:color="auto" w:sz="4" w:space="0"/>
              <w:right w:val="single" w:color="auto" w:sz="4" w:space="0"/>
            </w:tcBorders>
          </w:tcPr>
          <w:p w14:paraId="0E98F439">
            <w:pPr>
              <w:spacing w:after="0"/>
              <w:rPr>
                <w:rFonts w:ascii="Arial" w:hAnsi="Arial" w:cs="Arial"/>
                <w:sz w:val="20"/>
                <w:szCs w:val="20"/>
              </w:rPr>
            </w:pPr>
            <w:r>
              <w:rPr>
                <w:rFonts w:ascii="Arial" w:hAnsi="Arial" w:cs="Arial"/>
                <w:sz w:val="20"/>
                <w:szCs w:val="20"/>
              </w:rPr>
              <w:t>• Mengikuti workshop/simulasi komunikasi efektif.</w:t>
            </w:r>
            <w:r>
              <w:rPr>
                <w:rFonts w:ascii="Arial" w:hAnsi="Arial" w:cs="Arial"/>
                <w:sz w:val="20"/>
                <w:szCs w:val="20"/>
              </w:rPr>
              <w:br w:type="textWrapping"/>
            </w:r>
            <w:r>
              <w:rPr>
                <w:rFonts w:ascii="Arial" w:hAnsi="Arial" w:cs="Arial"/>
                <w:sz w:val="20"/>
                <w:szCs w:val="20"/>
              </w:rPr>
              <w:t>• Membuat forum diskusi kecil bersama rekan Subbag Keuangan.</w:t>
            </w:r>
            <w:r>
              <w:rPr>
                <w:rFonts w:ascii="Arial" w:hAnsi="Arial" w:cs="Arial"/>
                <w:sz w:val="20"/>
                <w:szCs w:val="20"/>
              </w:rPr>
              <w:br w:type="textWrapping"/>
            </w:r>
            <w:r>
              <w:rPr>
                <w:rFonts w:ascii="Arial" w:hAnsi="Arial" w:cs="Arial"/>
                <w:sz w:val="20"/>
                <w:szCs w:val="20"/>
              </w:rPr>
              <w:t>• Mencoba metode umpan balik terbuka dalam kerja tim.</w:t>
            </w:r>
          </w:p>
        </w:tc>
        <w:tc>
          <w:tcPr>
            <w:tcW w:w="1371" w:type="dxa"/>
            <w:tcBorders>
              <w:top w:val="single" w:color="auto" w:sz="4" w:space="0"/>
              <w:left w:val="single" w:color="auto" w:sz="4" w:space="0"/>
              <w:bottom w:val="single" w:color="auto" w:sz="4" w:space="0"/>
              <w:right w:val="single" w:color="auto" w:sz="4" w:space="0"/>
            </w:tcBorders>
          </w:tcPr>
          <w:p w14:paraId="1CDDD752">
            <w:pPr>
              <w:spacing w:after="0"/>
              <w:rPr>
                <w:rFonts w:ascii="Arial" w:hAnsi="Arial" w:cs="Arial"/>
                <w:sz w:val="20"/>
                <w:szCs w:val="20"/>
              </w:rPr>
            </w:pPr>
            <w:r>
              <w:rPr>
                <w:rFonts w:ascii="Arial" w:hAnsi="Arial" w:cs="Arial"/>
                <w:sz w:val="20"/>
                <w:szCs w:val="20"/>
              </w:rPr>
              <w:t>• Mengadakan forum internal untuk sosialisasi SOP dan simulasi digitalisasi.</w:t>
            </w:r>
            <w:r>
              <w:rPr>
                <w:rFonts w:ascii="Arial" w:hAnsi="Arial" w:cs="Arial"/>
                <w:sz w:val="20"/>
                <w:szCs w:val="20"/>
              </w:rPr>
              <w:br w:type="textWrapping"/>
            </w:r>
            <w:r>
              <w:rPr>
                <w:rFonts w:ascii="Arial" w:hAnsi="Arial" w:cs="Arial"/>
                <w:sz w:val="20"/>
                <w:szCs w:val="20"/>
              </w:rPr>
              <w:t>• Melibatkan tim dalam penyusunan lembar komitmen.</w:t>
            </w:r>
          </w:p>
        </w:tc>
        <w:tc>
          <w:tcPr>
            <w:tcW w:w="1178" w:type="dxa"/>
            <w:tcBorders>
              <w:top w:val="single" w:color="auto" w:sz="4" w:space="0"/>
              <w:left w:val="single" w:color="auto" w:sz="4" w:space="0"/>
              <w:bottom w:val="single" w:color="auto" w:sz="4" w:space="0"/>
              <w:right w:val="single" w:color="auto" w:sz="4" w:space="0"/>
            </w:tcBorders>
          </w:tcPr>
          <w:p w14:paraId="059A2981">
            <w:pPr>
              <w:spacing w:after="0"/>
              <w:rPr>
                <w:rFonts w:ascii="Arial" w:hAnsi="Arial" w:cs="Arial"/>
                <w:sz w:val="20"/>
                <w:szCs w:val="20"/>
              </w:rPr>
            </w:pPr>
            <w:r>
              <w:rPr>
                <w:rFonts w:ascii="Arial" w:hAnsi="Arial" w:cs="Arial"/>
                <w:sz w:val="20"/>
                <w:szCs w:val="20"/>
              </w:rPr>
              <w:t>Juni–Juli 2025</w:t>
            </w:r>
          </w:p>
        </w:tc>
        <w:tc>
          <w:tcPr>
            <w:tcW w:w="1058" w:type="dxa"/>
            <w:tcBorders>
              <w:top w:val="single" w:color="auto" w:sz="4" w:space="0"/>
              <w:left w:val="single" w:color="auto" w:sz="4" w:space="0"/>
              <w:bottom w:val="single" w:color="auto" w:sz="4" w:space="0"/>
              <w:right w:val="single" w:color="auto" w:sz="4" w:space="0"/>
            </w:tcBorders>
          </w:tcPr>
          <w:p w14:paraId="0636DCA2">
            <w:pPr>
              <w:spacing w:after="0"/>
              <w:rPr>
                <w:rFonts w:ascii="Arial" w:hAnsi="Arial" w:cs="Arial"/>
                <w:sz w:val="20"/>
                <w:szCs w:val="20"/>
              </w:rPr>
            </w:pPr>
          </w:p>
        </w:tc>
        <w:tc>
          <w:tcPr>
            <w:tcW w:w="1487" w:type="dxa"/>
            <w:tcBorders>
              <w:top w:val="single" w:color="auto" w:sz="4" w:space="0"/>
              <w:left w:val="single" w:color="auto" w:sz="4" w:space="0"/>
              <w:bottom w:val="single" w:color="auto" w:sz="4" w:space="0"/>
              <w:right w:val="single" w:color="auto" w:sz="4" w:space="0"/>
            </w:tcBorders>
          </w:tcPr>
          <w:p w14:paraId="01BAF11F">
            <w:pPr>
              <w:spacing w:after="0"/>
              <w:rPr>
                <w:rFonts w:ascii="Arial" w:hAnsi="Arial" w:cs="Arial"/>
                <w:sz w:val="20"/>
                <w:szCs w:val="20"/>
              </w:rPr>
            </w:pPr>
            <w:r>
              <w:rPr>
                <w:rFonts w:ascii="Arial" w:hAnsi="Arial" w:cs="Arial"/>
                <w:sz w:val="20"/>
                <w:szCs w:val="20"/>
              </w:rPr>
              <w:t>Meningkatnya keterlibatan dan rasa memiliki dari tim</w:t>
            </w:r>
          </w:p>
        </w:tc>
      </w:tr>
      <w:tr w14:paraId="1D46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tcPr>
          <w:p w14:paraId="31E6F916">
            <w:pPr>
              <w:spacing w:after="0"/>
              <w:rPr>
                <w:rFonts w:ascii="Arial" w:hAnsi="Arial" w:cs="Arial"/>
                <w:sz w:val="20"/>
                <w:szCs w:val="20"/>
              </w:rPr>
            </w:pPr>
            <w:r>
              <w:rPr>
                <w:rFonts w:ascii="Arial" w:hAnsi="Arial" w:cs="Arial"/>
                <w:sz w:val="20"/>
                <w:szCs w:val="20"/>
              </w:rPr>
              <w:t>3.</w:t>
            </w:r>
          </w:p>
        </w:tc>
        <w:tc>
          <w:tcPr>
            <w:tcW w:w="1414" w:type="dxa"/>
            <w:tcBorders>
              <w:top w:val="single" w:color="auto" w:sz="4" w:space="0"/>
              <w:left w:val="single" w:color="auto" w:sz="4" w:space="0"/>
              <w:bottom w:val="single" w:color="auto" w:sz="4" w:space="0"/>
              <w:right w:val="single" w:color="auto" w:sz="4" w:space="0"/>
            </w:tcBorders>
          </w:tcPr>
          <w:p w14:paraId="04EE8F72">
            <w:pPr>
              <w:spacing w:after="0"/>
              <w:rPr>
                <w:rFonts w:ascii="Arial" w:hAnsi="Arial" w:cs="Arial"/>
                <w:sz w:val="20"/>
                <w:szCs w:val="20"/>
              </w:rPr>
            </w:pPr>
            <w:r>
              <w:rPr>
                <w:rFonts w:ascii="Arial" w:hAnsi="Arial" w:cs="Arial"/>
                <w:sz w:val="20"/>
                <w:szCs w:val="20"/>
              </w:rPr>
              <w:t>Kemampuan Monitoring dan Evaluasi</w:t>
            </w:r>
          </w:p>
        </w:tc>
        <w:tc>
          <w:tcPr>
            <w:tcW w:w="2013" w:type="dxa"/>
            <w:tcBorders>
              <w:top w:val="single" w:color="auto" w:sz="4" w:space="0"/>
              <w:left w:val="single" w:color="auto" w:sz="4" w:space="0"/>
              <w:bottom w:val="single" w:color="auto" w:sz="4" w:space="0"/>
              <w:right w:val="single" w:color="auto" w:sz="4" w:space="0"/>
            </w:tcBorders>
          </w:tcPr>
          <w:p w14:paraId="4F01C2B5">
            <w:pPr>
              <w:spacing w:after="0"/>
              <w:rPr>
                <w:rFonts w:ascii="Arial" w:hAnsi="Arial" w:cs="Arial"/>
                <w:sz w:val="20"/>
                <w:szCs w:val="20"/>
              </w:rPr>
            </w:pPr>
            <w:r>
              <w:rPr>
                <w:rFonts w:ascii="Arial" w:hAnsi="Arial" w:cs="Arial"/>
                <w:sz w:val="20"/>
                <w:szCs w:val="20"/>
              </w:rPr>
              <w:t>• Belajar menyusun indikator keberhasilan aksi perubahan.</w:t>
            </w:r>
            <w:r>
              <w:rPr>
                <w:rFonts w:ascii="Arial" w:hAnsi="Arial" w:cs="Arial"/>
                <w:sz w:val="20"/>
                <w:szCs w:val="20"/>
              </w:rPr>
              <w:br w:type="textWrapping"/>
            </w:r>
            <w:r>
              <w:rPr>
                <w:rFonts w:ascii="Arial" w:hAnsi="Arial" w:cs="Arial"/>
                <w:sz w:val="20"/>
                <w:szCs w:val="20"/>
              </w:rPr>
              <w:t>• Menyusun format evaluasi dan lembar observasi sederhana.</w:t>
            </w:r>
            <w:r>
              <w:rPr>
                <w:rFonts w:ascii="Arial" w:hAnsi="Arial" w:cs="Arial"/>
                <w:sz w:val="20"/>
                <w:szCs w:val="20"/>
              </w:rPr>
              <w:br w:type="textWrapping"/>
            </w:r>
            <w:r>
              <w:rPr>
                <w:rFonts w:ascii="Arial" w:hAnsi="Arial" w:cs="Arial"/>
                <w:sz w:val="20"/>
                <w:szCs w:val="20"/>
              </w:rPr>
              <w:t>• Diskusi berkala dengan pembimbing aksi dan atasan langsung.</w:t>
            </w:r>
          </w:p>
        </w:tc>
        <w:tc>
          <w:tcPr>
            <w:tcW w:w="1371" w:type="dxa"/>
            <w:tcBorders>
              <w:top w:val="single" w:color="auto" w:sz="4" w:space="0"/>
              <w:left w:val="single" w:color="auto" w:sz="4" w:space="0"/>
              <w:bottom w:val="single" w:color="auto" w:sz="4" w:space="0"/>
              <w:right w:val="single" w:color="auto" w:sz="4" w:space="0"/>
            </w:tcBorders>
          </w:tcPr>
          <w:p w14:paraId="11977FBC">
            <w:pPr>
              <w:spacing w:after="0"/>
              <w:rPr>
                <w:rFonts w:ascii="Arial" w:hAnsi="Arial" w:cs="Arial"/>
                <w:sz w:val="20"/>
                <w:szCs w:val="20"/>
              </w:rPr>
            </w:pPr>
            <w:r>
              <w:rPr>
                <w:rFonts w:ascii="Arial" w:hAnsi="Arial" w:cs="Arial"/>
                <w:sz w:val="20"/>
                <w:szCs w:val="20"/>
              </w:rPr>
              <w:t>• Menyusun laporan hasil uji coba digitalisasi dan hasil sosialisasi.</w:t>
            </w:r>
            <w:r>
              <w:rPr>
                <w:rFonts w:ascii="Arial" w:hAnsi="Arial" w:cs="Arial"/>
                <w:sz w:val="20"/>
                <w:szCs w:val="20"/>
              </w:rPr>
              <w:br w:type="textWrapping"/>
            </w:r>
            <w:r>
              <w:rPr>
                <w:rFonts w:ascii="Arial" w:hAnsi="Arial" w:cs="Arial"/>
                <w:sz w:val="20"/>
                <w:szCs w:val="20"/>
              </w:rPr>
              <w:t>• Melakukan refleksi dan perbaikan sistem berdasarkan masukan.</w:t>
            </w:r>
          </w:p>
        </w:tc>
        <w:tc>
          <w:tcPr>
            <w:tcW w:w="1178" w:type="dxa"/>
            <w:tcBorders>
              <w:top w:val="single" w:color="auto" w:sz="4" w:space="0"/>
              <w:left w:val="single" w:color="auto" w:sz="4" w:space="0"/>
              <w:bottom w:val="single" w:color="auto" w:sz="4" w:space="0"/>
              <w:right w:val="single" w:color="auto" w:sz="4" w:space="0"/>
            </w:tcBorders>
          </w:tcPr>
          <w:p w14:paraId="7C0C0AF0">
            <w:pPr>
              <w:spacing w:after="0"/>
              <w:rPr>
                <w:rFonts w:ascii="Arial" w:hAnsi="Arial" w:cs="Arial"/>
                <w:sz w:val="20"/>
                <w:szCs w:val="20"/>
              </w:rPr>
            </w:pPr>
            <w:r>
              <w:rPr>
                <w:rFonts w:ascii="Arial" w:hAnsi="Arial" w:cs="Arial"/>
                <w:sz w:val="20"/>
                <w:szCs w:val="20"/>
              </w:rPr>
              <w:t xml:space="preserve">Juli–Agustus 2025 </w:t>
            </w:r>
          </w:p>
        </w:tc>
        <w:tc>
          <w:tcPr>
            <w:tcW w:w="1058" w:type="dxa"/>
            <w:tcBorders>
              <w:top w:val="single" w:color="auto" w:sz="4" w:space="0"/>
              <w:left w:val="single" w:color="auto" w:sz="4" w:space="0"/>
              <w:bottom w:val="single" w:color="auto" w:sz="4" w:space="0"/>
              <w:right w:val="single" w:color="auto" w:sz="4" w:space="0"/>
            </w:tcBorders>
          </w:tcPr>
          <w:p w14:paraId="750C8981">
            <w:pPr>
              <w:spacing w:after="0"/>
              <w:rPr>
                <w:rFonts w:ascii="Arial" w:hAnsi="Arial" w:cs="Arial"/>
                <w:sz w:val="20"/>
                <w:szCs w:val="20"/>
              </w:rPr>
            </w:pPr>
          </w:p>
        </w:tc>
        <w:tc>
          <w:tcPr>
            <w:tcW w:w="1487" w:type="dxa"/>
            <w:tcBorders>
              <w:top w:val="single" w:color="auto" w:sz="4" w:space="0"/>
              <w:left w:val="single" w:color="auto" w:sz="4" w:space="0"/>
              <w:bottom w:val="single" w:color="auto" w:sz="4" w:space="0"/>
              <w:right w:val="single" w:color="auto" w:sz="4" w:space="0"/>
            </w:tcBorders>
          </w:tcPr>
          <w:p w14:paraId="7D03FE7D">
            <w:pPr>
              <w:spacing w:after="0"/>
              <w:rPr>
                <w:rFonts w:ascii="Arial" w:hAnsi="Arial" w:cs="Arial"/>
                <w:sz w:val="20"/>
                <w:szCs w:val="20"/>
              </w:rPr>
            </w:pPr>
            <w:r>
              <w:rPr>
                <w:rFonts w:ascii="Arial" w:hAnsi="Arial" w:cs="Arial"/>
                <w:sz w:val="20"/>
                <w:szCs w:val="20"/>
              </w:rPr>
              <w:t>Adanya laporan evaluasi dan rencana tindak lanjut aksi</w:t>
            </w:r>
          </w:p>
        </w:tc>
      </w:tr>
      <w:bookmarkEnd w:id="87"/>
    </w:tbl>
    <w:p w14:paraId="47C53967">
      <w:pPr>
        <w:rPr>
          <w:rFonts w:ascii="Arial" w:hAnsi="Arial" w:cs="Arial"/>
          <w:b/>
          <w:bCs/>
        </w:rPr>
      </w:pPr>
    </w:p>
    <w:p w14:paraId="31AE2BB7"/>
    <w:p w14:paraId="2F0A0528">
      <w:pPr>
        <w:spacing w:line="259" w:lineRule="auto"/>
      </w:pPr>
      <w:r>
        <w:br w:type="page"/>
      </w:r>
    </w:p>
    <w:p w14:paraId="3A612A1F">
      <w:pPr>
        <w:pStyle w:val="2"/>
      </w:pPr>
      <w:bookmarkStart w:id="88" w:name="_Toc203303956"/>
      <w:r>
        <mc:AlternateContent>
          <mc:Choice Requires="wps">
            <w:drawing>
              <wp:anchor distT="0" distB="0" distL="0" distR="0" simplePos="0" relativeHeight="251659264" behindDoc="0" locked="0" layoutInCell="1" allowOverlap="1">
                <wp:simplePos x="0" y="0"/>
                <wp:positionH relativeFrom="page">
                  <wp:posOffset>9515475</wp:posOffset>
                </wp:positionH>
                <wp:positionV relativeFrom="page">
                  <wp:posOffset>0</wp:posOffset>
                </wp:positionV>
                <wp:extent cx="9525" cy="13451205"/>
                <wp:effectExtent l="0" t="0" r="0" b="0"/>
                <wp:wrapNone/>
                <wp:docPr id="1" name="Graphic 1"/>
                <wp:cNvGraphicFramePr/>
                <a:graphic xmlns:a="http://schemas.openxmlformats.org/drawingml/2006/main">
                  <a:graphicData uri="http://schemas.microsoft.com/office/word/2010/wordprocessingShape">
                    <wps:wsp>
                      <wps:cNvSpPr/>
                      <wps:spPr>
                        <a:xfrm>
                          <a:off x="0" y="0"/>
                          <a:ext cx="9525" cy="13451205"/>
                        </a:xfrm>
                        <a:custGeom>
                          <a:avLst/>
                          <a:gdLst/>
                          <a:ahLst/>
                          <a:cxnLst/>
                          <a:rect l="l" t="t" r="r" b="b"/>
                          <a:pathLst>
                            <a:path w="9525" h="13451205">
                              <a:moveTo>
                                <a:pt x="9525" y="0"/>
                              </a:moveTo>
                              <a:lnTo>
                                <a:pt x="0" y="0"/>
                              </a:lnTo>
                              <a:lnTo>
                                <a:pt x="0" y="13450824"/>
                              </a:lnTo>
                              <a:lnTo>
                                <a:pt x="9525" y="13450824"/>
                              </a:lnTo>
                              <a:lnTo>
                                <a:pt x="9525" y="0"/>
                              </a:lnTo>
                              <a:close/>
                            </a:path>
                          </a:pathLst>
                        </a:custGeom>
                        <a:solidFill>
                          <a:srgbClr val="E9EDF8"/>
                        </a:solidFill>
                      </wps:spPr>
                      <wps:bodyPr wrap="square" lIns="0" tIns="0" rIns="0" bIns="0" rtlCol="0">
                        <a:noAutofit/>
                      </wps:bodyPr>
                    </wps:wsp>
                  </a:graphicData>
                </a:graphic>
              </wp:anchor>
            </w:drawing>
          </mc:Choice>
          <mc:Fallback>
            <w:pict>
              <v:shape id="Graphic 1" o:spid="_x0000_s1026" o:spt="100" style="position:absolute;left:0pt;margin-left:749.25pt;margin-top:0pt;height:1059.15pt;width:0.75pt;mso-position-horizontal-relative:page;mso-position-vertical-relative:page;z-index:251659264;mso-width-relative:page;mso-height-relative:page;" fillcolor="#E9EDF8" filled="t" stroked="f" coordsize="9525,13451205" o:gfxdata="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Cv1d2wAAAAsBAAAPAAAAAAAAAAEAIAAAACIAAABkcnMvZG93bnJldi54bWxQSwECFAAUAAAA&#10;CACHTuJAtyp4iyQCAADdBAAADgAAAAAAAAABACAAAAAqAQAAZHJzL2Uyb0RvYy54bWxQSwUGAAAA&#10;AAYABgBZAQAAwAUAAAAA&#10;" path="m9525,0l0,0,0,13450824,9525,13450824,9525,0xe">
                <v:fill on="t" focussize="0,0"/>
                <v:stroke on="f"/>
                <v:imagedata o:title=""/>
                <o:lock v:ext="edit" aspectratio="f"/>
                <v:textbox inset="0mm,0mm,0mm,0mm"/>
              </v:shape>
            </w:pict>
          </mc:Fallback>
        </mc:AlternateContent>
      </w:r>
      <w: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0</wp:posOffset>
                </wp:positionV>
                <wp:extent cx="9525" cy="13451205"/>
                <wp:effectExtent l="0" t="0" r="0" b="0"/>
                <wp:wrapNone/>
                <wp:docPr id="2" name="Graphic 2"/>
                <wp:cNvGraphicFramePr/>
                <a:graphic xmlns:a="http://schemas.openxmlformats.org/drawingml/2006/main">
                  <a:graphicData uri="http://schemas.microsoft.com/office/word/2010/wordprocessingShape">
                    <wps:wsp>
                      <wps:cNvSpPr/>
                      <wps:spPr>
                        <a:xfrm>
                          <a:off x="0" y="0"/>
                          <a:ext cx="9525" cy="13451205"/>
                        </a:xfrm>
                        <a:custGeom>
                          <a:avLst/>
                          <a:gdLst/>
                          <a:ahLst/>
                          <a:cxnLst/>
                          <a:rect l="l" t="t" r="r" b="b"/>
                          <a:pathLst>
                            <a:path w="9525" h="13451205">
                              <a:moveTo>
                                <a:pt x="9525" y="0"/>
                              </a:moveTo>
                              <a:lnTo>
                                <a:pt x="0" y="0"/>
                              </a:lnTo>
                              <a:lnTo>
                                <a:pt x="0" y="13450824"/>
                              </a:lnTo>
                              <a:lnTo>
                                <a:pt x="9525" y="13450824"/>
                              </a:lnTo>
                              <a:lnTo>
                                <a:pt x="9525" y="0"/>
                              </a:lnTo>
                              <a:close/>
                            </a:path>
                          </a:pathLst>
                        </a:custGeom>
                        <a:solidFill>
                          <a:srgbClr val="E9EDF8"/>
                        </a:solidFill>
                      </wps:spPr>
                      <wps:bodyPr wrap="square" lIns="0" tIns="0" rIns="0" bIns="0" rtlCol="0">
                        <a:noAutofit/>
                      </wps:bodyPr>
                    </wps:wsp>
                  </a:graphicData>
                </a:graphic>
              </wp:anchor>
            </w:drawing>
          </mc:Choice>
          <mc:Fallback>
            <w:pict>
              <v:shape id="Graphic 2" o:spid="_x0000_s1026" o:spt="100" style="position:absolute;left:0pt;margin-left:0pt;margin-top:0pt;height:1059.15pt;width:0.75pt;mso-position-horizontal-relative:page;mso-position-vertical-relative:page;z-index:251660288;mso-width-relative:page;mso-height-relative:page;" fillcolor="#E9EDF8" filled="t" stroked="f" coordsize="9525,13451205" o:gfxdata="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zz0&#10;u9YAAAAEAQAADwAAAAAAAAABACAAAAAiAAAAZHJzL2Rvd25yZXYueG1sUEsBAhQAFAAAAAgAh07i&#10;QPXsEREkAgAA3QQAAA4AAAAAAAAAAQAgAAAAJQEAAGRycy9lMm9Eb2MueG1sUEsFBgAAAAAGAAYA&#10;WQEAALsFAAAAAA==&#10;" path="m9525,0l0,0,0,13450824,9525,13450824,9525,0xe">
                <v:fill on="t" focussize="0,0"/>
                <v:stroke on="f"/>
                <v:imagedata o:title=""/>
                <o:lock v:ext="edit" aspectratio="f"/>
                <v:textbox inset="0mm,0mm,0mm,0mm"/>
              </v:shape>
            </w:pict>
          </mc:Fallback>
        </mc:AlternateContent>
      </w:r>
      <w:r>
        <w:t>BAB II</w:t>
      </w:r>
      <w:bookmarkEnd w:id="88"/>
    </w:p>
    <w:p w14:paraId="296623B1">
      <w:pPr>
        <w:pStyle w:val="2"/>
      </w:pPr>
      <w:bookmarkStart w:id="89" w:name="_Toc203303957"/>
      <w:r>
        <w:t>DESKRIPSI PROSES KEPEMIMPINAN</w:t>
      </w:r>
      <w:bookmarkEnd w:id="89"/>
    </w:p>
    <w:p w14:paraId="1A8896DC">
      <w:pPr>
        <w:spacing w:line="360" w:lineRule="auto"/>
        <w:jc w:val="center"/>
        <w:rPr>
          <w:rFonts w:ascii="Arial" w:hAnsi="Arial" w:cs="Arial"/>
          <w:b/>
          <w:bCs/>
        </w:rPr>
      </w:pPr>
    </w:p>
    <w:p w14:paraId="3C99A959">
      <w:pPr>
        <w:pStyle w:val="3"/>
        <w:numPr>
          <w:ilvl w:val="0"/>
          <w:numId w:val="38"/>
        </w:numPr>
        <w:ind w:left="426" w:hanging="426"/>
      </w:pPr>
      <w:bookmarkStart w:id="90" w:name="_Toc203303958"/>
      <w:r>
        <w:t>Membangun Integritas dan Akuntabilitas Kinerja Ogranisasi</w:t>
      </w:r>
      <w:bookmarkEnd w:id="90"/>
    </w:p>
    <w:p w14:paraId="6E029D1C">
      <w:pPr>
        <w:spacing w:line="360" w:lineRule="auto"/>
        <w:ind w:firstLine="720"/>
        <w:jc w:val="both"/>
        <w:rPr>
          <w:rFonts w:ascii="Arial" w:hAnsi="Arial" w:cs="Arial"/>
        </w:rPr>
      </w:pPr>
    </w:p>
    <w:p w14:paraId="75523CF2">
      <w:pPr>
        <w:spacing w:line="360" w:lineRule="auto"/>
        <w:ind w:firstLine="720"/>
        <w:jc w:val="both"/>
        <w:rPr>
          <w:rFonts w:ascii="Arial" w:hAnsi="Arial" w:cs="Arial"/>
        </w:rPr>
      </w:pPr>
      <w:r>
        <w:rPr>
          <w:rFonts w:ascii="Arial" w:hAnsi="Arial" w:cs="Arial"/>
        </w:rPr>
        <w:t xml:space="preserve">Integritas adalah kemampuan senantiasa untuk memegang teguh prinsip-prinsip moral dan menolak untuk mengubahnya walaupun dalam kondisi dan situasi yang dihadapi sangat sulit, serta banyak tantangan yang berupaya untuk melemahkan prinsip-prinsip moral dan etika yang dipegang teguhnya. Integritas dibutuhkan oleh siapa saja, tidak hanya pemimpin namun juga yang dipimpinnya. Seorang pemimpin harus membangun integritas dalam melaksankan tugasnya agar orang-orang yang dipimpin mendapatkan jaminan bahwa pemimpin mereka dapat dipercaya jika mereka harus menjadi pengikut-pengikutnya. </w:t>
      </w:r>
    </w:p>
    <w:p w14:paraId="6EF900D4">
      <w:pPr>
        <w:spacing w:line="360" w:lineRule="auto"/>
        <w:ind w:firstLine="720"/>
        <w:jc w:val="both"/>
        <w:rPr>
          <w:rFonts w:ascii="Arial" w:hAnsi="Arial" w:cs="Arial"/>
        </w:rPr>
      </w:pPr>
      <w:r>
        <w:rPr>
          <w:rFonts w:ascii="Arial" w:hAnsi="Arial" w:cs="Arial"/>
        </w:rPr>
        <w:t>Pemimpin dan yang dipimpin sama- sama ingin mengetahui bahwa mereka akan menepati janji-janjinya dan tidak pernah luntur dalam komitmennya. Orang yang hidup dengan integritas tidak akan mau dan mampu untuk mematahkan kepercayaan dari mereka yang menaruh kepercayaan kepada dirinya. Mereka senantiasa memilih yang benar dan berpihak kepada kebenaran.Ini adalah tanda dari integritas seseorang. Mengatakan kebenaran secara bertanggung jawab, bahkan ketika merasa tidak enak mengatakannya. Integritas itu menjadi kunci utama kepemimpinan “bagaimana ia membuat keputusan yang benar pada waktu yang benar” dalam bersikap dan berperilaku, karena disitulah terletak pondasi dalam membangun kepercayaan dan hubungan antara individu dalam organisasi.</w:t>
      </w:r>
    </w:p>
    <w:p w14:paraId="61A1BB07">
      <w:pPr>
        <w:spacing w:line="360" w:lineRule="auto"/>
        <w:ind w:firstLine="720"/>
        <w:jc w:val="both"/>
        <w:rPr>
          <w:rFonts w:ascii="Arial" w:hAnsi="Arial" w:cs="Arial"/>
        </w:rPr>
      </w:pPr>
      <w:r>
        <w:rPr>
          <w:rFonts w:ascii="Arial" w:hAnsi="Arial" w:cs="Arial"/>
        </w:rPr>
        <w:t xml:space="preserve">Untuk dapat memiliki integritas dalam kepemimpinan, seorang pemimpin harus menggabungkan seluruh aspek yang ada dalam dirinya menjadi satu kesatuan yang saling mendukung satu sama lainnya. Pemanfaatan teknologi informasi juga digunakan sebagai sarana pendukung untuk meningkatkan akuntabilitas, contohnya seperti digitalisasi layanan untuk membangun kinerja pelayanan keuangan di lingkungan Dinas Ketahanan Pangan dan Peternakan Provinsi Sumatera Selatan, khususnya dalam proses </w:t>
      </w:r>
      <w:r>
        <w:rPr>
          <w:rFonts w:ascii="Arial" w:hAnsi="Arial" w:cs="Arial"/>
          <w:b/>
          <w:bCs/>
        </w:rPr>
        <w:t>verifikasi Surat Pertanggungjawaban (SPJ)</w:t>
      </w:r>
      <w:r>
        <w:rPr>
          <w:rFonts w:ascii="Arial" w:hAnsi="Arial" w:cs="Arial"/>
        </w:rPr>
        <w:t xml:space="preserve"> yang selama ini masih dilakukan secara manual dan belum memiliki alur kerja yang terdokumentasi dengan baik.</w:t>
      </w:r>
    </w:p>
    <w:p w14:paraId="1490D8AF">
      <w:pPr>
        <w:spacing w:line="360" w:lineRule="auto"/>
        <w:ind w:firstLine="720"/>
        <w:jc w:val="both"/>
        <w:rPr>
          <w:rFonts w:ascii="Arial" w:hAnsi="Arial" w:cs="Arial"/>
        </w:rPr>
      </w:pPr>
      <w:r>
        <w:rPr>
          <w:rFonts w:ascii="Arial" w:hAnsi="Arial" w:cs="Arial"/>
        </w:rPr>
        <w:t>Dengan pendekatan ini, budaya kerja yang terintegritas dapat terbangun secara berkelanjutan, sekaligus mendorong terciptanya pelayanan publik yang profesional, bersih dan berorientasi pada kepuasan masyarakat. Prinsip akuntabilitas publik terdiri dari dua komponen, yaitu:</w:t>
      </w:r>
    </w:p>
    <w:p w14:paraId="13D55C96">
      <w:pPr>
        <w:pStyle w:val="39"/>
        <w:widowControl w:val="0"/>
        <w:numPr>
          <w:ilvl w:val="0"/>
          <w:numId w:val="39"/>
        </w:numPr>
        <w:autoSpaceDE w:val="0"/>
        <w:autoSpaceDN w:val="0"/>
        <w:spacing w:after="0" w:line="360" w:lineRule="auto"/>
        <w:ind w:right="151"/>
        <w:contextualSpacing w:val="0"/>
        <w:jc w:val="both"/>
        <w:rPr>
          <w:rFonts w:ascii="Arial" w:hAnsi="Arial" w:cs="Arial"/>
        </w:rPr>
      </w:pPr>
      <w:r>
        <w:rPr>
          <w:rFonts w:ascii="Arial" w:hAnsi="Arial" w:cs="Arial"/>
        </w:rPr>
        <w:t>kemampuan menjawab permasalahan yang timbul di dalam masyarakat sekitar.</w:t>
      </w:r>
    </w:p>
    <w:p w14:paraId="7B4DA401">
      <w:pPr>
        <w:pStyle w:val="39"/>
        <w:widowControl w:val="0"/>
        <w:numPr>
          <w:ilvl w:val="0"/>
          <w:numId w:val="39"/>
        </w:numPr>
        <w:autoSpaceDE w:val="0"/>
        <w:autoSpaceDN w:val="0"/>
        <w:spacing w:after="0" w:line="360" w:lineRule="auto"/>
        <w:ind w:right="151"/>
        <w:contextualSpacing w:val="0"/>
        <w:jc w:val="both"/>
        <w:rPr>
          <w:rFonts w:ascii="Arial" w:hAnsi="Arial" w:cs="Arial"/>
        </w:rPr>
      </w:pPr>
      <w:r>
        <w:rPr>
          <w:rFonts w:ascii="Arial" w:hAnsi="Arial" w:cs="Arial"/>
        </w:rPr>
        <w:t>Konsekuensi adanya mkanisme atau sanksi jika terjadi penyimpangan, kesalahan atau pelanggaran.</w:t>
      </w:r>
    </w:p>
    <w:p w14:paraId="6C99BF6F">
      <w:pPr>
        <w:spacing w:line="360" w:lineRule="auto"/>
        <w:ind w:firstLine="720"/>
        <w:jc w:val="both"/>
        <w:rPr>
          <w:rFonts w:ascii="Arial" w:hAnsi="Arial" w:cs="Arial"/>
        </w:rPr>
      </w:pPr>
      <w:r>
        <w:rPr>
          <w:rFonts w:ascii="Arial" w:hAnsi="Arial" w:cs="Arial"/>
        </w:rPr>
        <w:t>Sub indikator kemampuan menjawab merupakan hal-hal yang menyangkut pada unsur responsibilitas atau respon aparatur, yaitu kejelasan tuntutan bagi aparatur guna menjawab hal-hal apapun secara periodik dari pertanyaan terkait dengan bagaimana mereka (para aparatur) menggunakan kapasitas wewenangnya, serta capaian dari sumber daya tersebut. Dalam hal ini ada beberapa hal yang sudah dilakukan project leader untuk mengembangkan kompetensi yang menyangkut dengan integritas seorang pemimpin antara lain :</w:t>
      </w:r>
    </w:p>
    <w:p w14:paraId="6151F5F1">
      <w:pPr>
        <w:pStyle w:val="39"/>
        <w:widowControl w:val="0"/>
        <w:numPr>
          <w:ilvl w:val="0"/>
          <w:numId w:val="40"/>
        </w:numPr>
        <w:autoSpaceDE w:val="0"/>
        <w:autoSpaceDN w:val="0"/>
        <w:spacing w:after="0" w:line="360" w:lineRule="auto"/>
        <w:ind w:right="151"/>
        <w:contextualSpacing w:val="0"/>
        <w:jc w:val="both"/>
        <w:rPr>
          <w:rFonts w:ascii="Arial" w:hAnsi="Arial" w:cs="Arial"/>
        </w:rPr>
      </w:pPr>
      <w:r>
        <w:rPr>
          <w:rFonts w:ascii="Arial" w:hAnsi="Arial" w:cs="Arial"/>
        </w:rPr>
        <w:t>Project Leader memahami dengan baik tujuan dan manfaat "Peningkatan Verifikasi Surat Pertanggungjawaban</w:t>
      </w:r>
      <w:r>
        <w:rPr>
          <w:rFonts w:ascii="Arial" w:hAnsi="Arial" w:cs="Arial"/>
          <w:lang w:val="en-US"/>
        </w:rPr>
        <w:t xml:space="preserve"> Keuangan</w:t>
      </w:r>
      <w:r>
        <w:rPr>
          <w:rFonts w:ascii="Arial" w:hAnsi="Arial" w:cs="Arial"/>
        </w:rPr>
        <w:t xml:space="preserve"> Pada Dinas Ketahanan Pangan Dan Peternakan Provinsi Sumatera Selatan."</w:t>
      </w:r>
    </w:p>
    <w:p w14:paraId="2054F8B1">
      <w:pPr>
        <w:pStyle w:val="39"/>
        <w:widowControl w:val="0"/>
        <w:numPr>
          <w:ilvl w:val="0"/>
          <w:numId w:val="40"/>
        </w:numPr>
        <w:autoSpaceDE w:val="0"/>
        <w:autoSpaceDN w:val="0"/>
        <w:spacing w:after="0" w:line="360" w:lineRule="auto"/>
        <w:ind w:right="151"/>
        <w:contextualSpacing w:val="0"/>
        <w:jc w:val="both"/>
        <w:rPr>
          <w:rFonts w:ascii="Arial" w:hAnsi="Arial" w:cs="Arial"/>
        </w:rPr>
      </w:pPr>
      <w:r>
        <w:rPr>
          <w:rFonts w:ascii="Arial" w:hAnsi="Arial" w:cs="Arial"/>
        </w:rPr>
        <w:t>Semua rencana dan strategi sosialisasi disampaikan secara terbuka kepada tim, memastikan tidak ada agenda tersembunyi.</w:t>
      </w:r>
    </w:p>
    <w:p w14:paraId="76D5657B">
      <w:pPr>
        <w:pStyle w:val="39"/>
        <w:widowControl w:val="0"/>
        <w:numPr>
          <w:ilvl w:val="0"/>
          <w:numId w:val="40"/>
        </w:numPr>
        <w:autoSpaceDE w:val="0"/>
        <w:autoSpaceDN w:val="0"/>
        <w:spacing w:after="0" w:line="360" w:lineRule="auto"/>
        <w:ind w:right="151"/>
        <w:contextualSpacing w:val="0"/>
        <w:jc w:val="both"/>
        <w:rPr>
          <w:rFonts w:ascii="Arial" w:hAnsi="Arial" w:cs="Arial"/>
        </w:rPr>
      </w:pPr>
      <w:r>
        <w:rPr>
          <w:rFonts w:ascii="Arial" w:hAnsi="Arial" w:cs="Arial"/>
        </w:rPr>
        <w:t>Semua dokumen perencanaan dan pelaksanaan dicatat dengan baik dan dapat diketahui oleh pihak terkait.</w:t>
      </w:r>
    </w:p>
    <w:p w14:paraId="73A30EF3">
      <w:pPr>
        <w:pStyle w:val="39"/>
        <w:widowControl w:val="0"/>
        <w:numPr>
          <w:ilvl w:val="0"/>
          <w:numId w:val="40"/>
        </w:numPr>
        <w:autoSpaceDE w:val="0"/>
        <w:autoSpaceDN w:val="0"/>
        <w:spacing w:after="0" w:line="360" w:lineRule="auto"/>
        <w:ind w:right="151"/>
        <w:contextualSpacing w:val="0"/>
        <w:jc w:val="both"/>
        <w:rPr>
          <w:rFonts w:ascii="Arial" w:hAnsi="Arial" w:cs="Arial"/>
        </w:rPr>
      </w:pPr>
      <w:r>
        <w:rPr>
          <w:rFonts w:ascii="Arial" w:hAnsi="Arial" w:cs="Arial"/>
        </w:rPr>
        <w:t>Project Leader bertanggung jawab dalam pelaksanaan aksi perubahan dan melakukannya sesuai dengan rencana.</w:t>
      </w:r>
    </w:p>
    <w:p w14:paraId="51817670">
      <w:pPr>
        <w:pStyle w:val="39"/>
        <w:widowControl w:val="0"/>
        <w:numPr>
          <w:ilvl w:val="0"/>
          <w:numId w:val="40"/>
        </w:numPr>
        <w:autoSpaceDE w:val="0"/>
        <w:autoSpaceDN w:val="0"/>
        <w:spacing w:after="0" w:line="360" w:lineRule="auto"/>
        <w:ind w:right="151"/>
        <w:contextualSpacing w:val="0"/>
        <w:jc w:val="both"/>
        <w:rPr>
          <w:rFonts w:ascii="Arial" w:hAnsi="Arial" w:cs="Arial"/>
        </w:rPr>
      </w:pPr>
      <w:r>
        <w:rPr>
          <w:rFonts w:ascii="Arial" w:hAnsi="Arial" w:cs="Arial"/>
        </w:rPr>
        <w:t>Project Leader melaporkan rangkaian pelaksanaan kegiatan kepada atasan;</w:t>
      </w:r>
    </w:p>
    <w:p w14:paraId="6EA991C2">
      <w:pPr>
        <w:pStyle w:val="39"/>
        <w:widowControl w:val="0"/>
        <w:numPr>
          <w:ilvl w:val="0"/>
          <w:numId w:val="40"/>
        </w:numPr>
        <w:autoSpaceDE w:val="0"/>
        <w:autoSpaceDN w:val="0"/>
        <w:spacing w:after="0" w:line="360" w:lineRule="auto"/>
        <w:ind w:right="151"/>
        <w:contextualSpacing w:val="0"/>
        <w:jc w:val="both"/>
        <w:rPr>
          <w:rFonts w:ascii="Arial" w:hAnsi="Arial" w:cs="Arial"/>
        </w:rPr>
      </w:pPr>
      <w:r>
        <w:rPr>
          <w:rFonts w:ascii="Arial" w:hAnsi="Arial" w:cs="Arial"/>
        </w:rPr>
        <w:t>Dan bertanggung jawab atas setiap kesalahan atau kekurangan dalam pelaksanaan dan terbuka untuk kritik serta saran konstruktif.</w:t>
      </w:r>
    </w:p>
    <w:p w14:paraId="7A49AEF7">
      <w:pPr>
        <w:pStyle w:val="39"/>
        <w:spacing w:line="360" w:lineRule="auto"/>
        <w:ind w:left="1440"/>
        <w:rPr>
          <w:rFonts w:ascii="Arial" w:hAnsi="Arial" w:cs="Arial"/>
        </w:rPr>
      </w:pPr>
    </w:p>
    <w:p w14:paraId="77CA44B8">
      <w:pPr>
        <w:pStyle w:val="3"/>
        <w:numPr>
          <w:ilvl w:val="0"/>
          <w:numId w:val="38"/>
        </w:numPr>
        <w:ind w:left="426" w:hanging="426"/>
      </w:pPr>
      <w:bookmarkStart w:id="91" w:name="_Toc203303959"/>
      <w:r>
        <w:t>Pengelolaan Peningkatan Verifikasi SPJ (Surat Pertanggung Jawaban)</w:t>
      </w:r>
      <w:bookmarkEnd w:id="91"/>
    </w:p>
    <w:p w14:paraId="25BB44F3">
      <w:pPr>
        <w:pStyle w:val="39"/>
        <w:spacing w:line="360" w:lineRule="auto"/>
        <w:ind w:left="0"/>
        <w:rPr>
          <w:rFonts w:ascii="Arial" w:hAnsi="Arial" w:cs="Arial"/>
          <w:b/>
          <w:bCs/>
        </w:rPr>
      </w:pPr>
    </w:p>
    <w:p w14:paraId="1C50ECBB">
      <w:pPr>
        <w:pStyle w:val="39"/>
        <w:spacing w:line="360" w:lineRule="auto"/>
        <w:ind w:left="0" w:right="151" w:firstLine="709"/>
        <w:jc w:val="both"/>
        <w:rPr>
          <w:rFonts w:ascii="Arial" w:hAnsi="Arial" w:cs="Arial"/>
        </w:rPr>
      </w:pPr>
      <w:r>
        <w:rPr>
          <w:rFonts w:ascii="Arial" w:hAnsi="Arial" w:cs="Arial"/>
        </w:rPr>
        <w:t>Dalam rangka mendukung peningkatan verifikasi surat pertanggung jawaban menjadi sistem digital, Pemimpin memiliki peran strategis dalam mebangun dan mengelola budaya pelayanan yang adaptif terhadap perkembangan teknologi. Melalui aksi perubahan ini, pemimpin menunjukan komitmen untuk mentransformasi budaya kerja dengan memanfaatkan Teknologi Informasi (TI). Langkah awal dilakukan dengan menyusun visi pelayanan berbasis digital, kemudian menyelaraskannya dengan strategi organisasi. Pemanfaatan teknologi informasi diwujudkan melalui digitalisasi proses pelayanan, penyediaan aplikasi layanan daring dan sistem monitoring untuk digital untuk evaluasi kinerja layanan. Melalui pendekatan ini budaya pelayanan yang cepat, transparan dan responsif dapat dibentuk secara berkelanjutan.  Memperhatikan proses kerja kepemimpinan digital adalah hubungan human relationship maka ruang lingkup dari kepemimpinan digital meliputi:</w:t>
      </w:r>
    </w:p>
    <w:p w14:paraId="67967C3A">
      <w:pPr>
        <w:pStyle w:val="39"/>
        <w:widowControl w:val="0"/>
        <w:numPr>
          <w:ilvl w:val="0"/>
          <w:numId w:val="41"/>
        </w:numPr>
        <w:autoSpaceDE w:val="0"/>
        <w:autoSpaceDN w:val="0"/>
        <w:spacing w:after="0" w:line="360" w:lineRule="auto"/>
        <w:ind w:right="151"/>
        <w:contextualSpacing w:val="0"/>
        <w:jc w:val="both"/>
        <w:rPr>
          <w:rFonts w:ascii="Arial" w:hAnsi="Arial" w:cs="Arial"/>
        </w:rPr>
      </w:pPr>
      <w:r>
        <w:rPr>
          <w:rFonts w:ascii="Arial" w:hAnsi="Arial" w:cs="Arial"/>
        </w:rPr>
        <w:t>Visi dan strategi digital</w:t>
      </w:r>
    </w:p>
    <w:p w14:paraId="1328A30D">
      <w:pPr>
        <w:pStyle w:val="39"/>
        <w:spacing w:line="360" w:lineRule="auto"/>
        <w:ind w:left="567" w:right="151"/>
        <w:jc w:val="both"/>
        <w:rPr>
          <w:rFonts w:ascii="Arial" w:hAnsi="Arial" w:cs="Arial"/>
        </w:rPr>
      </w:pPr>
      <w:r>
        <w:rPr>
          <w:rFonts w:ascii="Arial" w:hAnsi="Arial" w:cs="Arial"/>
        </w:rPr>
        <w:t>Pemimpin digital harus bisa menetapkan visi jangka panjang yang memanfaatkan teknologi untuk meningkatkan kinerja dan layanan organisasi. Ini mencakup integrasi digital dalam rancana strategis digital.</w:t>
      </w:r>
    </w:p>
    <w:p w14:paraId="1903E55E">
      <w:pPr>
        <w:pStyle w:val="39"/>
        <w:widowControl w:val="0"/>
        <w:numPr>
          <w:ilvl w:val="0"/>
          <w:numId w:val="41"/>
        </w:numPr>
        <w:autoSpaceDE w:val="0"/>
        <w:autoSpaceDN w:val="0"/>
        <w:spacing w:after="0" w:line="360" w:lineRule="auto"/>
        <w:ind w:right="151"/>
        <w:contextualSpacing w:val="0"/>
        <w:jc w:val="both"/>
        <w:rPr>
          <w:rFonts w:ascii="Arial" w:hAnsi="Arial" w:cs="Arial"/>
        </w:rPr>
      </w:pPr>
      <w:r>
        <w:rPr>
          <w:rFonts w:ascii="Arial" w:hAnsi="Arial" w:cs="Arial"/>
        </w:rPr>
        <w:t>Kolaborasi</w:t>
      </w:r>
    </w:p>
    <w:p w14:paraId="4583111A">
      <w:pPr>
        <w:pStyle w:val="39"/>
        <w:spacing w:line="360" w:lineRule="auto"/>
        <w:ind w:left="567" w:right="151"/>
        <w:jc w:val="both"/>
        <w:rPr>
          <w:rFonts w:ascii="Arial" w:hAnsi="Arial" w:cs="Arial"/>
        </w:rPr>
      </w:pPr>
      <w:r>
        <w:rPr>
          <w:rFonts w:ascii="Arial" w:hAnsi="Arial" w:cs="Arial"/>
        </w:rPr>
        <w:t>Bahwa seorang pemimpin, merupakan pemimpin yang harus memiliki dan mampu melakukan kolaborasi dalam pelaksanaan tugasnya dengan semua mitra kerja yang terkait dengan tugas organisasi baik dengan pihak internal maupun dengan eksternal organisasi, baik itu horizontal maupun vertikal. Hal ini penting mengingat dengan kolaborasi maka akan mampu menghasilkan produk kerja berkualitas, efektif dan efisien.</w:t>
      </w:r>
    </w:p>
    <w:p w14:paraId="5033F700">
      <w:pPr>
        <w:pStyle w:val="39"/>
        <w:widowControl w:val="0"/>
        <w:numPr>
          <w:ilvl w:val="0"/>
          <w:numId w:val="41"/>
        </w:numPr>
        <w:autoSpaceDE w:val="0"/>
        <w:autoSpaceDN w:val="0"/>
        <w:spacing w:after="0" w:line="360" w:lineRule="auto"/>
        <w:ind w:right="151"/>
        <w:contextualSpacing w:val="0"/>
        <w:jc w:val="both"/>
        <w:rPr>
          <w:rFonts w:ascii="Arial" w:hAnsi="Arial" w:cs="Arial"/>
        </w:rPr>
      </w:pPr>
      <w:r>
        <w:rPr>
          <w:rFonts w:ascii="Arial" w:hAnsi="Arial" w:cs="Arial"/>
        </w:rPr>
        <w:t>Transformasi budaya dan organisasi</w:t>
      </w:r>
    </w:p>
    <w:p w14:paraId="74978BB2">
      <w:pPr>
        <w:pStyle w:val="39"/>
        <w:spacing w:line="360" w:lineRule="auto"/>
        <w:ind w:left="567" w:right="151"/>
        <w:jc w:val="both"/>
        <w:rPr>
          <w:rFonts w:ascii="Arial" w:hAnsi="Arial" w:cs="Arial"/>
        </w:rPr>
      </w:pPr>
      <w:r>
        <w:rPr>
          <w:rFonts w:ascii="Arial" w:hAnsi="Arial" w:cs="Arial"/>
        </w:rPr>
        <w:t>Mendorong perubahan pola fikir (mindset) seluruh pegawai untuk adaptif terhadap teknologi. Budaya kerja yang kolaboratif, terbuka terhadap inovasi dan berbasis data menjadi bagian penting.</w:t>
      </w:r>
    </w:p>
    <w:p w14:paraId="74D71D8D">
      <w:pPr>
        <w:pStyle w:val="39"/>
        <w:widowControl w:val="0"/>
        <w:numPr>
          <w:ilvl w:val="0"/>
          <w:numId w:val="41"/>
        </w:numPr>
        <w:autoSpaceDE w:val="0"/>
        <w:autoSpaceDN w:val="0"/>
        <w:spacing w:after="0" w:line="360" w:lineRule="auto"/>
        <w:ind w:right="151"/>
        <w:contextualSpacing w:val="0"/>
        <w:jc w:val="both"/>
        <w:rPr>
          <w:rFonts w:ascii="Arial" w:hAnsi="Arial" w:cs="Arial"/>
        </w:rPr>
      </w:pPr>
      <w:r>
        <w:rPr>
          <w:rFonts w:ascii="Arial" w:hAnsi="Arial" w:cs="Arial"/>
        </w:rPr>
        <w:t>Pemanfaatan Teknologi Informasi</w:t>
      </w:r>
    </w:p>
    <w:p w14:paraId="7B95AE05">
      <w:pPr>
        <w:pStyle w:val="39"/>
        <w:spacing w:line="360" w:lineRule="auto"/>
        <w:ind w:left="567" w:right="151"/>
        <w:jc w:val="both"/>
        <w:rPr>
          <w:rFonts w:ascii="Arial" w:hAnsi="Arial" w:cs="Arial"/>
        </w:rPr>
      </w:pPr>
      <w:r>
        <w:rPr>
          <w:rFonts w:ascii="Arial" w:hAnsi="Arial" w:cs="Arial"/>
        </w:rPr>
        <w:t>Mengintegrasikan sistem digital seeprti cloud computing, big data, kecerdasan buatan (AI) dan aplikasi berbasis web atau mobile untuk mendukung proses kerja dan pelayanan.</w:t>
      </w:r>
    </w:p>
    <w:p w14:paraId="3841E323">
      <w:pPr>
        <w:pStyle w:val="39"/>
        <w:widowControl w:val="0"/>
        <w:numPr>
          <w:ilvl w:val="0"/>
          <w:numId w:val="41"/>
        </w:numPr>
        <w:autoSpaceDE w:val="0"/>
        <w:autoSpaceDN w:val="0"/>
        <w:spacing w:after="0" w:line="360" w:lineRule="auto"/>
        <w:ind w:right="151"/>
        <w:contextualSpacing w:val="0"/>
        <w:jc w:val="both"/>
        <w:rPr>
          <w:rFonts w:ascii="Arial" w:hAnsi="Arial" w:cs="Arial"/>
        </w:rPr>
      </w:pPr>
      <w:r>
        <w:rPr>
          <w:rFonts w:ascii="Arial" w:hAnsi="Arial" w:cs="Arial"/>
        </w:rPr>
        <w:t>Pengembangan Sumberdaya Manusia (SDM)</w:t>
      </w:r>
    </w:p>
    <w:p w14:paraId="52B39027">
      <w:pPr>
        <w:pStyle w:val="39"/>
        <w:spacing w:line="360" w:lineRule="auto"/>
        <w:ind w:left="567" w:right="151"/>
        <w:jc w:val="both"/>
        <w:rPr>
          <w:rFonts w:ascii="Arial" w:hAnsi="Arial" w:cs="Arial"/>
        </w:rPr>
      </w:pPr>
      <w:r>
        <w:rPr>
          <w:rFonts w:ascii="Arial" w:hAnsi="Arial" w:cs="Arial"/>
        </w:rPr>
        <w:t>Meningkatkan kompetensi digital pegawai melalui pelatihan, sertifikasi dan pembelajaran berkelanjutan agar mampu mengelola dan memanfaatkan teknologi secara optimal.</w:t>
      </w:r>
    </w:p>
    <w:p w14:paraId="4DAE0B39">
      <w:pPr>
        <w:pStyle w:val="39"/>
        <w:widowControl w:val="0"/>
        <w:numPr>
          <w:ilvl w:val="0"/>
          <w:numId w:val="41"/>
        </w:numPr>
        <w:autoSpaceDE w:val="0"/>
        <w:autoSpaceDN w:val="0"/>
        <w:spacing w:after="0" w:line="360" w:lineRule="auto"/>
        <w:ind w:right="151"/>
        <w:contextualSpacing w:val="0"/>
        <w:jc w:val="both"/>
        <w:rPr>
          <w:rFonts w:ascii="Arial" w:hAnsi="Arial" w:cs="Arial"/>
        </w:rPr>
      </w:pPr>
      <w:r>
        <w:rPr>
          <w:rFonts w:ascii="Arial" w:hAnsi="Arial" w:cs="Arial"/>
        </w:rPr>
        <w:t>Manajemen Perubahan (Change Manajement)</w:t>
      </w:r>
    </w:p>
    <w:p w14:paraId="28F1687E">
      <w:pPr>
        <w:pStyle w:val="39"/>
        <w:spacing w:line="360" w:lineRule="auto"/>
        <w:ind w:left="567" w:right="151"/>
        <w:jc w:val="both"/>
        <w:rPr>
          <w:rFonts w:ascii="Arial" w:hAnsi="Arial" w:cs="Arial"/>
        </w:rPr>
      </w:pPr>
      <w:r>
        <w:rPr>
          <w:rFonts w:ascii="Arial" w:hAnsi="Arial" w:cs="Arial"/>
        </w:rPr>
        <w:t>Mengelola proses perubahan secara sistematis agar implementasi digital berjalan efektif, termasuk penyesuaian struktur organisasi, SOP dan alur kerja.</w:t>
      </w:r>
    </w:p>
    <w:p w14:paraId="50427AFF">
      <w:pPr>
        <w:pStyle w:val="39"/>
        <w:spacing w:line="360" w:lineRule="auto"/>
        <w:ind w:left="567"/>
        <w:rPr>
          <w:rFonts w:ascii="Arial" w:hAnsi="Arial" w:cs="Arial"/>
        </w:rPr>
      </w:pPr>
    </w:p>
    <w:p w14:paraId="7A7A402A">
      <w:pPr>
        <w:pStyle w:val="39"/>
        <w:spacing w:line="360" w:lineRule="auto"/>
        <w:ind w:left="567"/>
        <w:rPr>
          <w:rFonts w:ascii="Arial" w:hAnsi="Arial" w:cs="Arial"/>
        </w:rPr>
      </w:pPr>
    </w:p>
    <w:p w14:paraId="7828EEED">
      <w:pPr>
        <w:pStyle w:val="39"/>
        <w:spacing w:line="360" w:lineRule="auto"/>
        <w:ind w:left="567"/>
        <w:rPr>
          <w:rFonts w:ascii="Arial" w:hAnsi="Arial" w:cs="Arial"/>
        </w:rPr>
      </w:pPr>
    </w:p>
    <w:p w14:paraId="4FD8DCED">
      <w:pPr>
        <w:pStyle w:val="39"/>
        <w:spacing w:line="360" w:lineRule="auto"/>
        <w:ind w:left="567"/>
        <w:rPr>
          <w:rFonts w:ascii="Arial" w:hAnsi="Arial" w:cs="Arial"/>
        </w:rPr>
      </w:pPr>
    </w:p>
    <w:p w14:paraId="13F61C8E">
      <w:pPr>
        <w:pStyle w:val="39"/>
        <w:spacing w:line="360" w:lineRule="auto"/>
        <w:ind w:left="567"/>
        <w:rPr>
          <w:rFonts w:ascii="Arial" w:hAnsi="Arial" w:cs="Arial"/>
        </w:rPr>
      </w:pPr>
    </w:p>
    <w:p w14:paraId="2EBA3AB8">
      <w:pPr>
        <w:pStyle w:val="3"/>
        <w:numPr>
          <w:ilvl w:val="0"/>
          <w:numId w:val="38"/>
        </w:numPr>
        <w:ind w:left="426" w:hanging="426"/>
      </w:pPr>
      <w:bookmarkStart w:id="92" w:name="_Toc203303960"/>
      <w:r>
        <w:t>Pengelolaan Tim</w:t>
      </w:r>
      <w:bookmarkEnd w:id="92"/>
    </w:p>
    <w:p w14:paraId="207663E3">
      <w:pPr>
        <w:pStyle w:val="39"/>
        <w:widowControl w:val="0"/>
        <w:autoSpaceDE w:val="0"/>
        <w:autoSpaceDN w:val="0"/>
        <w:spacing w:after="0" w:line="360" w:lineRule="auto"/>
        <w:ind w:left="567" w:right="151"/>
        <w:contextualSpacing w:val="0"/>
        <w:jc w:val="both"/>
        <w:rPr>
          <w:rFonts w:ascii="Arial" w:hAnsi="Arial" w:cs="Arial"/>
          <w:b/>
          <w:bCs/>
        </w:rPr>
      </w:pPr>
    </w:p>
    <w:p w14:paraId="5E25C73B">
      <w:pPr>
        <w:spacing w:line="360" w:lineRule="auto"/>
        <w:ind w:firstLine="709"/>
        <w:jc w:val="both"/>
        <w:rPr>
          <w:rFonts w:ascii="Arial" w:hAnsi="Arial" w:cs="Arial"/>
        </w:rPr>
      </w:pPr>
      <w:r>
        <w:rPr>
          <w:rFonts w:ascii="Arial" w:hAnsi="Arial" w:cs="Arial"/>
        </w:rPr>
        <w:t>Mengelola</w:t>
      </w:r>
      <w:r>
        <w:rPr>
          <w:rFonts w:ascii="Arial" w:hAnsi="Arial" w:cs="Arial"/>
          <w:spacing w:val="1"/>
        </w:rPr>
        <w:t xml:space="preserve"> </w:t>
      </w:r>
      <w:r>
        <w:rPr>
          <w:rFonts w:ascii="Arial" w:hAnsi="Arial" w:cs="Arial"/>
        </w:rPr>
        <w:t>tim</w:t>
      </w:r>
      <w:r>
        <w:rPr>
          <w:rFonts w:ascii="Arial" w:hAnsi="Arial" w:cs="Arial"/>
          <w:spacing w:val="1"/>
        </w:rPr>
        <w:t xml:space="preserve"> </w:t>
      </w:r>
      <w:r>
        <w:rPr>
          <w:rFonts w:ascii="Arial" w:hAnsi="Arial" w:cs="Arial"/>
        </w:rPr>
        <w:t>dengan</w:t>
      </w:r>
      <w:r>
        <w:rPr>
          <w:rFonts w:ascii="Arial" w:hAnsi="Arial" w:cs="Arial"/>
          <w:spacing w:val="1"/>
        </w:rPr>
        <w:t xml:space="preserve"> </w:t>
      </w:r>
      <w:r>
        <w:rPr>
          <w:rFonts w:ascii="Arial" w:hAnsi="Arial" w:cs="Arial"/>
        </w:rPr>
        <w:t>efektif</w:t>
      </w:r>
      <w:r>
        <w:rPr>
          <w:rFonts w:ascii="Arial" w:hAnsi="Arial" w:cs="Arial"/>
          <w:spacing w:val="1"/>
        </w:rPr>
        <w:t xml:space="preserve"> </w:t>
      </w:r>
      <w:r>
        <w:rPr>
          <w:rFonts w:ascii="Arial" w:hAnsi="Arial" w:cs="Arial"/>
        </w:rPr>
        <w:t>adalah</w:t>
      </w:r>
      <w:r>
        <w:rPr>
          <w:rFonts w:ascii="Arial" w:hAnsi="Arial" w:cs="Arial"/>
          <w:spacing w:val="1"/>
        </w:rPr>
        <w:t xml:space="preserve"> </w:t>
      </w:r>
      <w:r>
        <w:rPr>
          <w:rFonts w:ascii="Arial" w:hAnsi="Arial" w:cs="Arial"/>
        </w:rPr>
        <w:t>kunci</w:t>
      </w:r>
      <w:r>
        <w:rPr>
          <w:rFonts w:ascii="Arial" w:hAnsi="Arial" w:cs="Arial"/>
          <w:spacing w:val="1"/>
        </w:rPr>
        <w:t xml:space="preserve"> </w:t>
      </w:r>
      <w:r>
        <w:rPr>
          <w:rFonts w:ascii="Arial" w:hAnsi="Arial" w:cs="Arial"/>
        </w:rPr>
        <w:t>dalam</w:t>
      </w:r>
      <w:r>
        <w:rPr>
          <w:rFonts w:ascii="Arial" w:hAnsi="Arial" w:cs="Arial"/>
          <w:spacing w:val="1"/>
        </w:rPr>
        <w:t xml:space="preserve"> </w:t>
      </w:r>
      <w:r>
        <w:rPr>
          <w:rFonts w:ascii="Arial" w:hAnsi="Arial" w:cs="Arial"/>
        </w:rPr>
        <w:t>mencapai Peningkatan Verifikasi Surat Penanggung Jawaban dalam ruang lingkup administrasi . Pemimpin</w:t>
      </w:r>
      <w:r>
        <w:rPr>
          <w:rFonts w:ascii="Arial" w:hAnsi="Arial" w:cs="Arial"/>
          <w:spacing w:val="1"/>
        </w:rPr>
        <w:t xml:space="preserve"> </w:t>
      </w:r>
      <w:r>
        <w:rPr>
          <w:rFonts w:ascii="Arial" w:hAnsi="Arial" w:cs="Arial"/>
        </w:rPr>
        <w:t>yang berintegritas yang mampu meningkatkan pelayanan</w:t>
      </w:r>
      <w:r>
        <w:rPr>
          <w:rFonts w:ascii="Arial" w:hAnsi="Arial" w:cs="Arial"/>
          <w:spacing w:val="1"/>
        </w:rPr>
        <w:t xml:space="preserve"> </w:t>
      </w:r>
      <w:r>
        <w:rPr>
          <w:rFonts w:ascii="Arial" w:hAnsi="Arial" w:cs="Arial"/>
        </w:rPr>
        <w:t>publik dengan mengedepankan kecerdasan emosi, komunikasi efektif</w:t>
      </w:r>
      <w:r>
        <w:rPr>
          <w:rFonts w:ascii="Arial" w:hAnsi="Arial" w:cs="Arial"/>
          <w:spacing w:val="1"/>
        </w:rPr>
        <w:t xml:space="preserve"> </w:t>
      </w:r>
      <w:r>
        <w:rPr>
          <w:rFonts w:ascii="Arial" w:hAnsi="Arial" w:cs="Arial"/>
        </w:rPr>
        <w:t>serta pemberdayaan tim merupakan pemimpian yang memiliki kemampuan Serving Leadership (Melayani).</w:t>
      </w:r>
    </w:p>
    <w:p w14:paraId="6DED5AF0">
      <w:pPr>
        <w:spacing w:line="360" w:lineRule="auto"/>
        <w:ind w:firstLine="709"/>
        <w:jc w:val="both"/>
        <w:rPr>
          <w:rFonts w:ascii="Arial" w:hAnsi="Arial" w:cs="Arial"/>
        </w:rPr>
      </w:pPr>
      <w:r>
        <w:rPr>
          <w:rFonts w:ascii="Arial" w:hAnsi="Arial" w:cs="Arial"/>
        </w:rPr>
        <w:t>Dalam sebuah tim efektif, seluruh komponen tim</w:t>
      </w:r>
      <w:r>
        <w:rPr>
          <w:rFonts w:ascii="Arial" w:hAnsi="Arial" w:cs="Arial"/>
          <w:spacing w:val="1"/>
        </w:rPr>
        <w:t xml:space="preserve"> </w:t>
      </w:r>
      <w:r>
        <w:rPr>
          <w:rFonts w:ascii="Arial" w:hAnsi="Arial" w:cs="Arial"/>
        </w:rPr>
        <w:t>bekerja</w:t>
      </w:r>
      <w:r>
        <w:rPr>
          <w:rFonts w:ascii="Arial" w:hAnsi="Arial" w:cs="Arial"/>
          <w:spacing w:val="1"/>
        </w:rPr>
        <w:t xml:space="preserve"> </w:t>
      </w:r>
      <w:r>
        <w:rPr>
          <w:rFonts w:ascii="Arial" w:hAnsi="Arial" w:cs="Arial"/>
        </w:rPr>
        <w:t>dengan</w:t>
      </w:r>
      <w:r>
        <w:rPr>
          <w:rFonts w:ascii="Arial" w:hAnsi="Arial" w:cs="Arial"/>
          <w:spacing w:val="1"/>
        </w:rPr>
        <w:t xml:space="preserve"> </w:t>
      </w:r>
      <w:r>
        <w:rPr>
          <w:rFonts w:ascii="Arial" w:hAnsi="Arial" w:cs="Arial"/>
        </w:rPr>
        <w:t>sungguh-sungguh</w:t>
      </w:r>
      <w:r>
        <w:rPr>
          <w:rFonts w:ascii="Arial" w:hAnsi="Arial" w:cs="Arial"/>
          <w:spacing w:val="1"/>
        </w:rPr>
        <w:t xml:space="preserve"> </w:t>
      </w:r>
      <w:r>
        <w:rPr>
          <w:rFonts w:ascii="Arial" w:hAnsi="Arial" w:cs="Arial"/>
        </w:rPr>
        <w:t>sesuai</w:t>
      </w:r>
      <w:r>
        <w:rPr>
          <w:rFonts w:ascii="Arial" w:hAnsi="Arial" w:cs="Arial"/>
          <w:spacing w:val="1"/>
        </w:rPr>
        <w:t xml:space="preserve"> </w:t>
      </w:r>
      <w:r>
        <w:rPr>
          <w:rFonts w:ascii="Arial" w:hAnsi="Arial" w:cs="Arial"/>
        </w:rPr>
        <w:t>dengan</w:t>
      </w:r>
      <w:r>
        <w:rPr>
          <w:rFonts w:ascii="Arial" w:hAnsi="Arial" w:cs="Arial"/>
          <w:spacing w:val="1"/>
        </w:rPr>
        <w:t xml:space="preserve"> </w:t>
      </w:r>
      <w:r>
        <w:rPr>
          <w:rFonts w:ascii="Arial" w:hAnsi="Arial" w:cs="Arial"/>
        </w:rPr>
        <w:t>peran</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fungsinya masing-masing yang ditujukan semata-mata untuk meraih</w:t>
      </w:r>
      <w:r>
        <w:rPr>
          <w:rFonts w:ascii="Arial" w:hAnsi="Arial" w:cs="Arial"/>
          <w:spacing w:val="1"/>
        </w:rPr>
        <w:t xml:space="preserve"> </w:t>
      </w:r>
      <w:r>
        <w:rPr>
          <w:rFonts w:ascii="Arial" w:hAnsi="Arial" w:cs="Arial"/>
        </w:rPr>
        <w:t>tujuan tim yang merupakan tujuan bersama.</w:t>
      </w:r>
    </w:p>
    <w:p w14:paraId="5CA060E6">
      <w:pPr>
        <w:spacing w:line="360" w:lineRule="auto"/>
        <w:ind w:firstLine="709"/>
        <w:jc w:val="both"/>
        <w:rPr>
          <w:rFonts w:ascii="Arial" w:hAnsi="Arial" w:cs="Arial"/>
        </w:rPr>
      </w:pPr>
      <w:r>
        <w:rPr>
          <w:rFonts w:ascii="Arial" w:hAnsi="Arial" w:cs="Arial"/>
        </w:rPr>
        <w:t>Dalam mewujudkan tim yang akuntabel dan dapat dipertanggungjawabkan, Aksi Perubahan yang dilaksanakan melibatkan personil-personil yang dituangkan dalam Surat Keputusan Kepala Badan Pengembangan Sumber Daya Manusia Daerah Provinsi Sumatera Selatan Nomor : 890/0723/BPSDMD/V/2025 tanggal 25 Febuari 2025 tentang penunjukan Peserta Pelatihan Kepemimpinan Pengawas Angkatan I (APBD) Provinsi Sumatera Selatan.</w:t>
      </w:r>
    </w:p>
    <w:p w14:paraId="396B6E59">
      <w:pPr>
        <w:pStyle w:val="39"/>
        <w:spacing w:line="360" w:lineRule="auto"/>
        <w:ind w:left="0" w:firstLine="720"/>
        <w:jc w:val="both"/>
        <w:rPr>
          <w:rFonts w:ascii="Arial" w:hAnsi="Arial" w:cs="Arial"/>
          <w:b/>
          <w:bCs/>
        </w:rPr>
      </w:pPr>
      <w:r>
        <w:rPr>
          <w:rFonts w:ascii="Arial" w:hAnsi="Arial" w:cs="Arial"/>
        </w:rPr>
        <w:t xml:space="preserve">                                                                                                                                                                                      </w:t>
      </w:r>
    </w:p>
    <w:p w14:paraId="69752D70">
      <w:pPr>
        <w:pStyle w:val="39"/>
        <w:spacing w:line="360" w:lineRule="auto"/>
        <w:rPr>
          <w:rFonts w:ascii="Arial" w:hAnsi="Arial" w:cs="Arial"/>
          <w:b/>
          <w:bCs/>
        </w:rPr>
      </w:pPr>
    </w:p>
    <w:p w14:paraId="18CB732A">
      <w:pPr>
        <w:pStyle w:val="39"/>
        <w:spacing w:line="360" w:lineRule="auto"/>
        <w:rPr>
          <w:rFonts w:ascii="Arial" w:hAnsi="Arial" w:cs="Arial"/>
          <w:b/>
          <w:bCs/>
        </w:rPr>
      </w:pPr>
    </w:p>
    <w:p w14:paraId="3DA954FA">
      <w:pPr>
        <w:pStyle w:val="39"/>
        <w:spacing w:line="360" w:lineRule="auto"/>
        <w:rPr>
          <w:rFonts w:ascii="Arial" w:hAnsi="Arial" w:cs="Arial"/>
          <w:b/>
          <w:bCs/>
        </w:rPr>
      </w:pPr>
    </w:p>
    <w:p w14:paraId="09CBF108">
      <w:pPr>
        <w:pStyle w:val="39"/>
        <w:spacing w:line="360" w:lineRule="auto"/>
        <w:rPr>
          <w:rFonts w:ascii="Arial" w:hAnsi="Arial" w:cs="Arial"/>
          <w:b/>
          <w:bCs/>
        </w:rPr>
      </w:pPr>
    </w:p>
    <w:p w14:paraId="11649C40">
      <w:pPr>
        <w:pStyle w:val="39"/>
        <w:spacing w:line="360" w:lineRule="auto"/>
        <w:rPr>
          <w:rFonts w:ascii="Arial" w:hAnsi="Arial" w:cs="Arial"/>
          <w:b/>
          <w:bCs/>
        </w:rPr>
      </w:pPr>
    </w:p>
    <w:p w14:paraId="14680F3F">
      <w:pPr>
        <w:pStyle w:val="39"/>
        <w:spacing w:line="360" w:lineRule="auto"/>
        <w:rPr>
          <w:rFonts w:ascii="Arial" w:hAnsi="Arial" w:cs="Arial"/>
          <w:b/>
          <w:bCs/>
        </w:rPr>
      </w:pPr>
    </w:p>
    <w:p w14:paraId="45335D3C">
      <w:pPr>
        <w:pStyle w:val="39"/>
        <w:spacing w:line="360" w:lineRule="auto"/>
        <w:rPr>
          <w:rFonts w:ascii="Arial" w:hAnsi="Arial" w:cs="Arial"/>
          <w:b/>
          <w:bCs/>
        </w:rPr>
      </w:pPr>
    </w:p>
    <w:p w14:paraId="51DEF733">
      <w:pPr>
        <w:pStyle w:val="39"/>
        <w:spacing w:line="360" w:lineRule="auto"/>
        <w:rPr>
          <w:rFonts w:ascii="Arial" w:hAnsi="Arial" w:cs="Arial"/>
          <w:b/>
          <w:bCs/>
        </w:rPr>
      </w:pPr>
    </w:p>
    <w:p w14:paraId="2AB9D0AA">
      <w:pPr>
        <w:pStyle w:val="39"/>
        <w:spacing w:line="360" w:lineRule="auto"/>
        <w:rPr>
          <w:rFonts w:ascii="Arial" w:hAnsi="Arial" w:cs="Arial"/>
          <w:b/>
          <w:bCs/>
        </w:rPr>
      </w:pPr>
    </w:p>
    <w:p w14:paraId="127B4538">
      <w:pPr>
        <w:spacing w:after="0" w:line="360" w:lineRule="auto"/>
        <w:ind w:right="689"/>
        <w:jc w:val="center"/>
        <w:rPr>
          <w:rFonts w:ascii="Arial"/>
          <w:b/>
          <w:szCs w:val="22"/>
        </w:rPr>
      </w:pPr>
    </w:p>
    <w:p w14:paraId="084D1608">
      <w:pPr>
        <w:pStyle w:val="2"/>
      </w:pPr>
      <w:bookmarkStart w:id="93" w:name="_Toc203303961"/>
      <w:r>
        <w:t>BAB III</w:t>
      </w:r>
      <w:bookmarkEnd w:id="93"/>
    </w:p>
    <w:p w14:paraId="06CA44D3">
      <w:pPr>
        <w:pStyle w:val="2"/>
      </w:pPr>
      <w:bookmarkStart w:id="94" w:name="_Toc203303962"/>
      <w:r>
        <w:t>DESKRIPSI</w:t>
      </w:r>
      <w:r>
        <w:rPr>
          <w:spacing w:val="-6"/>
        </w:rPr>
        <w:t xml:space="preserve"> </w:t>
      </w:r>
      <w:r>
        <w:t>HASIL</w:t>
      </w:r>
      <w:r>
        <w:rPr>
          <w:spacing w:val="-5"/>
        </w:rPr>
        <w:t xml:space="preserve"> </w:t>
      </w:r>
      <w:r>
        <w:t>KEPEMIMPINAN</w:t>
      </w:r>
      <w:bookmarkEnd w:id="94"/>
    </w:p>
    <w:p w14:paraId="18BF09CD">
      <w:pPr>
        <w:pStyle w:val="14"/>
        <w:rPr>
          <w:rFonts w:ascii="Arial"/>
          <w:b w:val="0"/>
          <w:sz w:val="28"/>
        </w:rPr>
      </w:pPr>
    </w:p>
    <w:p w14:paraId="73E7CB52">
      <w:pPr>
        <w:pStyle w:val="3"/>
        <w:numPr>
          <w:ilvl w:val="0"/>
          <w:numId w:val="42"/>
        </w:numPr>
        <w:ind w:left="426" w:hanging="426"/>
        <w:rPr>
          <w:lang w:val="sv-SE"/>
        </w:rPr>
      </w:pPr>
      <w:bookmarkStart w:id="95" w:name="_Toc203303963"/>
      <w:r>
        <w:rPr>
          <w:lang w:val="sv-SE"/>
        </w:rPr>
        <w:t>Proses Pencapaian</w:t>
      </w:r>
      <w:r>
        <w:rPr>
          <w:spacing w:val="-3"/>
          <w:lang w:val="sv-SE"/>
        </w:rPr>
        <w:t xml:space="preserve"> </w:t>
      </w:r>
      <w:r>
        <w:rPr>
          <w:lang w:val="sv-SE"/>
        </w:rPr>
        <w:t>Hasil Proses Perubahan</w:t>
      </w:r>
      <w:bookmarkEnd w:id="95"/>
    </w:p>
    <w:p w14:paraId="1DEBA3F9">
      <w:pPr>
        <w:pStyle w:val="14"/>
        <w:spacing w:before="140" w:line="360" w:lineRule="auto"/>
        <w:ind w:firstLine="709"/>
        <w:jc w:val="both"/>
        <w:rPr>
          <w:rFonts w:ascii="Arial" w:hAnsi="Arial" w:eastAsia="SimSun" w:cs="Arial"/>
          <w:b w:val="0"/>
          <w:bCs w:val="0"/>
          <w:lang w:val="sv-SE"/>
        </w:rPr>
      </w:pPr>
      <w:r>
        <w:rPr>
          <w:rFonts w:ascii="Arial" w:hAnsi="Arial" w:eastAsia="SimSun" w:cs="Arial"/>
          <w:b w:val="0"/>
          <w:bCs w:val="0"/>
          <w:lang w:val="sv-SE"/>
        </w:rPr>
        <w:t xml:space="preserve">Beberapa proses tahapan perlu dilakukan untuk mencapai hasil yang maksimal dengan apa yang ditujukan semenjak awal, dimana proses aksi peruibahan ini demi mewujudkan efisiensi dalam Proses Verifikasi Pertanggungjawaban pada dokumen bagian keuangan dalam Dinas Ketahanan Pangan dan Peternakan Provinsi Sumatera Selatan. </w:t>
      </w:r>
    </w:p>
    <w:p w14:paraId="7339A577">
      <w:pPr>
        <w:widowControl w:val="0"/>
        <w:numPr>
          <w:ilvl w:val="0"/>
          <w:numId w:val="43"/>
        </w:numPr>
        <w:autoSpaceDE w:val="0"/>
        <w:autoSpaceDN w:val="0"/>
        <w:spacing w:after="0" w:line="360" w:lineRule="auto"/>
        <w:ind w:left="709" w:hanging="283"/>
        <w:jc w:val="both"/>
        <w:rPr>
          <w:rFonts w:ascii="Arial" w:hAnsi="Arial" w:eastAsia="SimSun" w:cs="Arial"/>
          <w:kern w:val="0"/>
          <w:lang w:val="sv-SE"/>
          <w14:ligatures w14:val="none"/>
        </w:rPr>
      </w:pPr>
      <w:r>
        <w:rPr>
          <w:rFonts w:ascii="Arial" w:hAnsi="Arial" w:eastAsia="SimSun" w:cs="Arial"/>
          <w:kern w:val="0"/>
          <w:lang w:val="sv-SE"/>
          <w14:ligatures w14:val="none"/>
        </w:rPr>
        <w:t>Tahap Persiapan</w:t>
      </w:r>
    </w:p>
    <w:p w14:paraId="058DBF8B">
      <w:pPr>
        <w:widowControl w:val="0"/>
        <w:numPr>
          <w:ilvl w:val="0"/>
          <w:numId w:val="44"/>
        </w:numPr>
        <w:autoSpaceDE w:val="0"/>
        <w:autoSpaceDN w:val="0"/>
        <w:spacing w:after="0" w:line="360" w:lineRule="auto"/>
        <w:ind w:left="993" w:hanging="284"/>
        <w:jc w:val="both"/>
        <w:rPr>
          <w:rFonts w:ascii="Arial" w:hAnsi="Arial" w:eastAsia="SimSun" w:cs="Arial"/>
          <w:kern w:val="0"/>
          <w:lang w:val="sv-SE"/>
          <w14:ligatures w14:val="none"/>
        </w:rPr>
      </w:pPr>
      <w:r>
        <w:rPr>
          <w:rFonts w:ascii="Arial" w:hAnsi="Arial" w:eastAsia="SimSun" w:cs="Arial"/>
          <w:kern w:val="0"/>
          <w:lang w:val="sv-SE"/>
          <w14:ligatures w14:val="none"/>
        </w:rPr>
        <w:t>Melakukan koordinasi dengan Mentor</w:t>
      </w:r>
    </w:p>
    <w:p w14:paraId="29F9EDF8">
      <w:pPr>
        <w:widowControl w:val="0"/>
        <w:numPr>
          <w:ilvl w:val="0"/>
          <w:numId w:val="44"/>
        </w:numPr>
        <w:autoSpaceDE w:val="0"/>
        <w:autoSpaceDN w:val="0"/>
        <w:spacing w:after="0" w:line="360" w:lineRule="auto"/>
        <w:ind w:left="993" w:hanging="284"/>
        <w:jc w:val="both"/>
        <w:rPr>
          <w:rFonts w:ascii="Arial" w:hAnsi="Arial" w:eastAsia="SimSun" w:cs="Arial"/>
          <w:kern w:val="0"/>
          <w:lang w:val="sv-SE"/>
          <w14:ligatures w14:val="none"/>
        </w:rPr>
      </w:pPr>
      <w:r>
        <w:rPr>
          <w:rFonts w:ascii="Arial" w:hAnsi="Arial" w:eastAsia="SimSun" w:cs="Arial"/>
          <w:kern w:val="0"/>
          <w:lang w:val="sv-SE"/>
          <w14:ligatures w14:val="none"/>
        </w:rPr>
        <w:t>Membentuk Tim Efektif</w:t>
      </w:r>
    </w:p>
    <w:p w14:paraId="742B1EF4">
      <w:pPr>
        <w:widowControl w:val="0"/>
        <w:numPr>
          <w:ilvl w:val="0"/>
          <w:numId w:val="44"/>
        </w:numPr>
        <w:autoSpaceDE w:val="0"/>
        <w:autoSpaceDN w:val="0"/>
        <w:spacing w:after="0" w:line="360" w:lineRule="auto"/>
        <w:ind w:left="993" w:hanging="284"/>
        <w:jc w:val="both"/>
        <w:rPr>
          <w:rFonts w:ascii="Arial" w:hAnsi="Arial" w:eastAsia="SimSun" w:cs="Arial"/>
          <w:kern w:val="0"/>
          <w:lang w:val="sv-SE"/>
          <w14:ligatures w14:val="none"/>
        </w:rPr>
      </w:pPr>
      <w:r>
        <w:rPr>
          <w:rFonts w:ascii="Arial" w:hAnsi="Arial" w:eastAsia="SimSun" w:cs="Arial"/>
          <w:kern w:val="0"/>
          <w:lang w:val="sv-SE"/>
          <w14:ligatures w14:val="none"/>
        </w:rPr>
        <w:t>Melaksanakan rapat persiapan dengan Tim Efektif</w:t>
      </w:r>
    </w:p>
    <w:p w14:paraId="354F6B01">
      <w:pPr>
        <w:widowControl w:val="0"/>
        <w:numPr>
          <w:ilvl w:val="0"/>
          <w:numId w:val="43"/>
        </w:numPr>
        <w:autoSpaceDE w:val="0"/>
        <w:autoSpaceDN w:val="0"/>
        <w:spacing w:after="0" w:line="360" w:lineRule="auto"/>
        <w:ind w:left="709" w:hanging="283"/>
        <w:jc w:val="both"/>
        <w:rPr>
          <w:rFonts w:ascii="Arial" w:hAnsi="Arial" w:eastAsia="SimSun" w:cs="Arial"/>
          <w:kern w:val="0"/>
          <w:lang w:val="sv-SE"/>
          <w14:ligatures w14:val="none"/>
        </w:rPr>
      </w:pPr>
      <w:r>
        <w:rPr>
          <w:rFonts w:ascii="Arial" w:hAnsi="Arial" w:eastAsia="SimSun" w:cs="Arial"/>
          <w:kern w:val="0"/>
          <w:lang w:val="sv-SE"/>
          <w14:ligatures w14:val="none"/>
        </w:rPr>
        <w:t>Tahap Pelaksanaan</w:t>
      </w:r>
    </w:p>
    <w:p w14:paraId="42C8E2A6">
      <w:pPr>
        <w:widowControl w:val="0"/>
        <w:numPr>
          <w:ilvl w:val="0"/>
          <w:numId w:val="45"/>
        </w:numPr>
        <w:autoSpaceDE w:val="0"/>
        <w:autoSpaceDN w:val="0"/>
        <w:spacing w:after="0" w:line="360" w:lineRule="auto"/>
        <w:ind w:left="1134" w:hanging="283"/>
        <w:jc w:val="both"/>
        <w:rPr>
          <w:rFonts w:ascii="Arial" w:hAnsi="Arial" w:eastAsia="SimSun" w:cs="Arial"/>
          <w:kern w:val="0"/>
          <w:lang w:val="sv-SE"/>
          <w14:ligatures w14:val="none"/>
        </w:rPr>
      </w:pPr>
      <w:r>
        <w:rPr>
          <w:rFonts w:ascii="Arial" w:hAnsi="Arial" w:eastAsia="SimSun" w:cs="Arial"/>
          <w:kern w:val="0"/>
          <w:lang w:val="sv-SE"/>
          <w14:ligatures w14:val="none"/>
        </w:rPr>
        <w:t>Melaksanakan koordinasi dengan stakeholder internal</w:t>
      </w:r>
    </w:p>
    <w:p w14:paraId="2FABD99D">
      <w:pPr>
        <w:numPr>
          <w:ilvl w:val="0"/>
          <w:numId w:val="45"/>
        </w:numPr>
        <w:spacing w:after="200" w:line="360" w:lineRule="auto"/>
        <w:ind w:left="1134" w:hanging="283"/>
        <w:contextualSpacing/>
        <w:jc w:val="both"/>
        <w:rPr>
          <w:rFonts w:ascii="Arial" w:hAnsi="Arial" w:eastAsia="Arial" w:cs="Arial"/>
          <w:kern w:val="0"/>
          <w:lang w:val="sv-SE"/>
          <w14:ligatures w14:val="none"/>
        </w:rPr>
      </w:pPr>
      <w:r>
        <w:rPr>
          <w:rFonts w:ascii="Arial" w:hAnsi="Arial" w:eastAsia="Arial" w:cs="Arial"/>
          <w:kern w:val="0"/>
          <w:lang w:val="sv-SE"/>
          <w14:ligatures w14:val="none"/>
        </w:rPr>
        <w:t>Koordinasi dengan tim efektif guna mengidentifikasi masalah dan kebutuhan yang ada pada sistem Verifikasi SPJ secara digital</w:t>
      </w:r>
    </w:p>
    <w:p w14:paraId="6D11DB2C">
      <w:pPr>
        <w:numPr>
          <w:ilvl w:val="0"/>
          <w:numId w:val="45"/>
        </w:numPr>
        <w:spacing w:after="200" w:line="360" w:lineRule="auto"/>
        <w:ind w:left="1134" w:hanging="283"/>
        <w:contextualSpacing/>
        <w:jc w:val="both"/>
        <w:rPr>
          <w:rFonts w:ascii="Arial" w:hAnsi="Arial" w:eastAsia="Arial" w:cs="Arial"/>
          <w:kern w:val="0"/>
          <w:lang w:val="sv-SE"/>
          <w14:ligatures w14:val="none"/>
        </w:rPr>
      </w:pPr>
      <w:r>
        <w:rPr>
          <w:rFonts w:ascii="Arial" w:hAnsi="Arial" w:eastAsia="Arial" w:cs="Arial"/>
          <w:kern w:val="0"/>
          <w:lang w:val="sv-SE"/>
          <w14:ligatures w14:val="none"/>
        </w:rPr>
        <w:t>Melaksanakan Sosisalisasi Langsung dengan PPTK</w:t>
      </w:r>
    </w:p>
    <w:p w14:paraId="3DB9FD91">
      <w:pPr>
        <w:widowControl w:val="0"/>
        <w:numPr>
          <w:ilvl w:val="0"/>
          <w:numId w:val="43"/>
        </w:numPr>
        <w:autoSpaceDE w:val="0"/>
        <w:autoSpaceDN w:val="0"/>
        <w:spacing w:after="0" w:line="360" w:lineRule="auto"/>
        <w:ind w:left="709" w:hanging="142"/>
        <w:jc w:val="both"/>
        <w:rPr>
          <w:rFonts w:ascii="Arial" w:hAnsi="Arial" w:eastAsia="SimSun" w:cs="Arial"/>
          <w:kern w:val="0"/>
          <w:lang w:val="sv-SE"/>
          <w14:ligatures w14:val="none"/>
        </w:rPr>
      </w:pPr>
      <w:r>
        <w:rPr>
          <w:rFonts w:ascii="Arial" w:hAnsi="Arial" w:eastAsia="SimSun" w:cs="Arial"/>
          <w:kern w:val="0"/>
          <w:lang w:val="sv-SE"/>
          <w14:ligatures w14:val="none"/>
        </w:rPr>
        <w:t>Tahap Monitoring dan Evaluasi</w:t>
      </w:r>
    </w:p>
    <w:p w14:paraId="234174C0">
      <w:pPr>
        <w:widowControl w:val="0"/>
        <w:autoSpaceDE w:val="0"/>
        <w:autoSpaceDN w:val="0"/>
        <w:spacing w:after="0" w:line="360" w:lineRule="auto"/>
        <w:ind w:left="709"/>
        <w:jc w:val="both"/>
        <w:rPr>
          <w:rFonts w:ascii="Arial" w:hAnsi="Arial" w:eastAsia="SimSun" w:cs="Arial"/>
          <w:kern w:val="0"/>
          <w:lang w:val="sv-SE"/>
          <w14:ligatures w14:val="none"/>
        </w:rPr>
      </w:pPr>
      <w:r>
        <w:rPr>
          <w:rFonts w:ascii="Arial" w:hAnsi="Arial" w:eastAsia="SimSun" w:cs="Arial"/>
          <w:kern w:val="0"/>
          <w:lang w:val="sv-SE"/>
          <w14:ligatures w14:val="none"/>
        </w:rPr>
        <w:t>Tahap Monitoring dan evaluasi dilakukan untuk memastikan bahwa proses digitalisasi dokumen surat masuk/keluar dan produk-produk hukum  berjalan sesuai dengan pedoman yang telah ditetapkan</w:t>
      </w:r>
    </w:p>
    <w:p w14:paraId="2128B1C2">
      <w:pPr>
        <w:widowControl w:val="0"/>
        <w:autoSpaceDE w:val="0"/>
        <w:autoSpaceDN w:val="0"/>
        <w:spacing w:before="140" w:after="0" w:line="360" w:lineRule="auto"/>
        <w:ind w:left="284" w:firstLine="567"/>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Uraian tahapan pelaksanaan jangka pendek Aksi Perubahan adalah sebagai berikut : </w:t>
      </w:r>
    </w:p>
    <w:p w14:paraId="2095F2CF">
      <w:pPr>
        <w:numPr>
          <w:ilvl w:val="2"/>
          <w:numId w:val="36"/>
        </w:numPr>
        <w:tabs>
          <w:tab w:val="left" w:pos="2149"/>
        </w:tabs>
        <w:spacing w:before="140" w:after="0" w:line="360" w:lineRule="auto"/>
        <w:ind w:left="709" w:hanging="425"/>
        <w:contextualSpacing/>
        <w:jc w:val="both"/>
        <w:rPr>
          <w:rFonts w:cs="Times New Roman"/>
          <w:sz w:val="22"/>
          <w:szCs w:val="22"/>
          <w:lang w:val="sv-SE"/>
        </w:rPr>
      </w:pPr>
      <w:r>
        <w:rPr>
          <w:rFonts w:ascii="Arial" w:hAnsi="Arial" w:eastAsia="Arial" w:cs="Arial"/>
          <w:kern w:val="0"/>
          <w:lang w:val="en-US"/>
          <w14:ligatures w14:val="none"/>
        </w:rPr>
        <w:t xml:space="preserve">Tahap Persiapan </w:t>
      </w:r>
    </w:p>
    <w:p w14:paraId="72A82E53">
      <w:pPr>
        <w:pStyle w:val="39"/>
        <w:numPr>
          <w:ilvl w:val="2"/>
          <w:numId w:val="34"/>
        </w:numPr>
        <w:tabs>
          <w:tab w:val="left" w:pos="2149"/>
        </w:tabs>
        <w:spacing w:after="200" w:line="360" w:lineRule="auto"/>
        <w:ind w:left="709"/>
        <w:jc w:val="both"/>
        <w:rPr>
          <w:rFonts w:cs="Times New Roman"/>
          <w:sz w:val="22"/>
          <w:szCs w:val="22"/>
          <w:lang w:val="sv-SE"/>
        </w:rPr>
      </w:pPr>
      <w:r>
        <w:rPr>
          <w:rFonts w:ascii="Arial" w:hAnsi="Arial" w:eastAsia="Arial" w:cs="Arial"/>
          <w:kern w:val="0"/>
          <w:lang w:val="sv-SE"/>
          <w14:ligatures w14:val="none"/>
        </w:rPr>
        <w:t xml:space="preserve">Melakukan </w:t>
      </w:r>
      <w:r>
        <w:rPr>
          <w:rFonts w:ascii="Arial" w:hAnsi="Arial" w:eastAsia="Calibri" w:cs="Arial"/>
          <w:kern w:val="0"/>
          <w:shd w:val="clear" w:color="auto" w:fill="FFFFFF"/>
          <w:lang w:val="sv-SE"/>
          <w14:ligatures w14:val="none"/>
        </w:rPr>
        <w:t xml:space="preserve">Koordinasi dengan Mentor </w:t>
      </w:r>
      <w:r>
        <w:rPr>
          <w:rFonts w:ascii="Arial" w:hAnsi="Arial" w:cs="Arial"/>
          <w:shd w:val="clear" w:color="auto" w:fill="FFFFFF"/>
          <w:lang w:val="sv-SE"/>
        </w:rPr>
        <w:t>Kegiatan ini dilakukan pada Minggu ke III tanggal 14 Mei 2025 untuk menyampaikan rencana implementasi aksi perubahan yang akan dilaksanakan dan konsultasi dengan mentor mengenai gagasan aksi perubahan oleh project leader yang berkaitan dengan tugas, pokok dan fungsi Kepala Sub Bagian Tata Usaha dengan harapan mendapat masukan, bimbingan dan koreksi dari Mentor, sehingga aksi perubahan ini dapat diselesaikan tepat waktu dan memberikan hasil yang terbaik.</w:t>
      </w:r>
      <w:r>
        <w:rPr>
          <w:rFonts w:cs="Times New Roman"/>
          <w:sz w:val="22"/>
          <w:szCs w:val="22"/>
          <w:lang w:val="sv-SE"/>
        </w:rPr>
        <w:t xml:space="preserve"> </w:t>
      </w:r>
    </w:p>
    <w:p w14:paraId="3D111630">
      <w:pPr>
        <w:pStyle w:val="14"/>
        <w:spacing w:before="140" w:line="360" w:lineRule="auto"/>
        <w:ind w:firstLine="709"/>
        <w:jc w:val="both"/>
        <w:rPr>
          <w:rFonts w:cs="Times New Roman"/>
          <w:b w:val="0"/>
          <w:bCs w:val="0"/>
          <w:sz w:val="22"/>
          <w:szCs w:val="22"/>
          <w:lang w:val="sv-SE"/>
        </w:rPr>
      </w:pPr>
      <w:r>
        <w:rPr>
          <w:lang w:val="sv-SE"/>
        </w:rPr>
        <w:drawing>
          <wp:inline distT="0" distB="0" distL="0" distR="0">
            <wp:extent cx="2143125" cy="1607820"/>
            <wp:effectExtent l="0" t="0" r="9525" b="0"/>
            <wp:docPr id="85179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94005"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9305" cy="1627049"/>
                    </a:xfrm>
                    <a:prstGeom prst="rect">
                      <a:avLst/>
                    </a:prstGeom>
                  </pic:spPr>
                </pic:pic>
              </a:graphicData>
            </a:graphic>
          </wp:inline>
        </w:drawing>
      </w:r>
      <w:r>
        <w:rPr>
          <w:rFonts w:cs="Times New Roman"/>
          <w:b w:val="0"/>
          <w:bCs w:val="0"/>
          <w:sz w:val="22"/>
          <w:szCs w:val="22"/>
          <w:lang w:val="sv-SE"/>
        </w:rPr>
        <w:t xml:space="preserve">       </w:t>
      </w:r>
      <w:r>
        <w:rPr>
          <w:lang w:val="sv-SE"/>
        </w:rPr>
        <w:drawing>
          <wp:inline distT="0" distB="0" distL="0" distR="0">
            <wp:extent cx="2141855" cy="1606550"/>
            <wp:effectExtent l="0" t="0" r="0" b="0"/>
            <wp:docPr id="952194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94084"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49135" cy="1611851"/>
                    </a:xfrm>
                    <a:prstGeom prst="rect">
                      <a:avLst/>
                    </a:prstGeom>
                  </pic:spPr>
                </pic:pic>
              </a:graphicData>
            </a:graphic>
          </wp:inline>
        </w:drawing>
      </w:r>
      <w:r>
        <w:rPr>
          <w:rFonts w:cs="Times New Roman"/>
          <w:b w:val="0"/>
          <w:bCs w:val="0"/>
          <w:sz w:val="22"/>
          <w:szCs w:val="22"/>
          <w:lang w:val="sv-SE"/>
        </w:rPr>
        <w:t xml:space="preserve"> </w:t>
      </w:r>
    </w:p>
    <w:p w14:paraId="622E770B">
      <w:pPr>
        <w:pStyle w:val="14"/>
        <w:spacing w:before="140" w:line="360" w:lineRule="auto"/>
        <w:ind w:firstLine="709"/>
        <w:jc w:val="center"/>
        <w:rPr>
          <w:rFonts w:cs="Times New Roman"/>
          <w:sz w:val="22"/>
          <w:szCs w:val="22"/>
          <w:lang w:val="sv-SE"/>
        </w:rPr>
      </w:pPr>
      <w:r>
        <w:rPr>
          <w:rFonts w:cs="Times New Roman"/>
          <w:sz w:val="22"/>
          <w:szCs w:val="22"/>
          <w:lang w:val="sv-SE"/>
        </w:rPr>
        <w:t>Berkoordinasi dengan Mentor</w:t>
      </w:r>
    </w:p>
    <w:p w14:paraId="29E1B978">
      <w:pPr>
        <w:pStyle w:val="14"/>
        <w:spacing w:before="140" w:line="360" w:lineRule="auto"/>
        <w:ind w:firstLine="709"/>
        <w:jc w:val="center"/>
        <w:rPr>
          <w:rFonts w:cs="Times New Roman"/>
          <w:sz w:val="22"/>
          <w:szCs w:val="22"/>
          <w:lang w:val="sv-SE"/>
        </w:rPr>
      </w:pPr>
    </w:p>
    <w:p w14:paraId="5C7EA6C0">
      <w:pPr>
        <w:pStyle w:val="39"/>
        <w:numPr>
          <w:ilvl w:val="2"/>
          <w:numId w:val="34"/>
        </w:numPr>
        <w:spacing w:after="200" w:line="360" w:lineRule="auto"/>
        <w:ind w:left="709" w:hanging="283"/>
        <w:jc w:val="both"/>
        <w:rPr>
          <w:rFonts w:ascii="Arial" w:hAnsi="Arial" w:eastAsia="Arial" w:cs="Arial"/>
          <w:kern w:val="0"/>
          <w:lang w:val="sv-SE"/>
          <w14:ligatures w14:val="none"/>
        </w:rPr>
      </w:pPr>
      <w:r>
        <w:rPr>
          <w:rFonts w:ascii="Arial" w:hAnsi="Arial" w:eastAsia="Arial" w:cs="Arial"/>
          <w:kern w:val="0"/>
          <w:lang w:val="sv-SE"/>
          <w14:ligatures w14:val="none"/>
        </w:rPr>
        <w:t>Pembentukan Tim Efektif Aksi Perubahan tanggal 14 Mei 2025</w:t>
      </w:r>
    </w:p>
    <w:p w14:paraId="01CFEE7E">
      <w:pPr>
        <w:widowControl w:val="0"/>
        <w:autoSpaceDE w:val="0"/>
        <w:autoSpaceDN w:val="0"/>
        <w:spacing w:after="0" w:line="360" w:lineRule="auto"/>
        <w:ind w:left="851" w:firstLine="709"/>
        <w:contextualSpacing/>
        <w:jc w:val="both"/>
        <w:rPr>
          <w:rFonts w:ascii="Arial" w:hAnsi="Arial" w:eastAsia="SimSun" w:cs="Arial"/>
          <w:kern w:val="0"/>
          <w:lang w:val="sv-SE"/>
          <w14:ligatures w14:val="none"/>
        </w:rPr>
      </w:pPr>
      <w:r>
        <w:rPr>
          <w:rFonts w:ascii="Arial" w:hAnsi="Arial" w:eastAsia="SimSun" w:cs="Arial"/>
          <w:kern w:val="0"/>
          <w:lang w:val="sv-SE"/>
          <w14:ligatures w14:val="none"/>
        </w:rPr>
        <w:t>Tim efektif adalah kelompok individu yang bekerja sama secara sinergis untuk mencapai tujuan perubahan yang telah ditetapkan. Dalam konteks aksi perubahan, tim ini memiliki peran krusial dalam mengidentifikasi masalah, merancang solusi, dan mengimplementasikan perubahan tersebut.</w:t>
      </w:r>
    </w:p>
    <w:p w14:paraId="20FD09FA">
      <w:pPr>
        <w:widowControl w:val="0"/>
        <w:autoSpaceDE w:val="0"/>
        <w:autoSpaceDN w:val="0"/>
        <w:spacing w:after="0" w:line="360" w:lineRule="auto"/>
        <w:ind w:left="851" w:firstLine="709"/>
        <w:contextualSpacing/>
        <w:jc w:val="both"/>
        <w:rPr>
          <w:rFonts w:ascii="Arial" w:hAnsi="Arial" w:eastAsia="SimSun" w:cs="Arial"/>
          <w:kern w:val="0"/>
          <w:lang w:val="sv-SE"/>
          <w14:ligatures w14:val="none"/>
        </w:rPr>
      </w:pPr>
    </w:p>
    <w:p w14:paraId="26748A20">
      <w:pPr>
        <w:widowControl w:val="0"/>
        <w:autoSpaceDE w:val="0"/>
        <w:autoSpaceDN w:val="0"/>
        <w:spacing w:after="0" w:line="360" w:lineRule="auto"/>
        <w:ind w:left="851" w:firstLine="709"/>
        <w:contextualSpacing/>
        <w:jc w:val="both"/>
        <w:rPr>
          <w:rFonts w:ascii="Arial" w:hAnsi="Arial" w:eastAsia="SimSun" w:cs="Arial"/>
          <w:kern w:val="0"/>
          <w:lang w:val="sv-SE"/>
          <w14:ligatures w14:val="none"/>
        </w:rPr>
      </w:pPr>
      <w:r>
        <w:rPr>
          <w:rFonts w:ascii="Arial" w:hAnsi="Arial" w:eastAsia="SimSun" w:cs="Arial"/>
          <w:kern w:val="0"/>
          <w:lang w:val="sv-SE"/>
          <w14:ligatures w14:val="none"/>
        </w:rPr>
        <w:t>Kegiatan ini dimulai dengan menyusun daftar tim dan menyampaikannya kepada mentor untuk pembuatan SK Tim pada Minggu ke III tanggal 14 Mei 2025 di ruang Sekretaris Dinas Ketahan Pangan Dan Peternakan Provinsi Sumatera Selatan. Setelah diperiksa oleh Mentor, draft SK Tim dimintai paraf persetujuan dan untuk dilanjutkan dengan penyampaian SK Tim kepada Kepala Dinas Ketahanan Pangan Dan Peternakan Provinsi Sumatera Selatan agar dapat ditetapkan dan ditandatangani.  Penandatanganan SK Tim Efektif oleh Kepala Biro Hukum dan HAM pada tanggal 14 Mei 2025.</w:t>
      </w:r>
    </w:p>
    <w:p w14:paraId="4F19787B">
      <w:pPr>
        <w:pStyle w:val="14"/>
        <w:spacing w:before="140" w:line="360" w:lineRule="auto"/>
        <w:ind w:firstLine="709"/>
        <w:jc w:val="both"/>
        <w:rPr>
          <w:rFonts w:ascii="Arial" w:hAnsi="Arial" w:eastAsia="SimSun" w:cs="Arial"/>
          <w:b w:val="0"/>
          <w:bCs w:val="0"/>
          <w:lang w:val="sv-SE"/>
        </w:rPr>
      </w:pPr>
    </w:p>
    <w:p w14:paraId="4A5FA81A">
      <w:pPr>
        <w:spacing w:line="259" w:lineRule="auto"/>
        <w:jc w:val="center"/>
      </w:pPr>
      <w:r>
        <w:rPr>
          <w:rFonts w:ascii="Arial" w:hAnsi="Arial" w:eastAsia="SimSun" w:cs="Arial"/>
          <w:b/>
          <w:bCs/>
          <w:lang w:val="sv-SE"/>
        </w:rPr>
        <w:br w:type="page"/>
      </w:r>
      <w:r>
        <w:drawing>
          <wp:inline distT="0" distB="0" distL="0" distR="0">
            <wp:extent cx="4323715" cy="6119495"/>
            <wp:effectExtent l="0" t="0" r="0" b="0"/>
            <wp:docPr id="2098341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41682" name="Picture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24132" cy="6120000"/>
                    </a:xfrm>
                    <a:prstGeom prst="rect">
                      <a:avLst/>
                    </a:prstGeom>
                  </pic:spPr>
                </pic:pic>
              </a:graphicData>
            </a:graphic>
          </wp:inline>
        </w:drawing>
      </w:r>
      <w:r>
        <w:drawing>
          <wp:inline distT="0" distB="0" distL="0" distR="0">
            <wp:extent cx="4323715" cy="6119495"/>
            <wp:effectExtent l="0" t="0" r="0" b="0"/>
            <wp:docPr id="1200682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82532" name="Picture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24134" cy="6120000"/>
                    </a:xfrm>
                    <a:prstGeom prst="rect">
                      <a:avLst/>
                    </a:prstGeom>
                  </pic:spPr>
                </pic:pic>
              </a:graphicData>
            </a:graphic>
          </wp:inline>
        </w:drawing>
      </w:r>
      <w:r>
        <w:drawing>
          <wp:inline distT="0" distB="0" distL="0" distR="0">
            <wp:extent cx="4323715" cy="6119495"/>
            <wp:effectExtent l="0" t="0" r="0" b="0"/>
            <wp:docPr id="19902659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265936" name="Picture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24134" cy="6120000"/>
                    </a:xfrm>
                    <a:prstGeom prst="rect">
                      <a:avLst/>
                    </a:prstGeom>
                  </pic:spPr>
                </pic:pic>
              </a:graphicData>
            </a:graphic>
          </wp:inline>
        </w:drawing>
      </w:r>
    </w:p>
    <w:p w14:paraId="50A19D68">
      <w:pPr>
        <w:pStyle w:val="18"/>
        <w:ind w:left="1418"/>
        <w:jc w:val="center"/>
        <w:rPr>
          <w:lang w:val="sv-SE"/>
        </w:rPr>
      </w:pPr>
      <w:r>
        <w:rPr>
          <w:rFonts w:ascii="Arial" w:hAnsi="Arial" w:eastAsia="Arial" w:cs="Arial"/>
          <w:b/>
          <w:sz w:val="20"/>
          <w:szCs w:val="20"/>
          <w:lang w:val="sv-SE"/>
        </w:rPr>
        <w:t>Surat Keputusan Tim Efektif Aksi Perubahan</w:t>
      </w:r>
    </w:p>
    <w:p w14:paraId="63207AA4">
      <w:pPr>
        <w:pStyle w:val="39"/>
        <w:spacing w:line="360" w:lineRule="auto"/>
        <w:ind w:left="1764"/>
        <w:jc w:val="both"/>
        <w:rPr>
          <w:rFonts w:ascii="Arial" w:hAnsi="Arial" w:eastAsia="Arial" w:cs="Arial"/>
          <w:lang w:val="sv-SE"/>
        </w:rPr>
      </w:pPr>
    </w:p>
    <w:p w14:paraId="60D27F7B">
      <w:pPr>
        <w:pStyle w:val="39"/>
        <w:spacing w:line="360" w:lineRule="auto"/>
        <w:ind w:left="1764"/>
        <w:jc w:val="both"/>
        <w:rPr>
          <w:rFonts w:ascii="Arial" w:hAnsi="Arial" w:eastAsia="Arial" w:cs="Arial"/>
          <w:lang w:val="sv-SE"/>
        </w:rPr>
      </w:pPr>
    </w:p>
    <w:p w14:paraId="4D83884F">
      <w:pPr>
        <w:pStyle w:val="39"/>
        <w:spacing w:line="360" w:lineRule="auto"/>
        <w:ind w:left="1764"/>
        <w:jc w:val="both"/>
        <w:rPr>
          <w:rFonts w:ascii="Arial" w:hAnsi="Arial" w:eastAsia="Arial" w:cs="Arial"/>
          <w:lang w:val="sv-SE"/>
        </w:rPr>
      </w:pPr>
    </w:p>
    <w:p w14:paraId="0E8AE4ED">
      <w:pPr>
        <w:pStyle w:val="39"/>
        <w:spacing w:line="360" w:lineRule="auto"/>
        <w:ind w:left="1764"/>
        <w:jc w:val="both"/>
        <w:rPr>
          <w:rFonts w:ascii="Arial" w:hAnsi="Arial" w:eastAsia="Arial" w:cs="Arial"/>
          <w:lang w:val="sv-SE"/>
        </w:rPr>
      </w:pPr>
    </w:p>
    <w:p w14:paraId="36F243E6">
      <w:pPr>
        <w:pStyle w:val="39"/>
        <w:spacing w:line="360" w:lineRule="auto"/>
        <w:ind w:left="1764"/>
        <w:jc w:val="both"/>
        <w:rPr>
          <w:rFonts w:ascii="Arial" w:hAnsi="Arial" w:eastAsia="Arial" w:cs="Arial"/>
          <w:lang w:val="sv-SE"/>
        </w:rPr>
      </w:pPr>
    </w:p>
    <w:p w14:paraId="7F533890">
      <w:pPr>
        <w:pStyle w:val="39"/>
        <w:spacing w:line="360" w:lineRule="auto"/>
        <w:ind w:left="1764"/>
        <w:jc w:val="both"/>
        <w:rPr>
          <w:rFonts w:ascii="Arial" w:hAnsi="Arial" w:eastAsia="Arial" w:cs="Arial"/>
          <w:lang w:val="sv-SE"/>
        </w:rPr>
      </w:pPr>
    </w:p>
    <w:p w14:paraId="7811E6CA">
      <w:pPr>
        <w:pStyle w:val="39"/>
        <w:numPr>
          <w:ilvl w:val="2"/>
          <w:numId w:val="34"/>
        </w:numPr>
        <w:spacing w:after="200" w:line="360" w:lineRule="auto"/>
        <w:ind w:left="709" w:hanging="283"/>
        <w:jc w:val="both"/>
        <w:rPr>
          <w:rFonts w:ascii="Arial" w:hAnsi="Arial" w:eastAsia="Arial" w:cs="Arial"/>
          <w:kern w:val="0"/>
          <w:lang w:val="sv-SE"/>
          <w14:ligatures w14:val="none"/>
        </w:rPr>
      </w:pPr>
      <w:r>
        <w:rPr>
          <w:rFonts w:ascii="Arial" w:hAnsi="Arial" w:eastAsia="Arial" w:cs="Arial"/>
          <w:kern w:val="0"/>
          <w:lang w:val="sv-SE"/>
          <w14:ligatures w14:val="none"/>
        </w:rPr>
        <w:t>Melaksanakan Rapat persiapan dengan Tim Efektif terkait pelaksanaan aksi perubah pada Minggu ke III tanggal 15 Mei 2025</w:t>
      </w:r>
    </w:p>
    <w:p w14:paraId="09DD55D8">
      <w:pPr>
        <w:pStyle w:val="39"/>
        <w:spacing w:after="0" w:line="360" w:lineRule="auto"/>
        <w:ind w:firstLine="720"/>
        <w:jc w:val="both"/>
        <w:rPr>
          <w:rFonts w:ascii="Arial" w:hAnsi="Arial" w:eastAsia="Arial" w:cs="Arial"/>
          <w:kern w:val="0"/>
          <w:lang w:val="sv-SE"/>
          <w14:ligatures w14:val="none"/>
        </w:rPr>
      </w:pPr>
      <w:r>
        <w:rPr>
          <w:rFonts w:ascii="Arial" w:hAnsi="Arial" w:eastAsia="Arial Unicode MS" w:cs="Arial"/>
          <w:color w:val="000000"/>
          <w:kern w:val="0"/>
          <w:lang w:val="sv-SE"/>
          <w14:ligatures w14:val="none"/>
        </w:rPr>
        <w:t xml:space="preserve">Kegiatan ini dilakukan pada tanggal 15 Mei 2025 di Ruang Bagian Keuangan Dinas Ketahanan Pangan Dan Peternakan Provinsi Sumatera Selatan guna menjelaskan konsep pelaksanaan aksi perubahan. Rapat ini bertujuan untuk melakukan penyamaan persepsi terhadap aksi perubahan Project leader, sehingga masing-masing anggota bisa memahami langkah-langkah yang akan dilakukan. Pada rapat ini, </w:t>
      </w:r>
      <w:r>
        <w:rPr>
          <w:rFonts w:ascii="Arial" w:hAnsi="Arial" w:eastAsia="Calibri" w:cs="Arial"/>
          <w:kern w:val="0"/>
          <w:lang w:val="sv-SE"/>
          <w14:ligatures w14:val="none"/>
        </w:rPr>
        <w:t xml:space="preserve">Project Leader menjelaskan juga bahwa dalam SK Tim Efektif Aksi Perubahan </w:t>
      </w:r>
      <w:r>
        <w:rPr>
          <w:rFonts w:ascii="Arial" w:hAnsi="Arial" w:eastAsia="Arial Unicode MS" w:cs="Arial"/>
          <w:kern w:val="0"/>
          <w:szCs w:val="22"/>
          <w:lang w:val="sv-SE"/>
          <w14:ligatures w14:val="none"/>
        </w:rPr>
        <w:t xml:space="preserve">yang terlampir dalam Surat Keputusan dengan anggota </w:t>
      </w:r>
      <w:r>
        <w:rPr>
          <w:rFonts w:ascii="Arial" w:hAnsi="Arial" w:eastAsia="Calibri" w:cs="Arial"/>
          <w:kern w:val="0"/>
          <w:lang w:val="sv-SE"/>
          <w14:ligatures w14:val="none"/>
        </w:rPr>
        <w:t>yang merupakan PNS dan honorer dari Sub Bagian Keuangan Dinas Ketahanan Pangan Dan Peternakan Provinsi Sumatera Selatan diharap</w:t>
      </w:r>
      <w:r>
        <w:rPr>
          <w:rFonts w:ascii="Arial" w:hAnsi="Arial" w:eastAsia="Arial Unicode MS" w:cs="Arial"/>
          <w:kern w:val="0"/>
          <w:szCs w:val="22"/>
          <w:lang w:val="sv-SE"/>
          <w14:ligatures w14:val="none"/>
        </w:rPr>
        <w:t xml:space="preserve">kan dapat melaksanakan </w:t>
      </w:r>
      <w:r>
        <w:rPr>
          <w:rFonts w:ascii="Arial" w:hAnsi="Arial" w:eastAsia="Calibri" w:cs="Arial"/>
          <w:kern w:val="0"/>
          <w:lang w:val="sv-SE"/>
          <w14:ligatures w14:val="none"/>
        </w:rPr>
        <w:t>tugas masing-masing untuk mendukung pelaksanaan Aksi Perubahan ini.</w:t>
      </w:r>
    </w:p>
    <w:p w14:paraId="0B33054E">
      <w:pPr>
        <w:spacing w:after="0" w:line="360" w:lineRule="auto"/>
        <w:ind w:left="851" w:firstLine="709"/>
        <w:contextualSpacing/>
        <w:jc w:val="both"/>
        <w:rPr>
          <w:rFonts w:ascii="Arial" w:hAnsi="Arial" w:eastAsia="Arial Unicode MS" w:cs="Arial"/>
          <w:color w:val="000000"/>
          <w:kern w:val="0"/>
          <w:lang w:val="sv-SE"/>
          <w14:ligatures w14:val="none"/>
        </w:rPr>
      </w:pPr>
      <w:r>
        <w:rPr>
          <w:rFonts w:ascii="Arial" w:hAnsi="Arial" w:eastAsia="Arial Unicode MS" w:cs="Arial"/>
          <w:color w:val="000000"/>
          <w:kern w:val="0"/>
          <w:lang w:val="sv-SE"/>
          <w14:ligatures w14:val="none"/>
        </w:rPr>
        <w:t xml:space="preserve">Dalam kesempatan itu, dijelaskan Aksi perubahan </w:t>
      </w:r>
      <w:r>
        <w:rPr>
          <w:rFonts w:ascii="Arial" w:hAnsi="Arial" w:eastAsia="Arial Unicode MS" w:cs="Arial"/>
          <w:i/>
          <w:color w:val="000000"/>
          <w:kern w:val="0"/>
          <w:lang w:val="sv-SE"/>
          <w14:ligatures w14:val="none"/>
        </w:rPr>
        <w:t xml:space="preserve">Project Leader </w:t>
      </w:r>
      <w:r>
        <w:rPr>
          <w:rFonts w:ascii="Arial" w:hAnsi="Arial" w:eastAsia="Arial Unicode MS" w:cs="Arial"/>
          <w:color w:val="000000"/>
          <w:kern w:val="0"/>
          <w:lang w:val="sv-SE"/>
          <w14:ligatures w14:val="none"/>
        </w:rPr>
        <w:t xml:space="preserve">yaitu Peningkatan Verifikasi Surat Pertanggungjawaban Keuangan Pada Dinas Ketahanan Pangan Dan Peternakan Provinsi Sumatera yaitu proses verifikasi Surat Pertanggungjawaban yang akan dijalankan secara digital yang merupakan inovasi baru bagi peningkatan pelayanan di Dinas Ketahanan Pangan Dan Peternakan Provinsi Sumatera Selatan. </w:t>
      </w:r>
    </w:p>
    <w:p w14:paraId="3F5F3FE7">
      <w:pPr>
        <w:spacing w:after="0" w:line="360" w:lineRule="auto"/>
        <w:ind w:left="851" w:firstLine="709"/>
        <w:contextualSpacing/>
        <w:jc w:val="both"/>
        <w:rPr>
          <w:rFonts w:ascii="Arial" w:hAnsi="Arial" w:eastAsia="Arial Unicode MS" w:cs="Arial"/>
          <w:color w:val="000000"/>
          <w:kern w:val="0"/>
          <w:lang w:val="sv-SE"/>
          <w14:ligatures w14:val="none"/>
        </w:rPr>
      </w:pPr>
      <w:r>
        <w:rPr>
          <w:rFonts w:ascii="Arial" w:hAnsi="Arial" w:eastAsia="Calibri" w:cs="Arial"/>
          <w:kern w:val="0"/>
          <w:lang w:val="sv-SE"/>
          <w14:ligatures w14:val="none"/>
        </w:rPr>
        <w:t xml:space="preserve">Capaian dari </w:t>
      </w:r>
      <w:r>
        <w:rPr>
          <w:rFonts w:ascii="Arial" w:hAnsi="Arial" w:eastAsia="Arial Unicode MS" w:cs="Arial"/>
          <w:color w:val="000000"/>
          <w:kern w:val="0"/>
          <w:lang w:val="sv-SE"/>
          <w14:ligatures w14:val="none"/>
        </w:rPr>
        <w:t>kegiatan</w:t>
      </w:r>
      <w:r>
        <w:rPr>
          <w:rFonts w:ascii="Arial" w:hAnsi="Arial" w:eastAsia="Calibri" w:cs="Arial"/>
          <w:kern w:val="0"/>
          <w:lang w:val="sv-SE"/>
          <w14:ligatures w14:val="none"/>
        </w:rPr>
        <w:t xml:space="preserve"> Rapat Persiapan Tim Efektif adalah 100% dengan b</w:t>
      </w:r>
      <w:r>
        <w:rPr>
          <w:rFonts w:ascii="Arial" w:hAnsi="Arial" w:eastAsia="Arial Unicode MS" w:cs="Arial"/>
          <w:color w:val="000000"/>
          <w:kern w:val="0"/>
          <w:lang w:val="sv-SE"/>
          <w14:ligatures w14:val="none"/>
        </w:rPr>
        <w:t xml:space="preserve">ukti-bukti pelaksanaan kegiatan berupa </w:t>
      </w:r>
      <w:bookmarkStart w:id="96" w:name="_Hlk152860478"/>
      <w:r>
        <w:rPr>
          <w:rFonts w:ascii="Arial" w:hAnsi="Arial" w:eastAsia="Arial Unicode MS" w:cs="Arial"/>
          <w:color w:val="000000"/>
          <w:kern w:val="0"/>
          <w:lang w:val="sv-SE"/>
          <w14:ligatures w14:val="none"/>
        </w:rPr>
        <w:t>daftar hadir</w:t>
      </w:r>
      <w:bookmarkEnd w:id="96"/>
      <w:r>
        <w:rPr>
          <w:rFonts w:ascii="Arial" w:hAnsi="Arial" w:eastAsia="Arial Unicode MS" w:cs="Arial"/>
          <w:color w:val="000000"/>
          <w:kern w:val="0"/>
          <w:lang w:val="sv-SE"/>
          <w14:ligatures w14:val="none"/>
        </w:rPr>
        <w:t xml:space="preserve"> serta notulen rapat. </w:t>
      </w:r>
    </w:p>
    <w:p w14:paraId="05211826">
      <w:pPr>
        <w:spacing w:after="0" w:line="360" w:lineRule="auto"/>
        <w:contextualSpacing/>
        <w:jc w:val="center"/>
      </w:pPr>
      <w:r>
        <w:drawing>
          <wp:inline distT="0" distB="0" distL="0" distR="0">
            <wp:extent cx="1367790" cy="1938655"/>
            <wp:effectExtent l="114300" t="76200" r="118110" b="118745"/>
            <wp:docPr id="786046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4696"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383554" cy="1961167"/>
                    </a:xfrm>
                    <a:prstGeom prst="rect">
                      <a:avLst/>
                    </a:prstGeom>
                    <a:solidFill>
                      <a:srgbClr val="FFFFFF">
                        <a:shade val="85000"/>
                      </a:srgbClr>
                    </a:solidFill>
                    <a:ln w="635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t xml:space="preserve"> </w:t>
      </w:r>
      <w:r>
        <w:drawing>
          <wp:inline distT="0" distB="0" distL="0" distR="0">
            <wp:extent cx="1424305" cy="2015490"/>
            <wp:effectExtent l="19050" t="19050" r="23495" b="22860"/>
            <wp:docPr id="18485659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65929"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4410" cy="2016000"/>
                    </a:xfrm>
                    <a:prstGeom prst="rect">
                      <a:avLst/>
                    </a:prstGeom>
                    <a:noFill/>
                    <a:ln w="6350">
                      <a:solidFill>
                        <a:schemeClr val="tx1"/>
                      </a:solidFill>
                    </a:ln>
                  </pic:spPr>
                </pic:pic>
              </a:graphicData>
            </a:graphic>
          </wp:inline>
        </w:drawing>
      </w:r>
      <w:r>
        <w:t xml:space="preserve">       </w:t>
      </w:r>
      <w:r>
        <w:drawing>
          <wp:inline distT="0" distB="0" distL="0" distR="0">
            <wp:extent cx="1424305" cy="2015490"/>
            <wp:effectExtent l="19050" t="19050" r="23495" b="22860"/>
            <wp:docPr id="317893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93968"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24410" cy="2016000"/>
                    </a:xfrm>
                    <a:prstGeom prst="rect">
                      <a:avLst/>
                    </a:prstGeom>
                    <a:noFill/>
                    <a:ln w="6350">
                      <a:solidFill>
                        <a:schemeClr val="tx1"/>
                      </a:solidFill>
                    </a:ln>
                  </pic:spPr>
                </pic:pic>
              </a:graphicData>
            </a:graphic>
          </wp:inline>
        </w:drawing>
      </w:r>
    </w:p>
    <w:p w14:paraId="0373A615">
      <w:pPr>
        <w:spacing w:after="0" w:line="360" w:lineRule="auto"/>
        <w:ind w:left="851"/>
        <w:contextualSpacing/>
        <w:jc w:val="center"/>
        <w:rPr>
          <w:rFonts w:ascii="Arial" w:hAnsi="Arial" w:eastAsia="Arial Unicode MS" w:cs="Arial"/>
          <w:b/>
          <w:bCs/>
          <w:color w:val="000000"/>
          <w:kern w:val="0"/>
          <w:sz w:val="20"/>
          <w:szCs w:val="20"/>
          <w:lang w:val="sv-SE"/>
          <w14:ligatures w14:val="none"/>
        </w:rPr>
      </w:pPr>
      <w:r>
        <w:rPr>
          <w:rFonts w:ascii="Arial" w:hAnsi="Arial" w:cs="Arial"/>
          <w:b/>
          <w:bCs/>
          <w:sz w:val="20"/>
          <w:szCs w:val="20"/>
        </w:rPr>
        <w:t>Absen Dan Notulen Rapat</w:t>
      </w:r>
    </w:p>
    <w:p w14:paraId="1CB57879">
      <w:pPr>
        <w:pStyle w:val="18"/>
        <w:spacing w:before="0" w:beforeAutospacing="0" w:after="0" w:afterAutospacing="0"/>
        <w:ind w:left="1304"/>
        <w:jc w:val="center"/>
        <w:rPr>
          <w:lang w:val="en-US" w:eastAsia="en-US"/>
        </w:rPr>
      </w:pPr>
      <w:r>
        <w:rPr>
          <w:lang w:val="en-US" w:eastAsia="en-US"/>
        </w:rPr>
        <w:drawing>
          <wp:inline distT="0" distB="0" distL="0" distR="0">
            <wp:extent cx="3032125" cy="22631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6"/>
                    <a:stretch>
                      <a:fillRect/>
                    </a:stretch>
                  </pic:blipFill>
                  <pic:spPr>
                    <a:xfrm>
                      <a:off x="0" y="0"/>
                      <a:ext cx="3045798" cy="2273030"/>
                    </a:xfrm>
                    <a:prstGeom prst="rect">
                      <a:avLst/>
                    </a:prstGeom>
                  </pic:spPr>
                </pic:pic>
              </a:graphicData>
            </a:graphic>
          </wp:inline>
        </w:drawing>
      </w:r>
    </w:p>
    <w:p w14:paraId="78DB72AD">
      <w:pPr>
        <w:pStyle w:val="18"/>
        <w:spacing w:before="0" w:beforeAutospacing="0" w:after="0" w:afterAutospacing="0"/>
        <w:ind w:left="1304"/>
        <w:jc w:val="center"/>
        <w:rPr>
          <w:rFonts w:ascii="Arial" w:hAnsi="Arial" w:eastAsia="Arial" w:cs="Arial"/>
          <w:b/>
          <w:sz w:val="20"/>
          <w:szCs w:val="20"/>
        </w:rPr>
      </w:pPr>
    </w:p>
    <w:p w14:paraId="31FA6060">
      <w:pPr>
        <w:pStyle w:val="18"/>
        <w:spacing w:before="0" w:beforeAutospacing="0" w:after="0" w:afterAutospacing="0"/>
        <w:jc w:val="center"/>
      </w:pPr>
      <w:r>
        <w:rPr>
          <w:rFonts w:ascii="Arial" w:hAnsi="Arial" w:eastAsia="Arial" w:cs="Arial"/>
          <w:b/>
          <w:sz w:val="20"/>
          <w:szCs w:val="20"/>
        </w:rPr>
        <w:t xml:space="preserve">                Rapat bersama tim efektif</w:t>
      </w:r>
    </w:p>
    <w:p w14:paraId="6D5004F6">
      <w:pPr>
        <w:spacing w:line="360" w:lineRule="auto"/>
        <w:jc w:val="both"/>
        <w:rPr>
          <w:rFonts w:ascii="Arial" w:hAnsi="Arial" w:eastAsia="Arial" w:cs="Arial"/>
        </w:rPr>
      </w:pPr>
    </w:p>
    <w:p w14:paraId="137B65A6">
      <w:pPr>
        <w:spacing w:line="360" w:lineRule="auto"/>
        <w:jc w:val="both"/>
        <w:rPr>
          <w:rFonts w:ascii="Arial" w:hAnsi="Arial" w:eastAsia="Arial" w:cs="Arial"/>
        </w:rPr>
      </w:pPr>
    </w:p>
    <w:p w14:paraId="31DB3326">
      <w:pPr>
        <w:pStyle w:val="39"/>
        <w:numPr>
          <w:ilvl w:val="2"/>
          <w:numId w:val="36"/>
        </w:numPr>
        <w:spacing w:after="200" w:line="360" w:lineRule="auto"/>
        <w:ind w:left="709" w:hanging="425"/>
        <w:jc w:val="both"/>
        <w:rPr>
          <w:rFonts w:ascii="Arial" w:hAnsi="Arial" w:eastAsia="Arial" w:cs="Arial"/>
        </w:rPr>
      </w:pPr>
      <w:r>
        <w:rPr>
          <w:rFonts w:ascii="Arial" w:hAnsi="Arial" w:eastAsia="Arial" w:cs="Arial"/>
        </w:rPr>
        <w:t>Pelaksanaan Aksi Perubahan</w:t>
      </w:r>
    </w:p>
    <w:p w14:paraId="4146144B">
      <w:pPr>
        <w:pStyle w:val="39"/>
        <w:numPr>
          <w:ilvl w:val="1"/>
          <w:numId w:val="46"/>
        </w:numPr>
        <w:spacing w:after="200" w:line="360" w:lineRule="auto"/>
        <w:jc w:val="both"/>
        <w:rPr>
          <w:rFonts w:ascii="Arial" w:hAnsi="Arial" w:eastAsia="Arial" w:cs="Arial"/>
        </w:rPr>
      </w:pPr>
      <w:r>
        <w:rPr>
          <w:rFonts w:ascii="Arial" w:hAnsi="Arial" w:eastAsia="Arial" w:cs="Arial"/>
        </w:rPr>
        <w:t xml:space="preserve">Koordinasi dengan stakeholder dari internal pada dinas ketahanan pangan dan peternakan provinsi Sumatera Selatan penyelesaian aksi perubahan yang dilaksanakan pada minggu ke II bulan Juni 2025. </w:t>
      </w:r>
    </w:p>
    <w:p w14:paraId="388552C5">
      <w:pPr>
        <w:pStyle w:val="39"/>
        <w:numPr>
          <w:ilvl w:val="1"/>
          <w:numId w:val="46"/>
        </w:numPr>
        <w:spacing w:after="200" w:line="360" w:lineRule="auto"/>
        <w:ind w:left="1134"/>
        <w:jc w:val="both"/>
        <w:rPr>
          <w:rFonts w:ascii="Arial" w:hAnsi="Arial" w:eastAsia="Arial" w:cs="Arial"/>
        </w:rPr>
      </w:pPr>
      <w:r>
        <w:rPr>
          <w:rFonts w:ascii="Arial" w:hAnsi="Arial" w:eastAsia="Arial" w:cs="Arial"/>
        </w:rPr>
        <w:t>Melaksanakan rapat bersama tim efektif pada tanggal dalam penyelesaian aksi perubahan dengan pembahasan :</w:t>
      </w:r>
    </w:p>
    <w:p w14:paraId="6DC51B04">
      <w:pPr>
        <w:pStyle w:val="39"/>
        <w:numPr>
          <w:ilvl w:val="0"/>
          <w:numId w:val="47"/>
        </w:numPr>
        <w:spacing w:after="200" w:line="360" w:lineRule="auto"/>
        <w:ind w:left="2127" w:hanging="284"/>
        <w:jc w:val="both"/>
        <w:rPr>
          <w:rFonts w:ascii="Arial" w:hAnsi="Arial" w:eastAsia="Arial" w:cs="Arial"/>
        </w:rPr>
      </w:pPr>
      <w:r>
        <w:rPr>
          <w:rFonts w:ascii="Arial" w:hAnsi="Arial" w:eastAsia="Arial" w:cs="Arial"/>
        </w:rPr>
        <w:t>Mengidentifikasi masalah dan kebutuhan yang ada pada sistem verifikasi SPJ secara digital</w:t>
      </w:r>
    </w:p>
    <w:p w14:paraId="0AE1E372">
      <w:pPr>
        <w:pStyle w:val="39"/>
        <w:numPr>
          <w:ilvl w:val="0"/>
          <w:numId w:val="47"/>
        </w:numPr>
        <w:spacing w:after="200" w:line="360" w:lineRule="auto"/>
        <w:ind w:left="2127" w:hanging="284"/>
        <w:jc w:val="both"/>
        <w:rPr>
          <w:rFonts w:ascii="Arial" w:hAnsi="Arial" w:eastAsia="Arial" w:cs="Arial"/>
          <w:lang w:val="sv-SE"/>
        </w:rPr>
      </w:pPr>
      <w:r>
        <w:rPr>
          <w:rFonts w:ascii="Arial" w:hAnsi="Arial" w:eastAsia="Arial" w:cs="Arial"/>
          <w:lang w:val="sv-SE"/>
        </w:rPr>
        <w:t>Menyiapkan materi pelatihan untuk tim yang akan menggunakan verifikasi SPJ secara digital.</w:t>
      </w:r>
    </w:p>
    <w:p w14:paraId="16DF418B">
      <w:pPr>
        <w:pStyle w:val="39"/>
        <w:numPr>
          <w:ilvl w:val="1"/>
          <w:numId w:val="46"/>
        </w:numPr>
        <w:spacing w:after="200" w:line="360" w:lineRule="auto"/>
        <w:ind w:left="1134"/>
        <w:jc w:val="both"/>
        <w:rPr>
          <w:rFonts w:ascii="Arial" w:hAnsi="Arial" w:eastAsia="Arial" w:cs="Arial"/>
          <w:lang w:val="sv-SE"/>
        </w:rPr>
      </w:pPr>
      <w:r>
        <w:rPr>
          <w:rFonts w:ascii="Arial" w:hAnsi="Arial" w:eastAsia="Arial" w:cs="Arial"/>
          <w:lang w:val="sv-SE"/>
        </w:rPr>
        <w:t>Mengadakan sosialisasi langsung dengan PPTK dalam mengimplementasikan tutorial  alur  kerja prosedur verifikasi SPJ secara digital.</w:t>
      </w:r>
    </w:p>
    <w:p w14:paraId="0DE21CA8">
      <w:pPr>
        <w:pStyle w:val="39"/>
        <w:spacing w:line="360" w:lineRule="auto"/>
        <w:ind w:left="1820"/>
        <w:jc w:val="center"/>
        <w:rPr>
          <w:rFonts w:ascii="Arial" w:hAnsi="Arial" w:eastAsia="Arial" w:cs="Arial"/>
          <w:lang w:val="sv-SE"/>
        </w:rPr>
      </w:pPr>
      <w:r>
        <w:rPr>
          <w:rFonts w:ascii="Arial" w:hAnsi="Arial" w:eastAsia="Arial" w:cs="Arial"/>
          <w:lang w:val="sv-SE"/>
        </w:rPr>
        <w:drawing>
          <wp:inline distT="0" distB="0" distL="0" distR="0">
            <wp:extent cx="2331720" cy="20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7"/>
                    <a:stretch>
                      <a:fillRect/>
                    </a:stretch>
                  </pic:blipFill>
                  <pic:spPr>
                    <a:xfrm>
                      <a:off x="0" y="0"/>
                      <a:ext cx="2376039" cy="2071028"/>
                    </a:xfrm>
                    <a:prstGeom prst="rect">
                      <a:avLst/>
                    </a:prstGeom>
                  </pic:spPr>
                </pic:pic>
              </a:graphicData>
            </a:graphic>
          </wp:inline>
        </w:drawing>
      </w:r>
    </w:p>
    <w:p w14:paraId="4B10C266">
      <w:pPr>
        <w:pStyle w:val="18"/>
        <w:spacing w:before="0" w:beforeAutospacing="0" w:after="0" w:afterAutospacing="0"/>
        <w:ind w:left="1304"/>
        <w:jc w:val="center"/>
      </w:pPr>
      <w:r>
        <w:rPr>
          <w:rFonts w:ascii="Arial" w:hAnsi="Arial" w:eastAsia="Arial" w:cs="Arial"/>
          <w:b/>
          <w:sz w:val="20"/>
          <w:szCs w:val="20"/>
        </w:rPr>
        <w:t>Sosialisasi dengan PPTK</w:t>
      </w:r>
    </w:p>
    <w:p w14:paraId="393C3535">
      <w:pPr>
        <w:pStyle w:val="39"/>
        <w:spacing w:line="360" w:lineRule="auto"/>
        <w:ind w:left="1820"/>
        <w:jc w:val="both"/>
        <w:rPr>
          <w:rFonts w:ascii="Arial" w:hAnsi="Arial" w:eastAsia="Arial" w:cs="Arial"/>
          <w:lang w:val="sv-SE"/>
        </w:rPr>
      </w:pPr>
    </w:p>
    <w:p w14:paraId="434FCAAC">
      <w:pPr>
        <w:pStyle w:val="14"/>
        <w:numPr>
          <w:ilvl w:val="0"/>
          <w:numId w:val="48"/>
        </w:numPr>
        <w:spacing w:line="360" w:lineRule="auto"/>
        <w:ind w:left="709" w:hanging="142"/>
        <w:jc w:val="both"/>
        <w:rPr>
          <w:rFonts w:ascii="Arial" w:hAnsi="Arial" w:eastAsia="SimSun" w:cs="Arial"/>
          <w:b w:val="0"/>
          <w:bCs w:val="0"/>
          <w:lang w:val="sv-SE"/>
        </w:rPr>
      </w:pPr>
      <w:r>
        <w:rPr>
          <w:rFonts w:ascii="Arial" w:hAnsi="Arial" w:eastAsia="Arial" w:cs="Arial"/>
          <w:lang w:val="sv-SE"/>
        </w:rPr>
        <w:br w:type="page"/>
      </w:r>
      <w:r>
        <w:rPr>
          <w:rFonts w:ascii="Arial" w:hAnsi="Arial" w:eastAsia="SimSun" w:cs="Arial"/>
          <w:b w:val="0"/>
          <w:bCs w:val="0"/>
          <w:lang w:val="sv-SE"/>
        </w:rPr>
        <w:t>Tahap Monitoring dan Evaluasi</w:t>
      </w:r>
    </w:p>
    <w:p w14:paraId="671F1162">
      <w:pPr>
        <w:pStyle w:val="14"/>
        <w:numPr>
          <w:ilvl w:val="0"/>
          <w:numId w:val="49"/>
        </w:numPr>
        <w:spacing w:line="360" w:lineRule="auto"/>
        <w:ind w:left="993" w:hanging="284"/>
        <w:jc w:val="both"/>
        <w:rPr>
          <w:rFonts w:ascii="Arial" w:hAnsi="Arial" w:eastAsia="SimSun" w:cs="Arial"/>
          <w:lang w:val="sv-SE"/>
        </w:rPr>
      </w:pPr>
      <w:r>
        <w:rPr>
          <w:rFonts w:ascii="Arial" w:hAnsi="Arial" w:eastAsia="SimSun" w:cs="Arial"/>
          <w:lang w:val="sv-SE"/>
        </w:rPr>
        <w:t xml:space="preserve">Monitoring </w:t>
      </w:r>
    </w:p>
    <w:p w14:paraId="221ACB11">
      <w:pPr>
        <w:widowControl w:val="0"/>
        <w:autoSpaceDE w:val="0"/>
        <w:autoSpaceDN w:val="0"/>
        <w:spacing w:after="0" w:line="360" w:lineRule="auto"/>
        <w:ind w:left="992"/>
        <w:jc w:val="both"/>
        <w:rPr>
          <w:rFonts w:ascii="Arial" w:hAnsi="Arial" w:eastAsia="SimSun" w:cs="Arial"/>
          <w:lang w:val="sv-SE"/>
        </w:rPr>
      </w:pPr>
      <w:r>
        <w:rPr>
          <w:rFonts w:ascii="Arial" w:hAnsi="Arial" w:eastAsia="SimSun" w:cs="Arial"/>
          <w:lang w:val="sv-SE"/>
        </w:rPr>
        <w:t>Monitoring dan evaluasi dilakukan untuk memastikan bahwa proses digitalisasi verifikasi dokumen SPJ  berjalan sesuai dengan pedoman yang telah ditetapkan. Kegiatan ini mencakup pemeriksaan terhadap kesesuaian format dokumen.</w:t>
      </w:r>
    </w:p>
    <w:p w14:paraId="78ED17F9">
      <w:pPr>
        <w:pStyle w:val="39"/>
        <w:widowControl w:val="0"/>
        <w:autoSpaceDE w:val="0"/>
        <w:autoSpaceDN w:val="0"/>
        <w:spacing w:after="0" w:line="360" w:lineRule="auto"/>
        <w:ind w:left="992"/>
        <w:jc w:val="both"/>
        <w:rPr>
          <w:rFonts w:ascii="Arial" w:hAnsi="Arial" w:eastAsia="SimSun" w:cs="Arial"/>
          <w:lang w:val="sv-SE"/>
        </w:rPr>
      </w:pPr>
      <w:r>
        <w:rPr>
          <w:rFonts w:ascii="Arial" w:hAnsi="Arial" w:eastAsia="SimSun" w:cs="Arial"/>
          <w:lang w:val="sv-SE"/>
        </w:rPr>
        <w:t>Project Leader melakukan monitoring dan menemukan bahwa proses digitalisasi sudah berjalan dengan baik, seperti pelaksanaan verifikasi yang lebih efisien dan cepat.</w:t>
      </w:r>
    </w:p>
    <w:p w14:paraId="3ABDB2A1">
      <w:pPr>
        <w:pStyle w:val="14"/>
        <w:numPr>
          <w:ilvl w:val="0"/>
          <w:numId w:val="49"/>
        </w:numPr>
        <w:spacing w:line="360" w:lineRule="auto"/>
        <w:ind w:left="993" w:hanging="284"/>
        <w:jc w:val="both"/>
        <w:rPr>
          <w:rFonts w:ascii="Arial" w:hAnsi="Arial" w:eastAsia="SimSun" w:cs="Arial"/>
          <w:lang w:val="sv-SE"/>
        </w:rPr>
      </w:pPr>
      <w:r>
        <w:rPr>
          <w:rFonts w:ascii="Arial" w:hAnsi="Arial" w:eastAsia="SimSun" w:cs="Arial"/>
          <w:lang w:val="sv-SE"/>
        </w:rPr>
        <w:t xml:space="preserve">Evaluasi </w:t>
      </w:r>
    </w:p>
    <w:p w14:paraId="1A7A980B">
      <w:pPr>
        <w:pStyle w:val="39"/>
        <w:spacing w:line="360" w:lineRule="auto"/>
        <w:ind w:left="993"/>
        <w:jc w:val="both"/>
        <w:rPr>
          <w:rFonts w:ascii="Arial" w:hAnsi="Arial" w:cs="Arial"/>
          <w:shd w:val="clear" w:color="auto" w:fill="FFFFFF"/>
          <w:lang w:val="sv-SE"/>
        </w:rPr>
      </w:pPr>
      <w:r>
        <w:rPr>
          <w:rFonts w:ascii="Arial" w:hAnsi="Arial" w:eastAsia="Arial" w:cs="Arial"/>
          <w:lang w:val="sv-SE"/>
        </w:rPr>
        <w:t>Evaluasi hasil pembelajaran/sosialisasi aksi perubahan m</w:t>
      </w:r>
      <w:r>
        <w:rPr>
          <w:rFonts w:ascii="Arial" w:hAnsi="Arial" w:cs="Arial"/>
          <w:shd w:val="clear" w:color="auto" w:fill="FFFFFF"/>
          <w:lang w:val="sv-SE"/>
        </w:rPr>
        <w:t>engukur kinerja, efesiensi proses dan akurasi data serta kemudahan penggunaan dan manfaat.</w:t>
      </w:r>
    </w:p>
    <w:p w14:paraId="41DF9F8C">
      <w:pPr>
        <w:spacing w:line="360" w:lineRule="auto"/>
        <w:ind w:left="709" w:firstLine="720"/>
        <w:jc w:val="both"/>
        <w:rPr>
          <w:rFonts w:ascii="Arial" w:hAnsi="Arial" w:eastAsia="SimSun" w:cs="Arial"/>
          <w:lang w:val="sv-SE"/>
        </w:rPr>
      </w:pPr>
      <w:r>
        <w:rPr>
          <w:rFonts w:ascii="Arial" w:hAnsi="Arial" w:eastAsia="SimSun" w:cs="Arial"/>
          <w:lang w:val="sv-SE"/>
        </w:rPr>
        <w:t>Kegiatan monitoring dan evaluasi ini akan menjadi dasar untuk perbaikan berkelanjutan dan penguatan sistem pengarsipan digital ke depan, kegiatan ini dimulai sejak awal minggu ke IV bulan Juni dan Minggu bulan I Juli 2025 tanggal 26 Juni 2025 sampai dengan tanggal 06 Juli 2025.</w:t>
      </w:r>
    </w:p>
    <w:p w14:paraId="164F2432">
      <w:pPr>
        <w:pStyle w:val="3"/>
        <w:numPr>
          <w:ilvl w:val="0"/>
          <w:numId w:val="42"/>
        </w:numPr>
        <w:ind w:left="426" w:hanging="426"/>
      </w:pPr>
      <w:bookmarkStart w:id="97" w:name="_Toc203303964"/>
      <w:r>
        <w:t>Manfaat</w:t>
      </w:r>
      <w:r>
        <w:rPr>
          <w:spacing w:val="-2"/>
        </w:rPr>
        <w:t xml:space="preserve"> </w:t>
      </w:r>
      <w:r>
        <w:t>Aksi</w:t>
      </w:r>
      <w:r>
        <w:rPr>
          <w:spacing w:val="-3"/>
        </w:rPr>
        <w:t xml:space="preserve"> </w:t>
      </w:r>
      <w:r>
        <w:t>Perubahan</w:t>
      </w:r>
      <w:bookmarkEnd w:id="97"/>
    </w:p>
    <w:p w14:paraId="752C4962">
      <w:pPr>
        <w:pStyle w:val="39"/>
        <w:widowControl w:val="0"/>
        <w:tabs>
          <w:tab w:val="left" w:pos="1016"/>
        </w:tabs>
        <w:autoSpaceDE w:val="0"/>
        <w:autoSpaceDN w:val="0"/>
        <w:spacing w:after="0" w:line="240" w:lineRule="auto"/>
        <w:ind w:left="1015"/>
        <w:contextualSpacing w:val="0"/>
        <w:jc w:val="both"/>
        <w:rPr>
          <w:rFonts w:ascii="Arial" w:hAnsi="Arial" w:cs="Arial"/>
          <w:b/>
        </w:rPr>
      </w:pPr>
    </w:p>
    <w:p w14:paraId="3F082FC9">
      <w:pPr>
        <w:pStyle w:val="39"/>
        <w:widowControl w:val="0"/>
        <w:numPr>
          <w:ilvl w:val="3"/>
          <w:numId w:val="50"/>
        </w:numPr>
        <w:autoSpaceDE w:val="0"/>
        <w:autoSpaceDN w:val="0"/>
        <w:spacing w:after="0" w:line="240" w:lineRule="auto"/>
        <w:ind w:left="709"/>
        <w:jc w:val="both"/>
        <w:rPr>
          <w:rFonts w:ascii="Arial" w:hAnsi="Arial" w:cs="Arial"/>
          <w:b/>
        </w:rPr>
      </w:pPr>
      <w:r>
        <w:rPr>
          <w:rFonts w:ascii="Arial" w:hAnsi="Arial" w:eastAsia="Times New Roman" w:cs="Arial"/>
          <w:b/>
          <w:bCs/>
        </w:rPr>
        <w:t>Manfaat secara umum:</w:t>
      </w:r>
    </w:p>
    <w:p w14:paraId="381DFD2C">
      <w:pPr>
        <w:pStyle w:val="39"/>
        <w:numPr>
          <w:ilvl w:val="1"/>
          <w:numId w:val="51"/>
        </w:numPr>
        <w:spacing w:after="0" w:line="360" w:lineRule="auto"/>
        <w:ind w:left="1134" w:hanging="406"/>
        <w:rPr>
          <w:rFonts w:ascii="Arial" w:hAnsi="Arial" w:eastAsia="Times New Roman" w:cs="Arial"/>
        </w:rPr>
      </w:pPr>
      <w:r>
        <w:rPr>
          <w:rFonts w:ascii="Arial" w:hAnsi="Arial" w:eastAsia="Times New Roman" w:cs="Arial"/>
          <w:b/>
          <w:bCs/>
        </w:rPr>
        <w:t>Efisiensi :</w:t>
      </w:r>
      <w:r>
        <w:rPr>
          <w:rFonts w:ascii="Arial" w:hAnsi="Arial" w:eastAsia="Times New Roman" w:cs="Arial"/>
        </w:rPr>
        <w:t xml:space="preserve"> </w:t>
      </w:r>
    </w:p>
    <w:p w14:paraId="718661F0">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bCs/>
          <w:lang w:val="sv-SE"/>
        </w:rPr>
        <w:t>Penghematan waktu, dalam proses pengajuan verifikasi SPJ akan lebih cepat dan efisien.</w:t>
      </w:r>
    </w:p>
    <w:p w14:paraId="4B68360A">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bCs/>
          <w:lang w:val="sv-SE"/>
        </w:rPr>
        <w:t xml:space="preserve">Pengurangan kesalahan atau </w:t>
      </w:r>
      <w:r>
        <w:rPr>
          <w:rFonts w:ascii="Arial" w:hAnsi="Arial" w:eastAsia="Times New Roman" w:cs="Arial"/>
          <w:lang w:val="sv-SE"/>
        </w:rPr>
        <w:t>resiko kehilangan atau kerusakan dokumen fisik diminimalisir.</w:t>
      </w:r>
    </w:p>
    <w:p w14:paraId="77EDEF3A">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bCs/>
          <w:lang w:val="sv-SE"/>
        </w:rPr>
        <w:t xml:space="preserve">Peningkatan produktivitas dalam </w:t>
      </w:r>
      <w:r>
        <w:rPr>
          <w:rFonts w:ascii="Arial" w:hAnsi="Arial" w:eastAsia="Times New Roman" w:cs="Arial"/>
          <w:lang w:val="sv-SE"/>
        </w:rPr>
        <w:t>Proses kerja menjadi lebih lancar karena informasi mudah diakses.</w:t>
      </w:r>
    </w:p>
    <w:p w14:paraId="7DFF7CDA">
      <w:pPr>
        <w:pStyle w:val="39"/>
        <w:numPr>
          <w:ilvl w:val="1"/>
          <w:numId w:val="51"/>
        </w:numPr>
        <w:spacing w:after="0" w:line="360" w:lineRule="auto"/>
        <w:ind w:left="1134" w:hanging="406"/>
        <w:rPr>
          <w:rFonts w:ascii="Arial" w:hAnsi="Arial" w:eastAsia="Times New Roman" w:cs="Arial"/>
        </w:rPr>
      </w:pPr>
      <w:r>
        <w:rPr>
          <w:rFonts w:ascii="Arial" w:hAnsi="Arial" w:eastAsia="Times New Roman" w:cs="Arial"/>
          <w:b/>
          <w:bCs/>
        </w:rPr>
        <w:t>Efektivitas :</w:t>
      </w:r>
      <w:r>
        <w:rPr>
          <w:rFonts w:ascii="Arial" w:hAnsi="Arial" w:eastAsia="Times New Roman" w:cs="Arial"/>
        </w:rPr>
        <w:t xml:space="preserve"> </w:t>
      </w:r>
    </w:p>
    <w:p w14:paraId="4D65AFE8">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bCs/>
          <w:lang w:val="sv-SE"/>
        </w:rPr>
        <w:t xml:space="preserve">Pengelolaan </w:t>
      </w:r>
      <w:r>
        <w:rPr>
          <w:rFonts w:ascii="Arial" w:hAnsi="Arial" w:eastAsia="Times New Roman" w:cs="Arial"/>
          <w:lang w:val="sv-SE"/>
        </w:rPr>
        <w:t>verifikasi SPJ lebih terorganisir dengan baik dan mudah untuk diakses bagi yang berkepentingan.</w:t>
      </w:r>
    </w:p>
    <w:p w14:paraId="511A22BC">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bCs/>
          <w:lang w:val="sv-SE"/>
        </w:rPr>
        <w:t xml:space="preserve">Ketersediaan </w:t>
      </w:r>
      <w:r>
        <w:rPr>
          <w:rFonts w:ascii="Arial" w:hAnsi="Arial" w:eastAsia="Times New Roman" w:cs="Arial"/>
          <w:lang w:val="sv-SE"/>
        </w:rPr>
        <w:t>verifikasi dapat diakses kapan saja dan di mana saja.</w:t>
      </w:r>
    </w:p>
    <w:p w14:paraId="72B35CC3">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lang w:val="sv-SE"/>
        </w:rPr>
        <w:t>Memenuhi standar pengelolaan verifikasi yang berlaku.</w:t>
      </w:r>
    </w:p>
    <w:p w14:paraId="65FA9634">
      <w:pPr>
        <w:pStyle w:val="39"/>
        <w:numPr>
          <w:ilvl w:val="1"/>
          <w:numId w:val="51"/>
        </w:numPr>
        <w:spacing w:after="0" w:line="360" w:lineRule="auto"/>
        <w:ind w:left="1134"/>
        <w:rPr>
          <w:rFonts w:ascii="Arial" w:hAnsi="Arial" w:eastAsia="Times New Roman" w:cs="Arial"/>
        </w:rPr>
      </w:pPr>
      <w:r>
        <w:rPr>
          <w:rFonts w:ascii="Arial" w:hAnsi="Arial" w:eastAsia="Times New Roman" w:cs="Arial"/>
          <w:b/>
          <w:bCs/>
        </w:rPr>
        <w:t>Kualitas:</w:t>
      </w:r>
      <w:r>
        <w:rPr>
          <w:rFonts w:ascii="Arial" w:hAnsi="Arial" w:eastAsia="Times New Roman" w:cs="Arial"/>
        </w:rPr>
        <w:t xml:space="preserve"> </w:t>
      </w:r>
    </w:p>
    <w:p w14:paraId="59614259">
      <w:pPr>
        <w:pStyle w:val="39"/>
        <w:numPr>
          <w:ilvl w:val="0"/>
          <w:numId w:val="47"/>
        </w:numPr>
        <w:spacing w:after="0" w:line="360" w:lineRule="auto"/>
        <w:ind w:left="1560"/>
        <w:jc w:val="both"/>
        <w:rPr>
          <w:rFonts w:ascii="Arial" w:hAnsi="Arial" w:eastAsia="Times New Roman" w:cs="Arial"/>
        </w:rPr>
      </w:pPr>
      <w:r>
        <w:rPr>
          <w:rFonts w:ascii="Arial" w:hAnsi="Arial" w:eastAsia="Times New Roman" w:cs="Arial"/>
        </w:rPr>
        <w:t>Data terlindungi dari kerusakan fisik, kehilangan, atau akses oleh pihak yang tidak berwenang.</w:t>
      </w:r>
    </w:p>
    <w:p w14:paraId="033B3B09">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lang w:val="sv-SE"/>
        </w:rPr>
        <w:t>Kualitas data terjaga karena tidak mudah rusak atau dirubah oleh pihak yang tidak bertanggung jawab.</w:t>
      </w:r>
    </w:p>
    <w:p w14:paraId="12546E90">
      <w:pPr>
        <w:pStyle w:val="39"/>
        <w:spacing w:after="0" w:line="360" w:lineRule="auto"/>
        <w:ind w:left="1560"/>
        <w:jc w:val="both"/>
        <w:rPr>
          <w:rFonts w:ascii="Arial" w:hAnsi="Arial" w:eastAsia="Times New Roman" w:cs="Arial"/>
          <w:lang w:val="sv-SE"/>
        </w:rPr>
      </w:pPr>
    </w:p>
    <w:p w14:paraId="4C2236D2">
      <w:pPr>
        <w:pStyle w:val="39"/>
        <w:numPr>
          <w:ilvl w:val="1"/>
          <w:numId w:val="51"/>
        </w:numPr>
        <w:spacing w:after="0" w:line="360" w:lineRule="auto"/>
        <w:ind w:left="1134"/>
        <w:rPr>
          <w:rFonts w:ascii="Arial" w:hAnsi="Arial" w:eastAsia="Times New Roman" w:cs="Arial"/>
        </w:rPr>
      </w:pPr>
      <w:r>
        <w:rPr>
          <w:rFonts w:ascii="Arial" w:hAnsi="Arial" w:eastAsia="Times New Roman" w:cs="Arial"/>
          <w:b/>
          <w:bCs/>
        </w:rPr>
        <w:t>Lingkungan:</w:t>
      </w:r>
      <w:r>
        <w:rPr>
          <w:rFonts w:ascii="Arial" w:hAnsi="Arial" w:eastAsia="Times New Roman" w:cs="Arial"/>
        </w:rPr>
        <w:t xml:space="preserve"> </w:t>
      </w:r>
    </w:p>
    <w:p w14:paraId="579E0315">
      <w:pPr>
        <w:pStyle w:val="39"/>
        <w:numPr>
          <w:ilvl w:val="0"/>
          <w:numId w:val="47"/>
        </w:numPr>
        <w:spacing w:after="0" w:line="360" w:lineRule="auto"/>
        <w:ind w:left="1560"/>
        <w:jc w:val="both"/>
        <w:rPr>
          <w:rFonts w:ascii="Arial" w:hAnsi="Arial" w:eastAsia="Times New Roman" w:cs="Arial"/>
          <w:lang w:val="sv-SE"/>
        </w:rPr>
      </w:pPr>
      <w:r>
        <w:rPr>
          <w:rFonts w:ascii="Arial" w:hAnsi="Arial" w:eastAsia="Times New Roman" w:cs="Arial"/>
          <w:lang w:val="sv-SE"/>
        </w:rPr>
        <w:t xml:space="preserve"> Lebih ramah lingkungan karena mengurangi penggunaan kertas.</w:t>
      </w:r>
    </w:p>
    <w:p w14:paraId="63E932F0">
      <w:pPr>
        <w:pStyle w:val="39"/>
        <w:numPr>
          <w:ilvl w:val="0"/>
          <w:numId w:val="47"/>
        </w:numPr>
        <w:spacing w:after="0" w:line="360" w:lineRule="auto"/>
        <w:ind w:left="1560"/>
        <w:jc w:val="both"/>
        <w:rPr>
          <w:rFonts w:ascii="Arial" w:hAnsi="Arial" w:eastAsia="Times New Roman" w:cs="Arial"/>
        </w:rPr>
      </w:pPr>
      <w:r>
        <w:rPr>
          <w:rFonts w:ascii="Arial" w:hAnsi="Arial" w:eastAsia="Times New Roman" w:cs="Arial"/>
        </w:rPr>
        <w:t>Proses digitalisasi umumnya lebih efisien energi dibandingkan proses manual.</w:t>
      </w:r>
    </w:p>
    <w:p w14:paraId="04541A20">
      <w:pPr>
        <w:pStyle w:val="39"/>
        <w:numPr>
          <w:ilvl w:val="3"/>
          <w:numId w:val="50"/>
        </w:numPr>
        <w:spacing w:after="0" w:line="360" w:lineRule="auto"/>
        <w:ind w:left="709"/>
        <w:rPr>
          <w:rFonts w:ascii="Arial" w:hAnsi="Arial" w:eastAsia="Times New Roman" w:cs="Arial"/>
          <w:b/>
          <w:bCs/>
          <w:lang w:val="sv-SE"/>
        </w:rPr>
      </w:pPr>
      <w:r>
        <w:rPr>
          <w:rFonts w:ascii="Arial" w:hAnsi="Arial" w:eastAsia="Times New Roman" w:cs="Arial"/>
          <w:b/>
          <w:bCs/>
          <w:lang w:val="sv-SE"/>
        </w:rPr>
        <w:t>Manfaat spesifik dalam berbagai konteks:</w:t>
      </w:r>
    </w:p>
    <w:p w14:paraId="297AF78C">
      <w:pPr>
        <w:numPr>
          <w:ilvl w:val="0"/>
          <w:numId w:val="52"/>
        </w:numPr>
        <w:tabs>
          <w:tab w:val="clear" w:pos="720"/>
        </w:tabs>
        <w:spacing w:after="120" w:line="360" w:lineRule="auto"/>
        <w:ind w:left="1134"/>
        <w:jc w:val="both"/>
        <w:rPr>
          <w:rFonts w:ascii="Arial" w:hAnsi="Arial" w:cs="Arial"/>
        </w:rPr>
      </w:pPr>
      <w:r>
        <w:rPr>
          <w:rFonts w:ascii="Arial" w:hAnsi="Arial" w:cs="Arial"/>
          <w:b/>
          <w:bCs/>
        </w:rPr>
        <w:t>Peningkatan efisiensi waktu kerja</w:t>
      </w:r>
      <w:r>
        <w:rPr>
          <w:rFonts w:ascii="Arial" w:hAnsi="Arial" w:cs="Arial"/>
        </w:rPr>
        <w:t>: Waktu yang dibutuhkan untuk proses verifikasi SPJ berkurang rata-rata 1–2 hari kerja karena alur kerja terdokumentasi dengan SOP dan tools digital.</w:t>
      </w:r>
    </w:p>
    <w:p w14:paraId="6D7778FE">
      <w:pPr>
        <w:numPr>
          <w:ilvl w:val="0"/>
          <w:numId w:val="52"/>
        </w:numPr>
        <w:tabs>
          <w:tab w:val="clear" w:pos="720"/>
        </w:tabs>
        <w:spacing w:after="120" w:line="360" w:lineRule="auto"/>
        <w:ind w:left="1134"/>
        <w:jc w:val="both"/>
        <w:rPr>
          <w:rFonts w:ascii="Arial" w:hAnsi="Arial" w:cs="Arial"/>
        </w:rPr>
      </w:pPr>
      <w:r>
        <w:rPr>
          <w:rFonts w:ascii="Arial" w:hAnsi="Arial" w:cs="Arial"/>
          <w:b/>
          <w:bCs/>
        </w:rPr>
        <w:t>Transparansi dan akuntabilitas meningkat</w:t>
      </w:r>
      <w:r>
        <w:rPr>
          <w:rFonts w:ascii="Arial" w:hAnsi="Arial" w:cs="Arial"/>
        </w:rPr>
        <w:t>: Adanya SOP dan sistem pelacakan digital memperjelas tanggung jawab setiap tahap, meminimalkan peluang kesalahan atau kelalaian administratif.</w:t>
      </w:r>
    </w:p>
    <w:p w14:paraId="1B699EE3">
      <w:pPr>
        <w:pStyle w:val="39"/>
        <w:numPr>
          <w:ilvl w:val="3"/>
          <w:numId w:val="50"/>
        </w:numPr>
        <w:spacing w:after="0" w:line="360" w:lineRule="auto"/>
        <w:ind w:left="709"/>
        <w:jc w:val="both"/>
        <w:rPr>
          <w:rFonts w:ascii="Arial" w:hAnsi="Arial" w:eastAsia="Times New Roman" w:cs="Arial"/>
          <w:b/>
          <w:bCs/>
        </w:rPr>
      </w:pPr>
      <w:r>
        <w:rPr>
          <w:rFonts w:ascii="Arial" w:hAnsi="Arial" w:eastAsia="Times New Roman" w:cs="Arial"/>
          <w:b/>
          <w:bCs/>
        </w:rPr>
        <w:t xml:space="preserve">Pengurangan  Biaya </w:t>
      </w:r>
    </w:p>
    <w:p w14:paraId="3E01329F">
      <w:pPr>
        <w:pStyle w:val="39"/>
        <w:numPr>
          <w:ilvl w:val="0"/>
          <w:numId w:val="53"/>
        </w:numPr>
        <w:tabs>
          <w:tab w:val="clear" w:pos="720"/>
        </w:tabs>
        <w:ind w:left="1134"/>
      </w:pPr>
      <w:r>
        <w:rPr>
          <w:rFonts w:ascii="Arial" w:hAnsi="Arial" w:cs="Arial"/>
        </w:rPr>
        <w:t>Potensi penghematan ATK dan biaya lembur sebesar Rp 5 juta – Rp 10 juta per tahun.</w:t>
      </w:r>
    </w:p>
    <w:p w14:paraId="4EFFD487">
      <w:pPr>
        <w:numPr>
          <w:ilvl w:val="0"/>
          <w:numId w:val="53"/>
        </w:numPr>
        <w:tabs>
          <w:tab w:val="clear" w:pos="720"/>
        </w:tabs>
        <w:spacing w:after="120" w:line="360" w:lineRule="auto"/>
        <w:ind w:left="1134"/>
        <w:jc w:val="both"/>
        <w:rPr>
          <w:rFonts w:ascii="Arial" w:hAnsi="Arial" w:cs="Arial"/>
        </w:rPr>
      </w:pPr>
      <w:r>
        <w:rPr>
          <w:rFonts w:ascii="Arial" w:hAnsi="Arial" w:cs="Arial"/>
        </w:rPr>
        <w:t>Efisiensi penggunaan ATK (Rp 500.000 – Rp 1.000.000 per bulan) karena pengurangan pencetakan dokumen SPJ.</w:t>
      </w:r>
    </w:p>
    <w:p w14:paraId="478925EB">
      <w:pPr>
        <w:pStyle w:val="39"/>
        <w:widowControl w:val="0"/>
        <w:tabs>
          <w:tab w:val="left" w:pos="1016"/>
        </w:tabs>
        <w:autoSpaceDE w:val="0"/>
        <w:autoSpaceDN w:val="0"/>
        <w:spacing w:after="0" w:line="240" w:lineRule="auto"/>
        <w:contextualSpacing w:val="0"/>
        <w:jc w:val="both"/>
        <w:rPr>
          <w:rFonts w:ascii="Arial" w:hAnsi="Arial" w:cs="Arial"/>
          <w:b/>
          <w:lang w:val="sv-SE"/>
        </w:rPr>
      </w:pPr>
    </w:p>
    <w:p w14:paraId="73809145">
      <w:pPr>
        <w:pStyle w:val="3"/>
        <w:numPr>
          <w:ilvl w:val="0"/>
          <w:numId w:val="42"/>
        </w:numPr>
        <w:ind w:left="426" w:hanging="426"/>
      </w:pPr>
      <w:bookmarkStart w:id="98" w:name="_Toc203303965"/>
      <w:r>
        <w:t>Implementasi Pengembangan Kompetensi dalam Aksi Perubahan</w:t>
      </w:r>
      <w:bookmarkEnd w:id="98"/>
      <w:r>
        <w:rPr>
          <w:spacing w:val="1"/>
        </w:rPr>
        <w:t xml:space="preserve"> </w:t>
      </w:r>
    </w:p>
    <w:p w14:paraId="2651E94C">
      <w:pPr>
        <w:pStyle w:val="39"/>
        <w:widowControl w:val="0"/>
        <w:autoSpaceDE w:val="0"/>
        <w:autoSpaceDN w:val="0"/>
        <w:spacing w:after="0" w:line="360" w:lineRule="auto"/>
        <w:ind w:left="567" w:right="-14" w:firstLine="284"/>
        <w:contextualSpacing w:val="0"/>
        <w:jc w:val="both"/>
        <w:rPr>
          <w:rFonts w:ascii="Arial" w:hAnsi="Arial" w:cs="Arial"/>
          <w:lang w:val="sv-SE"/>
        </w:rPr>
      </w:pPr>
      <w:r>
        <w:rPr>
          <w:rFonts w:ascii="Arial" w:hAnsi="Arial" w:cs="Arial"/>
          <w:lang w:val="sv-SE"/>
        </w:rPr>
        <w:t>Pengembangan kompetensi merupakan kunci keberhasilan dalam implementasi sistem verifikasi digital. Hal ini karena melibatkan perubahan proses kerja, penggunaan teknologi baru, dan perubahan mindset karyawan. Berikut beberapa aspek yang perlu diperhatikan dalam pengembangan kompetensi :</w:t>
      </w:r>
    </w:p>
    <w:p w14:paraId="2F6FCB5F">
      <w:pPr>
        <w:pStyle w:val="39"/>
        <w:numPr>
          <w:ilvl w:val="0"/>
          <w:numId w:val="47"/>
        </w:numPr>
        <w:spacing w:after="0" w:line="360" w:lineRule="auto"/>
        <w:ind w:left="993" w:right="-14" w:hanging="336"/>
        <w:jc w:val="both"/>
        <w:rPr>
          <w:rFonts w:ascii="Arial" w:hAnsi="Arial" w:eastAsia="Times New Roman" w:cs="Arial"/>
          <w:lang w:val="sv-SE"/>
        </w:rPr>
      </w:pPr>
      <w:r>
        <w:rPr>
          <w:rFonts w:ascii="Arial" w:hAnsi="Arial" w:eastAsia="Times New Roman" w:cs="Arial"/>
          <w:lang w:val="sv-SE"/>
        </w:rPr>
        <w:t xml:space="preserve">Lakukan analisis terhadap setiap jabatan yang terlibat dalam pengelolaan verifikasi SPJ. </w:t>
      </w:r>
    </w:p>
    <w:p w14:paraId="6ED9CF47">
      <w:pPr>
        <w:pStyle w:val="39"/>
        <w:numPr>
          <w:ilvl w:val="0"/>
          <w:numId w:val="47"/>
        </w:numPr>
        <w:spacing w:after="0" w:line="360" w:lineRule="auto"/>
        <w:ind w:left="993" w:right="-14" w:hanging="295"/>
        <w:jc w:val="both"/>
        <w:rPr>
          <w:rFonts w:ascii="Arial" w:hAnsi="Arial" w:eastAsia="Times New Roman" w:cs="Arial"/>
          <w:lang w:val="sv-SE"/>
        </w:rPr>
      </w:pPr>
      <w:r>
        <w:rPr>
          <w:rFonts w:ascii="Arial" w:hAnsi="Arial" w:eastAsia="Times New Roman" w:cs="Arial"/>
          <w:lang w:val="sv-SE"/>
        </w:rPr>
        <w:t xml:space="preserve">Bandingkan kompetensi yang dimiliki saat ini dengan kompetensi yang dibutuhkan untuk mengoperasikan sistem verifikasi digital. </w:t>
      </w:r>
    </w:p>
    <w:p w14:paraId="34F1D9D8">
      <w:pPr>
        <w:pStyle w:val="39"/>
        <w:widowControl w:val="0"/>
        <w:numPr>
          <w:ilvl w:val="0"/>
          <w:numId w:val="47"/>
        </w:numPr>
        <w:autoSpaceDE w:val="0"/>
        <w:autoSpaceDN w:val="0"/>
        <w:spacing w:after="0" w:line="360" w:lineRule="auto"/>
        <w:ind w:left="993" w:right="-14" w:hanging="295"/>
        <w:contextualSpacing w:val="0"/>
        <w:jc w:val="both"/>
        <w:rPr>
          <w:rFonts w:ascii="Arial" w:hAnsi="Arial" w:cs="Arial"/>
          <w:lang w:val="sv-SE"/>
        </w:rPr>
      </w:pPr>
      <w:r>
        <w:rPr>
          <w:rFonts w:ascii="Arial" w:hAnsi="Arial" w:eastAsia="Times New Roman" w:cs="Arial"/>
          <w:lang w:val="sv-SE"/>
        </w:rPr>
        <w:t>Tentukan prioritas pengembangan kompetensi berdasarkan urgensi dan dampaknya terhadap keberhasilan proyek.</w:t>
      </w:r>
    </w:p>
    <w:p w14:paraId="3D3F0178">
      <w:pPr>
        <w:pStyle w:val="39"/>
        <w:widowControl w:val="0"/>
        <w:numPr>
          <w:ilvl w:val="0"/>
          <w:numId w:val="47"/>
        </w:numPr>
        <w:autoSpaceDE w:val="0"/>
        <w:autoSpaceDN w:val="0"/>
        <w:spacing w:after="0" w:line="360" w:lineRule="auto"/>
        <w:ind w:left="993" w:right="-14" w:hanging="295"/>
        <w:contextualSpacing w:val="0"/>
        <w:jc w:val="both"/>
        <w:rPr>
          <w:rFonts w:ascii="Arial" w:hAnsi="Arial" w:cs="Arial"/>
          <w:lang w:val="sv-SE"/>
        </w:rPr>
      </w:pPr>
      <w:r>
        <w:rPr>
          <w:rFonts w:ascii="Arial" w:hAnsi="Arial" w:eastAsia="Times New Roman" w:cs="Arial"/>
          <w:bCs/>
          <w:lang w:val="sv-SE"/>
        </w:rPr>
        <w:t xml:space="preserve">Pelatihan Teknis </w:t>
      </w:r>
      <w:r>
        <w:rPr>
          <w:rFonts w:ascii="Arial" w:hAnsi="Arial" w:eastAsia="Times New Roman" w:cs="Arial"/>
          <w:lang w:val="sv-SE"/>
        </w:rPr>
        <w:t>Pengenalan sistem verifikasi digital yang akan digunakan dan cara menginput, mengedit, dan memverifikasi dokumen.</w:t>
      </w:r>
    </w:p>
    <w:p w14:paraId="352835CE">
      <w:pPr>
        <w:pStyle w:val="39"/>
        <w:widowControl w:val="0"/>
        <w:numPr>
          <w:ilvl w:val="0"/>
          <w:numId w:val="47"/>
        </w:numPr>
        <w:autoSpaceDE w:val="0"/>
        <w:autoSpaceDN w:val="0"/>
        <w:spacing w:after="0" w:line="360" w:lineRule="auto"/>
        <w:ind w:left="993" w:right="-14" w:hanging="295"/>
        <w:contextualSpacing w:val="0"/>
        <w:jc w:val="both"/>
        <w:rPr>
          <w:rFonts w:ascii="Arial" w:hAnsi="Arial" w:cs="Arial"/>
          <w:lang w:val="sv-SE"/>
        </w:rPr>
      </w:pPr>
      <w:r>
        <w:rPr>
          <w:rStyle w:val="19"/>
          <w:rFonts w:ascii="Arial" w:hAnsi="Arial" w:cs="Arial"/>
          <w:lang w:val="sv-SE"/>
        </w:rPr>
        <w:t xml:space="preserve">Dukungan Penuh dari atasan </w:t>
      </w:r>
      <w:r>
        <w:rPr>
          <w:rFonts w:ascii="Arial" w:hAnsi="Arial" w:cs="Arial"/>
          <w:lang w:val="sv-SE"/>
        </w:rPr>
        <w:t>terhadap program pengembangan kompetensi.</w:t>
      </w:r>
    </w:p>
    <w:p w14:paraId="7D45E3F6">
      <w:pPr>
        <w:spacing w:after="0" w:line="360" w:lineRule="auto"/>
        <w:jc w:val="center"/>
        <w:rPr>
          <w:rFonts w:ascii="Arial" w:hAnsi="Arial" w:cs="Arial"/>
          <w:b/>
          <w:bCs/>
          <w:lang w:val="sv-SE"/>
        </w:rPr>
      </w:pPr>
    </w:p>
    <w:p w14:paraId="31EC3496">
      <w:pPr>
        <w:spacing w:after="0" w:line="360" w:lineRule="auto"/>
        <w:jc w:val="center"/>
        <w:rPr>
          <w:rFonts w:ascii="Arial" w:hAnsi="Arial" w:cs="Arial"/>
          <w:b/>
          <w:bCs/>
          <w:lang w:val="sv-SE"/>
        </w:rPr>
      </w:pPr>
    </w:p>
    <w:p w14:paraId="1520737C">
      <w:pPr>
        <w:spacing w:after="0" w:line="360" w:lineRule="auto"/>
        <w:jc w:val="center"/>
        <w:rPr>
          <w:rFonts w:ascii="Arial" w:hAnsi="Arial" w:cs="Arial"/>
          <w:b/>
          <w:bCs/>
          <w:lang w:val="sv-SE"/>
        </w:rPr>
      </w:pPr>
    </w:p>
    <w:p w14:paraId="76C268FB">
      <w:pPr>
        <w:spacing w:after="0" w:line="360" w:lineRule="auto"/>
        <w:jc w:val="center"/>
        <w:rPr>
          <w:rFonts w:ascii="Arial" w:hAnsi="Arial" w:cs="Arial"/>
          <w:b/>
          <w:bCs/>
          <w:lang w:val="sv-SE"/>
        </w:rPr>
      </w:pPr>
    </w:p>
    <w:p w14:paraId="5C246520">
      <w:pPr>
        <w:spacing w:after="0" w:line="360" w:lineRule="auto"/>
        <w:jc w:val="center"/>
        <w:rPr>
          <w:rFonts w:ascii="Arial" w:hAnsi="Arial" w:cs="Arial"/>
          <w:b/>
          <w:bCs/>
          <w:lang w:val="sv-SE"/>
        </w:rPr>
      </w:pPr>
    </w:p>
    <w:p w14:paraId="23EFE4F6">
      <w:pPr>
        <w:spacing w:after="0" w:line="360" w:lineRule="auto"/>
        <w:jc w:val="center"/>
        <w:rPr>
          <w:rFonts w:ascii="Arial" w:hAnsi="Arial" w:cs="Arial"/>
          <w:b/>
          <w:bCs/>
          <w:lang w:val="sv-SE"/>
        </w:rPr>
      </w:pPr>
    </w:p>
    <w:p w14:paraId="48DD25E1">
      <w:pPr>
        <w:spacing w:after="0" w:line="360" w:lineRule="auto"/>
        <w:jc w:val="center"/>
        <w:rPr>
          <w:rFonts w:ascii="Arial" w:hAnsi="Arial" w:cs="Arial"/>
          <w:b/>
          <w:bCs/>
          <w:lang w:val="sv-SE"/>
        </w:rPr>
      </w:pPr>
    </w:p>
    <w:p w14:paraId="78AC4343">
      <w:pPr>
        <w:spacing w:after="0" w:line="360" w:lineRule="auto"/>
        <w:jc w:val="center"/>
        <w:rPr>
          <w:rFonts w:ascii="Arial" w:hAnsi="Arial" w:cs="Arial"/>
          <w:b/>
          <w:bCs/>
          <w:lang w:val="sv-SE"/>
        </w:rPr>
      </w:pPr>
    </w:p>
    <w:p w14:paraId="48941928">
      <w:pPr>
        <w:spacing w:after="0" w:line="360" w:lineRule="auto"/>
        <w:jc w:val="center"/>
        <w:rPr>
          <w:rFonts w:ascii="Arial" w:hAnsi="Arial" w:cs="Arial"/>
          <w:b/>
          <w:bCs/>
          <w:lang w:val="sv-SE"/>
        </w:rPr>
      </w:pPr>
    </w:p>
    <w:p w14:paraId="358C9506">
      <w:pPr>
        <w:spacing w:after="0" w:line="360" w:lineRule="auto"/>
        <w:jc w:val="center"/>
        <w:rPr>
          <w:rFonts w:ascii="Arial" w:hAnsi="Arial" w:cs="Arial"/>
          <w:b/>
          <w:bCs/>
          <w:lang w:val="sv-SE"/>
        </w:rPr>
      </w:pPr>
    </w:p>
    <w:p w14:paraId="76F770A1">
      <w:pPr>
        <w:spacing w:after="0" w:line="360" w:lineRule="auto"/>
        <w:jc w:val="center"/>
        <w:rPr>
          <w:rFonts w:ascii="Arial" w:hAnsi="Arial" w:cs="Arial"/>
          <w:b/>
          <w:bCs/>
          <w:lang w:val="sv-SE"/>
        </w:rPr>
      </w:pPr>
    </w:p>
    <w:p w14:paraId="1CA092FC">
      <w:pPr>
        <w:spacing w:after="0" w:line="360" w:lineRule="auto"/>
        <w:jc w:val="center"/>
        <w:rPr>
          <w:rFonts w:ascii="Arial" w:hAnsi="Arial" w:cs="Arial"/>
          <w:b/>
          <w:bCs/>
          <w:lang w:val="sv-SE"/>
        </w:rPr>
      </w:pPr>
    </w:p>
    <w:p w14:paraId="72B4FDA0">
      <w:pPr>
        <w:spacing w:after="0" w:line="360" w:lineRule="auto"/>
        <w:jc w:val="center"/>
        <w:rPr>
          <w:rFonts w:ascii="Arial" w:hAnsi="Arial" w:cs="Arial"/>
          <w:b/>
          <w:bCs/>
          <w:lang w:val="sv-SE"/>
        </w:rPr>
      </w:pPr>
    </w:p>
    <w:p w14:paraId="6737374C">
      <w:pPr>
        <w:spacing w:after="0" w:line="360" w:lineRule="auto"/>
        <w:jc w:val="center"/>
        <w:rPr>
          <w:rFonts w:ascii="Arial" w:hAnsi="Arial" w:cs="Arial"/>
          <w:b/>
          <w:bCs/>
          <w:lang w:val="sv-SE"/>
        </w:rPr>
      </w:pPr>
    </w:p>
    <w:p w14:paraId="6570689C">
      <w:pPr>
        <w:spacing w:after="0" w:line="360" w:lineRule="auto"/>
        <w:jc w:val="center"/>
        <w:rPr>
          <w:rFonts w:ascii="Arial" w:hAnsi="Arial" w:cs="Arial"/>
          <w:b/>
          <w:bCs/>
          <w:lang w:val="sv-SE"/>
        </w:rPr>
      </w:pPr>
    </w:p>
    <w:p w14:paraId="12200B11">
      <w:pPr>
        <w:spacing w:after="0" w:line="360" w:lineRule="auto"/>
        <w:jc w:val="center"/>
        <w:rPr>
          <w:rFonts w:ascii="Arial" w:hAnsi="Arial" w:cs="Arial"/>
          <w:b/>
          <w:bCs/>
          <w:lang w:val="sv-SE"/>
        </w:rPr>
      </w:pPr>
    </w:p>
    <w:p w14:paraId="4C3FF39B">
      <w:pPr>
        <w:spacing w:after="0" w:line="360" w:lineRule="auto"/>
        <w:jc w:val="center"/>
        <w:rPr>
          <w:rFonts w:ascii="Arial" w:hAnsi="Arial" w:cs="Arial"/>
          <w:b/>
          <w:bCs/>
          <w:lang w:val="sv-SE"/>
        </w:rPr>
      </w:pPr>
    </w:p>
    <w:p w14:paraId="6DD1B61B">
      <w:pPr>
        <w:spacing w:after="0" w:line="360" w:lineRule="auto"/>
        <w:jc w:val="center"/>
        <w:rPr>
          <w:rFonts w:ascii="Arial" w:hAnsi="Arial" w:cs="Arial"/>
          <w:b/>
          <w:bCs/>
          <w:lang w:val="sv-SE"/>
        </w:rPr>
      </w:pPr>
      <w:r>
        <w:rPr>
          <w:rFonts w:ascii="Arial" w:hAnsi="Arial" w:cs="Arial"/>
          <w:b/>
          <w:bCs/>
          <w:lang w:val="sv-SE"/>
        </w:rPr>
        <w:t>Tabel Rencana Strategi Pengembangan Kompetensi</w:t>
      </w:r>
    </w:p>
    <w:tbl>
      <w:tblPr>
        <w:tblStyle w:val="12"/>
        <w:tblW w:w="8617"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756"/>
        <w:gridCol w:w="5861"/>
      </w:tblGrid>
      <w:tr w14:paraId="490A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2" w:hRule="atLeast"/>
          <w:tblHeader/>
          <w:tblCellSpacing w:w="15" w:type="dxa"/>
          <w:jc w:val="center"/>
        </w:trPr>
        <w:tc>
          <w:tcPr>
            <w:tcW w:w="0" w:type="auto"/>
            <w:vAlign w:val="center"/>
          </w:tcPr>
          <w:p w14:paraId="214408E5">
            <w:pPr>
              <w:spacing w:after="0" w:line="360" w:lineRule="auto"/>
              <w:jc w:val="center"/>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Aspek</w:t>
            </w:r>
          </w:p>
        </w:tc>
        <w:tc>
          <w:tcPr>
            <w:tcW w:w="5816" w:type="dxa"/>
            <w:vAlign w:val="center"/>
          </w:tcPr>
          <w:p w14:paraId="4A160000">
            <w:pPr>
              <w:spacing w:after="0" w:line="360" w:lineRule="auto"/>
              <w:jc w:val="center"/>
              <w:rPr>
                <w:rFonts w:ascii="Arial" w:hAnsi="Arial" w:eastAsia="Times New Roman" w:cs="Arial"/>
                <w:b/>
                <w:bCs/>
                <w:kern w:val="0"/>
                <w:lang w:eastAsia="zh-CN"/>
                <w14:ligatures w14:val="none"/>
              </w:rPr>
            </w:pPr>
            <w:r>
              <w:rPr>
                <w:rFonts w:ascii="Arial" w:hAnsi="Arial" w:eastAsia="Times New Roman" w:cs="Arial"/>
                <w:b/>
                <w:bCs/>
                <w:kern w:val="0"/>
                <w:lang w:eastAsia="zh-CN"/>
                <w14:ligatures w14:val="none"/>
              </w:rPr>
              <w:t>Uraian</w:t>
            </w:r>
          </w:p>
        </w:tc>
      </w:tr>
      <w:tr w14:paraId="0F6C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96" w:hRule="atLeast"/>
          <w:tblCellSpacing w:w="15" w:type="dxa"/>
          <w:jc w:val="center"/>
        </w:trPr>
        <w:tc>
          <w:tcPr>
            <w:tcW w:w="0" w:type="auto"/>
            <w:vAlign w:val="center"/>
          </w:tcPr>
          <w:p w14:paraId="3E5155ED">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Fokus Permasalahan</w:t>
            </w:r>
          </w:p>
        </w:tc>
        <w:tc>
          <w:tcPr>
            <w:tcW w:w="5816" w:type="dxa"/>
            <w:vAlign w:val="center"/>
          </w:tcPr>
          <w:p w14:paraId="515A4741">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Pengajuan &amp; verifikasi SPJ masih manual</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Ketergantungan pada 1 orang verifikator ASN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Volume SPJ fluktuatif dan cenderung menumpuk</w:t>
            </w:r>
          </w:p>
        </w:tc>
      </w:tr>
      <w:tr w14:paraId="1011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7" w:hRule="atLeast"/>
          <w:tblCellSpacing w:w="15" w:type="dxa"/>
          <w:jc w:val="center"/>
        </w:trPr>
        <w:tc>
          <w:tcPr>
            <w:tcW w:w="0" w:type="auto"/>
            <w:vAlign w:val="center"/>
          </w:tcPr>
          <w:p w14:paraId="4BBF112D">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Dampak Permasalahan</w:t>
            </w:r>
          </w:p>
        </w:tc>
        <w:tc>
          <w:tcPr>
            <w:tcW w:w="5816" w:type="dxa"/>
            <w:vAlign w:val="center"/>
          </w:tcPr>
          <w:p w14:paraId="7C02BCCB">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Proses lama, tidak efisien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Potensi keterlambatan pelaporan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Risiko kesalahan input &amp; kelelahan staf</w:t>
            </w:r>
          </w:p>
        </w:tc>
      </w:tr>
      <w:tr w14:paraId="301C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96" w:hRule="atLeast"/>
          <w:tblCellSpacing w:w="15" w:type="dxa"/>
          <w:jc w:val="center"/>
        </w:trPr>
        <w:tc>
          <w:tcPr>
            <w:tcW w:w="0" w:type="auto"/>
            <w:vAlign w:val="center"/>
          </w:tcPr>
          <w:p w14:paraId="0F977BF6">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Peran Pejabat Pengawas</w:t>
            </w:r>
          </w:p>
        </w:tc>
        <w:tc>
          <w:tcPr>
            <w:tcW w:w="5816" w:type="dxa"/>
            <w:vAlign w:val="center"/>
          </w:tcPr>
          <w:p w14:paraId="417B3E92">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Menyusun dan menegakkan SOP verifikasi SPJ</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Mendorong digitalisasi pelaporan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Mengawasi pelaksanaan prosedur &amp; sistem baru</w:t>
            </w:r>
          </w:p>
        </w:tc>
      </w:tr>
      <w:tr w14:paraId="62F5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96" w:hRule="atLeast"/>
          <w:tblCellSpacing w:w="15" w:type="dxa"/>
          <w:jc w:val="center"/>
        </w:trPr>
        <w:tc>
          <w:tcPr>
            <w:tcW w:w="0" w:type="auto"/>
            <w:vAlign w:val="center"/>
          </w:tcPr>
          <w:p w14:paraId="45371D54">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Cakupan Aksi Perubahan</w:t>
            </w:r>
          </w:p>
        </w:tc>
        <w:tc>
          <w:tcPr>
            <w:tcW w:w="5816" w:type="dxa"/>
            <w:vAlign w:val="center"/>
          </w:tcPr>
          <w:p w14:paraId="6E6CE75F">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Digitalisasi sistem verifikasi SPJ</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Penegakan SOP sebagai standar kerja</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Pembinaan SDM untuk adaptasi teknologi &amp; prosedur</w:t>
            </w:r>
          </w:p>
        </w:tc>
      </w:tr>
      <w:tr w14:paraId="2642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98" w:hRule="atLeast"/>
          <w:tblCellSpacing w:w="15" w:type="dxa"/>
          <w:jc w:val="center"/>
        </w:trPr>
        <w:tc>
          <w:tcPr>
            <w:tcW w:w="0" w:type="auto"/>
            <w:vAlign w:val="center"/>
          </w:tcPr>
          <w:p w14:paraId="6D5E3EB6">
            <w:pPr>
              <w:spacing w:after="0" w:line="360" w:lineRule="auto"/>
              <w:rPr>
                <w:rFonts w:ascii="Arial" w:hAnsi="Arial" w:eastAsia="Times New Roman" w:cs="Arial"/>
                <w:kern w:val="0"/>
                <w:lang w:eastAsia="zh-CN"/>
                <w14:ligatures w14:val="none"/>
              </w:rPr>
            </w:pPr>
            <w:r>
              <w:rPr>
                <w:rFonts w:ascii="Arial" w:hAnsi="Arial" w:eastAsia="Times New Roman" w:cs="Arial"/>
                <w:b/>
                <w:bCs/>
                <w:kern w:val="0"/>
                <w:lang w:eastAsia="zh-CN"/>
                <w14:ligatures w14:val="none"/>
              </w:rPr>
              <w:t>Tujuan Akhir</w:t>
            </w:r>
          </w:p>
        </w:tc>
        <w:tc>
          <w:tcPr>
            <w:tcW w:w="5816" w:type="dxa"/>
            <w:vAlign w:val="center"/>
          </w:tcPr>
          <w:p w14:paraId="5398C174">
            <w:pPr>
              <w:spacing w:after="0" w:line="360" w:lineRule="auto"/>
              <w:rPr>
                <w:rFonts w:ascii="Arial" w:hAnsi="Arial" w:eastAsia="Times New Roman" w:cs="Arial"/>
                <w:kern w:val="0"/>
                <w:lang w:eastAsia="zh-CN"/>
                <w14:ligatures w14:val="none"/>
              </w:rPr>
            </w:pPr>
            <w:r>
              <w:rPr>
                <w:rFonts w:ascii="Arial" w:hAnsi="Arial" w:eastAsia="Times New Roman" w:cs="Arial"/>
                <w:kern w:val="0"/>
                <w:lang w:eastAsia="zh-CN"/>
                <w14:ligatures w14:val="none"/>
              </w:rPr>
              <w:t>- Peningkatan efisiensi kerja</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Pelayanan keuangan yang akuntabel, cepat, dan transparan</w:t>
            </w:r>
            <w:r>
              <w:rPr>
                <w:rFonts w:ascii="Arial" w:hAnsi="Arial" w:eastAsia="Times New Roman" w:cs="Arial"/>
                <w:kern w:val="0"/>
                <w:lang w:eastAsia="zh-CN"/>
                <w14:ligatures w14:val="none"/>
              </w:rPr>
              <w:br w:type="textWrapping"/>
            </w:r>
            <w:r>
              <w:rPr>
                <w:rFonts w:ascii="Arial" w:hAnsi="Arial" w:eastAsia="Times New Roman" w:cs="Arial"/>
                <w:kern w:val="0"/>
                <w:lang w:eastAsia="zh-CN"/>
                <w14:ligatures w14:val="none"/>
              </w:rPr>
              <w:t>- Tertib administrasi &amp; kepatuhan pelaporan keuangan</w:t>
            </w:r>
          </w:p>
        </w:tc>
      </w:tr>
    </w:tbl>
    <w:p w14:paraId="69BF7976">
      <w:pPr>
        <w:spacing w:line="259" w:lineRule="auto"/>
        <w:rPr>
          <w:rFonts w:ascii="Arial" w:hAnsi="Arial" w:cs="Arial"/>
        </w:rPr>
      </w:pPr>
      <w:r>
        <w:rPr>
          <w:rFonts w:ascii="Arial" w:hAnsi="Arial" w:eastAsia="Arial" w:cs="Arial"/>
          <w:lang w:val="sv-SE"/>
        </w:rPr>
        <w:br w:type="page"/>
      </w:r>
    </w:p>
    <w:p w14:paraId="71A3917C">
      <w:pPr>
        <w:spacing w:before="101"/>
        <w:jc w:val="center"/>
        <w:rPr>
          <w:rFonts w:ascii="Arial" w:hAnsi="Arial" w:cs="Arial"/>
          <w:b/>
          <w:sz w:val="20"/>
          <w:szCs w:val="20"/>
        </w:rPr>
      </w:pPr>
      <w:r>
        <w:rPr>
          <w:rFonts w:ascii="Arial" w:hAnsi="Arial" w:cs="Arial"/>
          <w:b/>
          <w:sz w:val="20"/>
          <w:szCs w:val="20"/>
        </w:rPr>
        <w:t>Tabel</w:t>
      </w:r>
      <w:r>
        <w:rPr>
          <w:rFonts w:ascii="Arial" w:hAnsi="Arial" w:cs="Arial"/>
          <w:b/>
          <w:spacing w:val="-3"/>
          <w:sz w:val="20"/>
          <w:szCs w:val="20"/>
        </w:rPr>
        <w:t xml:space="preserve"> </w:t>
      </w:r>
      <w:r>
        <w:rPr>
          <w:rFonts w:ascii="Arial" w:hAnsi="Arial" w:cs="Arial"/>
          <w:b/>
          <w:sz w:val="20"/>
          <w:szCs w:val="20"/>
        </w:rPr>
        <w:t>Stakeholder</w:t>
      </w:r>
      <w:r>
        <w:rPr>
          <w:rFonts w:ascii="Arial" w:hAnsi="Arial" w:cs="Arial"/>
          <w:b/>
          <w:spacing w:val="-3"/>
          <w:sz w:val="20"/>
          <w:szCs w:val="20"/>
        </w:rPr>
        <w:t xml:space="preserve"> </w:t>
      </w:r>
      <w:r>
        <w:rPr>
          <w:rFonts w:ascii="Arial" w:hAnsi="Arial" w:cs="Arial"/>
          <w:b/>
          <w:sz w:val="20"/>
          <w:szCs w:val="20"/>
        </w:rPr>
        <w:t>Implementasi</w:t>
      </w:r>
      <w:r>
        <w:rPr>
          <w:rFonts w:ascii="Arial" w:hAnsi="Arial" w:cs="Arial"/>
          <w:b/>
          <w:spacing w:val="-1"/>
          <w:sz w:val="20"/>
          <w:szCs w:val="20"/>
        </w:rPr>
        <w:t xml:space="preserve"> </w:t>
      </w:r>
      <w:r>
        <w:rPr>
          <w:rFonts w:ascii="Arial" w:hAnsi="Arial" w:cs="Arial"/>
          <w:b/>
          <w:sz w:val="20"/>
          <w:szCs w:val="20"/>
        </w:rPr>
        <w:t>Aksi</w:t>
      </w:r>
      <w:r>
        <w:rPr>
          <w:rFonts w:ascii="Arial" w:hAnsi="Arial" w:cs="Arial"/>
          <w:b/>
          <w:spacing w:val="-3"/>
          <w:sz w:val="20"/>
          <w:szCs w:val="20"/>
        </w:rPr>
        <w:t xml:space="preserve"> </w:t>
      </w:r>
      <w:r>
        <w:rPr>
          <w:rFonts w:ascii="Arial" w:hAnsi="Arial" w:cs="Arial"/>
          <w:b/>
          <w:sz w:val="20"/>
          <w:szCs w:val="20"/>
        </w:rPr>
        <w:t>Perubahan</w:t>
      </w:r>
    </w:p>
    <w:tbl>
      <w:tblPr>
        <w:tblStyle w:val="12"/>
        <w:tblW w:w="87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4"/>
        <w:gridCol w:w="2457"/>
        <w:gridCol w:w="2726"/>
        <w:gridCol w:w="1636"/>
      </w:tblGrid>
      <w:tr w14:paraId="709B3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jc w:val="center"/>
        </w:trPr>
        <w:tc>
          <w:tcPr>
            <w:tcW w:w="1904" w:type="dxa"/>
            <w:vAlign w:val="center"/>
          </w:tcPr>
          <w:p w14:paraId="2B113849">
            <w:pPr>
              <w:pStyle w:val="48"/>
              <w:rPr>
                <w:rFonts w:ascii="Arial" w:hAnsi="Arial" w:cs="Arial"/>
                <w:b/>
              </w:rPr>
            </w:pPr>
          </w:p>
          <w:p w14:paraId="4EA91445">
            <w:pPr>
              <w:pStyle w:val="48"/>
              <w:ind w:left="107"/>
              <w:rPr>
                <w:rFonts w:ascii="Arial" w:hAnsi="Arial" w:cs="Arial"/>
                <w:b/>
              </w:rPr>
            </w:pPr>
            <w:r>
              <w:rPr>
                <w:rFonts w:ascii="Arial" w:hAnsi="Arial" w:cs="Arial"/>
                <w:b/>
              </w:rPr>
              <w:t>Stakeholder</w:t>
            </w:r>
          </w:p>
        </w:tc>
        <w:tc>
          <w:tcPr>
            <w:tcW w:w="2457" w:type="dxa"/>
            <w:vAlign w:val="center"/>
          </w:tcPr>
          <w:p w14:paraId="477B8D68">
            <w:pPr>
              <w:pStyle w:val="48"/>
              <w:rPr>
                <w:rFonts w:ascii="Arial" w:hAnsi="Arial" w:cs="Arial"/>
                <w:b/>
              </w:rPr>
            </w:pPr>
          </w:p>
          <w:p w14:paraId="69ECAFA9">
            <w:pPr>
              <w:pStyle w:val="48"/>
              <w:ind w:left="347"/>
              <w:rPr>
                <w:rFonts w:ascii="Arial" w:hAnsi="Arial" w:cs="Arial"/>
                <w:b/>
              </w:rPr>
            </w:pPr>
            <w:r>
              <w:rPr>
                <w:rFonts w:ascii="Arial" w:hAnsi="Arial" w:cs="Arial"/>
                <w:b/>
              </w:rPr>
              <w:t>Peranan</w:t>
            </w:r>
          </w:p>
        </w:tc>
        <w:tc>
          <w:tcPr>
            <w:tcW w:w="2726" w:type="dxa"/>
            <w:vAlign w:val="center"/>
          </w:tcPr>
          <w:p w14:paraId="381BE147">
            <w:pPr>
              <w:pStyle w:val="48"/>
              <w:ind w:left="154" w:right="149" w:hanging="1"/>
              <w:jc w:val="center"/>
              <w:rPr>
                <w:rFonts w:ascii="Arial" w:hAnsi="Arial" w:cs="Arial"/>
                <w:b/>
                <w:lang w:val="sv-SE"/>
              </w:rPr>
            </w:pPr>
            <w:r>
              <w:rPr>
                <w:rFonts w:ascii="Arial" w:hAnsi="Arial" w:cs="Arial"/>
                <w:b/>
                <w:lang w:val="sv-SE"/>
              </w:rPr>
              <w:t>Hubungan</w:t>
            </w:r>
            <w:r>
              <w:rPr>
                <w:rFonts w:ascii="Arial" w:hAnsi="Arial" w:cs="Arial"/>
                <w:b/>
                <w:spacing w:val="1"/>
                <w:lang w:val="sv-SE"/>
              </w:rPr>
              <w:t xml:space="preserve"> </w:t>
            </w:r>
            <w:r>
              <w:rPr>
                <w:rFonts w:ascii="Arial" w:hAnsi="Arial" w:cs="Arial"/>
                <w:b/>
                <w:spacing w:val="-1"/>
                <w:lang w:val="sv-SE"/>
              </w:rPr>
              <w:t xml:space="preserve">Kerja </w:t>
            </w:r>
            <w:r>
              <w:rPr>
                <w:rFonts w:ascii="Arial" w:hAnsi="Arial" w:cs="Arial"/>
                <w:b/>
                <w:lang w:val="sv-SE"/>
              </w:rPr>
              <w:t xml:space="preserve">Sebelum </w:t>
            </w:r>
            <w:r>
              <w:rPr>
                <w:rFonts w:ascii="Arial" w:hAnsi="Arial" w:cs="Arial"/>
                <w:b/>
                <w:spacing w:val="-53"/>
                <w:lang w:val="sv-SE"/>
              </w:rPr>
              <w:t xml:space="preserve"> </w:t>
            </w:r>
            <w:r>
              <w:rPr>
                <w:rFonts w:ascii="Arial" w:hAnsi="Arial" w:cs="Arial"/>
                <w:b/>
                <w:lang w:val="sv-SE"/>
              </w:rPr>
              <w:t>Aksi</w:t>
            </w:r>
            <w:r>
              <w:rPr>
                <w:rFonts w:ascii="Arial" w:hAnsi="Arial" w:cs="Arial"/>
                <w:b/>
                <w:spacing w:val="1"/>
                <w:lang w:val="sv-SE"/>
              </w:rPr>
              <w:t xml:space="preserve"> </w:t>
            </w:r>
            <w:r>
              <w:rPr>
                <w:rFonts w:ascii="Arial" w:hAnsi="Arial" w:cs="Arial"/>
                <w:b/>
                <w:lang w:val="sv-SE"/>
              </w:rPr>
              <w:t>Perubahan</w:t>
            </w:r>
          </w:p>
        </w:tc>
        <w:tc>
          <w:tcPr>
            <w:tcW w:w="1636" w:type="dxa"/>
            <w:vAlign w:val="center"/>
          </w:tcPr>
          <w:p w14:paraId="209E3670">
            <w:pPr>
              <w:pStyle w:val="48"/>
              <w:ind w:left="111" w:right="107" w:firstLine="2"/>
              <w:jc w:val="center"/>
              <w:rPr>
                <w:rFonts w:ascii="Arial" w:hAnsi="Arial" w:cs="Arial"/>
                <w:b/>
                <w:lang w:val="sv-SE"/>
              </w:rPr>
            </w:pPr>
            <w:r>
              <w:rPr>
                <w:rFonts w:ascii="Arial" w:hAnsi="Arial" w:cs="Arial"/>
                <w:b/>
                <w:lang w:val="sv-SE"/>
              </w:rPr>
              <w:t>Hubungan</w:t>
            </w:r>
            <w:r>
              <w:rPr>
                <w:rFonts w:ascii="Arial" w:hAnsi="Arial" w:cs="Arial"/>
                <w:b/>
                <w:spacing w:val="1"/>
                <w:lang w:val="sv-SE"/>
              </w:rPr>
              <w:t xml:space="preserve"> </w:t>
            </w:r>
            <w:r>
              <w:rPr>
                <w:rFonts w:ascii="Arial" w:hAnsi="Arial" w:cs="Arial"/>
                <w:b/>
                <w:lang w:val="sv-SE"/>
              </w:rPr>
              <w:t>Kerja Setelah</w:t>
            </w:r>
            <w:r>
              <w:rPr>
                <w:rFonts w:ascii="Arial" w:hAnsi="Arial" w:cs="Arial"/>
                <w:b/>
                <w:spacing w:val="1"/>
                <w:lang w:val="sv-SE"/>
              </w:rPr>
              <w:t xml:space="preserve"> </w:t>
            </w:r>
            <w:r>
              <w:rPr>
                <w:rFonts w:ascii="Arial" w:hAnsi="Arial" w:cs="Arial"/>
                <w:b/>
                <w:spacing w:val="-1"/>
                <w:lang w:val="sv-SE"/>
              </w:rPr>
              <w:t>Aksi</w:t>
            </w:r>
            <w:r>
              <w:rPr>
                <w:rFonts w:ascii="Arial" w:hAnsi="Arial" w:cs="Arial"/>
                <w:b/>
                <w:spacing w:val="-13"/>
                <w:lang w:val="sv-SE"/>
              </w:rPr>
              <w:t xml:space="preserve"> </w:t>
            </w:r>
            <w:r>
              <w:rPr>
                <w:rFonts w:ascii="Arial" w:hAnsi="Arial" w:cs="Arial"/>
                <w:b/>
                <w:lang w:val="sv-SE"/>
              </w:rPr>
              <w:t>Perubahan</w:t>
            </w:r>
          </w:p>
        </w:tc>
      </w:tr>
      <w:tr w14:paraId="3935F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jc w:val="center"/>
        </w:trPr>
        <w:tc>
          <w:tcPr>
            <w:tcW w:w="1904" w:type="dxa"/>
            <w:vAlign w:val="center"/>
          </w:tcPr>
          <w:p w14:paraId="0CD10632">
            <w:pPr>
              <w:spacing w:after="0" w:line="240" w:lineRule="auto"/>
              <w:ind w:left="102"/>
              <w:rPr>
                <w:rFonts w:ascii="Arial" w:hAnsi="Arial" w:eastAsia="Calibri" w:cs="Arial"/>
                <w:sz w:val="22"/>
                <w:szCs w:val="22"/>
                <w:lang w:val="pt-BR"/>
              </w:rPr>
            </w:pPr>
            <w:r>
              <w:rPr>
                <w:rFonts w:ascii="Arial" w:hAnsi="Arial" w:eastAsia="Calibri" w:cs="Arial"/>
                <w:sz w:val="22"/>
                <w:szCs w:val="22"/>
                <w:lang w:val="pt-BR"/>
              </w:rPr>
              <w:t>Kepala Dinas Ketahanan Pangan Provinsi Sumatera Selatan</w:t>
            </w:r>
          </w:p>
        </w:tc>
        <w:tc>
          <w:tcPr>
            <w:tcW w:w="2457" w:type="dxa"/>
            <w:vAlign w:val="center"/>
          </w:tcPr>
          <w:p w14:paraId="49E7657C">
            <w:pPr>
              <w:spacing w:after="0" w:line="240" w:lineRule="auto"/>
              <w:ind w:left="102" w:firstLine="7"/>
              <w:rPr>
                <w:rFonts w:ascii="Arial" w:hAnsi="Arial" w:eastAsia="Calibri" w:cs="Arial"/>
                <w:sz w:val="22"/>
                <w:szCs w:val="22"/>
              </w:rPr>
            </w:pPr>
            <w:r>
              <w:rPr>
                <w:rFonts w:ascii="Arial" w:hAnsi="Arial" w:eastAsia="Calibri" w:cs="Arial"/>
                <w:sz w:val="22"/>
                <w:szCs w:val="22"/>
              </w:rPr>
              <w:t xml:space="preserve">Mengambil Kebijakan dalam Pengambilan Keputusan </w:t>
            </w:r>
          </w:p>
          <w:p w14:paraId="4D2D1E29">
            <w:pPr>
              <w:spacing w:after="0" w:line="240" w:lineRule="auto"/>
              <w:ind w:left="102" w:firstLine="7"/>
              <w:rPr>
                <w:rFonts w:ascii="Arial" w:hAnsi="Arial" w:eastAsia="Calibri" w:cs="Arial"/>
                <w:sz w:val="22"/>
                <w:szCs w:val="22"/>
              </w:rPr>
            </w:pPr>
          </w:p>
        </w:tc>
        <w:tc>
          <w:tcPr>
            <w:tcW w:w="2726" w:type="dxa"/>
            <w:vAlign w:val="center"/>
          </w:tcPr>
          <w:p w14:paraId="56EAFC1C">
            <w:pPr>
              <w:spacing w:after="0" w:line="240" w:lineRule="auto"/>
              <w:ind w:left="102" w:firstLine="7"/>
              <w:rPr>
                <w:rFonts w:ascii="Arial" w:hAnsi="Arial" w:eastAsia="Calibri" w:cs="Arial"/>
                <w:sz w:val="22"/>
                <w:szCs w:val="22"/>
                <w:lang w:val="nb-NO"/>
              </w:rPr>
            </w:pPr>
            <w:r>
              <w:rPr>
                <w:rFonts w:ascii="Arial" w:hAnsi="Arial" w:eastAsia="Calibri" w:cs="Arial"/>
                <w:sz w:val="22"/>
                <w:szCs w:val="22"/>
                <w:lang w:val="nb-NO"/>
              </w:rPr>
              <w:t>Memiliki kepentingan besar dan sangat berpengaruh terhadap penggunaan dan keberhasilan aksi perubahan ini</w:t>
            </w:r>
          </w:p>
        </w:tc>
        <w:tc>
          <w:tcPr>
            <w:tcW w:w="1636" w:type="dxa"/>
            <w:vAlign w:val="center"/>
          </w:tcPr>
          <w:p w14:paraId="0FD6A99F">
            <w:pPr>
              <w:pStyle w:val="48"/>
              <w:ind w:left="106" w:right="425" w:firstLine="7"/>
              <w:rPr>
                <w:rFonts w:ascii="Arial" w:hAnsi="Arial" w:cs="Arial"/>
              </w:rPr>
            </w:pPr>
            <w:r>
              <w:rPr>
                <w:rFonts w:ascii="Arial" w:hAnsi="Arial" w:cs="Arial"/>
                <w:spacing w:val="-1"/>
              </w:rPr>
              <w:t xml:space="preserve">Program </w:t>
            </w:r>
            <w:r>
              <w:rPr>
                <w:rFonts w:ascii="Arial" w:hAnsi="Arial" w:cs="Arial"/>
              </w:rPr>
              <w:t>Unit</w:t>
            </w:r>
            <w:r>
              <w:rPr>
                <w:rFonts w:ascii="Arial" w:hAnsi="Arial" w:cs="Arial"/>
                <w:spacing w:val="-53"/>
              </w:rPr>
              <w:t xml:space="preserve"> </w:t>
            </w:r>
            <w:r>
              <w:rPr>
                <w:rFonts w:ascii="Arial" w:hAnsi="Arial" w:cs="Arial"/>
              </w:rPr>
              <w:t>Kerja</w:t>
            </w:r>
          </w:p>
        </w:tc>
      </w:tr>
      <w:tr w14:paraId="6CE5B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jc w:val="center"/>
        </w:trPr>
        <w:tc>
          <w:tcPr>
            <w:tcW w:w="1904" w:type="dxa"/>
            <w:vAlign w:val="center"/>
          </w:tcPr>
          <w:p w14:paraId="676C5288">
            <w:pPr>
              <w:pStyle w:val="48"/>
              <w:ind w:left="107" w:right="419"/>
              <w:rPr>
                <w:rFonts w:ascii="Arial" w:hAnsi="Arial" w:cs="Arial"/>
              </w:rPr>
            </w:pPr>
            <w:r>
              <w:rPr>
                <w:rFonts w:ascii="Arial" w:hAnsi="Arial" w:cs="Arial"/>
              </w:rPr>
              <w:t>Mentor</w:t>
            </w:r>
          </w:p>
        </w:tc>
        <w:tc>
          <w:tcPr>
            <w:tcW w:w="2457" w:type="dxa"/>
            <w:vAlign w:val="center"/>
          </w:tcPr>
          <w:p w14:paraId="41A72B4F">
            <w:pPr>
              <w:pStyle w:val="48"/>
              <w:ind w:left="107" w:right="198" w:firstLine="7"/>
              <w:rPr>
                <w:rFonts w:ascii="Arial" w:hAnsi="Arial" w:cs="Arial"/>
                <w:lang w:val="sv-SE"/>
              </w:rPr>
            </w:pPr>
            <w:r>
              <w:rPr>
                <w:rFonts w:ascii="Arial" w:hAnsi="Arial" w:cs="Arial"/>
                <w:lang w:val="sv-SE"/>
              </w:rPr>
              <w:t>Memberikan</w:t>
            </w:r>
            <w:r>
              <w:rPr>
                <w:rFonts w:ascii="Arial" w:hAnsi="Arial" w:cs="Arial"/>
                <w:spacing w:val="1"/>
                <w:lang w:val="sv-SE"/>
              </w:rPr>
              <w:t xml:space="preserve"> </w:t>
            </w:r>
            <w:r>
              <w:rPr>
                <w:rFonts w:ascii="Arial" w:hAnsi="Arial" w:cs="Arial"/>
                <w:lang w:val="sv-SE"/>
              </w:rPr>
              <w:t>saran dan</w:t>
            </w:r>
            <w:r>
              <w:rPr>
                <w:rFonts w:ascii="Arial" w:hAnsi="Arial" w:cs="Arial"/>
                <w:spacing w:val="1"/>
                <w:lang w:val="sv-SE"/>
              </w:rPr>
              <w:t xml:space="preserve"> </w:t>
            </w:r>
            <w:r>
              <w:rPr>
                <w:rFonts w:ascii="Arial" w:hAnsi="Arial" w:cs="Arial"/>
                <w:lang w:val="sv-SE"/>
              </w:rPr>
              <w:t>dukungan</w:t>
            </w:r>
            <w:r>
              <w:rPr>
                <w:rFonts w:ascii="Arial" w:hAnsi="Arial" w:cs="Arial"/>
                <w:spacing w:val="1"/>
                <w:lang w:val="sv-SE"/>
              </w:rPr>
              <w:t xml:space="preserve"> </w:t>
            </w:r>
            <w:r>
              <w:rPr>
                <w:rFonts w:ascii="Arial" w:hAnsi="Arial" w:cs="Arial"/>
                <w:lang w:val="sv-SE"/>
              </w:rPr>
              <w:t>terhadap</w:t>
            </w:r>
            <w:r>
              <w:rPr>
                <w:rFonts w:ascii="Arial" w:hAnsi="Arial" w:cs="Arial"/>
                <w:spacing w:val="1"/>
                <w:lang w:val="sv-SE"/>
              </w:rPr>
              <w:t xml:space="preserve"> </w:t>
            </w:r>
            <w:r>
              <w:rPr>
                <w:rFonts w:ascii="Arial" w:hAnsi="Arial" w:cs="Arial"/>
                <w:lang w:val="sv-SE"/>
              </w:rPr>
              <w:t>kegiatan</w:t>
            </w:r>
            <w:r>
              <w:rPr>
                <w:rFonts w:ascii="Arial" w:hAnsi="Arial" w:cs="Arial"/>
                <w:spacing w:val="-14"/>
                <w:lang w:val="sv-SE"/>
              </w:rPr>
              <w:t xml:space="preserve"> </w:t>
            </w:r>
            <w:r>
              <w:rPr>
                <w:rFonts w:ascii="Arial" w:hAnsi="Arial" w:cs="Arial"/>
                <w:lang w:val="sv-SE"/>
              </w:rPr>
              <w:t>aksi</w:t>
            </w:r>
            <w:r>
              <w:rPr>
                <w:rFonts w:ascii="Arial" w:hAnsi="Arial" w:cs="Arial"/>
                <w:spacing w:val="-52"/>
                <w:lang w:val="sv-SE"/>
              </w:rPr>
              <w:t xml:space="preserve"> </w:t>
            </w:r>
            <w:r>
              <w:rPr>
                <w:rFonts w:ascii="Arial" w:hAnsi="Arial" w:cs="Arial"/>
                <w:lang w:val="sv-SE"/>
              </w:rPr>
              <w:t>perubahan</w:t>
            </w:r>
          </w:p>
        </w:tc>
        <w:tc>
          <w:tcPr>
            <w:tcW w:w="2726" w:type="dxa"/>
            <w:vAlign w:val="center"/>
          </w:tcPr>
          <w:p w14:paraId="453551DC">
            <w:pPr>
              <w:pStyle w:val="48"/>
              <w:ind w:left="106" w:right="214" w:firstLine="7"/>
              <w:rPr>
                <w:rFonts w:ascii="Arial" w:hAnsi="Arial" w:cs="Arial"/>
                <w:lang w:val="sv-SE"/>
              </w:rPr>
            </w:pPr>
            <w:r>
              <w:rPr>
                <w:rFonts w:ascii="Arial" w:hAnsi="Arial" w:cs="Arial"/>
                <w:lang w:val="sv-SE"/>
              </w:rPr>
              <w:t>Mempunyai pengaruh</w:t>
            </w:r>
            <w:r>
              <w:rPr>
                <w:rFonts w:ascii="Arial" w:hAnsi="Arial" w:cs="Arial"/>
                <w:spacing w:val="1"/>
                <w:lang w:val="sv-SE"/>
              </w:rPr>
              <w:t xml:space="preserve"> </w:t>
            </w:r>
            <w:r>
              <w:rPr>
                <w:rFonts w:ascii="Arial" w:hAnsi="Arial" w:cs="Arial"/>
                <w:lang w:val="sv-SE"/>
              </w:rPr>
              <w:t>terhadap</w:t>
            </w:r>
            <w:r>
              <w:rPr>
                <w:rFonts w:ascii="Arial" w:hAnsi="Arial" w:cs="Arial"/>
                <w:spacing w:val="1"/>
                <w:lang w:val="sv-SE"/>
              </w:rPr>
              <w:t xml:space="preserve"> </w:t>
            </w:r>
            <w:r>
              <w:rPr>
                <w:rFonts w:ascii="Arial" w:hAnsi="Arial" w:cs="Arial"/>
                <w:lang w:val="sv-SE"/>
              </w:rPr>
              <w:t>penggunaan</w:t>
            </w:r>
            <w:r>
              <w:rPr>
                <w:rFonts w:ascii="Arial" w:hAnsi="Arial" w:cs="Arial"/>
                <w:spacing w:val="1"/>
                <w:lang w:val="sv-SE"/>
              </w:rPr>
              <w:t xml:space="preserve"> </w:t>
            </w:r>
            <w:r>
              <w:rPr>
                <w:rFonts w:ascii="Arial" w:hAnsi="Arial" w:cs="Arial"/>
                <w:lang w:val="sv-SE"/>
              </w:rPr>
              <w:t>dan</w:t>
            </w:r>
            <w:r>
              <w:rPr>
                <w:rFonts w:ascii="Arial" w:hAnsi="Arial" w:cs="Arial"/>
                <w:spacing w:val="1"/>
                <w:lang w:val="sv-SE"/>
              </w:rPr>
              <w:t xml:space="preserve"> </w:t>
            </w:r>
            <w:r>
              <w:rPr>
                <w:rFonts w:ascii="Arial" w:hAnsi="Arial" w:cs="Arial"/>
                <w:lang w:val="sv-SE"/>
              </w:rPr>
              <w:t>keberhasilan</w:t>
            </w:r>
            <w:r>
              <w:rPr>
                <w:rFonts w:ascii="Arial" w:hAnsi="Arial" w:cs="Arial"/>
                <w:spacing w:val="1"/>
                <w:lang w:val="sv-SE"/>
              </w:rPr>
              <w:t xml:space="preserve"> </w:t>
            </w:r>
            <w:r>
              <w:rPr>
                <w:rFonts w:ascii="Arial" w:hAnsi="Arial" w:cs="Arial"/>
                <w:spacing w:val="-1"/>
                <w:lang w:val="sv-SE"/>
              </w:rPr>
              <w:t>aksi</w:t>
            </w:r>
            <w:r>
              <w:rPr>
                <w:rFonts w:ascii="Arial" w:hAnsi="Arial" w:cs="Arial"/>
                <w:spacing w:val="-12"/>
                <w:lang w:val="sv-SE"/>
              </w:rPr>
              <w:t xml:space="preserve"> </w:t>
            </w:r>
            <w:r>
              <w:rPr>
                <w:rFonts w:ascii="Arial" w:hAnsi="Arial" w:cs="Arial"/>
                <w:lang w:val="sv-SE"/>
              </w:rPr>
              <w:t>perubahan ini</w:t>
            </w:r>
          </w:p>
        </w:tc>
        <w:tc>
          <w:tcPr>
            <w:tcW w:w="1636" w:type="dxa"/>
            <w:vAlign w:val="center"/>
          </w:tcPr>
          <w:p w14:paraId="29924ECC">
            <w:pPr>
              <w:pStyle w:val="48"/>
              <w:ind w:left="106" w:right="425" w:firstLine="7"/>
              <w:rPr>
                <w:rFonts w:ascii="Arial" w:hAnsi="Arial" w:cs="Arial"/>
              </w:rPr>
            </w:pPr>
            <w:r>
              <w:rPr>
                <w:rFonts w:ascii="Arial" w:hAnsi="Arial" w:cs="Arial"/>
                <w:spacing w:val="-1"/>
              </w:rPr>
              <w:t xml:space="preserve">Program </w:t>
            </w:r>
            <w:r>
              <w:rPr>
                <w:rFonts w:ascii="Arial" w:hAnsi="Arial" w:cs="Arial"/>
              </w:rPr>
              <w:t>Unit</w:t>
            </w:r>
            <w:r>
              <w:rPr>
                <w:rFonts w:ascii="Arial" w:hAnsi="Arial" w:cs="Arial"/>
                <w:spacing w:val="-53"/>
              </w:rPr>
              <w:t xml:space="preserve"> </w:t>
            </w:r>
            <w:r>
              <w:rPr>
                <w:rFonts w:ascii="Arial" w:hAnsi="Arial" w:cs="Arial"/>
              </w:rPr>
              <w:t>Kerja</w:t>
            </w:r>
          </w:p>
        </w:tc>
      </w:tr>
      <w:tr w14:paraId="740D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1" w:hRule="atLeast"/>
          <w:jc w:val="center"/>
        </w:trPr>
        <w:tc>
          <w:tcPr>
            <w:tcW w:w="1904" w:type="dxa"/>
            <w:vAlign w:val="center"/>
          </w:tcPr>
          <w:p w14:paraId="43574F95">
            <w:pPr>
              <w:pStyle w:val="48"/>
              <w:ind w:left="107"/>
              <w:rPr>
                <w:rFonts w:ascii="Arial" w:hAnsi="Arial" w:cs="Arial"/>
              </w:rPr>
            </w:pPr>
            <w:r>
              <w:rPr>
                <w:rFonts w:ascii="Arial" w:hAnsi="Arial" w:cs="Arial"/>
              </w:rPr>
              <w:t>Kasubbag Keuangan</w:t>
            </w:r>
          </w:p>
        </w:tc>
        <w:tc>
          <w:tcPr>
            <w:tcW w:w="2457" w:type="dxa"/>
            <w:vAlign w:val="center"/>
          </w:tcPr>
          <w:p w14:paraId="0794D8E1">
            <w:pPr>
              <w:pStyle w:val="48"/>
              <w:ind w:left="107" w:right="392"/>
              <w:rPr>
                <w:rFonts w:ascii="Arial" w:hAnsi="Arial" w:cs="Arial"/>
              </w:rPr>
            </w:pPr>
            <w:r>
              <w:rPr>
                <w:rFonts w:ascii="Arial" w:hAnsi="Arial" w:cs="Arial"/>
              </w:rPr>
              <w:t>Basis data</w:t>
            </w:r>
            <w:r>
              <w:rPr>
                <w:rFonts w:ascii="Arial" w:hAnsi="Arial" w:cs="Arial"/>
                <w:spacing w:val="-53"/>
              </w:rPr>
              <w:t xml:space="preserve"> </w:t>
            </w:r>
            <w:r>
              <w:rPr>
                <w:rFonts w:ascii="Arial" w:hAnsi="Arial" w:cs="Arial"/>
              </w:rPr>
              <w:t>untuk Aksi</w:t>
            </w:r>
            <w:r>
              <w:rPr>
                <w:rFonts w:ascii="Arial" w:hAnsi="Arial" w:cs="Arial"/>
                <w:spacing w:val="1"/>
              </w:rPr>
              <w:t xml:space="preserve"> </w:t>
            </w:r>
            <w:r>
              <w:rPr>
                <w:rFonts w:ascii="Arial" w:hAnsi="Arial" w:cs="Arial"/>
                <w:w w:val="95"/>
              </w:rPr>
              <w:t>Perubahan</w:t>
            </w:r>
          </w:p>
        </w:tc>
        <w:tc>
          <w:tcPr>
            <w:tcW w:w="2726" w:type="dxa"/>
            <w:vAlign w:val="center"/>
          </w:tcPr>
          <w:p w14:paraId="7450E9BB">
            <w:pPr>
              <w:pStyle w:val="48"/>
              <w:ind w:left="106" w:right="181"/>
              <w:rPr>
                <w:rFonts w:ascii="Arial" w:hAnsi="Arial" w:cs="Arial"/>
                <w:lang w:val="sv-SE"/>
              </w:rPr>
            </w:pPr>
            <w:r>
              <w:rPr>
                <w:rFonts w:ascii="Arial" w:hAnsi="Arial" w:cs="Arial"/>
                <w:lang w:val="sv-SE"/>
              </w:rPr>
              <w:t>Komunikasi</w:t>
            </w:r>
            <w:r>
              <w:rPr>
                <w:rFonts w:ascii="Arial" w:hAnsi="Arial" w:cs="Arial"/>
                <w:spacing w:val="1"/>
                <w:lang w:val="sv-SE"/>
              </w:rPr>
              <w:t xml:space="preserve"> </w:t>
            </w:r>
            <w:r>
              <w:rPr>
                <w:rFonts w:ascii="Arial" w:hAnsi="Arial" w:cs="Arial"/>
                <w:lang w:val="sv-SE"/>
              </w:rPr>
              <w:t>untuk</w:t>
            </w:r>
            <w:r>
              <w:rPr>
                <w:rFonts w:ascii="Arial" w:hAnsi="Arial" w:cs="Arial"/>
                <w:spacing w:val="1"/>
                <w:lang w:val="sv-SE"/>
              </w:rPr>
              <w:t xml:space="preserve"> </w:t>
            </w:r>
            <w:r>
              <w:rPr>
                <w:rFonts w:ascii="Arial" w:hAnsi="Arial" w:cs="Arial"/>
                <w:lang w:val="sv-SE"/>
              </w:rPr>
              <w:t>kelancaran</w:t>
            </w:r>
            <w:r>
              <w:rPr>
                <w:rFonts w:ascii="Arial" w:hAnsi="Arial" w:cs="Arial"/>
                <w:spacing w:val="1"/>
                <w:lang w:val="sv-SE"/>
              </w:rPr>
              <w:t xml:space="preserve"> </w:t>
            </w:r>
            <w:r>
              <w:rPr>
                <w:rFonts w:ascii="Arial" w:hAnsi="Arial" w:cs="Arial"/>
                <w:lang w:val="sv-SE"/>
              </w:rPr>
              <w:t>pelaksanaan</w:t>
            </w:r>
            <w:r>
              <w:rPr>
                <w:rFonts w:ascii="Arial" w:hAnsi="Arial" w:cs="Arial"/>
                <w:spacing w:val="1"/>
                <w:lang w:val="sv-SE"/>
              </w:rPr>
              <w:t xml:space="preserve"> </w:t>
            </w:r>
            <w:r>
              <w:rPr>
                <w:rFonts w:ascii="Arial" w:hAnsi="Arial" w:cs="Arial"/>
                <w:spacing w:val="-1"/>
                <w:lang w:val="sv-SE"/>
              </w:rPr>
              <w:t xml:space="preserve">aksi </w:t>
            </w:r>
            <w:r>
              <w:rPr>
                <w:rFonts w:ascii="Arial" w:hAnsi="Arial" w:cs="Arial"/>
                <w:lang w:val="sv-SE"/>
              </w:rPr>
              <w:t>Perubahan</w:t>
            </w:r>
            <w:r>
              <w:rPr>
                <w:rFonts w:ascii="Arial" w:hAnsi="Arial" w:cs="Arial"/>
                <w:spacing w:val="-53"/>
                <w:lang w:val="sv-SE"/>
              </w:rPr>
              <w:t xml:space="preserve"> </w:t>
            </w:r>
            <w:r>
              <w:rPr>
                <w:rFonts w:ascii="Arial" w:hAnsi="Arial" w:cs="Arial"/>
                <w:lang w:val="sv-SE"/>
              </w:rPr>
              <w:t>terkait</w:t>
            </w:r>
            <w:r>
              <w:rPr>
                <w:rFonts w:ascii="Arial" w:hAnsi="Arial" w:cs="Arial"/>
                <w:spacing w:val="-2"/>
                <w:lang w:val="sv-SE"/>
              </w:rPr>
              <w:t xml:space="preserve"> </w:t>
            </w:r>
            <w:r>
              <w:rPr>
                <w:rFonts w:ascii="Arial" w:hAnsi="Arial" w:cs="Arial"/>
                <w:lang w:val="sv-SE"/>
              </w:rPr>
              <w:t>data</w:t>
            </w:r>
          </w:p>
        </w:tc>
        <w:tc>
          <w:tcPr>
            <w:tcW w:w="1636" w:type="dxa"/>
            <w:vAlign w:val="center"/>
          </w:tcPr>
          <w:p w14:paraId="5F239B66">
            <w:pPr>
              <w:pStyle w:val="48"/>
              <w:ind w:left="106" w:right="210"/>
              <w:rPr>
                <w:rFonts w:ascii="Arial" w:hAnsi="Arial" w:cs="Arial"/>
              </w:rPr>
            </w:pPr>
            <w:r>
              <w:rPr>
                <w:rFonts w:ascii="Arial" w:hAnsi="Arial" w:cs="Arial"/>
              </w:rPr>
              <w:t>Melaksanakan</w:t>
            </w:r>
            <w:r>
              <w:rPr>
                <w:rFonts w:ascii="Arial" w:hAnsi="Arial" w:cs="Arial"/>
                <w:spacing w:val="1"/>
              </w:rPr>
              <w:t xml:space="preserve"> </w:t>
            </w:r>
            <w:r>
              <w:rPr>
                <w:rFonts w:ascii="Arial" w:hAnsi="Arial" w:cs="Arial"/>
                <w:spacing w:val="-1"/>
              </w:rPr>
              <w:t xml:space="preserve">program </w:t>
            </w:r>
            <w:r>
              <w:rPr>
                <w:rFonts w:ascii="Arial" w:hAnsi="Arial" w:cs="Arial"/>
              </w:rPr>
              <w:t>secara</w:t>
            </w:r>
            <w:r>
              <w:rPr>
                <w:rFonts w:ascii="Arial" w:hAnsi="Arial" w:cs="Arial"/>
                <w:spacing w:val="-53"/>
              </w:rPr>
              <w:t xml:space="preserve"> </w:t>
            </w:r>
            <w:r>
              <w:rPr>
                <w:rFonts w:ascii="Arial" w:hAnsi="Arial" w:cs="Arial"/>
              </w:rPr>
              <w:t>bersamaan</w:t>
            </w:r>
          </w:p>
        </w:tc>
      </w:tr>
      <w:tr w14:paraId="5BC70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1904" w:type="dxa"/>
            <w:vAlign w:val="center"/>
          </w:tcPr>
          <w:p w14:paraId="468BC530">
            <w:pPr>
              <w:spacing w:after="0" w:line="240" w:lineRule="auto"/>
              <w:ind w:left="102"/>
              <w:rPr>
                <w:rFonts w:ascii="Arial" w:hAnsi="Arial" w:eastAsia="Calibri" w:cs="Arial"/>
                <w:sz w:val="22"/>
                <w:szCs w:val="22"/>
                <w:lang w:val="nb-NO"/>
              </w:rPr>
            </w:pPr>
            <w:r>
              <w:rPr>
                <w:rFonts w:ascii="Arial" w:hAnsi="Arial" w:eastAsia="Calibri" w:cs="Arial"/>
                <w:sz w:val="22"/>
                <w:szCs w:val="22"/>
                <w:lang w:val="nb-NO"/>
              </w:rPr>
              <w:t xml:space="preserve">Kabag dan Kasubbag di setiap bagian </w:t>
            </w:r>
          </w:p>
          <w:p w14:paraId="7B188A97">
            <w:pPr>
              <w:pStyle w:val="48"/>
              <w:rPr>
                <w:rFonts w:ascii="Arial" w:hAnsi="Arial" w:cs="Arial"/>
                <w:color w:val="FF0000"/>
                <w:lang w:val="sv-SE"/>
              </w:rPr>
            </w:pPr>
          </w:p>
        </w:tc>
        <w:tc>
          <w:tcPr>
            <w:tcW w:w="2457" w:type="dxa"/>
            <w:vAlign w:val="center"/>
          </w:tcPr>
          <w:p w14:paraId="7789BFFC">
            <w:pPr>
              <w:spacing w:after="0" w:line="240" w:lineRule="auto"/>
              <w:ind w:left="102"/>
              <w:rPr>
                <w:rFonts w:ascii="Arial" w:hAnsi="Arial" w:eastAsia="Calibri" w:cs="Arial"/>
                <w:sz w:val="22"/>
                <w:szCs w:val="22"/>
                <w:lang w:val="nb-NO"/>
              </w:rPr>
            </w:pPr>
            <w:r>
              <w:rPr>
                <w:rFonts w:ascii="Arial" w:hAnsi="Arial" w:eastAsia="Calibri" w:cs="Arial"/>
                <w:sz w:val="22"/>
                <w:szCs w:val="22"/>
                <w:lang w:val="nb-NO"/>
              </w:rPr>
              <w:t>Pendukung pelaksanaan aksi perubahan yang dilakukan</w:t>
            </w:r>
          </w:p>
          <w:p w14:paraId="7A970D92">
            <w:pPr>
              <w:pStyle w:val="48"/>
              <w:ind w:left="107" w:right="195"/>
              <w:rPr>
                <w:rFonts w:ascii="Arial" w:hAnsi="Arial" w:cs="Arial"/>
                <w:color w:val="FF0000"/>
                <w:lang w:val="sv-SE"/>
              </w:rPr>
            </w:pPr>
          </w:p>
        </w:tc>
        <w:tc>
          <w:tcPr>
            <w:tcW w:w="2726" w:type="dxa"/>
            <w:vAlign w:val="center"/>
          </w:tcPr>
          <w:p w14:paraId="0FF090F4">
            <w:pPr>
              <w:pStyle w:val="48"/>
              <w:ind w:left="106" w:right="117"/>
              <w:rPr>
                <w:rFonts w:ascii="Arial" w:hAnsi="Arial" w:cs="Arial"/>
                <w:color w:val="FF0000"/>
                <w:lang w:val="sv-SE"/>
              </w:rPr>
            </w:pPr>
            <w:r>
              <w:rPr>
                <w:rFonts w:ascii="Arial" w:hAnsi="Arial" w:eastAsia="Calibri" w:cs="Arial"/>
                <w:lang w:val="nb-NO"/>
              </w:rPr>
              <w:t>Mitra untuk mendukung pelaksanaan Aksi perubahan</w:t>
            </w:r>
          </w:p>
        </w:tc>
        <w:tc>
          <w:tcPr>
            <w:tcW w:w="1636" w:type="dxa"/>
            <w:vAlign w:val="center"/>
          </w:tcPr>
          <w:p w14:paraId="1AF59E4F">
            <w:pPr>
              <w:pStyle w:val="48"/>
              <w:rPr>
                <w:rFonts w:ascii="Arial" w:hAnsi="Arial" w:cs="Arial"/>
              </w:rPr>
            </w:pPr>
            <w:r>
              <w:rPr>
                <w:rFonts w:ascii="Arial" w:hAnsi="Arial" w:cs="Arial"/>
                <w:spacing w:val="-1"/>
              </w:rPr>
              <w:t xml:space="preserve">Mitra </w:t>
            </w:r>
            <w:r>
              <w:rPr>
                <w:rFonts w:ascii="Arial" w:hAnsi="Arial" w:cs="Arial"/>
              </w:rPr>
              <w:t>Pendukung</w:t>
            </w:r>
            <w:r>
              <w:rPr>
                <w:rFonts w:ascii="Arial" w:hAnsi="Arial" w:cs="Arial"/>
                <w:spacing w:val="-53"/>
              </w:rPr>
              <w:t xml:space="preserve"> </w:t>
            </w:r>
            <w:r>
              <w:rPr>
                <w:rFonts w:ascii="Arial" w:hAnsi="Arial" w:cs="Arial"/>
              </w:rPr>
              <w:t>Program</w:t>
            </w:r>
          </w:p>
        </w:tc>
      </w:tr>
      <w:tr w14:paraId="0464D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jc w:val="center"/>
        </w:trPr>
        <w:tc>
          <w:tcPr>
            <w:tcW w:w="1904" w:type="dxa"/>
            <w:vAlign w:val="center"/>
          </w:tcPr>
          <w:p w14:paraId="7CCA3F8E">
            <w:pPr>
              <w:spacing w:after="0" w:line="240" w:lineRule="auto"/>
              <w:ind w:left="102"/>
              <w:rPr>
                <w:rFonts w:ascii="Arial" w:hAnsi="Arial" w:eastAsia="Calibri" w:cs="Arial"/>
                <w:sz w:val="22"/>
                <w:szCs w:val="22"/>
              </w:rPr>
            </w:pPr>
            <w:r>
              <w:rPr>
                <w:rFonts w:ascii="Arial" w:hAnsi="Arial" w:eastAsia="Calibri" w:cs="Arial"/>
                <w:sz w:val="22"/>
                <w:szCs w:val="22"/>
              </w:rPr>
              <w:t>Dinas Ketahahan Pangan dan Peternakan Prov</w:t>
            </w:r>
            <w:r>
              <w:rPr>
                <w:rFonts w:ascii="Arial" w:hAnsi="Arial" w:eastAsia="Calibri" w:cs="Arial"/>
                <w:sz w:val="22"/>
                <w:szCs w:val="22"/>
                <w:lang w:val="en-US"/>
              </w:rPr>
              <w:t xml:space="preserve">. </w:t>
            </w:r>
            <w:r>
              <w:rPr>
                <w:rFonts w:ascii="Arial" w:hAnsi="Arial" w:eastAsia="Calibri" w:cs="Arial"/>
                <w:sz w:val="22"/>
                <w:szCs w:val="22"/>
              </w:rPr>
              <w:t xml:space="preserve">Sumatera Selatan </w:t>
            </w:r>
          </w:p>
        </w:tc>
        <w:tc>
          <w:tcPr>
            <w:tcW w:w="2457" w:type="dxa"/>
            <w:vAlign w:val="center"/>
          </w:tcPr>
          <w:p w14:paraId="75F52BC2">
            <w:pPr>
              <w:spacing w:after="0" w:line="240" w:lineRule="auto"/>
              <w:ind w:left="102"/>
              <w:rPr>
                <w:rFonts w:ascii="Arial" w:hAnsi="Arial" w:eastAsia="Calibri" w:cs="Arial"/>
                <w:sz w:val="22"/>
                <w:szCs w:val="22"/>
                <w:lang w:val="nb-NO"/>
              </w:rPr>
            </w:pPr>
            <w:r>
              <w:rPr>
                <w:rFonts w:ascii="Arial" w:hAnsi="Arial" w:eastAsia="Calibri" w:cs="Arial"/>
                <w:sz w:val="22"/>
                <w:szCs w:val="22"/>
                <w:lang w:val="nb-NO"/>
              </w:rPr>
              <w:t>Pendukung pelaksanaan aksi perubahan yang dilakukan</w:t>
            </w:r>
          </w:p>
          <w:p w14:paraId="599CB75F">
            <w:pPr>
              <w:spacing w:after="0" w:line="240" w:lineRule="auto"/>
              <w:ind w:left="102"/>
              <w:rPr>
                <w:rFonts w:ascii="Arial" w:hAnsi="Arial" w:eastAsia="Calibri" w:cs="Arial"/>
                <w:sz w:val="22"/>
                <w:szCs w:val="22"/>
                <w:lang w:val="nb-NO"/>
              </w:rPr>
            </w:pPr>
          </w:p>
        </w:tc>
        <w:tc>
          <w:tcPr>
            <w:tcW w:w="2726" w:type="dxa"/>
            <w:vAlign w:val="center"/>
          </w:tcPr>
          <w:p w14:paraId="6C33A820">
            <w:pPr>
              <w:spacing w:after="0" w:line="240" w:lineRule="auto"/>
              <w:ind w:left="102"/>
              <w:rPr>
                <w:rFonts w:ascii="Arial" w:hAnsi="Arial" w:eastAsia="Calibri" w:cs="Arial"/>
                <w:sz w:val="22"/>
                <w:szCs w:val="22"/>
                <w:lang w:val="nb-NO"/>
              </w:rPr>
            </w:pPr>
            <w:r>
              <w:rPr>
                <w:rFonts w:ascii="Arial" w:hAnsi="Arial" w:eastAsia="Calibri" w:cs="Arial"/>
                <w:sz w:val="22"/>
                <w:szCs w:val="22"/>
                <w:lang w:val="nb-NO"/>
              </w:rPr>
              <w:t>Mitra untuk mendukung pelaksanaan Aksi perubahan</w:t>
            </w:r>
          </w:p>
        </w:tc>
        <w:tc>
          <w:tcPr>
            <w:tcW w:w="1636" w:type="dxa"/>
            <w:vAlign w:val="center"/>
          </w:tcPr>
          <w:p w14:paraId="14C5D40E">
            <w:pPr>
              <w:pStyle w:val="48"/>
              <w:ind w:left="106" w:right="272"/>
              <w:rPr>
                <w:rFonts w:ascii="Arial" w:hAnsi="Arial" w:cs="Arial"/>
              </w:rPr>
            </w:pPr>
            <w:r>
              <w:rPr>
                <w:rFonts w:ascii="Arial" w:hAnsi="Arial" w:cs="Arial"/>
                <w:spacing w:val="-1"/>
              </w:rPr>
              <w:t xml:space="preserve">Mitra </w:t>
            </w:r>
            <w:r>
              <w:rPr>
                <w:rFonts w:ascii="Arial" w:hAnsi="Arial" w:cs="Arial"/>
              </w:rPr>
              <w:t>Pendukung</w:t>
            </w:r>
            <w:r>
              <w:rPr>
                <w:rFonts w:ascii="Arial" w:hAnsi="Arial" w:cs="Arial"/>
                <w:spacing w:val="-53"/>
              </w:rPr>
              <w:t xml:space="preserve"> </w:t>
            </w:r>
            <w:r>
              <w:rPr>
                <w:rFonts w:ascii="Arial" w:hAnsi="Arial" w:cs="Arial"/>
              </w:rPr>
              <w:t>Program</w:t>
            </w:r>
          </w:p>
        </w:tc>
      </w:tr>
      <w:tr w14:paraId="6E6FB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jc w:val="center"/>
        </w:trPr>
        <w:tc>
          <w:tcPr>
            <w:tcW w:w="1904" w:type="dxa"/>
            <w:vAlign w:val="center"/>
          </w:tcPr>
          <w:p w14:paraId="2C905FBE">
            <w:pPr>
              <w:spacing w:after="0" w:line="240" w:lineRule="auto"/>
              <w:ind w:left="102"/>
              <w:rPr>
                <w:rFonts w:ascii="Arial" w:hAnsi="Arial" w:eastAsia="Calibri" w:cs="Arial"/>
                <w:sz w:val="22"/>
                <w:szCs w:val="22"/>
                <w:lang w:val="nb-NO"/>
              </w:rPr>
            </w:pPr>
            <w:r>
              <w:rPr>
                <w:rFonts w:ascii="Arial" w:hAnsi="Arial" w:eastAsia="Calibri" w:cs="Arial"/>
                <w:sz w:val="22"/>
                <w:szCs w:val="22"/>
                <w:lang w:val="nb-NO"/>
              </w:rPr>
              <w:t>Staf bagian Keuangan</w:t>
            </w:r>
          </w:p>
        </w:tc>
        <w:tc>
          <w:tcPr>
            <w:tcW w:w="2457" w:type="dxa"/>
            <w:vAlign w:val="center"/>
          </w:tcPr>
          <w:p w14:paraId="39B5C322">
            <w:pPr>
              <w:spacing w:after="0" w:line="240" w:lineRule="auto"/>
              <w:ind w:left="102"/>
              <w:rPr>
                <w:rFonts w:ascii="Arial" w:hAnsi="Arial" w:eastAsia="Calibri" w:cs="Arial"/>
                <w:sz w:val="22"/>
                <w:szCs w:val="22"/>
                <w:lang w:val="nb-NO"/>
              </w:rPr>
            </w:pPr>
            <w:r>
              <w:rPr>
                <w:rFonts w:ascii="Arial" w:hAnsi="Arial" w:eastAsia="Calibri" w:cs="Arial"/>
                <w:sz w:val="22"/>
                <w:szCs w:val="22"/>
                <w:lang w:val="nb-NO"/>
              </w:rPr>
              <w:t>Pendukung pelaksanaan aksi perubahan yang dilakukan</w:t>
            </w:r>
          </w:p>
        </w:tc>
        <w:tc>
          <w:tcPr>
            <w:tcW w:w="2726" w:type="dxa"/>
            <w:vAlign w:val="center"/>
          </w:tcPr>
          <w:p w14:paraId="0D0BB14B">
            <w:pPr>
              <w:spacing w:after="0" w:line="240" w:lineRule="auto"/>
              <w:ind w:left="102"/>
              <w:rPr>
                <w:rFonts w:ascii="Arial" w:hAnsi="Arial" w:eastAsia="Calibri" w:cs="Arial"/>
                <w:sz w:val="22"/>
                <w:szCs w:val="22"/>
                <w:lang w:val="nb-NO"/>
              </w:rPr>
            </w:pPr>
            <w:r>
              <w:rPr>
                <w:rFonts w:ascii="Arial" w:hAnsi="Arial" w:eastAsia="Calibri" w:cs="Arial"/>
                <w:sz w:val="22"/>
                <w:szCs w:val="22"/>
                <w:lang w:val="nb-NO"/>
              </w:rPr>
              <w:t>Membantu Pelaksanaan Aksi Perubahan</w:t>
            </w:r>
          </w:p>
        </w:tc>
        <w:tc>
          <w:tcPr>
            <w:tcW w:w="1636" w:type="dxa"/>
            <w:vAlign w:val="center"/>
          </w:tcPr>
          <w:p w14:paraId="149D37BB">
            <w:pPr>
              <w:pStyle w:val="48"/>
              <w:ind w:left="106" w:right="413"/>
              <w:rPr>
                <w:rFonts w:ascii="Arial" w:hAnsi="Arial" w:cs="Arial"/>
              </w:rPr>
            </w:pPr>
            <w:r>
              <w:rPr>
                <w:rFonts w:ascii="Arial" w:hAnsi="Arial" w:cs="Arial"/>
              </w:rPr>
              <w:t>Implementasi</w:t>
            </w:r>
            <w:r>
              <w:rPr>
                <w:rFonts w:ascii="Arial" w:hAnsi="Arial" w:cs="Arial"/>
                <w:w w:val="99"/>
              </w:rPr>
              <w:t xml:space="preserve"> </w:t>
            </w:r>
            <w:r>
              <w:rPr>
                <w:rFonts w:ascii="Arial" w:hAnsi="Arial" w:cs="Arial"/>
              </w:rPr>
              <w:t>Program</w:t>
            </w:r>
          </w:p>
        </w:tc>
      </w:tr>
    </w:tbl>
    <w:p w14:paraId="4FE180E0">
      <w:pPr>
        <w:spacing w:after="0" w:line="240" w:lineRule="auto"/>
        <w:ind w:left="851" w:firstLine="3"/>
        <w:jc w:val="center"/>
        <w:rPr>
          <w:rFonts w:ascii="Arial" w:hAnsi="Arial" w:eastAsia="SimSun" w:cs="Arial"/>
          <w:b/>
          <w:bCs/>
          <w:sz w:val="20"/>
          <w:szCs w:val="20"/>
          <w:lang w:val="nb-NO"/>
        </w:rPr>
      </w:pPr>
    </w:p>
    <w:p w14:paraId="1919E812">
      <w:pPr>
        <w:spacing w:after="0" w:line="240" w:lineRule="auto"/>
        <w:ind w:left="851" w:firstLine="3"/>
        <w:jc w:val="center"/>
        <w:rPr>
          <w:rFonts w:ascii="Arial" w:hAnsi="Arial" w:eastAsia="SimSun" w:cs="Arial"/>
          <w:b/>
          <w:bCs/>
          <w:sz w:val="20"/>
          <w:szCs w:val="20"/>
          <w:lang w:val="nb-NO"/>
        </w:rPr>
      </w:pPr>
    </w:p>
    <w:p w14:paraId="70DA7D09">
      <w:pPr>
        <w:spacing w:after="0" w:line="240" w:lineRule="auto"/>
        <w:ind w:left="851" w:firstLine="3"/>
        <w:jc w:val="center"/>
        <w:rPr>
          <w:rFonts w:ascii="Arial" w:hAnsi="Arial" w:eastAsia="SimSun" w:cs="Arial"/>
          <w:b/>
          <w:bCs/>
          <w:sz w:val="20"/>
          <w:szCs w:val="20"/>
          <w:lang w:val="nb-NO"/>
        </w:rPr>
      </w:pPr>
    </w:p>
    <w:p w14:paraId="12A06594">
      <w:pPr>
        <w:pStyle w:val="14"/>
        <w:spacing w:before="3"/>
        <w:rPr>
          <w:rFonts w:ascii="Arial" w:hAnsi="Arial" w:cs="Arial"/>
          <w:b w:val="0"/>
          <w:color w:val="FF0000"/>
        </w:rPr>
      </w:pPr>
    </w:p>
    <w:p w14:paraId="7F431450">
      <w:pPr>
        <w:pStyle w:val="14"/>
        <w:spacing w:before="3"/>
        <w:rPr>
          <w:rFonts w:ascii="Arial" w:hAnsi="Arial" w:cs="Arial"/>
          <w:b w:val="0"/>
          <w:color w:val="FF0000"/>
        </w:rPr>
      </w:pPr>
    </w:p>
    <w:p w14:paraId="05B7846C">
      <w:pPr>
        <w:pStyle w:val="14"/>
        <w:spacing w:before="3"/>
        <w:rPr>
          <w:rFonts w:ascii="Arial" w:hAnsi="Arial" w:cs="Arial"/>
          <w:b w:val="0"/>
          <w:color w:val="FF0000"/>
        </w:rPr>
      </w:pPr>
    </w:p>
    <w:p w14:paraId="374E1949">
      <w:pPr>
        <w:pStyle w:val="14"/>
        <w:spacing w:before="3"/>
        <w:rPr>
          <w:rFonts w:ascii="Arial" w:hAnsi="Arial" w:cs="Arial"/>
          <w:b w:val="0"/>
          <w:color w:val="FF0000"/>
        </w:rPr>
      </w:pPr>
    </w:p>
    <w:p w14:paraId="282BFABF">
      <w:pPr>
        <w:pStyle w:val="14"/>
        <w:spacing w:before="3"/>
        <w:rPr>
          <w:rFonts w:ascii="Arial" w:hAnsi="Arial" w:cs="Arial"/>
          <w:b w:val="0"/>
          <w:color w:val="FF0000"/>
        </w:rPr>
      </w:pPr>
    </w:p>
    <w:p w14:paraId="24C654D4">
      <w:pPr>
        <w:pStyle w:val="14"/>
        <w:spacing w:before="3"/>
        <w:rPr>
          <w:rFonts w:ascii="Arial" w:hAnsi="Arial" w:cs="Arial"/>
          <w:b w:val="0"/>
          <w:color w:val="FF0000"/>
        </w:rPr>
      </w:pPr>
    </w:p>
    <w:p w14:paraId="4D16D3FD">
      <w:pPr>
        <w:pStyle w:val="14"/>
        <w:spacing w:before="3"/>
        <w:rPr>
          <w:rFonts w:ascii="Arial" w:hAnsi="Arial" w:cs="Arial"/>
          <w:b w:val="0"/>
          <w:color w:val="FF0000"/>
        </w:rPr>
      </w:pPr>
    </w:p>
    <w:p w14:paraId="1D2DD04C">
      <w:pPr>
        <w:pStyle w:val="2"/>
        <w:rPr>
          <w:lang w:val="sv-SE"/>
        </w:rPr>
      </w:pPr>
      <w:bookmarkStart w:id="99" w:name="_Toc203303966"/>
      <w:r>
        <w:rPr>
          <w:lang w:val="sv-SE"/>
        </w:rPr>
        <w:t>BAB IV</w:t>
      </w:r>
      <w:bookmarkEnd w:id="99"/>
    </w:p>
    <w:p w14:paraId="019CAECF">
      <w:pPr>
        <w:pStyle w:val="2"/>
        <w:rPr>
          <w:lang w:val="sv-SE"/>
        </w:rPr>
      </w:pPr>
      <w:bookmarkStart w:id="100" w:name="_Toc203303967"/>
      <w:r>
        <w:rPr>
          <w:lang w:val="sv-SE"/>
        </w:rPr>
        <w:t>KEBERLANJUTAN AKSI PERUBAHAN</w:t>
      </w:r>
      <w:bookmarkEnd w:id="100"/>
    </w:p>
    <w:p w14:paraId="72EADB57">
      <w:pPr>
        <w:spacing w:after="0" w:line="360" w:lineRule="auto"/>
        <w:jc w:val="center"/>
        <w:rPr>
          <w:rFonts w:ascii="Arial" w:hAnsi="Arial" w:cs="Arial"/>
          <w:b/>
          <w:bCs/>
          <w:lang w:val="sv-SE"/>
        </w:rPr>
      </w:pPr>
    </w:p>
    <w:p w14:paraId="36ED95E3">
      <w:pPr>
        <w:spacing w:after="0" w:line="360" w:lineRule="auto"/>
        <w:ind w:firstLine="709"/>
        <w:jc w:val="both"/>
        <w:rPr>
          <w:rFonts w:ascii="Arial" w:hAnsi="Arial" w:cs="Arial"/>
          <w:lang w:val="sv-SE"/>
        </w:rPr>
      </w:pPr>
      <w:r>
        <w:rPr>
          <w:rFonts w:ascii="Arial" w:hAnsi="Arial" w:cs="Arial"/>
          <w:lang w:val="sv-SE"/>
        </w:rPr>
        <w:t>Keberlanjutan aksi perubahan dalam upaya optimalisasi Peningkatan Verifikasi Surat Pertanggungjawaban Keuangan Pada Dinas Ketahanan Pangan Dan Peternakan Provinsi Sumatera Selatan sangat penting untuk memastikan efisiensi, transparansi dan akuntabilitas pengelolaan arsip dalam jangka panjang agar perubahan tidak hanya bersifat sementara atau simbolis, tetapi menjadi bagian dari budaya dan sistem kerja yang barui. Untuk memastikan keberlanjutan ini, beberapa aspek penting perlu diperhatikan:</w:t>
      </w:r>
    </w:p>
    <w:p w14:paraId="539BFF74">
      <w:pPr>
        <w:pStyle w:val="3"/>
        <w:numPr>
          <w:ilvl w:val="0"/>
          <w:numId w:val="54"/>
        </w:numPr>
        <w:ind w:left="426" w:hanging="426"/>
        <w:rPr>
          <w:rStyle w:val="19"/>
          <w:b/>
          <w:bCs w:val="0"/>
        </w:rPr>
      </w:pPr>
      <w:bookmarkStart w:id="101" w:name="_Toc203303968"/>
      <w:r>
        <w:rPr>
          <w:rStyle w:val="19"/>
          <w:b/>
          <w:bCs w:val="0"/>
        </w:rPr>
        <w:t>Komitmen Pimpinan dan Pegawai</w:t>
      </w:r>
      <w:bookmarkEnd w:id="101"/>
    </w:p>
    <w:p w14:paraId="22A3E4C0">
      <w:pPr>
        <w:spacing w:after="0" w:line="360" w:lineRule="auto"/>
        <w:ind w:left="426"/>
        <w:rPr>
          <w:rFonts w:ascii="Arial" w:hAnsi="Arial" w:cs="Arial"/>
        </w:rPr>
      </w:pPr>
      <w:r>
        <w:rPr>
          <w:rFonts w:ascii="Arial" w:hAnsi="Arial" w:cs="Arial"/>
        </w:rPr>
        <w:t>Aksi perubahan tidak akan berkelanjutan tanpa dukungan dari pimpinan dan partisipasi aktif seluruh pegawai, komitmen ini diwujudkan dalam:</w:t>
      </w:r>
    </w:p>
    <w:p w14:paraId="048B6AE7">
      <w:pPr>
        <w:pStyle w:val="39"/>
        <w:numPr>
          <w:ilvl w:val="0"/>
          <w:numId w:val="55"/>
        </w:numPr>
        <w:spacing w:after="0" w:line="360" w:lineRule="auto"/>
        <w:ind w:left="709" w:hanging="283"/>
        <w:jc w:val="both"/>
        <w:rPr>
          <w:rFonts w:ascii="Arial" w:hAnsi="Arial" w:cs="Arial"/>
          <w:lang w:val="sv-SE"/>
        </w:rPr>
      </w:pPr>
      <w:r>
        <w:rPr>
          <w:rFonts w:ascii="Arial" w:hAnsi="Arial" w:cs="Arial"/>
          <w:lang w:val="sv-SE"/>
        </w:rPr>
        <w:t>Dukungan anggaran dan sarana prasarana digital.</w:t>
      </w:r>
    </w:p>
    <w:p w14:paraId="7390C887">
      <w:pPr>
        <w:pStyle w:val="39"/>
        <w:numPr>
          <w:ilvl w:val="0"/>
          <w:numId w:val="55"/>
        </w:numPr>
        <w:spacing w:after="0" w:line="360" w:lineRule="auto"/>
        <w:ind w:left="709" w:hanging="284"/>
        <w:jc w:val="both"/>
        <w:rPr>
          <w:rFonts w:ascii="Arial" w:hAnsi="Arial" w:cs="Arial"/>
          <w:lang w:val="sv-SE"/>
        </w:rPr>
      </w:pPr>
      <w:r>
        <w:rPr>
          <w:rFonts w:ascii="Arial" w:hAnsi="Arial" w:cs="Arial"/>
          <w:lang w:val="sv-SE"/>
        </w:rPr>
        <w:t>Penyusunan regulasi internal terkait verifikasi digital.</w:t>
      </w:r>
    </w:p>
    <w:p w14:paraId="1469CE1E">
      <w:pPr>
        <w:pStyle w:val="39"/>
        <w:numPr>
          <w:ilvl w:val="0"/>
          <w:numId w:val="55"/>
        </w:numPr>
        <w:spacing w:after="0" w:line="360" w:lineRule="auto"/>
        <w:ind w:left="709" w:hanging="284"/>
        <w:jc w:val="both"/>
        <w:rPr>
          <w:rFonts w:ascii="Arial" w:hAnsi="Arial" w:cs="Arial"/>
          <w:lang w:val="sv-SE"/>
        </w:rPr>
      </w:pPr>
      <w:r>
        <w:rPr>
          <w:rFonts w:ascii="Arial" w:hAnsi="Arial" w:cs="Arial"/>
          <w:lang w:val="sv-SE"/>
        </w:rPr>
        <w:t>Teladan dari pimpinan dalam menggunakan sistem digital.</w:t>
      </w:r>
    </w:p>
    <w:p w14:paraId="3A151E1B">
      <w:pPr>
        <w:pStyle w:val="3"/>
        <w:numPr>
          <w:ilvl w:val="0"/>
          <w:numId w:val="54"/>
        </w:numPr>
        <w:ind w:left="426" w:hanging="426"/>
        <w:rPr>
          <w:rStyle w:val="19"/>
          <w:b/>
          <w:bCs w:val="0"/>
        </w:rPr>
      </w:pPr>
      <w:bookmarkStart w:id="102" w:name="_Toc203303969"/>
      <w:r>
        <w:rPr>
          <w:rStyle w:val="19"/>
          <w:b/>
          <w:bCs w:val="0"/>
        </w:rPr>
        <w:t>Penguatan Sistem Digital</w:t>
      </w:r>
      <w:bookmarkEnd w:id="102"/>
    </w:p>
    <w:p w14:paraId="5730B70B">
      <w:pPr>
        <w:spacing w:after="0" w:line="360" w:lineRule="auto"/>
        <w:ind w:left="426"/>
        <w:rPr>
          <w:lang w:val="sv-SE"/>
        </w:rPr>
      </w:pPr>
      <w:r>
        <w:rPr>
          <w:rFonts w:ascii="Arial" w:hAnsi="Arial" w:cs="Arial"/>
          <w:lang w:val="sv-SE"/>
        </w:rPr>
        <w:t>Keberlanjutan menuntut sistem digital yang :</w:t>
      </w:r>
    </w:p>
    <w:p w14:paraId="02EAF48C">
      <w:pPr>
        <w:pStyle w:val="39"/>
        <w:numPr>
          <w:ilvl w:val="0"/>
          <w:numId w:val="56"/>
        </w:numPr>
        <w:spacing w:after="0" w:line="360" w:lineRule="auto"/>
        <w:ind w:left="709" w:hanging="283"/>
        <w:jc w:val="both"/>
        <w:rPr>
          <w:rFonts w:ascii="Arial" w:hAnsi="Arial" w:cs="Arial"/>
          <w:lang w:val="sv-SE"/>
        </w:rPr>
      </w:pPr>
      <w:r>
        <w:rPr>
          <w:rFonts w:ascii="Arial" w:hAnsi="Arial" w:cs="Arial"/>
          <w:lang w:val="sv-SE"/>
        </w:rPr>
        <w:t>Aman, mudah digunakan dan dapat diakses sesuai hak akses.</w:t>
      </w:r>
    </w:p>
    <w:p w14:paraId="0AB44048">
      <w:pPr>
        <w:pStyle w:val="39"/>
        <w:numPr>
          <w:ilvl w:val="0"/>
          <w:numId w:val="56"/>
        </w:numPr>
        <w:spacing w:after="0" w:line="360" w:lineRule="auto"/>
        <w:ind w:left="709" w:hanging="283"/>
        <w:jc w:val="both"/>
        <w:rPr>
          <w:rFonts w:ascii="Arial" w:hAnsi="Arial" w:cs="Arial"/>
          <w:lang w:val="sv-SE"/>
        </w:rPr>
      </w:pPr>
      <w:r>
        <w:rPr>
          <w:rFonts w:ascii="Arial" w:hAnsi="Arial" w:cs="Arial"/>
          <w:lang w:val="sv-SE"/>
        </w:rPr>
        <w:t>Terintegrasi dengan sistem pemerintahan berbasis elektronik (SPBE)</w:t>
      </w:r>
    </w:p>
    <w:p w14:paraId="4012BE16">
      <w:pPr>
        <w:pStyle w:val="39"/>
        <w:numPr>
          <w:ilvl w:val="0"/>
          <w:numId w:val="56"/>
        </w:numPr>
        <w:spacing w:after="0" w:line="360" w:lineRule="auto"/>
        <w:ind w:left="709" w:hanging="283"/>
        <w:jc w:val="both"/>
        <w:rPr>
          <w:rFonts w:ascii="Arial" w:hAnsi="Arial" w:cs="Arial"/>
          <w:lang w:val="sv-SE"/>
        </w:rPr>
      </w:pPr>
      <w:r>
        <w:rPr>
          <w:rFonts w:ascii="Arial" w:hAnsi="Arial" w:cs="Arial"/>
          <w:lang w:val="sv-SE"/>
        </w:rPr>
        <w:t>Memiliki backup dan perlindungan data (cybersecurity).</w:t>
      </w:r>
    </w:p>
    <w:p w14:paraId="2A1317BE">
      <w:pPr>
        <w:pStyle w:val="3"/>
        <w:numPr>
          <w:ilvl w:val="0"/>
          <w:numId w:val="54"/>
        </w:numPr>
        <w:ind w:left="426" w:hanging="426"/>
        <w:rPr>
          <w:rStyle w:val="19"/>
          <w:b/>
          <w:bCs w:val="0"/>
        </w:rPr>
      </w:pPr>
      <w:bookmarkStart w:id="103" w:name="_Toc203303970"/>
      <w:r>
        <w:rPr>
          <w:rStyle w:val="19"/>
          <w:b/>
          <w:bCs w:val="0"/>
        </w:rPr>
        <w:t>SOP dan Regulasi Pendukung</w:t>
      </w:r>
      <w:bookmarkEnd w:id="103"/>
    </w:p>
    <w:p w14:paraId="3982A2B3">
      <w:pPr>
        <w:spacing w:after="0" w:line="360" w:lineRule="auto"/>
        <w:ind w:left="426"/>
        <w:rPr>
          <w:lang w:val="sv-SE"/>
        </w:rPr>
      </w:pPr>
      <w:r>
        <w:rPr>
          <w:rFonts w:ascii="Arial" w:hAnsi="Arial" w:cs="Arial"/>
          <w:lang w:val="sv-SE"/>
        </w:rPr>
        <w:t>Perubahan perlu didukung dengan  :</w:t>
      </w:r>
    </w:p>
    <w:p w14:paraId="63A87C3A">
      <w:pPr>
        <w:pStyle w:val="39"/>
        <w:numPr>
          <w:ilvl w:val="0"/>
          <w:numId w:val="57"/>
        </w:numPr>
        <w:spacing w:after="0" w:line="360" w:lineRule="auto"/>
        <w:ind w:left="709" w:hanging="283"/>
        <w:jc w:val="both"/>
        <w:rPr>
          <w:rFonts w:ascii="Arial" w:hAnsi="Arial" w:cs="Arial"/>
          <w:lang w:val="sv-SE"/>
        </w:rPr>
      </w:pPr>
      <w:r>
        <w:rPr>
          <w:rFonts w:ascii="Arial" w:hAnsi="Arial" w:cs="Arial"/>
          <w:lang w:val="sv-SE"/>
        </w:rPr>
        <w:t>SOP penataan verifikasi surat pertanggungjawaban secara digital.</w:t>
      </w:r>
    </w:p>
    <w:p w14:paraId="51B296AF">
      <w:pPr>
        <w:pStyle w:val="39"/>
        <w:numPr>
          <w:ilvl w:val="0"/>
          <w:numId w:val="57"/>
        </w:numPr>
        <w:spacing w:after="0" w:line="360" w:lineRule="auto"/>
        <w:ind w:left="709" w:hanging="283"/>
        <w:jc w:val="both"/>
        <w:rPr>
          <w:rFonts w:ascii="Arial" w:hAnsi="Arial" w:cs="Arial"/>
          <w:lang w:val="sv-SE"/>
        </w:rPr>
      </w:pPr>
      <w:r>
        <w:rPr>
          <w:rFonts w:ascii="Arial" w:hAnsi="Arial" w:cs="Arial"/>
          <w:lang w:val="sv-SE"/>
        </w:rPr>
        <w:t>Kebijakan pengelolaan Verifikasi Surat Pertanggungjawaban secara digital.</w:t>
      </w:r>
    </w:p>
    <w:p w14:paraId="4B4B9AB4">
      <w:pPr>
        <w:pStyle w:val="39"/>
        <w:numPr>
          <w:ilvl w:val="0"/>
          <w:numId w:val="57"/>
        </w:numPr>
        <w:spacing w:after="0" w:line="360" w:lineRule="auto"/>
        <w:ind w:left="709" w:hanging="283"/>
        <w:jc w:val="both"/>
        <w:rPr>
          <w:rFonts w:ascii="Arial" w:hAnsi="Arial" w:cs="Arial"/>
          <w:lang w:val="sv-SE"/>
        </w:rPr>
      </w:pPr>
      <w:r>
        <w:rPr>
          <w:rFonts w:ascii="Arial" w:hAnsi="Arial" w:cs="Arial"/>
          <w:lang w:val="sv-SE"/>
        </w:rPr>
        <w:t>Pedoman penggunaan sistem oleh suluruh unit kerja.</w:t>
      </w:r>
    </w:p>
    <w:p w14:paraId="2E7AD125">
      <w:pPr>
        <w:pStyle w:val="3"/>
        <w:numPr>
          <w:ilvl w:val="0"/>
          <w:numId w:val="54"/>
        </w:numPr>
        <w:ind w:left="426" w:hanging="426"/>
        <w:rPr>
          <w:rStyle w:val="19"/>
          <w:b/>
          <w:bCs w:val="0"/>
        </w:rPr>
      </w:pPr>
      <w:bookmarkStart w:id="104" w:name="_Toc203303971"/>
      <w:r>
        <w:rPr>
          <w:rStyle w:val="19"/>
          <w:b/>
          <w:bCs w:val="0"/>
        </w:rPr>
        <w:t>Pelatihan dan Pembinaan Berkelanjutan</w:t>
      </w:r>
      <w:bookmarkEnd w:id="104"/>
    </w:p>
    <w:p w14:paraId="38B6458B">
      <w:pPr>
        <w:spacing w:after="0" w:line="360" w:lineRule="auto"/>
        <w:ind w:left="426"/>
        <w:rPr>
          <w:rFonts w:ascii="Arial" w:hAnsi="Arial" w:cs="Arial"/>
          <w:lang w:val="sv-SE"/>
        </w:rPr>
      </w:pPr>
      <w:r>
        <w:rPr>
          <w:rFonts w:ascii="Arial" w:hAnsi="Arial" w:cs="Arial"/>
          <w:lang w:val="sv-SE"/>
        </w:rPr>
        <w:t>Agar seluruh pegawai mampu beradaptasi dan kompeten :</w:t>
      </w:r>
    </w:p>
    <w:p w14:paraId="4396BBD0">
      <w:pPr>
        <w:pStyle w:val="39"/>
        <w:numPr>
          <w:ilvl w:val="0"/>
          <w:numId w:val="58"/>
        </w:numPr>
        <w:spacing w:after="0" w:line="360" w:lineRule="auto"/>
        <w:ind w:left="709" w:hanging="283"/>
        <w:jc w:val="both"/>
        <w:rPr>
          <w:rFonts w:ascii="Arial" w:hAnsi="Arial" w:cs="Arial"/>
          <w:lang w:val="sv-SE"/>
        </w:rPr>
      </w:pPr>
      <w:r>
        <w:rPr>
          <w:rFonts w:ascii="Arial" w:hAnsi="Arial" w:cs="Arial"/>
          <w:lang w:val="sv-SE"/>
        </w:rPr>
        <w:t>Dilakukan pelatihan berkala terkait aplikasi dan tata kelola verifikasi surat pertanggungjawaban tersebut secara digital.</w:t>
      </w:r>
    </w:p>
    <w:p w14:paraId="08AFFDFF">
      <w:pPr>
        <w:pStyle w:val="39"/>
        <w:numPr>
          <w:ilvl w:val="0"/>
          <w:numId w:val="58"/>
        </w:numPr>
        <w:spacing w:after="0" w:line="360" w:lineRule="auto"/>
        <w:ind w:left="709" w:hanging="283"/>
        <w:jc w:val="both"/>
        <w:rPr>
          <w:rFonts w:ascii="Arial" w:hAnsi="Arial" w:cs="Arial"/>
          <w:lang w:val="sv-SE"/>
        </w:rPr>
      </w:pPr>
      <w:r>
        <w:rPr>
          <w:rFonts w:ascii="Arial" w:hAnsi="Arial" w:cs="Arial"/>
          <w:lang w:val="sv-SE"/>
        </w:rPr>
        <w:t>Dibentuk tim untuk mengelola dan mengawasi verifikasi digital.</w:t>
      </w:r>
    </w:p>
    <w:p w14:paraId="62AFD489">
      <w:pPr>
        <w:pStyle w:val="3"/>
        <w:numPr>
          <w:ilvl w:val="0"/>
          <w:numId w:val="54"/>
        </w:numPr>
        <w:ind w:left="426" w:hanging="426"/>
        <w:rPr>
          <w:rStyle w:val="19"/>
          <w:b/>
          <w:bCs w:val="0"/>
        </w:rPr>
      </w:pPr>
      <w:bookmarkStart w:id="105" w:name="_Toc203303972"/>
      <w:r>
        <w:rPr>
          <w:rStyle w:val="19"/>
          <w:b/>
          <w:bCs w:val="0"/>
        </w:rPr>
        <w:t>Monitoring dan Evaluasi Berkala</w:t>
      </w:r>
      <w:bookmarkEnd w:id="105"/>
    </w:p>
    <w:p w14:paraId="0E796EC1">
      <w:pPr>
        <w:spacing w:after="0" w:line="360" w:lineRule="auto"/>
        <w:ind w:left="426"/>
        <w:rPr>
          <w:lang w:val="sv-SE"/>
        </w:rPr>
      </w:pPr>
      <w:r>
        <w:rPr>
          <w:rFonts w:ascii="Arial" w:hAnsi="Arial" w:cs="Arial"/>
          <w:lang w:val="sv-SE"/>
        </w:rPr>
        <w:t>Keberlanjutan perlu dievaluasi untuk menjamin efektivitasnya :</w:t>
      </w:r>
    </w:p>
    <w:p w14:paraId="639A9390">
      <w:pPr>
        <w:pStyle w:val="39"/>
        <w:numPr>
          <w:ilvl w:val="0"/>
          <w:numId w:val="59"/>
        </w:numPr>
        <w:spacing w:after="0" w:line="360" w:lineRule="auto"/>
        <w:ind w:left="709" w:hanging="283"/>
        <w:jc w:val="both"/>
        <w:rPr>
          <w:rFonts w:ascii="Arial" w:hAnsi="Arial" w:cs="Arial"/>
          <w:lang w:val="sv-SE"/>
        </w:rPr>
      </w:pPr>
      <w:r>
        <w:rPr>
          <w:rFonts w:ascii="Arial" w:hAnsi="Arial" w:cs="Arial"/>
          <w:lang w:val="sv-SE"/>
        </w:rPr>
        <w:t>Penilaian berkala terhadap kualitas kerja setelah digitalisasi verifikasi tersebut.</w:t>
      </w:r>
    </w:p>
    <w:p w14:paraId="3C1BF705">
      <w:pPr>
        <w:pStyle w:val="39"/>
        <w:numPr>
          <w:ilvl w:val="0"/>
          <w:numId w:val="59"/>
        </w:numPr>
        <w:spacing w:after="0" w:line="360" w:lineRule="auto"/>
        <w:ind w:left="709" w:hanging="283"/>
        <w:jc w:val="both"/>
        <w:rPr>
          <w:rFonts w:ascii="Arial" w:hAnsi="Arial" w:cs="Arial"/>
          <w:lang w:val="sv-SE"/>
        </w:rPr>
      </w:pPr>
      <w:r>
        <w:rPr>
          <w:rFonts w:ascii="Arial" w:hAnsi="Arial" w:cs="Arial"/>
          <w:lang w:val="sv-SE"/>
        </w:rPr>
        <w:t>Feedback pengguna sistem untuk peningkatan fitur.</w:t>
      </w:r>
    </w:p>
    <w:p w14:paraId="17E05063">
      <w:pPr>
        <w:pStyle w:val="39"/>
        <w:numPr>
          <w:ilvl w:val="0"/>
          <w:numId w:val="59"/>
        </w:numPr>
        <w:spacing w:after="0" w:line="360" w:lineRule="auto"/>
        <w:ind w:left="709" w:hanging="283"/>
        <w:jc w:val="both"/>
        <w:rPr>
          <w:rFonts w:ascii="Arial" w:hAnsi="Arial" w:cs="Arial"/>
          <w:lang w:val="sv-SE"/>
        </w:rPr>
      </w:pPr>
      <w:r>
        <w:rPr>
          <w:rFonts w:ascii="Arial" w:hAnsi="Arial" w:cs="Arial"/>
          <w:lang w:val="sv-SE"/>
        </w:rPr>
        <w:t>Audit internal terhadap kepatuhan verifikasi.</w:t>
      </w:r>
    </w:p>
    <w:p w14:paraId="1378AA14">
      <w:pPr>
        <w:pStyle w:val="3"/>
        <w:numPr>
          <w:ilvl w:val="0"/>
          <w:numId w:val="54"/>
        </w:numPr>
        <w:ind w:left="426" w:hanging="426"/>
        <w:rPr>
          <w:rStyle w:val="19"/>
          <w:b/>
          <w:bCs w:val="0"/>
        </w:rPr>
      </w:pPr>
      <w:bookmarkStart w:id="106" w:name="_Toc203303973"/>
      <w:r>
        <w:rPr>
          <w:rStyle w:val="19"/>
          <w:b/>
          <w:bCs w:val="0"/>
        </w:rPr>
        <w:t>Integrasi ke Budaya Kerja</w:t>
      </w:r>
      <w:bookmarkEnd w:id="106"/>
      <w:r>
        <w:rPr>
          <w:rStyle w:val="19"/>
          <w:b/>
          <w:bCs w:val="0"/>
        </w:rPr>
        <w:t xml:space="preserve"> </w:t>
      </w:r>
    </w:p>
    <w:p w14:paraId="17217904">
      <w:pPr>
        <w:spacing w:after="0" w:line="360" w:lineRule="auto"/>
        <w:ind w:left="426"/>
        <w:rPr>
          <w:lang w:val="sv-SE"/>
        </w:rPr>
      </w:pPr>
      <w:r>
        <w:rPr>
          <w:rFonts w:ascii="Arial" w:hAnsi="Arial" w:cs="Arial"/>
          <w:lang w:val="sv-SE"/>
        </w:rPr>
        <w:t>Digitalisasi arsip harus menjadi bagian budaya kerja :</w:t>
      </w:r>
    </w:p>
    <w:p w14:paraId="7A2C4752">
      <w:pPr>
        <w:pStyle w:val="39"/>
        <w:numPr>
          <w:ilvl w:val="0"/>
          <w:numId w:val="60"/>
        </w:numPr>
        <w:spacing w:after="0" w:line="360" w:lineRule="auto"/>
        <w:ind w:left="709" w:hanging="283"/>
        <w:jc w:val="both"/>
        <w:rPr>
          <w:rFonts w:ascii="Arial" w:hAnsi="Arial" w:cs="Arial"/>
          <w:lang w:val="sv-SE"/>
        </w:rPr>
      </w:pPr>
      <w:r>
        <w:rPr>
          <w:rFonts w:ascii="Arial" w:hAnsi="Arial" w:cs="Arial"/>
          <w:lang w:val="sv-SE"/>
        </w:rPr>
        <w:t>Mendorong kebiasaan tanpa kertas (paperless).</w:t>
      </w:r>
    </w:p>
    <w:p w14:paraId="0FB90FD3">
      <w:pPr>
        <w:pStyle w:val="39"/>
        <w:numPr>
          <w:ilvl w:val="0"/>
          <w:numId w:val="60"/>
        </w:numPr>
        <w:spacing w:after="0" w:line="360" w:lineRule="auto"/>
        <w:ind w:left="709" w:hanging="283"/>
        <w:jc w:val="both"/>
        <w:rPr>
          <w:rFonts w:ascii="Arial" w:hAnsi="Arial" w:cs="Arial"/>
          <w:lang w:val="sv-SE"/>
        </w:rPr>
      </w:pPr>
      <w:r>
        <w:rPr>
          <w:rFonts w:ascii="Arial" w:hAnsi="Arial" w:cs="Arial"/>
          <w:lang w:val="sv-SE"/>
        </w:rPr>
        <w:t>Mengintegrasikan penggunaan sistem digital dalam alur kerja harian.</w:t>
      </w:r>
    </w:p>
    <w:p w14:paraId="49A0CF05">
      <w:pPr>
        <w:pStyle w:val="18"/>
        <w:spacing w:before="0" w:beforeAutospacing="0" w:after="0" w:afterAutospacing="0" w:line="360" w:lineRule="auto"/>
        <w:jc w:val="both"/>
        <w:rPr>
          <w:rStyle w:val="19"/>
          <w:rFonts w:ascii="Arial" w:hAnsi="Arial" w:cs="Arial" w:eastAsiaTheme="majorEastAsia"/>
          <w:b w:val="0"/>
          <w:bCs w:val="0"/>
          <w:lang w:val="sv-SE"/>
        </w:rPr>
      </w:pPr>
      <w:r>
        <w:rPr>
          <w:rStyle w:val="19"/>
          <w:rFonts w:ascii="Arial" w:hAnsi="Arial" w:cs="Arial" w:eastAsiaTheme="majorEastAsia"/>
          <w:b w:val="0"/>
          <w:bCs w:val="0"/>
          <w:lang w:val="sv-SE"/>
        </w:rPr>
        <w:t>Dengan menerapkan langkah-langkah di atas, maka Dinas Ketahanan Pangan</w:t>
      </w:r>
      <w:r>
        <w:rPr>
          <w:rFonts w:ascii="Arial" w:hAnsi="Arial" w:cs="Arial"/>
          <w:b/>
          <w:bCs/>
          <w:lang w:val="sv-SE"/>
        </w:rPr>
        <w:t xml:space="preserve"> </w:t>
      </w:r>
      <w:r>
        <w:rPr>
          <w:rFonts w:ascii="Arial" w:hAnsi="Arial" w:cs="Arial"/>
          <w:lang w:val="sv-SE"/>
        </w:rPr>
        <w:t>Dan Peternakan Provinsi Sumatera Selatan</w:t>
      </w:r>
      <w:r>
        <w:rPr>
          <w:rStyle w:val="19"/>
          <w:rFonts w:ascii="Arial" w:hAnsi="Arial" w:cs="Arial" w:eastAsiaTheme="majorEastAsia"/>
          <w:b w:val="0"/>
          <w:bCs w:val="0"/>
          <w:lang w:val="sv-SE"/>
        </w:rPr>
        <w:t xml:space="preserve"> dapat meraih manfaat besar yaitu pelayanan lebih cepat dan efisien.</w:t>
      </w:r>
    </w:p>
    <w:p w14:paraId="3932C397">
      <w:pPr>
        <w:pStyle w:val="18"/>
        <w:spacing w:before="0" w:beforeAutospacing="0" w:after="0" w:afterAutospacing="0" w:line="360" w:lineRule="auto"/>
        <w:jc w:val="both"/>
        <w:rPr>
          <w:rFonts w:ascii="Arial" w:hAnsi="Arial" w:cs="Arial"/>
          <w:b/>
          <w:lang w:val="sv-SE"/>
        </w:rPr>
      </w:pPr>
    </w:p>
    <w:p w14:paraId="6B864A59">
      <w:pPr>
        <w:spacing w:after="0" w:line="360" w:lineRule="auto"/>
        <w:jc w:val="both"/>
        <w:rPr>
          <w:rFonts w:ascii="Arial" w:hAnsi="Arial" w:cs="Arial"/>
          <w:lang w:val="sv-SE"/>
        </w:rPr>
      </w:pPr>
    </w:p>
    <w:p w14:paraId="4698D7C0"/>
    <w:p w14:paraId="4678F0EA">
      <w:pPr>
        <w:spacing w:line="259" w:lineRule="auto"/>
      </w:pPr>
      <w:r>
        <w:br w:type="page"/>
      </w:r>
    </w:p>
    <w:p w14:paraId="153C35BB">
      <w:pPr>
        <w:pStyle w:val="2"/>
        <w:rPr>
          <w:rFonts w:eastAsia="Arial"/>
          <w:lang w:val="sv-SE"/>
        </w:rPr>
      </w:pPr>
      <w:bookmarkStart w:id="107" w:name="_Toc203303974"/>
      <w:r>
        <w:rPr>
          <w:rFonts w:eastAsia="Arial"/>
          <w:lang w:val="sv-SE"/>
        </w:rPr>
        <w:t>BAB</w:t>
      </w:r>
      <w:r>
        <w:rPr>
          <w:rFonts w:eastAsia="Arial"/>
          <w:spacing w:val="-1"/>
          <w:lang w:val="sv-SE"/>
        </w:rPr>
        <w:t xml:space="preserve"> </w:t>
      </w:r>
      <w:r>
        <w:rPr>
          <w:rFonts w:eastAsia="Arial"/>
          <w:lang w:val="sv-SE"/>
        </w:rPr>
        <w:t>V</w:t>
      </w:r>
      <w:bookmarkEnd w:id="107"/>
    </w:p>
    <w:p w14:paraId="41E6031A">
      <w:pPr>
        <w:pStyle w:val="2"/>
        <w:rPr>
          <w:rFonts w:hAnsi="Calibri" w:eastAsia="Calibri" w:cs="Times New Roman"/>
          <w:szCs w:val="22"/>
          <w:lang w:val="sv-SE"/>
        </w:rPr>
      </w:pPr>
      <w:bookmarkStart w:id="108" w:name="_Toc203303975"/>
      <w:r>
        <w:rPr>
          <w:rFonts w:hAnsi="Calibri" w:eastAsia="Calibri" w:cs="Times New Roman"/>
          <w:szCs w:val="22"/>
          <w:lang w:val="sv-SE"/>
        </w:rPr>
        <w:t>KETERKAITAN</w:t>
      </w:r>
      <w:r>
        <w:rPr>
          <w:rFonts w:hAnsi="Calibri" w:eastAsia="Calibri" w:cs="Times New Roman"/>
          <w:spacing w:val="-6"/>
          <w:szCs w:val="22"/>
          <w:lang w:val="sv-SE"/>
        </w:rPr>
        <w:t xml:space="preserve"> </w:t>
      </w:r>
      <w:r>
        <w:rPr>
          <w:rFonts w:hAnsi="Calibri" w:eastAsia="Calibri" w:cs="Times New Roman"/>
          <w:szCs w:val="22"/>
          <w:lang w:val="sv-SE"/>
        </w:rPr>
        <w:t>DENGAN</w:t>
      </w:r>
      <w:r>
        <w:rPr>
          <w:rFonts w:hAnsi="Calibri" w:eastAsia="Calibri" w:cs="Times New Roman"/>
          <w:spacing w:val="-5"/>
          <w:szCs w:val="22"/>
          <w:lang w:val="sv-SE"/>
        </w:rPr>
        <w:t xml:space="preserve"> </w:t>
      </w:r>
      <w:r>
        <w:rPr>
          <w:rFonts w:hAnsi="Calibri" w:eastAsia="Calibri" w:cs="Times New Roman"/>
          <w:szCs w:val="22"/>
          <w:lang w:val="sv-SE"/>
        </w:rPr>
        <w:t>MATA</w:t>
      </w:r>
      <w:r>
        <w:rPr>
          <w:rFonts w:hAnsi="Calibri" w:eastAsia="Calibri" w:cs="Times New Roman"/>
          <w:spacing w:val="-6"/>
          <w:szCs w:val="22"/>
          <w:lang w:val="sv-SE"/>
        </w:rPr>
        <w:t xml:space="preserve"> </w:t>
      </w:r>
      <w:r>
        <w:rPr>
          <w:rFonts w:hAnsi="Calibri" w:eastAsia="Calibri" w:cs="Times New Roman"/>
          <w:szCs w:val="22"/>
          <w:lang w:val="sv-SE"/>
        </w:rPr>
        <w:t>PELATIHAN</w:t>
      </w:r>
      <w:r>
        <w:rPr>
          <w:rFonts w:hAnsi="Calibri" w:eastAsia="Calibri" w:cs="Times New Roman"/>
          <w:spacing w:val="-5"/>
          <w:szCs w:val="22"/>
          <w:lang w:val="sv-SE"/>
        </w:rPr>
        <w:t xml:space="preserve"> </w:t>
      </w:r>
      <w:r>
        <w:rPr>
          <w:rFonts w:hAnsi="Calibri" w:eastAsia="Calibri" w:cs="Times New Roman"/>
          <w:szCs w:val="22"/>
          <w:lang w:val="sv-SE"/>
        </w:rPr>
        <w:t>PILIHAN</w:t>
      </w:r>
      <w:bookmarkEnd w:id="108"/>
    </w:p>
    <w:p w14:paraId="3011D0D1">
      <w:pPr>
        <w:pStyle w:val="3"/>
        <w:numPr>
          <w:ilvl w:val="0"/>
          <w:numId w:val="61"/>
        </w:numPr>
        <w:ind w:left="284" w:hanging="284"/>
        <w:rPr>
          <w:rFonts w:eastAsia="Calibri"/>
          <w:lang w:val="sv-SE"/>
        </w:rPr>
      </w:pPr>
      <w:bookmarkStart w:id="109" w:name="_Toc203303976"/>
      <w:r>
        <w:rPr>
          <w:rFonts w:eastAsia="Calibri"/>
          <w:lang w:val="sv-SE"/>
        </w:rPr>
        <w:t>Ketrampilan Digital dalan Penyusunan Kebijakan (Digital Skill)</w:t>
      </w:r>
      <w:bookmarkEnd w:id="109"/>
      <w:r>
        <w:rPr>
          <w:rFonts w:eastAsia="Calibri"/>
          <w:lang w:val="sv-SE"/>
        </w:rPr>
        <w:t xml:space="preserve"> </w:t>
      </w:r>
    </w:p>
    <w:p w14:paraId="3684A9A2">
      <w:pPr>
        <w:spacing w:after="0" w:line="360" w:lineRule="auto"/>
        <w:ind w:left="284" w:firstLine="283"/>
        <w:jc w:val="both"/>
        <w:rPr>
          <w:rFonts w:ascii="Arial" w:hAnsi="Arial" w:eastAsia="Calibri" w:cs="Arial"/>
          <w:bCs/>
          <w:kern w:val="0"/>
          <w:lang w:val="en-US"/>
          <w14:ligatures w14:val="none"/>
        </w:rPr>
      </w:pPr>
      <w:r>
        <w:rPr>
          <w:rFonts w:ascii="Arial" w:hAnsi="Arial" w:eastAsia="Calibri" w:cs="Arial"/>
          <w:kern w:val="0"/>
          <w:lang w:val="sv-SE"/>
          <w14:ligatures w14:val="none"/>
        </w:rPr>
        <w:t xml:space="preserve">Transformasi digital dalam sektor pemerintahan merupakan sebuah revolusi yang mengubah cara pemerintah beroperasi, melayani masyarakat, dan berinteraksi dengan berbagai pihak. </w:t>
      </w:r>
      <w:r>
        <w:rPr>
          <w:rFonts w:ascii="Arial" w:hAnsi="Arial" w:eastAsia="Calibri" w:cs="Arial"/>
          <w:kern w:val="0"/>
          <w:lang w:val="en-US"/>
          <w14:ligatures w14:val="none"/>
        </w:rPr>
        <w:t>Salah satu aspek penting dari transformasi digital ini adalah penataan dan pencatatan arsip surat secara digital,</w:t>
      </w:r>
      <w:r>
        <w:rPr>
          <w:rFonts w:ascii="Arial" w:hAnsi="Arial" w:eastAsia="Calibri" w:cs="Arial"/>
          <w:b/>
          <w:kern w:val="0"/>
          <w:lang w:val="en-US"/>
          <w14:ligatures w14:val="none"/>
        </w:rPr>
        <w:t xml:space="preserve"> </w:t>
      </w:r>
      <w:r>
        <w:rPr>
          <w:rFonts w:ascii="Arial" w:hAnsi="Arial" w:eastAsia="Calibri" w:cs="Arial"/>
          <w:bCs/>
          <w:kern w:val="0"/>
          <w:lang w:val="en-US"/>
          <w14:ligatures w14:val="none"/>
        </w:rPr>
        <w:t>dalam hal ini upaya kami untuk mengefisiensi proses verifikasi surat pertanggungjawaban agar bisa diproses secara digital.</w:t>
      </w:r>
    </w:p>
    <w:p w14:paraId="1A6C7F2D">
      <w:pPr>
        <w:spacing w:after="0" w:line="360" w:lineRule="auto"/>
        <w:ind w:left="284" w:firstLine="10"/>
        <w:jc w:val="both"/>
        <w:rPr>
          <w:rFonts w:ascii="Arial" w:hAnsi="Arial" w:eastAsia="Calibri" w:cs="Arial"/>
          <w:bCs/>
          <w:color w:val="FF0000"/>
          <w:kern w:val="0"/>
          <w:lang w:val="en-US"/>
          <w14:ligatures w14:val="none"/>
        </w:rPr>
      </w:pPr>
    </w:p>
    <w:p w14:paraId="4F579439">
      <w:pPr>
        <w:keepNext/>
        <w:keepLines/>
        <w:numPr>
          <w:ilvl w:val="0"/>
          <w:numId w:val="62"/>
        </w:numPr>
        <w:spacing w:before="40" w:after="0" w:line="360" w:lineRule="auto"/>
        <w:ind w:left="567" w:hanging="273"/>
        <w:outlineLvl w:val="2"/>
        <w:rPr>
          <w:rFonts w:ascii="Arial" w:hAnsi="Arial" w:eastAsia="Times New Roman" w:cs="Arial"/>
          <w:b/>
          <w:kern w:val="0"/>
          <w:lang w:val="sv-SE"/>
          <w14:ligatures w14:val="none"/>
        </w:rPr>
      </w:pPr>
      <w:bookmarkStart w:id="110" w:name="_Toc203303257"/>
      <w:bookmarkStart w:id="111" w:name="_Toc203069011"/>
      <w:bookmarkStart w:id="112" w:name="_Toc202996567"/>
      <w:bookmarkStart w:id="113" w:name="_Toc202996946"/>
      <w:bookmarkStart w:id="114" w:name="_Toc203069237"/>
      <w:bookmarkStart w:id="115" w:name="_Toc203303693"/>
      <w:bookmarkStart w:id="116" w:name="_Toc203303977"/>
      <w:r>
        <w:rPr>
          <w:rFonts w:ascii="Arial" w:hAnsi="Arial" w:eastAsia="Times New Roman" w:cs="Arial"/>
          <w:b/>
          <w:kern w:val="0"/>
          <w:lang w:val="sv-SE"/>
          <w14:ligatures w14:val="none"/>
        </w:rPr>
        <w:t>Keterkaitan dengan mata pelajaran dengan aksi perubahan</w:t>
      </w:r>
      <w:bookmarkEnd w:id="110"/>
      <w:bookmarkEnd w:id="111"/>
      <w:bookmarkEnd w:id="112"/>
      <w:bookmarkEnd w:id="113"/>
      <w:bookmarkEnd w:id="114"/>
      <w:bookmarkEnd w:id="115"/>
      <w:bookmarkEnd w:id="116"/>
    </w:p>
    <w:p w14:paraId="6DDE355B">
      <w:pPr>
        <w:numPr>
          <w:ilvl w:val="0"/>
          <w:numId w:val="63"/>
        </w:numPr>
        <w:tabs>
          <w:tab w:val="clear" w:pos="720"/>
        </w:tabs>
        <w:spacing w:before="100" w:beforeAutospacing="1" w:after="100" w:afterAutospacing="1" w:line="360" w:lineRule="auto"/>
        <w:ind w:left="882" w:hanging="294"/>
        <w:jc w:val="both"/>
        <w:rPr>
          <w:rFonts w:ascii="Arial" w:hAnsi="Arial" w:eastAsia="Calibri" w:cs="Arial"/>
          <w:kern w:val="0"/>
          <w:lang w:val="sv-SE"/>
          <w14:ligatures w14:val="none"/>
        </w:rPr>
      </w:pPr>
      <w:r>
        <w:rPr>
          <w:rFonts w:ascii="Arial" w:hAnsi="Arial" w:eastAsia="Calibri" w:cs="Arial"/>
          <w:b/>
          <w:bCs/>
          <w:kern w:val="0"/>
          <w:lang w:val="sv-SE"/>
          <w14:ligatures w14:val="none"/>
        </w:rPr>
        <w:t>Memanfaatkan Teknologi Komunikasi :</w:t>
      </w:r>
      <w:r>
        <w:rPr>
          <w:rFonts w:ascii="Arial" w:hAnsi="Arial" w:eastAsia="Calibri" w:cs="Arial"/>
          <w:kern w:val="0"/>
          <w:lang w:val="sv-SE"/>
          <w14:ligatures w14:val="none"/>
        </w:rPr>
        <w:t xml:space="preserve"> Platform digital memungkinkan keterlibatan publik dalam penyusunan kebijakan secara lebih luas dan interaktif.</w:t>
      </w:r>
    </w:p>
    <w:p w14:paraId="00B1DE6C">
      <w:pPr>
        <w:numPr>
          <w:ilvl w:val="0"/>
          <w:numId w:val="63"/>
        </w:numPr>
        <w:tabs>
          <w:tab w:val="clear" w:pos="720"/>
        </w:tabs>
        <w:spacing w:before="100" w:beforeAutospacing="1" w:after="100" w:afterAutospacing="1" w:line="360" w:lineRule="auto"/>
        <w:ind w:left="882" w:hanging="294"/>
        <w:jc w:val="both"/>
        <w:rPr>
          <w:rFonts w:ascii="Arial" w:hAnsi="Arial" w:eastAsia="Calibri" w:cs="Arial"/>
          <w:kern w:val="0"/>
          <w:lang w:val="sv-SE"/>
          <w14:ligatures w14:val="none"/>
        </w:rPr>
      </w:pPr>
      <w:r>
        <w:rPr>
          <w:rFonts w:ascii="Arial" w:hAnsi="Arial" w:eastAsia="Calibri" w:cs="Arial"/>
          <w:b/>
          <w:bCs/>
          <w:kern w:val="0"/>
          <w:lang w:val="sv-SE"/>
          <w14:ligatures w14:val="none"/>
        </w:rPr>
        <w:t>Meningkatkan efisiensi administrasi :</w:t>
      </w:r>
      <w:r>
        <w:rPr>
          <w:rFonts w:ascii="Arial" w:hAnsi="Arial" w:eastAsia="Calibri" w:cs="Arial"/>
          <w:kern w:val="0"/>
          <w:lang w:val="sv-SE"/>
          <w14:ligatures w14:val="none"/>
        </w:rPr>
        <w:t xml:space="preserve"> Digitalisasi proses birokrasi membantu mempercepat implementasi kebijakan.</w:t>
      </w:r>
    </w:p>
    <w:p w14:paraId="42AE7A2D">
      <w:pPr>
        <w:numPr>
          <w:ilvl w:val="0"/>
          <w:numId w:val="63"/>
        </w:numPr>
        <w:tabs>
          <w:tab w:val="clear" w:pos="720"/>
        </w:tabs>
        <w:spacing w:before="100" w:beforeAutospacing="1" w:after="100" w:afterAutospacing="1" w:line="360" w:lineRule="auto"/>
        <w:ind w:left="882" w:hanging="294"/>
        <w:jc w:val="both"/>
        <w:rPr>
          <w:rFonts w:ascii="Arial" w:hAnsi="Arial" w:eastAsia="Calibri" w:cs="Arial"/>
          <w:kern w:val="0"/>
          <w:lang w:val="sv-SE"/>
          <w14:ligatures w14:val="none"/>
        </w:rPr>
      </w:pPr>
      <w:r>
        <w:rPr>
          <w:rFonts w:ascii="Arial" w:hAnsi="Arial" w:eastAsia="Calibri" w:cs="Arial"/>
          <w:b/>
          <w:bCs/>
          <w:kern w:val="0"/>
          <w:lang w:val="sv-SE"/>
          <w14:ligatures w14:val="none"/>
        </w:rPr>
        <w:t>Sistem Informasi Manajemen:</w:t>
      </w:r>
      <w:r>
        <w:rPr>
          <w:rFonts w:ascii="Arial" w:hAnsi="Arial" w:eastAsia="Calibri" w:cs="Arial"/>
          <w:kern w:val="0"/>
          <w:lang w:val="sv-SE"/>
          <w14:ligatures w14:val="none"/>
        </w:rPr>
        <w:t xml:space="preserve"> Mempelajari bagaimana sistem informasi dapat digunakan untuk mendukung pengambilan keputusan dalam organisasi.</w:t>
      </w:r>
    </w:p>
    <w:p w14:paraId="3A91D8E1">
      <w:pPr>
        <w:keepNext/>
        <w:keepLines/>
        <w:numPr>
          <w:ilvl w:val="0"/>
          <w:numId w:val="62"/>
        </w:numPr>
        <w:spacing w:before="40" w:after="0" w:line="360" w:lineRule="auto"/>
        <w:ind w:left="616" w:hanging="336"/>
        <w:outlineLvl w:val="2"/>
        <w:rPr>
          <w:rFonts w:ascii="Arial" w:hAnsi="Arial" w:eastAsia="Times New Roman" w:cs="Arial"/>
          <w:b/>
          <w:kern w:val="0"/>
          <w:lang w:val="sv-SE"/>
          <w14:ligatures w14:val="none"/>
        </w:rPr>
      </w:pPr>
      <w:bookmarkStart w:id="117" w:name="_Toc202996568"/>
      <w:bookmarkStart w:id="118" w:name="_Toc203069012"/>
      <w:bookmarkStart w:id="119" w:name="_Toc203303978"/>
      <w:bookmarkStart w:id="120" w:name="_Toc203303258"/>
      <w:bookmarkStart w:id="121" w:name="_Toc203069238"/>
      <w:bookmarkStart w:id="122" w:name="_Toc202996947"/>
      <w:bookmarkStart w:id="123" w:name="_Toc203303694"/>
      <w:r>
        <w:rPr>
          <w:rFonts w:ascii="Arial" w:hAnsi="Arial" w:eastAsia="Times New Roman" w:cs="Arial"/>
          <w:b/>
          <w:kern w:val="0"/>
          <w:lang w:val="sv-SE"/>
          <w14:ligatures w14:val="none"/>
        </w:rPr>
        <w:t>Manfaat  Verifikasi Surat Pertanggungjawaban (SPJ) Secara Digital</w:t>
      </w:r>
      <w:bookmarkEnd w:id="117"/>
      <w:bookmarkEnd w:id="118"/>
      <w:bookmarkEnd w:id="119"/>
      <w:bookmarkEnd w:id="120"/>
      <w:bookmarkEnd w:id="121"/>
      <w:bookmarkEnd w:id="122"/>
      <w:bookmarkEnd w:id="123"/>
    </w:p>
    <w:p w14:paraId="083A0E74">
      <w:pPr>
        <w:spacing w:after="200" w:line="276" w:lineRule="auto"/>
        <w:rPr>
          <w:rFonts w:ascii="Calibri" w:hAnsi="Calibri" w:eastAsia="Calibri" w:cs="Times New Roman"/>
          <w:kern w:val="0"/>
          <w:sz w:val="22"/>
          <w:szCs w:val="22"/>
          <w:lang w:val="sv-SE"/>
          <w14:ligatures w14:val="none"/>
        </w:rPr>
      </w:pPr>
    </w:p>
    <w:p w14:paraId="36491C08">
      <w:pPr>
        <w:numPr>
          <w:ilvl w:val="0"/>
          <w:numId w:val="64"/>
        </w:numPr>
        <w:tabs>
          <w:tab w:val="clear" w:pos="720"/>
        </w:tabs>
        <w:spacing w:after="0" w:line="360" w:lineRule="auto"/>
        <w:ind w:left="879" w:hanging="278"/>
        <w:jc w:val="both"/>
        <w:rPr>
          <w:rFonts w:ascii="Arial" w:hAnsi="Arial" w:eastAsia="Calibri" w:cs="Arial"/>
          <w:kern w:val="0"/>
          <w:lang w:val="sv-SE"/>
          <w14:ligatures w14:val="none"/>
        </w:rPr>
      </w:pPr>
      <w:r>
        <w:rPr>
          <w:rFonts w:ascii="Arial" w:hAnsi="Arial" w:eastAsia="Calibri" w:cs="Arial"/>
          <w:b/>
          <w:bCs/>
          <w:kern w:val="0"/>
          <w:lang w:val="sv-SE"/>
          <w14:ligatures w14:val="none"/>
        </w:rPr>
        <w:t>Efisiensi:</w:t>
      </w:r>
      <w:r>
        <w:rPr>
          <w:rFonts w:ascii="Arial" w:hAnsi="Arial" w:eastAsia="Calibri" w:cs="Arial"/>
          <w:kern w:val="0"/>
          <w:lang w:val="sv-SE"/>
          <w14:ligatures w14:val="none"/>
        </w:rPr>
        <w:t xml:space="preserve"> Proses verifikasi menjadi lebih cepat dan mudah.</w:t>
      </w:r>
    </w:p>
    <w:p w14:paraId="2DC538F9">
      <w:pPr>
        <w:numPr>
          <w:ilvl w:val="0"/>
          <w:numId w:val="64"/>
        </w:numPr>
        <w:tabs>
          <w:tab w:val="clear" w:pos="720"/>
        </w:tabs>
        <w:spacing w:before="100" w:beforeAutospacing="1" w:after="100" w:afterAutospacing="1" w:line="360" w:lineRule="auto"/>
        <w:ind w:left="882" w:hanging="280"/>
        <w:jc w:val="both"/>
        <w:rPr>
          <w:rFonts w:ascii="Arial" w:hAnsi="Arial" w:eastAsia="Calibri" w:cs="Arial"/>
          <w:kern w:val="0"/>
          <w:lang w:val="sv-SE"/>
          <w14:ligatures w14:val="none"/>
        </w:rPr>
      </w:pPr>
      <w:r>
        <w:rPr>
          <w:rFonts w:ascii="Arial" w:hAnsi="Arial" w:eastAsia="Calibri" w:cs="Arial"/>
          <w:b/>
          <w:bCs/>
          <w:kern w:val="0"/>
          <w:lang w:val="sv-SE"/>
          <w14:ligatures w14:val="none"/>
        </w:rPr>
        <w:t>Efektivitas:</w:t>
      </w:r>
      <w:r>
        <w:rPr>
          <w:rFonts w:ascii="Arial" w:hAnsi="Arial" w:eastAsia="Calibri" w:cs="Arial"/>
          <w:kern w:val="0"/>
          <w:lang w:val="sv-SE"/>
          <w14:ligatures w14:val="none"/>
        </w:rPr>
        <w:t xml:space="preserve"> Pengelolaan data verifikasi yang lebih baik dapat meningkatkan produktivitas kerja dan mengurangi ketergantungan pada petugas tertentu.</w:t>
      </w:r>
    </w:p>
    <w:p w14:paraId="022768AD">
      <w:pPr>
        <w:numPr>
          <w:ilvl w:val="0"/>
          <w:numId w:val="64"/>
        </w:numPr>
        <w:tabs>
          <w:tab w:val="clear" w:pos="720"/>
        </w:tabs>
        <w:spacing w:before="100" w:beforeAutospacing="1" w:after="100" w:afterAutospacing="1" w:line="360" w:lineRule="auto"/>
        <w:ind w:left="882" w:hanging="280"/>
        <w:jc w:val="both"/>
        <w:rPr>
          <w:rFonts w:ascii="Arial" w:hAnsi="Arial" w:eastAsia="Calibri" w:cs="Arial"/>
          <w:kern w:val="0"/>
          <w:lang w:val="sv-SE"/>
          <w14:ligatures w14:val="none"/>
        </w:rPr>
      </w:pPr>
      <w:r>
        <w:rPr>
          <w:rFonts w:ascii="Arial" w:hAnsi="Arial" w:eastAsia="Calibri" w:cs="Arial"/>
          <w:b/>
          <w:bCs/>
          <w:kern w:val="0"/>
          <w:lang w:val="sv-SE"/>
          <w14:ligatures w14:val="none"/>
        </w:rPr>
        <w:t>Transparansi:</w:t>
      </w:r>
      <w:r>
        <w:rPr>
          <w:rFonts w:ascii="Arial" w:hAnsi="Arial" w:eastAsia="Calibri" w:cs="Arial"/>
          <w:kern w:val="0"/>
          <w:lang w:val="sv-SE"/>
          <w14:ligatures w14:val="none"/>
        </w:rPr>
        <w:t xml:space="preserve"> Data Verifikasi dapat diakses oleh banyak pihak secara bersamaan dan terlacak dengan baik untuk menjaga ketertiban administrasi.</w:t>
      </w:r>
    </w:p>
    <w:p w14:paraId="3CE75B83">
      <w:pPr>
        <w:numPr>
          <w:ilvl w:val="0"/>
          <w:numId w:val="64"/>
        </w:numPr>
        <w:tabs>
          <w:tab w:val="clear" w:pos="720"/>
        </w:tabs>
        <w:spacing w:before="100" w:beforeAutospacing="1" w:after="100" w:afterAutospacing="1" w:line="360" w:lineRule="auto"/>
        <w:ind w:left="882" w:hanging="280"/>
        <w:jc w:val="both"/>
        <w:rPr>
          <w:rFonts w:ascii="Arial" w:hAnsi="Arial" w:eastAsia="Calibri" w:cs="Arial"/>
          <w:kern w:val="0"/>
          <w:lang w:val="sv-SE"/>
          <w14:ligatures w14:val="none"/>
        </w:rPr>
      </w:pPr>
      <w:r>
        <w:rPr>
          <w:rFonts w:ascii="Arial" w:hAnsi="Arial" w:eastAsia="Calibri" w:cs="Arial"/>
          <w:b/>
          <w:bCs/>
          <w:kern w:val="0"/>
          <w:lang w:val="sv-SE"/>
          <w14:ligatures w14:val="none"/>
        </w:rPr>
        <w:t>Keamanan:</w:t>
      </w:r>
      <w:r>
        <w:rPr>
          <w:rFonts w:ascii="Arial" w:hAnsi="Arial" w:eastAsia="Calibri" w:cs="Arial"/>
          <w:kern w:val="0"/>
          <w:lang w:val="sv-SE"/>
          <w14:ligatures w14:val="none"/>
        </w:rPr>
        <w:t xml:space="preserve"> Data Verifikasi dapat disimpan dengan lebih aman dan terlindungi dari kerusakan fisik.</w:t>
      </w:r>
    </w:p>
    <w:p w14:paraId="12AE7FF2">
      <w:pPr>
        <w:numPr>
          <w:ilvl w:val="0"/>
          <w:numId w:val="64"/>
        </w:numPr>
        <w:tabs>
          <w:tab w:val="clear" w:pos="720"/>
        </w:tabs>
        <w:spacing w:before="100" w:beforeAutospacing="1" w:after="100" w:afterAutospacing="1" w:line="360" w:lineRule="auto"/>
        <w:ind w:left="882" w:hanging="294"/>
        <w:jc w:val="both"/>
        <w:rPr>
          <w:rFonts w:ascii="Arial" w:hAnsi="Arial" w:eastAsia="Calibri" w:cs="Arial"/>
          <w:kern w:val="0"/>
          <w:lang w:val="sv-SE"/>
          <w14:ligatures w14:val="none"/>
        </w:rPr>
      </w:pPr>
      <w:r>
        <w:rPr>
          <w:rFonts w:ascii="Arial" w:hAnsi="Arial" w:eastAsia="Calibri" w:cs="Arial"/>
          <w:b/>
          <w:bCs/>
          <w:kern w:val="0"/>
          <w:lang w:val="sv-SE"/>
          <w14:ligatures w14:val="none"/>
        </w:rPr>
        <w:t>Lingkungan:</w:t>
      </w:r>
      <w:r>
        <w:rPr>
          <w:rFonts w:ascii="Arial" w:hAnsi="Arial" w:eastAsia="Calibri" w:cs="Arial"/>
          <w:kern w:val="0"/>
          <w:lang w:val="sv-SE"/>
          <w14:ligatures w14:val="none"/>
        </w:rPr>
        <w:t xml:space="preserve"> Pengurangan penggunaan kertas dapat membantu menjaga lingkungan.</w:t>
      </w:r>
    </w:p>
    <w:p w14:paraId="4B6F18BE">
      <w:pPr>
        <w:keepNext/>
        <w:keepLines/>
        <w:numPr>
          <w:ilvl w:val="0"/>
          <w:numId w:val="62"/>
        </w:numPr>
        <w:spacing w:before="40" w:after="0" w:line="360" w:lineRule="auto"/>
        <w:ind w:left="574" w:hanging="294"/>
        <w:outlineLvl w:val="2"/>
        <w:rPr>
          <w:rFonts w:ascii="Arial" w:hAnsi="Arial" w:eastAsia="Times New Roman" w:cs="Arial"/>
          <w:b/>
          <w:kern w:val="0"/>
          <w:lang w:val="en-US"/>
          <w14:ligatures w14:val="none"/>
        </w:rPr>
      </w:pPr>
      <w:bookmarkStart w:id="124" w:name="_Toc202996569"/>
      <w:bookmarkStart w:id="125" w:name="_Toc202996948"/>
      <w:bookmarkStart w:id="126" w:name="_Toc203303259"/>
      <w:bookmarkStart w:id="127" w:name="_Toc203069013"/>
      <w:bookmarkStart w:id="128" w:name="_Toc203069239"/>
      <w:bookmarkStart w:id="129" w:name="_Toc203303695"/>
      <w:bookmarkStart w:id="130" w:name="_Toc203303979"/>
      <w:r>
        <w:rPr>
          <w:rFonts w:ascii="Arial" w:hAnsi="Arial" w:eastAsia="Times New Roman" w:cs="Arial"/>
          <w:b/>
          <w:kern w:val="0"/>
          <w:lang w:val="en-US"/>
          <w14:ligatures w14:val="none"/>
        </w:rPr>
        <w:t>Langkah-langkah Implementasi</w:t>
      </w:r>
      <w:bookmarkEnd w:id="124"/>
      <w:bookmarkEnd w:id="125"/>
      <w:bookmarkEnd w:id="126"/>
      <w:bookmarkEnd w:id="127"/>
      <w:bookmarkEnd w:id="128"/>
      <w:bookmarkEnd w:id="129"/>
      <w:bookmarkEnd w:id="130"/>
    </w:p>
    <w:p w14:paraId="001502D9">
      <w:pPr>
        <w:spacing w:before="100" w:beforeAutospacing="1" w:after="100" w:afterAutospacing="1" w:line="360" w:lineRule="auto"/>
        <w:ind w:left="574"/>
        <w:jc w:val="both"/>
        <w:rPr>
          <w:rFonts w:ascii="Arial" w:hAnsi="Arial" w:eastAsia="Times New Roman" w:cs="Arial"/>
          <w:kern w:val="0"/>
          <w:lang w:val="zh-CN" w:eastAsia="zh-CN"/>
          <w14:ligatures w14:val="none"/>
        </w:rPr>
      </w:pPr>
      <w:r>
        <w:rPr>
          <w:rFonts w:ascii="Arial" w:hAnsi="Arial" w:eastAsia="Times New Roman" w:cs="Arial"/>
          <w:kern w:val="0"/>
          <w:lang w:val="zh-CN" w:eastAsia="zh-CN"/>
          <w14:ligatures w14:val="none"/>
        </w:rPr>
        <w:t>Untuk mengimplementasikan penataan dan pencatatan arsip surat secara digital, beberapa langkah yang dapat dilakukan antara lain:</w:t>
      </w:r>
    </w:p>
    <w:p w14:paraId="411AFFCC">
      <w:pPr>
        <w:numPr>
          <w:ilvl w:val="0"/>
          <w:numId w:val="65"/>
        </w:numPr>
        <w:tabs>
          <w:tab w:val="clear" w:pos="720"/>
        </w:tabs>
        <w:spacing w:before="100" w:beforeAutospacing="1" w:after="100" w:afterAutospacing="1" w:line="360" w:lineRule="auto"/>
        <w:ind w:left="896" w:hanging="308"/>
        <w:jc w:val="both"/>
        <w:rPr>
          <w:rFonts w:ascii="Arial" w:hAnsi="Arial" w:eastAsia="Calibri" w:cs="Arial"/>
          <w:kern w:val="0"/>
          <w:lang w:val="sv-SE"/>
          <w14:ligatures w14:val="none"/>
        </w:rPr>
      </w:pPr>
      <w:r>
        <w:rPr>
          <w:rFonts w:ascii="Arial" w:hAnsi="Arial" w:eastAsia="Calibri" w:cs="Arial"/>
          <w:b/>
          <w:bCs/>
          <w:kern w:val="0"/>
          <w:lang w:val="sv-SE"/>
          <w14:ligatures w14:val="none"/>
        </w:rPr>
        <w:t>Analisis Kebutuhan:</w:t>
      </w:r>
      <w:r>
        <w:rPr>
          <w:rFonts w:ascii="Arial" w:hAnsi="Arial" w:eastAsia="Calibri" w:cs="Arial"/>
          <w:kern w:val="0"/>
          <w:lang w:val="sv-SE"/>
          <w14:ligatures w14:val="none"/>
        </w:rPr>
        <w:t xml:space="preserve"> Identifikasi verifikasi secara digital mempermudah dan meningkatkan pekerjaan menjadi lebih efisien.</w:t>
      </w:r>
    </w:p>
    <w:p w14:paraId="43D3FB18">
      <w:pPr>
        <w:numPr>
          <w:ilvl w:val="0"/>
          <w:numId w:val="65"/>
        </w:numPr>
        <w:tabs>
          <w:tab w:val="clear" w:pos="720"/>
        </w:tabs>
        <w:spacing w:before="100" w:beforeAutospacing="1" w:after="100" w:afterAutospacing="1" w:line="360" w:lineRule="auto"/>
        <w:ind w:left="896" w:hanging="308"/>
        <w:jc w:val="both"/>
        <w:rPr>
          <w:rFonts w:ascii="Arial" w:hAnsi="Arial" w:eastAsia="Calibri" w:cs="Arial"/>
          <w:kern w:val="0"/>
          <w:lang w:val="sv-SE"/>
          <w14:ligatures w14:val="none"/>
        </w:rPr>
      </w:pPr>
      <w:r>
        <w:rPr>
          <w:rFonts w:ascii="Arial" w:hAnsi="Arial" w:eastAsia="Calibri" w:cs="Arial"/>
          <w:b/>
          <w:bCs/>
          <w:kern w:val="0"/>
          <w:lang w:val="sv-SE"/>
          <w14:ligatures w14:val="none"/>
        </w:rPr>
        <w:t>Pemilihan Perangkat Lunak:</w:t>
      </w:r>
      <w:r>
        <w:rPr>
          <w:rFonts w:ascii="Arial" w:hAnsi="Arial" w:eastAsia="Calibri" w:cs="Arial"/>
          <w:kern w:val="0"/>
          <w:lang w:val="sv-SE"/>
          <w14:ligatures w14:val="none"/>
        </w:rPr>
        <w:t xml:space="preserve"> Pilih perangkat lunak manajemen verifikasi yang sesuai dengan kebutuhan dapat dibantu oleh pihak IT.</w:t>
      </w:r>
    </w:p>
    <w:p w14:paraId="3654A1DC">
      <w:pPr>
        <w:numPr>
          <w:ilvl w:val="0"/>
          <w:numId w:val="65"/>
        </w:numPr>
        <w:tabs>
          <w:tab w:val="clear" w:pos="720"/>
        </w:tabs>
        <w:spacing w:before="100" w:beforeAutospacing="1" w:after="100" w:afterAutospacing="1" w:line="360" w:lineRule="auto"/>
        <w:ind w:left="896" w:hanging="308"/>
        <w:jc w:val="both"/>
        <w:rPr>
          <w:rFonts w:ascii="Arial" w:hAnsi="Arial" w:eastAsia="Calibri" w:cs="Arial"/>
          <w:kern w:val="0"/>
          <w:lang w:val="sv-SE"/>
          <w14:ligatures w14:val="none"/>
        </w:rPr>
      </w:pPr>
      <w:r>
        <w:rPr>
          <w:rFonts w:ascii="Arial" w:hAnsi="Arial" w:eastAsia="Calibri" w:cs="Arial"/>
          <w:b/>
          <w:bCs/>
          <w:kern w:val="0"/>
          <w:lang w:val="sv-SE"/>
          <w14:ligatures w14:val="none"/>
        </w:rPr>
        <w:t>Pelatihan:</w:t>
      </w:r>
      <w:r>
        <w:rPr>
          <w:rFonts w:ascii="Arial" w:hAnsi="Arial" w:eastAsia="Calibri" w:cs="Arial"/>
          <w:kern w:val="0"/>
          <w:lang w:val="sv-SE"/>
          <w14:ligatures w14:val="none"/>
        </w:rPr>
        <w:t xml:space="preserve"> Berikan pelatihan kepada pegawai mengenai cara menggunakan perangkat lunak dan prosedur baru.</w:t>
      </w:r>
    </w:p>
    <w:p w14:paraId="67D23C1A">
      <w:pPr>
        <w:numPr>
          <w:ilvl w:val="0"/>
          <w:numId w:val="65"/>
        </w:numPr>
        <w:tabs>
          <w:tab w:val="clear" w:pos="720"/>
        </w:tabs>
        <w:spacing w:before="100" w:beforeAutospacing="1" w:after="100" w:afterAutospacing="1" w:line="360" w:lineRule="auto"/>
        <w:ind w:left="896" w:hanging="308"/>
        <w:jc w:val="both"/>
        <w:rPr>
          <w:rFonts w:ascii="Arial" w:hAnsi="Arial" w:eastAsia="Calibri" w:cs="Arial"/>
          <w:kern w:val="0"/>
          <w:lang w:val="sv-SE"/>
          <w14:ligatures w14:val="none"/>
        </w:rPr>
      </w:pPr>
      <w:r>
        <w:rPr>
          <w:rFonts w:ascii="Arial" w:hAnsi="Arial" w:eastAsia="Calibri" w:cs="Arial"/>
          <w:b/>
          <w:bCs/>
          <w:kern w:val="0"/>
          <w:lang w:val="sv-SE"/>
          <w14:ligatures w14:val="none"/>
        </w:rPr>
        <w:t>Integrasi Sistem:</w:t>
      </w:r>
      <w:r>
        <w:rPr>
          <w:rFonts w:ascii="Arial" w:hAnsi="Arial" w:eastAsia="Calibri" w:cs="Arial"/>
          <w:kern w:val="0"/>
          <w:lang w:val="sv-SE"/>
          <w14:ligatures w14:val="none"/>
        </w:rPr>
        <w:t xml:space="preserve"> Integrasikan sistem manajemen dokumen dengan sistem informasi lainnya.</w:t>
      </w:r>
    </w:p>
    <w:p w14:paraId="56E77609">
      <w:pPr>
        <w:spacing w:before="100" w:beforeAutospacing="1" w:after="100" w:afterAutospacing="1" w:line="360" w:lineRule="auto"/>
        <w:jc w:val="center"/>
        <w:rPr>
          <w:rFonts w:ascii="Arial" w:hAnsi="Arial" w:eastAsia="Calibri" w:cs="Arial"/>
          <w:kern w:val="0"/>
          <w:lang w:val="sv-SE"/>
          <w14:ligatures w14:val="none"/>
        </w:rPr>
      </w:pPr>
      <w:r>
        <w:drawing>
          <wp:inline distT="0" distB="0" distL="0" distR="0">
            <wp:extent cx="4775835" cy="2498090"/>
            <wp:effectExtent l="0" t="0" r="5715" b="0"/>
            <wp:docPr id="6639943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94395"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776185" cy="2498400"/>
                    </a:xfrm>
                    <a:prstGeom prst="rect">
                      <a:avLst/>
                    </a:prstGeom>
                    <a:noFill/>
                    <a:ln>
                      <a:noFill/>
                    </a:ln>
                  </pic:spPr>
                </pic:pic>
              </a:graphicData>
            </a:graphic>
          </wp:inline>
        </w:drawing>
      </w:r>
      <w:r>
        <w:drawing>
          <wp:inline distT="0" distB="0" distL="0" distR="0">
            <wp:extent cx="4754880" cy="2498725"/>
            <wp:effectExtent l="0" t="0" r="7620" b="0"/>
            <wp:docPr id="15706610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61067"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769782" cy="2506556"/>
                    </a:xfrm>
                    <a:prstGeom prst="rect">
                      <a:avLst/>
                    </a:prstGeom>
                    <a:noFill/>
                    <a:ln>
                      <a:noFill/>
                    </a:ln>
                  </pic:spPr>
                </pic:pic>
              </a:graphicData>
            </a:graphic>
          </wp:inline>
        </w:drawing>
      </w:r>
    </w:p>
    <w:p w14:paraId="6106088C">
      <w:pPr>
        <w:pStyle w:val="18"/>
        <w:spacing w:before="0" w:beforeAutospacing="0" w:after="0" w:afterAutospacing="0"/>
        <w:ind w:left="567"/>
        <w:jc w:val="center"/>
        <w:rPr>
          <w:rFonts w:ascii="Arial" w:hAnsi="Arial" w:cs="Arial"/>
          <w:b/>
          <w:sz w:val="20"/>
          <w:szCs w:val="20"/>
          <w:lang w:val="sv-SE"/>
        </w:rPr>
      </w:pPr>
      <w:r>
        <w:rPr>
          <w:rFonts w:ascii="Arial" w:hAnsi="Arial" w:cs="Arial"/>
          <w:b/>
          <w:sz w:val="20"/>
          <w:szCs w:val="20"/>
          <w:lang w:val="sv-SE"/>
        </w:rPr>
        <w:t>Sertifikat Pelatihan Pilihan Kepemimpinan Pengawas</w:t>
      </w:r>
    </w:p>
    <w:p w14:paraId="6F6F7E79">
      <w:pPr>
        <w:pStyle w:val="18"/>
        <w:spacing w:before="0" w:beforeAutospacing="0" w:after="0" w:afterAutospacing="0" w:line="360" w:lineRule="auto"/>
        <w:ind w:left="567"/>
        <w:jc w:val="center"/>
        <w:rPr>
          <w:rFonts w:ascii="Arial" w:hAnsi="Arial" w:cs="Arial"/>
          <w:b/>
          <w:bCs/>
          <w:sz w:val="20"/>
          <w:szCs w:val="20"/>
          <w:lang w:val="sv-SE"/>
        </w:rPr>
      </w:pPr>
      <w:r>
        <w:rPr>
          <w:rFonts w:ascii="Arial" w:hAnsi="Arial" w:cs="Arial"/>
          <w:b/>
          <w:bCs/>
          <w:sz w:val="20"/>
          <w:szCs w:val="20"/>
          <w:lang w:val="sv-SE"/>
        </w:rPr>
        <w:t>Ketrampilan Digital (Digital Skill) Dalam Penyusunan Kebijakan</w:t>
      </w:r>
    </w:p>
    <w:p w14:paraId="17067FC3">
      <w:pPr>
        <w:pStyle w:val="18"/>
        <w:spacing w:before="0" w:beforeAutospacing="0" w:after="0" w:afterAutospacing="0" w:line="360" w:lineRule="auto"/>
        <w:ind w:left="567"/>
        <w:jc w:val="center"/>
        <w:rPr>
          <w:rFonts w:ascii="Arial" w:hAnsi="Arial" w:cs="Arial"/>
          <w:b/>
          <w:sz w:val="20"/>
          <w:szCs w:val="20"/>
          <w:lang w:val="sv-SE"/>
        </w:rPr>
      </w:pPr>
    </w:p>
    <w:p w14:paraId="0758A0B8">
      <w:pPr>
        <w:pStyle w:val="3"/>
        <w:numPr>
          <w:ilvl w:val="0"/>
          <w:numId w:val="61"/>
        </w:numPr>
        <w:ind w:left="426" w:hanging="426"/>
        <w:rPr>
          <w:rFonts w:eastAsia="Times New Roman"/>
          <w:lang w:val="sv-SE"/>
        </w:rPr>
      </w:pPr>
      <w:bookmarkStart w:id="131" w:name="_Toc203303980"/>
      <w:r>
        <w:rPr>
          <w:rFonts w:eastAsia="Times New Roman"/>
          <w:lang w:val="sv-SE"/>
        </w:rPr>
        <w:t>Resilensi Diri (Self Resilence)</w:t>
      </w:r>
      <w:bookmarkEnd w:id="131"/>
    </w:p>
    <w:p w14:paraId="6E1A5C34">
      <w:pPr>
        <w:spacing w:after="0" w:line="360" w:lineRule="auto"/>
        <w:ind w:left="406"/>
        <w:jc w:val="both"/>
        <w:rPr>
          <w:rFonts w:ascii="Arial" w:hAnsi="Arial" w:eastAsia="Times New Roman" w:cs="Arial"/>
          <w:bCs/>
          <w:kern w:val="0"/>
          <w:lang w:val="sv-SE" w:eastAsia="zh-CN"/>
          <w14:ligatures w14:val="none"/>
        </w:rPr>
      </w:pPr>
    </w:p>
    <w:p w14:paraId="04501AED">
      <w:pPr>
        <w:spacing w:after="0" w:line="360" w:lineRule="auto"/>
        <w:ind w:left="406" w:firstLine="20"/>
        <w:jc w:val="both"/>
        <w:rPr>
          <w:rFonts w:ascii="Arial" w:hAnsi="Arial" w:eastAsia="Times New Roman" w:cs="Arial"/>
          <w:kern w:val="0"/>
          <w:lang w:val="sv-SE" w:eastAsia="zh-CN"/>
          <w14:ligatures w14:val="none"/>
        </w:rPr>
      </w:pPr>
      <w:r>
        <w:rPr>
          <w:rFonts w:ascii="Arial" w:hAnsi="Arial" w:eastAsia="Times New Roman" w:cs="Arial"/>
          <w:kern w:val="0"/>
          <w:lang w:val="sv-SE" w:eastAsia="zh-CN"/>
          <w14:ligatures w14:val="none"/>
        </w:rPr>
        <w:t>Resilensi diri adalah kemampuan individu untuk bangkit, bertahan dan beradaptasi secara positif terhadap tekanan, tantangan atau perubahan, baik dalam diri sendiri, organisasi atau lingkungan sosial, sering menimbulkan ketidakpastian dan resistensi disinilah pentingnya resilensi diri.</w:t>
      </w:r>
    </w:p>
    <w:p w14:paraId="10259618">
      <w:pPr>
        <w:keepNext/>
        <w:keepLines/>
        <w:numPr>
          <w:ilvl w:val="0"/>
          <w:numId w:val="66"/>
        </w:numPr>
        <w:spacing w:after="0" w:line="360" w:lineRule="auto"/>
        <w:jc w:val="both"/>
        <w:outlineLvl w:val="2"/>
        <w:rPr>
          <w:rFonts w:ascii="Arial" w:hAnsi="Arial" w:eastAsia="Times New Roman" w:cs="Arial"/>
          <w:b/>
          <w:kern w:val="0"/>
          <w:lang w:val="sv-SE"/>
          <w14:ligatures w14:val="none"/>
        </w:rPr>
      </w:pPr>
      <w:bookmarkStart w:id="132" w:name="_Toc203303261"/>
      <w:bookmarkStart w:id="133" w:name="_Toc202996571"/>
      <w:bookmarkStart w:id="134" w:name="_Toc203303697"/>
      <w:bookmarkStart w:id="135" w:name="_Toc203069015"/>
      <w:bookmarkStart w:id="136" w:name="_Toc202996950"/>
      <w:bookmarkStart w:id="137" w:name="_Toc203069241"/>
      <w:bookmarkStart w:id="138" w:name="_Toc203303981"/>
      <w:r>
        <w:rPr>
          <w:rFonts w:ascii="Arial" w:hAnsi="Arial" w:eastAsia="Times New Roman" w:cs="Arial"/>
          <w:b/>
          <w:kern w:val="0"/>
          <w:lang w:val="sv-SE"/>
          <w14:ligatures w14:val="none"/>
        </w:rPr>
        <w:t>Keterkaitan dengan Aksi Perubahan Digitalisasi Verifikasi Surat Pertanggungjawaban</w:t>
      </w:r>
      <w:bookmarkEnd w:id="132"/>
      <w:bookmarkEnd w:id="133"/>
      <w:bookmarkEnd w:id="134"/>
      <w:bookmarkEnd w:id="135"/>
      <w:bookmarkEnd w:id="136"/>
      <w:bookmarkEnd w:id="137"/>
      <w:bookmarkEnd w:id="138"/>
    </w:p>
    <w:p w14:paraId="0CFBDFB4">
      <w:pPr>
        <w:numPr>
          <w:ilvl w:val="0"/>
          <w:numId w:val="67"/>
        </w:numPr>
        <w:spacing w:after="0" w:line="360" w:lineRule="auto"/>
        <w:ind w:left="993"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Adaptasi terhadap teknologi baru.</w:t>
      </w:r>
    </w:p>
    <w:p w14:paraId="35C1ACB8">
      <w:pPr>
        <w:spacing w:after="0" w:line="360" w:lineRule="auto"/>
        <w:ind w:left="993"/>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 xml:space="preserve">Verifikasi secara digital menuntut kemampuan untuk belajar dan mengadopsi perangkat digital, software manajemen dan sistem data. Resilensi membantu individu beradaptasi tanpa merasa tertekan atau takut salah. </w:t>
      </w:r>
    </w:p>
    <w:p w14:paraId="620BEEC0">
      <w:pPr>
        <w:numPr>
          <w:ilvl w:val="0"/>
          <w:numId w:val="67"/>
        </w:numPr>
        <w:spacing w:after="0" w:line="360" w:lineRule="auto"/>
        <w:ind w:left="993"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Menghadapi resistensi internal dan eksternal.</w:t>
      </w:r>
    </w:p>
    <w:p w14:paraId="7ED328C4">
      <w:pPr>
        <w:spacing w:after="0" w:line="360" w:lineRule="auto"/>
        <w:ind w:left="993"/>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Tidak semua pihak menyambut baik perubahan digital, orang yang resilens akan lebih siap menghadapi sikap skeptis dari rekan kerja atau bahkan keterbatasan infrastruktur.</w:t>
      </w:r>
    </w:p>
    <w:p w14:paraId="3B1F5E41">
      <w:pPr>
        <w:numPr>
          <w:ilvl w:val="0"/>
          <w:numId w:val="67"/>
        </w:numPr>
        <w:spacing w:after="0" w:line="360" w:lineRule="auto"/>
        <w:ind w:left="993"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Kemampuan bertahan di tengah ketidakpastian</w:t>
      </w:r>
    </w:p>
    <w:p w14:paraId="3D6FAA45">
      <w:pPr>
        <w:spacing w:after="0" w:line="360" w:lineRule="auto"/>
        <w:ind w:left="993"/>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Proses digitalisasi sering berjalan bertahap dan tidak selalu mulus. Resilensi membantu seseorang tetap fokus, sabar dan tidak  mudah menyerah saat menghadapi kendala teknis atau kebijakan.</w:t>
      </w:r>
    </w:p>
    <w:p w14:paraId="7FE3FDEB">
      <w:pPr>
        <w:numPr>
          <w:ilvl w:val="0"/>
          <w:numId w:val="67"/>
        </w:numPr>
        <w:spacing w:after="0" w:line="360" w:lineRule="auto"/>
        <w:ind w:left="993"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Belajar dari kegagalan dan kesalah teknis</w:t>
      </w:r>
    </w:p>
    <w:p w14:paraId="68910CF1">
      <w:pPr>
        <w:spacing w:after="0" w:line="360" w:lineRule="auto"/>
        <w:ind w:left="993"/>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Kesalahan dalam input data, kehilangan file, atau system error bisa terjadi. Resilensi membuat individu tidak terpuruk, tetapi mampu mengevaluasi dan memperbaiki proses dengan tenang.</w:t>
      </w:r>
    </w:p>
    <w:p w14:paraId="1FAA5B09">
      <w:pPr>
        <w:numPr>
          <w:ilvl w:val="0"/>
          <w:numId w:val="67"/>
        </w:numPr>
        <w:spacing w:after="0" w:line="360" w:lineRule="auto"/>
        <w:ind w:left="993"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Komitmen terhadap perubahan jangka panjang</w:t>
      </w:r>
    </w:p>
    <w:p w14:paraId="657327CF">
      <w:pPr>
        <w:spacing w:after="0" w:line="360" w:lineRule="auto"/>
        <w:ind w:left="993"/>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Digitalisasi bukan proyek jangka pendek, Diperlukan komitmen dan semangat berkelanjutan agar perubahan benar-benar tertintegrasi ke budaya kerja. Resilensi diri menjaga semangat tersebut tetap menyala.</w:t>
      </w:r>
    </w:p>
    <w:p w14:paraId="0DCB0B3E">
      <w:pPr>
        <w:numPr>
          <w:ilvl w:val="0"/>
          <w:numId w:val="67"/>
        </w:numPr>
        <w:spacing w:after="0" w:line="360" w:lineRule="auto"/>
        <w:ind w:left="993"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Meningkatkan Kepercayaan Diri.</w:t>
      </w:r>
    </w:p>
    <w:p w14:paraId="417AF13C">
      <w:pPr>
        <w:spacing w:after="0" w:line="360" w:lineRule="auto"/>
        <w:ind w:left="993"/>
        <w:contextualSpacing/>
        <w:jc w:val="both"/>
        <w:rPr>
          <w:rFonts w:ascii="Arial" w:hAnsi="Arial" w:eastAsia="Calibri" w:cs="Arial"/>
          <w:kern w:val="0"/>
          <w:lang w:val="pt-BR"/>
          <w14:ligatures w14:val="none"/>
        </w:rPr>
      </w:pPr>
      <w:r>
        <w:rPr>
          <w:rFonts w:ascii="Arial" w:hAnsi="Arial" w:eastAsia="Calibri" w:cs="Arial"/>
          <w:kern w:val="0"/>
          <w:lang w:val="pt-BR"/>
          <w14:ligatures w14:val="none"/>
        </w:rPr>
        <w:t>Orang yang resilensi lebih percaya diri mencoba hal baru.</w:t>
      </w:r>
    </w:p>
    <w:p w14:paraId="055C37FB">
      <w:pPr>
        <w:spacing w:after="0" w:line="360" w:lineRule="auto"/>
        <w:ind w:left="993"/>
        <w:contextualSpacing/>
        <w:jc w:val="both"/>
        <w:rPr>
          <w:rFonts w:ascii="Arial" w:hAnsi="Arial" w:eastAsia="Calibri" w:cs="Arial"/>
          <w:kern w:val="0"/>
          <w:lang w:val="pt-BR"/>
          <w14:ligatures w14:val="none"/>
        </w:rPr>
      </w:pPr>
    </w:p>
    <w:p w14:paraId="24856EFA">
      <w:pPr>
        <w:keepNext/>
        <w:keepLines/>
        <w:numPr>
          <w:ilvl w:val="0"/>
          <w:numId w:val="66"/>
        </w:numPr>
        <w:spacing w:after="0" w:line="360" w:lineRule="auto"/>
        <w:ind w:left="714" w:hanging="357"/>
        <w:jc w:val="both"/>
        <w:outlineLvl w:val="2"/>
        <w:rPr>
          <w:rFonts w:ascii="Arial" w:hAnsi="Arial" w:eastAsia="Times New Roman" w:cs="Arial"/>
          <w:b/>
          <w:kern w:val="0"/>
          <w:lang w:val="en-US"/>
          <w14:ligatures w14:val="none"/>
        </w:rPr>
      </w:pPr>
      <w:bookmarkStart w:id="139" w:name="_Toc203069242"/>
      <w:bookmarkStart w:id="140" w:name="_Toc203303982"/>
      <w:bookmarkStart w:id="141" w:name="_Toc202996951"/>
      <w:bookmarkStart w:id="142" w:name="_Toc203303698"/>
      <w:bookmarkStart w:id="143" w:name="_Toc202996572"/>
      <w:bookmarkStart w:id="144" w:name="_Toc203303262"/>
      <w:bookmarkStart w:id="145" w:name="_Toc203069016"/>
      <w:r>
        <w:rPr>
          <w:rFonts w:ascii="Arial" w:hAnsi="Arial" w:eastAsia="Times New Roman" w:cs="Arial"/>
          <w:b/>
          <w:kern w:val="0"/>
          <w:lang w:val="en-US"/>
          <w14:ligatures w14:val="none"/>
        </w:rPr>
        <w:t>Keterkaitan dengan Mata Pelajaran</w:t>
      </w:r>
      <w:bookmarkEnd w:id="139"/>
      <w:bookmarkEnd w:id="140"/>
      <w:bookmarkEnd w:id="141"/>
      <w:bookmarkEnd w:id="142"/>
      <w:bookmarkEnd w:id="143"/>
      <w:bookmarkEnd w:id="144"/>
      <w:bookmarkEnd w:id="145"/>
    </w:p>
    <w:p w14:paraId="2DFF410B">
      <w:pPr>
        <w:numPr>
          <w:ilvl w:val="0"/>
          <w:numId w:val="68"/>
        </w:numPr>
        <w:tabs>
          <w:tab w:val="clear" w:pos="720"/>
        </w:tabs>
        <w:spacing w:after="0" w:line="360" w:lineRule="auto"/>
        <w:ind w:left="1120"/>
        <w:jc w:val="both"/>
        <w:rPr>
          <w:rFonts w:ascii="Arial" w:hAnsi="Arial" w:eastAsia="Calibri" w:cs="Arial"/>
          <w:kern w:val="0"/>
          <w:lang w:val="sv-SE"/>
          <w14:ligatures w14:val="none"/>
        </w:rPr>
      </w:pPr>
      <w:r>
        <w:rPr>
          <w:rFonts w:ascii="Arial" w:hAnsi="Arial" w:eastAsia="Calibri" w:cs="Arial"/>
          <w:b/>
          <w:bCs/>
          <w:kern w:val="0"/>
          <w:lang w:val="sv-SE"/>
          <w14:ligatures w14:val="none"/>
        </w:rPr>
        <w:t>Aksi Perubahan :</w:t>
      </w:r>
      <w:r>
        <w:rPr>
          <w:rFonts w:ascii="Arial" w:hAnsi="Arial" w:eastAsia="Calibri" w:cs="Arial"/>
          <w:kern w:val="0"/>
          <w:lang w:val="sv-SE"/>
          <w14:ligatures w14:val="none"/>
        </w:rPr>
        <w:t xml:space="preserve"> Menanamkan nilai integritas dan tanggung jawab dalam kehidupan sehari-hari.</w:t>
      </w:r>
    </w:p>
    <w:p w14:paraId="346EFCC4">
      <w:pPr>
        <w:numPr>
          <w:ilvl w:val="0"/>
          <w:numId w:val="68"/>
        </w:numPr>
        <w:tabs>
          <w:tab w:val="clear" w:pos="720"/>
        </w:tabs>
        <w:spacing w:before="100" w:beforeAutospacing="1" w:after="100" w:afterAutospacing="1" w:line="360" w:lineRule="auto"/>
        <w:ind w:left="1120"/>
        <w:jc w:val="both"/>
        <w:rPr>
          <w:rFonts w:ascii="Arial" w:hAnsi="Arial" w:eastAsia="Calibri" w:cs="Arial"/>
          <w:kern w:val="0"/>
          <w:lang w:val="sv-SE"/>
          <w14:ligatures w14:val="none"/>
        </w:rPr>
      </w:pPr>
      <w:r>
        <w:rPr>
          <w:rFonts w:ascii="Arial" w:hAnsi="Arial" w:eastAsia="Calibri" w:cs="Arial"/>
          <w:b/>
          <w:bCs/>
          <w:kern w:val="0"/>
          <w:lang w:val="sv-SE"/>
          <w14:ligatures w14:val="none"/>
        </w:rPr>
        <w:t>Resilensi :</w:t>
      </w:r>
      <w:r>
        <w:rPr>
          <w:rFonts w:ascii="Arial" w:hAnsi="Arial" w:eastAsia="Calibri" w:cs="Arial"/>
          <w:kern w:val="0"/>
          <w:lang w:val="sv-SE"/>
          <w14:ligatures w14:val="none"/>
        </w:rPr>
        <w:t xml:space="preserve"> Membantu siswa bertahan dalam menghadapi tekanan sosial atau perbedaan pendapat saat menjalankan peran sebagai warga negara aktif.</w:t>
      </w:r>
    </w:p>
    <w:p w14:paraId="47B6CF30">
      <w:pPr>
        <w:spacing w:before="100" w:beforeAutospacing="1" w:after="100" w:afterAutospacing="1" w:line="360" w:lineRule="auto"/>
        <w:jc w:val="center"/>
        <w:rPr>
          <w:rFonts w:ascii="Arial" w:hAnsi="Arial" w:eastAsia="Calibri" w:cs="Arial"/>
          <w:kern w:val="0"/>
          <w:lang w:val="sv-SE"/>
          <w14:ligatures w14:val="none"/>
        </w:rPr>
      </w:pPr>
      <w:r>
        <w:rPr>
          <w:rFonts w:ascii="Arial" w:hAnsi="Arial" w:eastAsia="Calibri" w:cs="Arial"/>
          <w:kern w:val="0"/>
          <w:lang w:val="sv-SE"/>
        </w:rPr>
        <w:drawing>
          <wp:inline distT="0" distB="0" distL="0" distR="0">
            <wp:extent cx="4755515" cy="3359785"/>
            <wp:effectExtent l="0" t="0" r="6985" b="0"/>
            <wp:docPr id="17036410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41095" name="Picture 1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755600" cy="3360310"/>
                    </a:xfrm>
                    <a:prstGeom prst="rect">
                      <a:avLst/>
                    </a:prstGeom>
                  </pic:spPr>
                </pic:pic>
              </a:graphicData>
            </a:graphic>
          </wp:inline>
        </w:drawing>
      </w:r>
      <w:r>
        <w:rPr>
          <w:rFonts w:ascii="Arial" w:hAnsi="Arial" w:eastAsia="Calibri" w:cs="Arial"/>
          <w:kern w:val="0"/>
          <w:lang w:val="sv-SE"/>
        </w:rPr>
        <w:drawing>
          <wp:inline distT="0" distB="0" distL="0" distR="0">
            <wp:extent cx="4755515" cy="3359785"/>
            <wp:effectExtent l="0" t="0" r="6985" b="0"/>
            <wp:docPr id="2113327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27198" name="Picture 1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55600" cy="3360313"/>
                    </a:xfrm>
                    <a:prstGeom prst="rect">
                      <a:avLst/>
                    </a:prstGeom>
                  </pic:spPr>
                </pic:pic>
              </a:graphicData>
            </a:graphic>
          </wp:inline>
        </w:drawing>
      </w:r>
    </w:p>
    <w:p w14:paraId="134E7E90">
      <w:pPr>
        <w:pStyle w:val="3"/>
        <w:numPr>
          <w:ilvl w:val="0"/>
          <w:numId w:val="61"/>
        </w:numPr>
        <w:ind w:left="426" w:hanging="426"/>
        <w:rPr>
          <w:lang w:val="sv-SE"/>
        </w:rPr>
      </w:pPr>
      <w:bookmarkStart w:id="146" w:name="_Toc203303983"/>
      <w:r>
        <w:rPr>
          <w:lang w:val="sv-SE"/>
        </w:rPr>
        <w:t>Membanguna Kepercayaan Terhadap GEDSI di Lingkungan Kerja</w:t>
      </w:r>
      <w:bookmarkEnd w:id="146"/>
    </w:p>
    <w:p w14:paraId="455A1DF9">
      <w:pPr>
        <w:spacing w:before="240" w:after="0" w:line="360" w:lineRule="auto"/>
        <w:ind w:left="408"/>
        <w:jc w:val="both"/>
        <w:rPr>
          <w:rFonts w:ascii="Arial" w:hAnsi="Arial" w:eastAsia="Times New Roman" w:cs="Arial"/>
          <w:lang w:val="sv-SE"/>
        </w:rPr>
      </w:pPr>
      <w:r>
        <w:rPr>
          <w:rFonts w:ascii="Arial" w:hAnsi="Arial" w:eastAsia="Times New Roman" w:cs="Arial"/>
          <w:lang w:val="sv-SE"/>
        </w:rPr>
        <w:t>Gender Equality, Disability, and Social Inclusion (GEDSI) merupakan konsep yang semakin relevan dalam dunia kerja modern. Konsep ini menekankan pentingnya kesetaraan gender, inklusivitas terhadap disabilitas, dan keadilan sosial dalam semua aspek kehidupan organisasi. Salah satu implementasi konkret dari prinsip GEDSI adalah melalui digitalisasi proses bisnis, termasuk penataan dan pencatatan arsip surat.</w:t>
      </w:r>
    </w:p>
    <w:p w14:paraId="2D3CB41F">
      <w:pPr>
        <w:pStyle w:val="39"/>
        <w:numPr>
          <w:ilvl w:val="1"/>
          <w:numId w:val="64"/>
        </w:numPr>
        <w:spacing w:after="0" w:line="360" w:lineRule="auto"/>
        <w:ind w:left="799" w:hanging="391"/>
        <w:jc w:val="both"/>
        <w:rPr>
          <w:rFonts w:ascii="Arial" w:hAnsi="Arial" w:eastAsia="Times New Roman" w:cs="Arial"/>
          <w:lang w:val="sv-SE"/>
        </w:rPr>
      </w:pPr>
      <w:r>
        <w:rPr>
          <w:rFonts w:ascii="Arial" w:hAnsi="Arial" w:eastAsia="Times New Roman" w:cs="Arial"/>
          <w:b/>
          <w:bCs/>
          <w:lang w:val="sv-SE"/>
        </w:rPr>
        <w:t>Keterkaitan dengan Peningkatan Verifikasi Surat SPJ Secara Digital</w:t>
      </w:r>
    </w:p>
    <w:p w14:paraId="0CD6DADD">
      <w:pPr>
        <w:spacing w:after="0" w:line="360" w:lineRule="auto"/>
        <w:ind w:left="784"/>
        <w:jc w:val="both"/>
        <w:rPr>
          <w:rFonts w:ascii="Arial" w:hAnsi="Arial" w:eastAsia="Times New Roman" w:cs="Arial"/>
        </w:rPr>
      </w:pPr>
      <w:r>
        <w:rPr>
          <w:rFonts w:ascii="Arial" w:hAnsi="Arial" w:eastAsia="Times New Roman" w:cs="Arial"/>
          <w:lang w:val="sv-SE"/>
        </w:rPr>
        <w:t xml:space="preserve">Digitalisasi verifikasi SPJ, pada pandangan pertama, mungkin tampak sebagai kegiatan teknis yang jauh dari isu-isu sosial seperti GEDSI. </w:t>
      </w:r>
      <w:r>
        <w:rPr>
          <w:rFonts w:ascii="Arial" w:hAnsi="Arial" w:eastAsia="Times New Roman" w:cs="Arial"/>
        </w:rPr>
        <w:t>Namun, terdapat beberapa keterkaitan yang mendasar antara keduanya:</w:t>
      </w:r>
    </w:p>
    <w:p w14:paraId="736F84CD">
      <w:pPr>
        <w:numPr>
          <w:ilvl w:val="0"/>
          <w:numId w:val="69"/>
        </w:numPr>
        <w:tabs>
          <w:tab w:val="clear" w:pos="720"/>
        </w:tabs>
        <w:spacing w:after="0" w:line="360" w:lineRule="auto"/>
        <w:ind w:left="1134"/>
        <w:jc w:val="both"/>
        <w:rPr>
          <w:rFonts w:ascii="Arial" w:hAnsi="Arial" w:eastAsia="Times New Roman" w:cs="Arial"/>
        </w:rPr>
      </w:pPr>
      <w:r>
        <w:rPr>
          <w:rFonts w:ascii="Arial" w:hAnsi="Arial" w:eastAsia="Times New Roman" w:cs="Arial"/>
          <w:b/>
          <w:bCs/>
        </w:rPr>
        <w:t>Aksesibilitas:</w:t>
      </w:r>
    </w:p>
    <w:p w14:paraId="1846A256">
      <w:pPr>
        <w:numPr>
          <w:ilvl w:val="1"/>
          <w:numId w:val="70"/>
        </w:numPr>
        <w:spacing w:after="0" w:line="360" w:lineRule="auto"/>
        <w:ind w:left="1560" w:hanging="426"/>
        <w:jc w:val="both"/>
        <w:rPr>
          <w:rFonts w:ascii="Arial" w:hAnsi="Arial" w:eastAsia="Times New Roman" w:cs="Arial"/>
          <w:lang w:val="sv-SE"/>
        </w:rPr>
      </w:pPr>
      <w:r>
        <w:rPr>
          <w:rFonts w:ascii="Arial" w:hAnsi="Arial" w:eastAsia="Times New Roman" w:cs="Arial"/>
          <w:lang w:val="sv-SE"/>
        </w:rPr>
        <w:t>Digitalisasi memungkinkan verifikasi berkas dapat melalui berbagai perangkat dan format, termasuk format yang dapat diakses oleh penyandang disabilitas.</w:t>
      </w:r>
    </w:p>
    <w:p w14:paraId="68CE8C70">
      <w:pPr>
        <w:numPr>
          <w:ilvl w:val="1"/>
          <w:numId w:val="70"/>
        </w:numPr>
        <w:spacing w:after="0" w:line="360" w:lineRule="auto"/>
        <w:ind w:left="1560" w:hanging="426"/>
        <w:jc w:val="both"/>
        <w:rPr>
          <w:rFonts w:ascii="Arial" w:hAnsi="Arial" w:eastAsia="Times New Roman" w:cs="Arial"/>
          <w:lang w:val="sv-SE"/>
        </w:rPr>
      </w:pPr>
      <w:r>
        <w:rPr>
          <w:rFonts w:ascii="Arial" w:hAnsi="Arial" w:eastAsia="Times New Roman" w:cs="Arial"/>
          <w:lang w:val="sv-SE"/>
        </w:rPr>
        <w:t>Dengan menghilangkan hambatan fisik dalam mengakses berkas, digitalisasi memberikan kesempatan yang sama bagi semua individu, terlepas dari gender, untuk mengakses informasi.</w:t>
      </w:r>
    </w:p>
    <w:p w14:paraId="56EEA4AA">
      <w:pPr>
        <w:numPr>
          <w:ilvl w:val="0"/>
          <w:numId w:val="69"/>
        </w:numPr>
        <w:tabs>
          <w:tab w:val="clear" w:pos="720"/>
        </w:tabs>
        <w:spacing w:after="0" w:line="360" w:lineRule="auto"/>
        <w:ind w:left="1162"/>
        <w:jc w:val="both"/>
        <w:rPr>
          <w:rFonts w:ascii="Arial" w:hAnsi="Arial" w:eastAsia="Times New Roman" w:cs="Arial"/>
        </w:rPr>
      </w:pPr>
      <w:r>
        <w:rPr>
          <w:rFonts w:ascii="Arial" w:hAnsi="Arial" w:eastAsia="Times New Roman" w:cs="Arial"/>
          <w:b/>
          <w:bCs/>
        </w:rPr>
        <w:t>Efisiensi:</w:t>
      </w:r>
    </w:p>
    <w:p w14:paraId="1C2FF0E4">
      <w:pPr>
        <w:numPr>
          <w:ilvl w:val="1"/>
          <w:numId w:val="71"/>
        </w:numPr>
        <w:spacing w:after="0" w:line="360" w:lineRule="auto"/>
        <w:ind w:left="1560" w:hanging="426"/>
        <w:jc w:val="both"/>
        <w:rPr>
          <w:rFonts w:ascii="Arial" w:hAnsi="Arial" w:eastAsia="Times New Roman" w:cs="Arial"/>
        </w:rPr>
      </w:pPr>
      <w:r>
        <w:rPr>
          <w:rFonts w:ascii="Arial" w:hAnsi="Arial" w:eastAsia="Times New Roman" w:cs="Arial"/>
        </w:rPr>
        <w:t>Digitalisasi mengurangi beban kerja administratif, terutama bagi perempuan yang seringkali ditugaskan pada pekerjaan administratif.</w:t>
      </w:r>
    </w:p>
    <w:p w14:paraId="76391A37">
      <w:pPr>
        <w:numPr>
          <w:ilvl w:val="1"/>
          <w:numId w:val="71"/>
        </w:numPr>
        <w:spacing w:after="0" w:line="360" w:lineRule="auto"/>
        <w:ind w:left="1560" w:hanging="426"/>
        <w:jc w:val="both"/>
        <w:rPr>
          <w:rFonts w:ascii="Arial" w:hAnsi="Arial" w:eastAsia="Times New Roman" w:cs="Arial"/>
        </w:rPr>
      </w:pPr>
      <w:r>
        <w:rPr>
          <w:rFonts w:ascii="Arial" w:hAnsi="Arial" w:eastAsia="Times New Roman" w:cs="Arial"/>
        </w:rPr>
        <w:t>Dengan proses yang lebih efisien, semua anggota tim, termasuk mereka yang memiliki disabilitas, dapat berkontribusi secara optimal.</w:t>
      </w:r>
    </w:p>
    <w:p w14:paraId="05206F3F">
      <w:pPr>
        <w:spacing w:after="0" w:line="360" w:lineRule="auto"/>
        <w:jc w:val="both"/>
        <w:rPr>
          <w:rFonts w:ascii="Arial" w:hAnsi="Arial" w:eastAsia="Times New Roman" w:cs="Arial"/>
        </w:rPr>
      </w:pPr>
    </w:p>
    <w:p w14:paraId="05FBF00C">
      <w:pPr>
        <w:spacing w:after="0" w:line="360" w:lineRule="auto"/>
        <w:jc w:val="both"/>
        <w:rPr>
          <w:rFonts w:ascii="Arial" w:hAnsi="Arial" w:eastAsia="Times New Roman" w:cs="Arial"/>
        </w:rPr>
      </w:pPr>
    </w:p>
    <w:p w14:paraId="07AFA373">
      <w:pPr>
        <w:numPr>
          <w:ilvl w:val="0"/>
          <w:numId w:val="69"/>
        </w:numPr>
        <w:tabs>
          <w:tab w:val="clear" w:pos="720"/>
        </w:tabs>
        <w:spacing w:after="0" w:line="360" w:lineRule="auto"/>
        <w:ind w:left="1148"/>
        <w:jc w:val="both"/>
        <w:rPr>
          <w:rFonts w:ascii="Arial" w:hAnsi="Arial" w:eastAsia="Times New Roman" w:cs="Arial"/>
        </w:rPr>
      </w:pPr>
      <w:r>
        <w:rPr>
          <w:rFonts w:ascii="Arial" w:hAnsi="Arial" w:eastAsia="Times New Roman" w:cs="Arial"/>
          <w:b/>
          <w:bCs/>
        </w:rPr>
        <w:t>Transparansi:</w:t>
      </w:r>
    </w:p>
    <w:p w14:paraId="781E22CE">
      <w:pPr>
        <w:numPr>
          <w:ilvl w:val="1"/>
          <w:numId w:val="72"/>
        </w:numPr>
        <w:spacing w:after="0" w:line="360" w:lineRule="auto"/>
        <w:ind w:left="1560" w:hanging="426"/>
        <w:jc w:val="both"/>
        <w:rPr>
          <w:rFonts w:ascii="Arial" w:hAnsi="Arial" w:eastAsia="Times New Roman" w:cs="Arial"/>
          <w:lang w:val="sv-SE"/>
        </w:rPr>
      </w:pPr>
      <w:r>
        <w:rPr>
          <w:rFonts w:ascii="Arial" w:hAnsi="Arial" w:eastAsia="Times New Roman" w:cs="Arial"/>
          <w:lang w:val="sv-SE"/>
        </w:rPr>
        <w:t>Verifikasi digital yang terstruktur dengan baik meningkatkan transparansi dan akuntabilitas dalam pengambilan keputusan, mengurangi potensi bias gender atau diskriminasi.</w:t>
      </w:r>
    </w:p>
    <w:p w14:paraId="372A233C">
      <w:pPr>
        <w:numPr>
          <w:ilvl w:val="1"/>
          <w:numId w:val="72"/>
        </w:numPr>
        <w:spacing w:after="0" w:line="360" w:lineRule="auto"/>
        <w:ind w:left="1560" w:hanging="426"/>
        <w:jc w:val="both"/>
        <w:rPr>
          <w:rFonts w:ascii="Arial" w:hAnsi="Arial" w:eastAsia="Times New Roman" w:cs="Arial"/>
          <w:lang w:val="sv-SE"/>
        </w:rPr>
      </w:pPr>
      <w:r>
        <w:rPr>
          <w:rFonts w:ascii="Arial" w:hAnsi="Arial" w:eastAsia="Times New Roman" w:cs="Arial"/>
          <w:lang w:val="sv-SE"/>
        </w:rPr>
        <w:t>Digitalisasi memungkinkan lebih banyak orang untuk berpartisipasi dalam proses pengambilan keputusan, termasuk kelompok minoritas.</w:t>
      </w:r>
    </w:p>
    <w:p w14:paraId="66968BF0">
      <w:pPr>
        <w:numPr>
          <w:ilvl w:val="0"/>
          <w:numId w:val="69"/>
        </w:numPr>
        <w:tabs>
          <w:tab w:val="clear" w:pos="720"/>
        </w:tabs>
        <w:spacing w:after="0" w:line="360" w:lineRule="auto"/>
        <w:ind w:left="1134"/>
        <w:jc w:val="both"/>
        <w:rPr>
          <w:rFonts w:ascii="Arial" w:hAnsi="Arial" w:eastAsia="Times New Roman" w:cs="Arial"/>
        </w:rPr>
      </w:pPr>
      <w:r>
        <w:rPr>
          <w:rFonts w:ascii="Arial" w:hAnsi="Arial" w:eastAsia="Times New Roman" w:cs="Arial"/>
          <w:b/>
          <w:bCs/>
        </w:rPr>
        <w:t>Inovasi:</w:t>
      </w:r>
    </w:p>
    <w:p w14:paraId="3883598B">
      <w:pPr>
        <w:numPr>
          <w:ilvl w:val="1"/>
          <w:numId w:val="73"/>
        </w:numPr>
        <w:spacing w:after="0" w:line="360" w:lineRule="auto"/>
        <w:jc w:val="both"/>
        <w:rPr>
          <w:rFonts w:ascii="Arial" w:hAnsi="Arial" w:eastAsia="Times New Roman" w:cs="Arial"/>
          <w:lang w:val="sv-SE"/>
        </w:rPr>
      </w:pPr>
      <w:r>
        <w:rPr>
          <w:rFonts w:ascii="Arial" w:hAnsi="Arial" w:eastAsia="Times New Roman" w:cs="Arial"/>
          <w:lang w:val="sv-SE"/>
        </w:rPr>
        <w:t>Digitalisasi mendorong penggunaan teknologi yang lebih inklusif, seperti alat bantu untuk penyandang disabilitas.</w:t>
      </w:r>
    </w:p>
    <w:p w14:paraId="220EFDCB">
      <w:pPr>
        <w:numPr>
          <w:ilvl w:val="1"/>
          <w:numId w:val="73"/>
        </w:numPr>
        <w:spacing w:after="0" w:line="360" w:lineRule="auto"/>
        <w:jc w:val="both"/>
        <w:rPr>
          <w:rFonts w:ascii="Arial" w:hAnsi="Arial" w:eastAsia="Times New Roman" w:cs="Arial"/>
          <w:lang w:val="sv-SE"/>
        </w:rPr>
      </w:pPr>
      <w:r>
        <w:rPr>
          <w:rFonts w:ascii="Arial" w:hAnsi="Arial" w:eastAsia="Times New Roman" w:cs="Arial"/>
          <w:lang w:val="sv-SE"/>
        </w:rPr>
        <w:t>Proses digitalisasi dapat menjadi katalisator untuk merumuskan kebijakan yang lebih inklusif di tempat kerja.</w:t>
      </w:r>
    </w:p>
    <w:p w14:paraId="342B157C">
      <w:pPr>
        <w:pStyle w:val="39"/>
        <w:numPr>
          <w:ilvl w:val="1"/>
          <w:numId w:val="64"/>
        </w:numPr>
        <w:spacing w:after="0" w:line="360" w:lineRule="auto"/>
        <w:ind w:left="784"/>
        <w:jc w:val="both"/>
        <w:rPr>
          <w:rFonts w:ascii="Arial" w:hAnsi="Arial" w:eastAsia="Times New Roman" w:cs="Arial"/>
          <w:lang w:val="sv-SE"/>
        </w:rPr>
      </w:pPr>
      <w:r>
        <w:rPr>
          <w:rFonts w:ascii="Arial" w:hAnsi="Arial" w:eastAsia="Times New Roman" w:cs="Arial"/>
          <w:b/>
          <w:bCs/>
          <w:lang w:val="sv-SE"/>
        </w:rPr>
        <w:t>Aksi Perubahan yang Dapat Dilakukan</w:t>
      </w:r>
    </w:p>
    <w:p w14:paraId="73E40D7C">
      <w:pPr>
        <w:spacing w:after="0" w:line="360" w:lineRule="auto"/>
        <w:ind w:left="784"/>
        <w:jc w:val="both"/>
        <w:rPr>
          <w:rFonts w:ascii="Arial" w:hAnsi="Arial" w:eastAsia="Times New Roman" w:cs="Arial"/>
          <w:lang w:val="sv-SE"/>
        </w:rPr>
      </w:pPr>
      <w:r>
        <w:rPr>
          <w:rFonts w:ascii="Arial" w:hAnsi="Arial" w:eastAsia="Times New Roman" w:cs="Arial"/>
          <w:lang w:val="sv-SE"/>
        </w:rPr>
        <w:t>Untuk membangun kepercayaan terhadap GEDSI melalui digitalisasi arsip surat, beberapa aksi perubahan dapat dilakukan:</w:t>
      </w:r>
    </w:p>
    <w:p w14:paraId="0EE64D47">
      <w:pPr>
        <w:numPr>
          <w:ilvl w:val="0"/>
          <w:numId w:val="74"/>
        </w:numPr>
        <w:tabs>
          <w:tab w:val="clear" w:pos="720"/>
        </w:tabs>
        <w:spacing w:after="0" w:line="360" w:lineRule="auto"/>
        <w:ind w:left="1117" w:hanging="357"/>
        <w:jc w:val="both"/>
        <w:rPr>
          <w:rFonts w:ascii="Arial" w:hAnsi="Arial" w:eastAsia="Times New Roman" w:cs="Arial"/>
          <w:b/>
          <w:bCs/>
        </w:rPr>
      </w:pPr>
      <w:r>
        <w:rPr>
          <w:rFonts w:ascii="Arial" w:hAnsi="Arial" w:eastAsia="Times New Roman" w:cs="Arial"/>
          <w:b/>
          <w:bCs/>
        </w:rPr>
        <w:t xml:space="preserve">Pengembangan Kebijakan Inklusif </w:t>
      </w:r>
    </w:p>
    <w:p w14:paraId="342F60C1">
      <w:pPr>
        <w:numPr>
          <w:ilvl w:val="1"/>
          <w:numId w:val="75"/>
        </w:numPr>
        <w:spacing w:after="0" w:line="360" w:lineRule="auto"/>
        <w:jc w:val="both"/>
        <w:rPr>
          <w:rFonts w:ascii="Arial" w:hAnsi="Arial" w:eastAsia="Times New Roman" w:cs="Arial"/>
        </w:rPr>
      </w:pPr>
      <w:r>
        <w:rPr>
          <w:rFonts w:ascii="Arial" w:hAnsi="Arial" w:eastAsia="Times New Roman" w:cs="Arial"/>
        </w:rPr>
        <w:t>Menyusun kebijakan yang secara eksplisit mendukung prinsip GEDSI dalam pengelolaan arsip.</w:t>
      </w:r>
    </w:p>
    <w:p w14:paraId="189F9C4A">
      <w:pPr>
        <w:numPr>
          <w:ilvl w:val="1"/>
          <w:numId w:val="75"/>
        </w:numPr>
        <w:spacing w:after="0" w:line="360" w:lineRule="auto"/>
        <w:jc w:val="both"/>
        <w:rPr>
          <w:rFonts w:ascii="Arial" w:hAnsi="Arial" w:eastAsia="Times New Roman" w:cs="Arial"/>
        </w:rPr>
      </w:pPr>
      <w:r>
        <w:rPr>
          <w:rFonts w:ascii="Arial" w:hAnsi="Arial" w:eastAsia="Times New Roman" w:cs="Arial"/>
        </w:rPr>
        <w:t>Melibatkan perwakilan dari berbagai kelompok dalam proses penyusunan kebijakan.</w:t>
      </w:r>
    </w:p>
    <w:p w14:paraId="3E3B83FF">
      <w:pPr>
        <w:numPr>
          <w:ilvl w:val="0"/>
          <w:numId w:val="74"/>
        </w:numPr>
        <w:tabs>
          <w:tab w:val="clear" w:pos="720"/>
        </w:tabs>
        <w:spacing w:after="0" w:line="360" w:lineRule="auto"/>
        <w:ind w:left="1120"/>
        <w:jc w:val="both"/>
        <w:rPr>
          <w:rFonts w:ascii="Arial" w:hAnsi="Arial" w:eastAsia="Times New Roman" w:cs="Arial"/>
          <w:b/>
          <w:bCs/>
        </w:rPr>
      </w:pPr>
      <w:r>
        <w:rPr>
          <w:rFonts w:ascii="Arial" w:hAnsi="Arial" w:eastAsia="Times New Roman" w:cs="Arial"/>
          <w:b/>
          <w:bCs/>
        </w:rPr>
        <w:t xml:space="preserve">Pelatihan </w:t>
      </w:r>
    </w:p>
    <w:p w14:paraId="0C43A18F">
      <w:pPr>
        <w:numPr>
          <w:ilvl w:val="1"/>
          <w:numId w:val="76"/>
        </w:numPr>
        <w:spacing w:after="0" w:line="360" w:lineRule="auto"/>
        <w:jc w:val="both"/>
        <w:rPr>
          <w:rFonts w:ascii="Arial" w:hAnsi="Arial" w:eastAsia="Times New Roman" w:cs="Arial"/>
        </w:rPr>
      </w:pPr>
      <w:r>
        <w:rPr>
          <w:rFonts w:ascii="Arial" w:hAnsi="Arial" w:eastAsia="Times New Roman" w:cs="Arial"/>
        </w:rPr>
        <w:t>Melakukan pelatihan bagi seluruh karyawan tentang pentingnya GEDSI dan cara menerapkannya dalam pekerjaan sehari-hari.</w:t>
      </w:r>
    </w:p>
    <w:p w14:paraId="1999AF36">
      <w:pPr>
        <w:numPr>
          <w:ilvl w:val="1"/>
          <w:numId w:val="76"/>
        </w:numPr>
        <w:spacing w:after="0" w:line="360" w:lineRule="auto"/>
        <w:jc w:val="both"/>
        <w:rPr>
          <w:rFonts w:ascii="Arial" w:hAnsi="Arial" w:eastAsia="Times New Roman" w:cs="Arial"/>
          <w:lang w:val="sv-SE"/>
        </w:rPr>
      </w:pPr>
      <w:r>
        <w:rPr>
          <w:rFonts w:ascii="Arial" w:hAnsi="Arial" w:eastAsia="Times New Roman" w:cs="Arial"/>
          <w:lang w:val="sv-SE"/>
        </w:rPr>
        <w:t>Memberikan pelatihan khusus tentang penggunaan perangkat lunak manajemen dokumen yang inklusif.</w:t>
      </w:r>
    </w:p>
    <w:p w14:paraId="37E3704D">
      <w:pPr>
        <w:numPr>
          <w:ilvl w:val="0"/>
          <w:numId w:val="74"/>
        </w:numPr>
        <w:tabs>
          <w:tab w:val="clear" w:pos="720"/>
        </w:tabs>
        <w:spacing w:after="0" w:line="360" w:lineRule="auto"/>
        <w:ind w:left="1064"/>
        <w:jc w:val="both"/>
        <w:rPr>
          <w:rFonts w:ascii="Arial" w:hAnsi="Arial" w:eastAsia="Times New Roman" w:cs="Arial"/>
          <w:b/>
          <w:bCs/>
        </w:rPr>
      </w:pPr>
      <w:r>
        <w:rPr>
          <w:rFonts w:ascii="Arial" w:hAnsi="Arial" w:eastAsia="Times New Roman" w:cs="Arial"/>
          <w:b/>
          <w:bCs/>
        </w:rPr>
        <w:t>Aksesibilitas</w:t>
      </w:r>
    </w:p>
    <w:p w14:paraId="2B5810F7">
      <w:pPr>
        <w:numPr>
          <w:ilvl w:val="1"/>
          <w:numId w:val="77"/>
        </w:numPr>
        <w:spacing w:after="0" w:line="360" w:lineRule="auto"/>
        <w:jc w:val="both"/>
        <w:rPr>
          <w:rFonts w:ascii="Arial" w:hAnsi="Arial" w:eastAsia="Times New Roman" w:cs="Arial"/>
          <w:lang w:val="sv-SE"/>
        </w:rPr>
      </w:pPr>
      <w:r>
        <w:rPr>
          <w:rFonts w:ascii="Arial" w:hAnsi="Arial" w:eastAsia="Times New Roman" w:cs="Arial"/>
          <w:lang w:val="sv-SE"/>
        </w:rPr>
        <w:t>Memastikan bahwa sistem manajemen dokumen yang digunakan dapat diakses oleh semua pengguna, termasuk penyandang disabilitas.</w:t>
      </w:r>
    </w:p>
    <w:p w14:paraId="6C8FA925">
      <w:pPr>
        <w:numPr>
          <w:ilvl w:val="1"/>
          <w:numId w:val="77"/>
        </w:numPr>
        <w:spacing w:after="0" w:line="360" w:lineRule="auto"/>
        <w:jc w:val="both"/>
        <w:rPr>
          <w:rFonts w:ascii="Arial" w:hAnsi="Arial" w:eastAsia="Times New Roman" w:cs="Arial"/>
          <w:lang w:val="sv-SE"/>
        </w:rPr>
      </w:pPr>
      <w:r>
        <w:rPr>
          <w:rFonts w:ascii="Arial" w:hAnsi="Arial" w:eastAsia="Times New Roman" w:cs="Arial"/>
          <w:lang w:val="sv-SE"/>
        </w:rPr>
        <w:t>Menyediakan alternatif format untuk dokumen, seperti format teks atau audio.</w:t>
      </w:r>
    </w:p>
    <w:p w14:paraId="60F908DB">
      <w:pPr>
        <w:spacing w:after="0" w:line="360" w:lineRule="auto"/>
        <w:jc w:val="center"/>
        <w:rPr>
          <w:rFonts w:ascii="Arial" w:hAnsi="Arial" w:eastAsia="Times New Roman" w:cs="Arial"/>
          <w:lang w:val="sv-SE"/>
        </w:rPr>
      </w:pPr>
      <w:r>
        <w:rPr>
          <w:rFonts w:ascii="Arial" w:hAnsi="Arial" w:eastAsia="Times New Roman" w:cs="Arial"/>
          <w:lang w:val="sv-SE"/>
        </w:rPr>
        <w:drawing>
          <wp:inline distT="0" distB="0" distL="0" distR="0">
            <wp:extent cx="4755515" cy="3359785"/>
            <wp:effectExtent l="0" t="0" r="6985" b="0"/>
            <wp:docPr id="471332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3206" name="Picture 1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55600" cy="3360312"/>
                    </a:xfrm>
                    <a:prstGeom prst="rect">
                      <a:avLst/>
                    </a:prstGeom>
                  </pic:spPr>
                </pic:pic>
              </a:graphicData>
            </a:graphic>
          </wp:inline>
        </w:drawing>
      </w:r>
      <w:r>
        <w:rPr>
          <w:rFonts w:ascii="Arial" w:hAnsi="Arial" w:eastAsia="Times New Roman" w:cs="Arial"/>
          <w:lang w:val="sv-SE"/>
        </w:rPr>
        <w:drawing>
          <wp:inline distT="0" distB="0" distL="0" distR="0">
            <wp:extent cx="4755515" cy="3359785"/>
            <wp:effectExtent l="0" t="0" r="6985" b="0"/>
            <wp:docPr id="9064825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82546" name="Picture 13"/>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55600" cy="3360312"/>
                    </a:xfrm>
                    <a:prstGeom prst="rect">
                      <a:avLst/>
                    </a:prstGeom>
                  </pic:spPr>
                </pic:pic>
              </a:graphicData>
            </a:graphic>
          </wp:inline>
        </w:drawing>
      </w:r>
    </w:p>
    <w:p w14:paraId="181E305E">
      <w:pPr>
        <w:pStyle w:val="3"/>
        <w:ind w:left="426"/>
        <w:rPr>
          <w:rFonts w:eastAsia="Times New Roman"/>
          <w:lang w:val="sv-SE"/>
        </w:rPr>
      </w:pPr>
    </w:p>
    <w:p w14:paraId="20E3C6C5">
      <w:pPr>
        <w:pStyle w:val="3"/>
        <w:numPr>
          <w:ilvl w:val="0"/>
          <w:numId w:val="61"/>
        </w:numPr>
        <w:ind w:left="426" w:hanging="426"/>
        <w:rPr>
          <w:rFonts w:eastAsia="Times New Roman"/>
          <w:lang w:val="sv-SE"/>
        </w:rPr>
      </w:pPr>
      <w:bookmarkStart w:id="147" w:name="_Toc203303984"/>
      <w:r>
        <w:rPr>
          <w:rFonts w:eastAsia="Times New Roman"/>
          <w:lang w:val="sv-SE"/>
        </w:rPr>
        <w:t>Pengelolaan Konflik Kepentingan.</w:t>
      </w:r>
      <w:bookmarkEnd w:id="147"/>
      <w:r>
        <w:rPr>
          <w:rFonts w:eastAsia="Times New Roman"/>
          <w:lang w:val="sv-SE"/>
        </w:rPr>
        <w:t xml:space="preserve"> </w:t>
      </w:r>
    </w:p>
    <w:p w14:paraId="5D4D25B1">
      <w:pPr>
        <w:spacing w:before="100" w:beforeAutospacing="1" w:after="100" w:afterAutospacing="1" w:line="360" w:lineRule="auto"/>
        <w:ind w:left="406"/>
        <w:jc w:val="both"/>
        <w:rPr>
          <w:rFonts w:ascii="Arial" w:hAnsi="Arial" w:eastAsia="Times New Roman" w:cs="Arial"/>
          <w:kern w:val="0"/>
          <w:lang w:val="sv-SE" w:eastAsia="zh-CN"/>
          <w14:ligatures w14:val="none"/>
        </w:rPr>
      </w:pPr>
      <w:r>
        <w:rPr>
          <w:rFonts w:ascii="Arial" w:hAnsi="Arial" w:eastAsia="Times New Roman" w:cs="Arial"/>
          <w:kern w:val="0"/>
          <w:lang w:val="sv-SE" w:eastAsia="zh-CN"/>
          <w14:ligatures w14:val="none"/>
        </w:rPr>
        <w:t>Proses mengenali, menangani dan mengendalikan situasi dimana kepentingan pribadi, jabatan atau relasi seseorang dapat mempengaruhi objektivitas, integritas atau pengambilan keputusan yang seharusnya netral terutama dalam konteks organisasi, pemerintahan, pendidikan atau aksi perubahan.</w:t>
      </w:r>
    </w:p>
    <w:p w14:paraId="73ABE4FE">
      <w:pPr>
        <w:pStyle w:val="39"/>
        <w:keepNext/>
        <w:keepLines/>
        <w:numPr>
          <w:ilvl w:val="0"/>
          <w:numId w:val="78"/>
        </w:numPr>
        <w:spacing w:before="40" w:after="0" w:line="360" w:lineRule="auto"/>
        <w:jc w:val="both"/>
        <w:outlineLvl w:val="2"/>
        <w:rPr>
          <w:rFonts w:ascii="Arial" w:hAnsi="Arial" w:eastAsia="Times New Roman" w:cs="Arial"/>
          <w:b/>
          <w:kern w:val="0"/>
          <w:lang w:val="sv-SE"/>
          <w14:ligatures w14:val="none"/>
        </w:rPr>
      </w:pPr>
      <w:bookmarkStart w:id="148" w:name="_Toc202996574"/>
      <w:bookmarkStart w:id="149" w:name="_Toc203069018"/>
      <w:bookmarkStart w:id="150" w:name="_Toc202996953"/>
      <w:bookmarkStart w:id="151" w:name="_Toc203069244"/>
      <w:bookmarkStart w:id="152" w:name="_Toc203303264"/>
      <w:bookmarkStart w:id="153" w:name="_Toc203303701"/>
      <w:bookmarkStart w:id="154" w:name="_Toc203303985"/>
      <w:r>
        <w:rPr>
          <w:rFonts w:ascii="Arial" w:hAnsi="Arial" w:eastAsia="Times New Roman" w:cs="Arial"/>
          <w:b/>
          <w:kern w:val="0"/>
          <w:lang w:val="sv-SE"/>
          <w14:ligatures w14:val="none"/>
        </w:rPr>
        <w:t>Keterkaitan dengan Aksi Perubahan Digitalisasi Arsip</w:t>
      </w:r>
      <w:bookmarkEnd w:id="148"/>
      <w:bookmarkEnd w:id="149"/>
      <w:bookmarkEnd w:id="150"/>
      <w:bookmarkEnd w:id="151"/>
      <w:bookmarkEnd w:id="152"/>
      <w:bookmarkEnd w:id="153"/>
      <w:bookmarkEnd w:id="154"/>
    </w:p>
    <w:p w14:paraId="247CE17B">
      <w:pPr>
        <w:numPr>
          <w:ilvl w:val="0"/>
          <w:numId w:val="79"/>
        </w:numPr>
        <w:tabs>
          <w:tab w:val="clear" w:pos="720"/>
        </w:tabs>
        <w:spacing w:before="100" w:beforeAutospacing="1" w:after="100" w:afterAutospacing="1" w:line="360" w:lineRule="auto"/>
        <w:ind w:left="1106"/>
        <w:jc w:val="both"/>
        <w:rPr>
          <w:rFonts w:ascii="Arial" w:hAnsi="Arial" w:eastAsia="Calibri" w:cs="Arial"/>
          <w:kern w:val="0"/>
          <w:lang w:val="sv-SE"/>
          <w14:ligatures w14:val="none"/>
        </w:rPr>
      </w:pPr>
      <w:r>
        <w:rPr>
          <w:rFonts w:ascii="Arial" w:hAnsi="Arial" w:eastAsia="Calibri" w:cs="Arial"/>
          <w:b/>
          <w:bCs/>
          <w:kern w:val="0"/>
          <w:lang w:val="sv-SE"/>
          <w14:ligatures w14:val="none"/>
        </w:rPr>
        <w:t>Penggunaan Fasilitasi dan Akses Data :</w:t>
      </w:r>
      <w:r>
        <w:rPr>
          <w:rFonts w:ascii="Arial" w:hAnsi="Arial" w:eastAsia="Calibri" w:cs="Arial"/>
          <w:kern w:val="0"/>
          <w:lang w:val="sv-SE"/>
          <w14:ligatures w14:val="none"/>
        </w:rPr>
        <w:t xml:space="preserve"> </w:t>
      </w:r>
    </w:p>
    <w:p w14:paraId="65E2F33D">
      <w:pPr>
        <w:numPr>
          <w:ilvl w:val="1"/>
          <w:numId w:val="79"/>
        </w:numPr>
        <w:spacing w:before="100" w:beforeAutospacing="1" w:after="100" w:afterAutospacing="1" w:line="360" w:lineRule="auto"/>
        <w:jc w:val="both"/>
        <w:rPr>
          <w:rFonts w:ascii="Arial" w:hAnsi="Arial" w:eastAsia="Calibri" w:cs="Arial"/>
          <w:kern w:val="0"/>
          <w:lang w:val="sv-SE"/>
          <w14:ligatures w14:val="none"/>
        </w:rPr>
      </w:pPr>
      <w:r>
        <w:rPr>
          <w:rFonts w:ascii="Arial" w:hAnsi="Arial" w:eastAsia="Calibri" w:cs="Arial"/>
          <w:b/>
          <w:bCs/>
          <w:kern w:val="0"/>
          <w:lang w:val="sv-SE"/>
          <w14:ligatures w14:val="none"/>
        </w:rPr>
        <w:t>Resiko Konflik :</w:t>
      </w:r>
      <w:r>
        <w:rPr>
          <w:rFonts w:ascii="Arial" w:hAnsi="Arial" w:eastAsia="Calibri" w:cs="Arial"/>
          <w:kern w:val="0"/>
          <w:lang w:val="sv-SE"/>
          <w14:ligatures w14:val="none"/>
        </w:rPr>
        <w:t xml:space="preserve"> Staf tertentu memiliki akses lebih luas terhadap verifikasi dan bisa menyalahgunakan untuk kepentingan pribadi.</w:t>
      </w:r>
    </w:p>
    <w:p w14:paraId="4E9A56E8">
      <w:pPr>
        <w:numPr>
          <w:ilvl w:val="1"/>
          <w:numId w:val="79"/>
        </w:numPr>
        <w:spacing w:before="100" w:beforeAutospacing="1" w:after="100" w:afterAutospacing="1" w:line="360" w:lineRule="auto"/>
        <w:jc w:val="both"/>
        <w:rPr>
          <w:rFonts w:ascii="Arial" w:hAnsi="Arial" w:eastAsia="Calibri" w:cs="Arial"/>
          <w:kern w:val="0"/>
          <w:lang w:val="sv-SE"/>
          <w14:ligatures w14:val="none"/>
        </w:rPr>
      </w:pPr>
      <w:r>
        <w:rPr>
          <w:rFonts w:ascii="Arial" w:hAnsi="Arial" w:eastAsia="Calibri" w:cs="Arial"/>
          <w:b/>
          <w:bCs/>
          <w:kern w:val="0"/>
          <w:lang w:val="sv-SE"/>
          <w14:ligatures w14:val="none"/>
        </w:rPr>
        <w:t>Dampaknya:</w:t>
      </w:r>
      <w:r>
        <w:rPr>
          <w:rFonts w:ascii="Arial" w:hAnsi="Arial" w:eastAsia="Calibri" w:cs="Arial"/>
          <w:kern w:val="0"/>
          <w:lang w:val="sv-SE"/>
          <w14:ligatures w14:val="none"/>
        </w:rPr>
        <w:t xml:space="preserve"> Kebocoran informasi sensitif, pelanggaran privasi dan hilangnya kepercayaan</w:t>
      </w:r>
    </w:p>
    <w:p w14:paraId="1204E3C4">
      <w:pPr>
        <w:numPr>
          <w:ilvl w:val="1"/>
          <w:numId w:val="79"/>
        </w:numPr>
        <w:spacing w:before="100" w:beforeAutospacing="1" w:after="100" w:afterAutospacing="1" w:line="360" w:lineRule="auto"/>
        <w:jc w:val="both"/>
        <w:rPr>
          <w:rFonts w:ascii="Arial" w:hAnsi="Arial" w:eastAsia="Calibri" w:cs="Arial"/>
          <w:kern w:val="0"/>
          <w:lang w:val="sv-SE"/>
          <w14:ligatures w14:val="none"/>
        </w:rPr>
      </w:pPr>
      <w:r>
        <w:rPr>
          <w:rFonts w:ascii="Arial" w:hAnsi="Arial" w:eastAsia="Calibri" w:cs="Arial"/>
          <w:b/>
          <w:bCs/>
          <w:kern w:val="0"/>
          <w:lang w:val="sv-SE"/>
          <w14:ligatures w14:val="none"/>
        </w:rPr>
        <w:t>Solusinya :</w:t>
      </w:r>
      <w:r>
        <w:rPr>
          <w:rFonts w:ascii="Arial" w:hAnsi="Arial" w:eastAsia="Calibri" w:cs="Arial"/>
          <w:kern w:val="0"/>
          <w:lang w:val="sv-SE"/>
          <w14:ligatures w14:val="none"/>
        </w:rPr>
        <w:t xml:space="preserve"> Tetapkan hak akses yang jelas dan audit jejak penggunaan sistem digital.</w:t>
      </w:r>
    </w:p>
    <w:p w14:paraId="60A295BE">
      <w:pPr>
        <w:numPr>
          <w:ilvl w:val="0"/>
          <w:numId w:val="79"/>
        </w:numPr>
        <w:tabs>
          <w:tab w:val="clear" w:pos="720"/>
        </w:tabs>
        <w:spacing w:before="100" w:beforeAutospacing="1" w:after="100" w:afterAutospacing="1" w:line="360" w:lineRule="auto"/>
        <w:ind w:left="1092"/>
        <w:jc w:val="both"/>
        <w:rPr>
          <w:rFonts w:ascii="Arial" w:hAnsi="Arial" w:eastAsia="Calibri" w:cs="Arial"/>
          <w:kern w:val="0"/>
          <w:lang w:val="pt-BR"/>
          <w14:ligatures w14:val="none"/>
        </w:rPr>
      </w:pPr>
      <w:r>
        <w:rPr>
          <w:rFonts w:ascii="Arial" w:hAnsi="Arial" w:eastAsia="Calibri" w:cs="Arial"/>
          <w:b/>
          <w:bCs/>
          <w:kern w:val="0"/>
          <w:lang w:val="pt-BR"/>
          <w14:ligatures w14:val="none"/>
        </w:rPr>
        <w:t>Penempatan Tim atau Petugas Digitalisasi :</w:t>
      </w:r>
      <w:r>
        <w:rPr>
          <w:rFonts w:ascii="Arial" w:hAnsi="Arial" w:eastAsia="Calibri" w:cs="Arial"/>
          <w:kern w:val="0"/>
          <w:lang w:val="pt-BR"/>
          <w14:ligatures w14:val="none"/>
        </w:rPr>
        <w:t xml:space="preserve"> </w:t>
      </w:r>
    </w:p>
    <w:p w14:paraId="5857750F">
      <w:pPr>
        <w:numPr>
          <w:ilvl w:val="1"/>
          <w:numId w:val="79"/>
        </w:numPr>
        <w:spacing w:before="100" w:beforeAutospacing="1" w:after="100" w:afterAutospacing="1" w:line="360" w:lineRule="auto"/>
        <w:jc w:val="both"/>
        <w:rPr>
          <w:rFonts w:ascii="Arial" w:hAnsi="Arial" w:eastAsia="Calibri" w:cs="Arial"/>
          <w:kern w:val="0"/>
          <w:lang w:val="sv-SE"/>
          <w14:ligatures w14:val="none"/>
        </w:rPr>
      </w:pPr>
      <w:r>
        <w:rPr>
          <w:rFonts w:ascii="Arial" w:hAnsi="Arial" w:eastAsia="Calibri" w:cs="Arial"/>
          <w:b/>
          <w:bCs/>
          <w:kern w:val="0"/>
          <w:lang w:val="sv-SE"/>
          <w14:ligatures w14:val="none"/>
        </w:rPr>
        <w:t>Resiko Konflik :</w:t>
      </w:r>
      <w:r>
        <w:rPr>
          <w:rFonts w:ascii="Arial" w:hAnsi="Arial" w:eastAsia="Calibri" w:cs="Arial"/>
          <w:kern w:val="0"/>
          <w:lang w:val="sv-SE"/>
          <w14:ligatures w14:val="none"/>
        </w:rPr>
        <w:t xml:space="preserve"> Menunjuk anggota tim berdasarkan kedekatan, bukan kompetensi.</w:t>
      </w:r>
    </w:p>
    <w:p w14:paraId="2E32B4E4">
      <w:pPr>
        <w:numPr>
          <w:ilvl w:val="1"/>
          <w:numId w:val="79"/>
        </w:numPr>
        <w:spacing w:before="100" w:beforeAutospacing="1" w:after="100" w:afterAutospacing="1" w:line="360" w:lineRule="auto"/>
        <w:jc w:val="both"/>
        <w:rPr>
          <w:rFonts w:ascii="Arial" w:hAnsi="Arial" w:eastAsia="Calibri" w:cs="Arial"/>
          <w:kern w:val="0"/>
          <w:lang w:val="sv-SE"/>
          <w14:ligatures w14:val="none"/>
        </w:rPr>
      </w:pPr>
      <w:r>
        <w:rPr>
          <w:rFonts w:ascii="Arial" w:hAnsi="Arial" w:eastAsia="Calibri" w:cs="Arial"/>
          <w:b/>
          <w:bCs/>
          <w:kern w:val="0"/>
          <w:lang w:val="sv-SE"/>
          <w14:ligatures w14:val="none"/>
        </w:rPr>
        <w:t>Dampaknya:</w:t>
      </w:r>
      <w:r>
        <w:rPr>
          <w:rFonts w:ascii="Arial" w:hAnsi="Arial" w:eastAsia="Calibri" w:cs="Arial"/>
          <w:kern w:val="0"/>
          <w:lang w:val="sv-SE"/>
          <w14:ligatures w14:val="none"/>
        </w:rPr>
        <w:t xml:space="preserve"> Proyek jadi tidak efektif karena personel tidak memiliki kemampuan teknis yang memadai.</w:t>
      </w:r>
    </w:p>
    <w:p w14:paraId="7ECA7DDD">
      <w:pPr>
        <w:numPr>
          <w:ilvl w:val="1"/>
          <w:numId w:val="79"/>
        </w:numPr>
        <w:spacing w:before="100" w:beforeAutospacing="1" w:after="100" w:afterAutospacing="1" w:line="360" w:lineRule="auto"/>
        <w:jc w:val="both"/>
        <w:rPr>
          <w:rFonts w:ascii="Arial" w:hAnsi="Arial" w:eastAsia="Calibri" w:cs="Arial"/>
          <w:kern w:val="0"/>
          <w:lang w:val="sv-SE"/>
          <w14:ligatures w14:val="none"/>
        </w:rPr>
      </w:pPr>
      <w:r>
        <w:rPr>
          <w:rFonts w:ascii="Arial" w:hAnsi="Arial" w:eastAsia="Calibri" w:cs="Arial"/>
          <w:b/>
          <w:bCs/>
          <w:kern w:val="0"/>
          <w:lang w:val="sv-SE"/>
          <w14:ligatures w14:val="none"/>
        </w:rPr>
        <w:t>Solusinya :</w:t>
      </w:r>
      <w:r>
        <w:rPr>
          <w:rFonts w:ascii="Arial" w:hAnsi="Arial" w:eastAsia="Calibri" w:cs="Arial"/>
          <w:kern w:val="0"/>
          <w:lang w:val="sv-SE"/>
          <w14:ligatures w14:val="none"/>
        </w:rPr>
        <w:t xml:space="preserve"> Gunakan kriteria objektif dalam penunjukan tim pelaksana.</w:t>
      </w:r>
    </w:p>
    <w:p w14:paraId="08A1FA12">
      <w:pPr>
        <w:keepNext/>
        <w:keepLines/>
        <w:numPr>
          <w:ilvl w:val="0"/>
          <w:numId w:val="78"/>
        </w:numPr>
        <w:spacing w:after="0" w:line="360" w:lineRule="auto"/>
        <w:jc w:val="both"/>
        <w:outlineLvl w:val="2"/>
        <w:rPr>
          <w:rFonts w:ascii="Arial" w:hAnsi="Arial" w:eastAsia="Times New Roman" w:cs="Arial"/>
          <w:b/>
          <w:kern w:val="0"/>
          <w:lang w:val="en-US"/>
          <w14:ligatures w14:val="none"/>
        </w:rPr>
      </w:pPr>
      <w:bookmarkStart w:id="155" w:name="_Toc202996954"/>
      <w:bookmarkStart w:id="156" w:name="_Toc202996575"/>
      <w:bookmarkStart w:id="157" w:name="_Toc203069019"/>
      <w:bookmarkStart w:id="158" w:name="_Toc203303702"/>
      <w:bookmarkStart w:id="159" w:name="_Toc203069245"/>
      <w:bookmarkStart w:id="160" w:name="_Toc203303265"/>
      <w:bookmarkStart w:id="161" w:name="_Toc203303986"/>
      <w:r>
        <w:rPr>
          <w:rFonts w:ascii="Arial" w:hAnsi="Arial" w:eastAsia="Times New Roman" w:cs="Arial"/>
          <w:b/>
          <w:kern w:val="0"/>
          <w:lang w:val="en-US"/>
          <w14:ligatures w14:val="none"/>
        </w:rPr>
        <w:t>Keterkaitan dengan Mata Pelajaran</w:t>
      </w:r>
      <w:bookmarkEnd w:id="155"/>
      <w:bookmarkEnd w:id="156"/>
      <w:bookmarkEnd w:id="157"/>
      <w:bookmarkEnd w:id="158"/>
      <w:bookmarkEnd w:id="159"/>
      <w:bookmarkEnd w:id="160"/>
      <w:bookmarkEnd w:id="161"/>
    </w:p>
    <w:p w14:paraId="30D99DC5">
      <w:pPr>
        <w:keepNext/>
        <w:keepLines/>
        <w:spacing w:after="0" w:line="360" w:lineRule="auto"/>
        <w:ind w:left="720"/>
        <w:jc w:val="both"/>
        <w:outlineLvl w:val="2"/>
        <w:rPr>
          <w:rFonts w:ascii="Arial" w:hAnsi="Arial" w:eastAsia="Times New Roman" w:cs="Arial"/>
          <w:b/>
          <w:kern w:val="0"/>
          <w:lang w:val="en-US"/>
          <w14:ligatures w14:val="none"/>
        </w:rPr>
      </w:pPr>
    </w:p>
    <w:p w14:paraId="49033145">
      <w:pPr>
        <w:pStyle w:val="39"/>
        <w:numPr>
          <w:ilvl w:val="0"/>
          <w:numId w:val="80"/>
        </w:numPr>
        <w:spacing w:after="0" w:line="360" w:lineRule="auto"/>
        <w:ind w:left="1134"/>
        <w:jc w:val="both"/>
        <w:rPr>
          <w:rFonts w:ascii="Arial" w:hAnsi="Arial" w:eastAsia="Calibri" w:cs="Arial"/>
          <w:kern w:val="0"/>
          <w:lang w:val="sv-SE"/>
          <w14:ligatures w14:val="none"/>
        </w:rPr>
      </w:pPr>
      <w:r>
        <w:rPr>
          <w:rFonts w:ascii="Arial" w:hAnsi="Arial" w:eastAsia="Calibri" w:cs="Arial"/>
          <w:b/>
          <w:bCs/>
          <w:kern w:val="0"/>
          <w:lang w:val="sv-SE"/>
          <w14:ligatures w14:val="none"/>
        </w:rPr>
        <w:t>Relevansi :</w:t>
      </w:r>
      <w:r>
        <w:rPr>
          <w:rFonts w:ascii="Arial" w:hAnsi="Arial" w:eastAsia="Calibri" w:cs="Arial"/>
          <w:kern w:val="0"/>
          <w:lang w:val="sv-SE"/>
          <w14:ligatures w14:val="none"/>
        </w:rPr>
        <w:t xml:space="preserve"> </w:t>
      </w:r>
    </w:p>
    <w:p w14:paraId="1A860EC4">
      <w:pPr>
        <w:numPr>
          <w:ilvl w:val="0"/>
          <w:numId w:val="81"/>
        </w:numPr>
        <w:spacing w:after="0" w:line="360" w:lineRule="auto"/>
        <w:ind w:left="1418"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Membahas nilai-nilai etika, keadilan, demokrasi dan tanggung jawab sosial.</w:t>
      </w:r>
    </w:p>
    <w:p w14:paraId="23F141DB">
      <w:pPr>
        <w:numPr>
          <w:ilvl w:val="0"/>
          <w:numId w:val="81"/>
        </w:numPr>
        <w:spacing w:after="0" w:line="360" w:lineRule="auto"/>
        <w:ind w:left="1418"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Menanamkan nilai kejujuran, amanah dan adil dalam bertindak</w:t>
      </w:r>
    </w:p>
    <w:p w14:paraId="7978416D">
      <w:pPr>
        <w:numPr>
          <w:ilvl w:val="0"/>
          <w:numId w:val="81"/>
        </w:numPr>
        <w:spacing w:after="0" w:line="360" w:lineRule="auto"/>
        <w:ind w:left="1418"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Mempelajari sistem pemerintahan, ekonomi, sosial dan budaya</w:t>
      </w:r>
    </w:p>
    <w:p w14:paraId="1572EEC2">
      <w:pPr>
        <w:numPr>
          <w:ilvl w:val="0"/>
          <w:numId w:val="81"/>
        </w:numPr>
        <w:spacing w:after="0" w:line="360" w:lineRule="auto"/>
        <w:ind w:left="1418"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Berkaitan dengan penggunaan teknologi dan keamanan data</w:t>
      </w:r>
    </w:p>
    <w:p w14:paraId="753E3B33">
      <w:pPr>
        <w:pStyle w:val="39"/>
        <w:numPr>
          <w:ilvl w:val="0"/>
          <w:numId w:val="80"/>
        </w:numPr>
        <w:spacing w:after="0" w:line="360" w:lineRule="auto"/>
        <w:ind w:left="1134"/>
        <w:jc w:val="both"/>
        <w:rPr>
          <w:rFonts w:ascii="Arial" w:hAnsi="Arial" w:eastAsia="Calibri" w:cs="Arial"/>
          <w:kern w:val="0"/>
          <w:lang w:val="sv-SE"/>
          <w14:ligatures w14:val="none"/>
        </w:rPr>
      </w:pPr>
      <w:r>
        <w:rPr>
          <w:rFonts w:ascii="Arial" w:hAnsi="Arial" w:eastAsia="Calibri" w:cs="Arial"/>
          <w:b/>
          <w:bCs/>
          <w:kern w:val="0"/>
          <w:lang w:val="sv-SE"/>
          <w14:ligatures w14:val="none"/>
        </w:rPr>
        <w:t>Keterkaitan :</w:t>
      </w:r>
      <w:r>
        <w:rPr>
          <w:rFonts w:ascii="Arial" w:hAnsi="Arial" w:eastAsia="Calibri" w:cs="Arial"/>
          <w:kern w:val="0"/>
          <w:lang w:val="sv-SE"/>
          <w14:ligatures w14:val="none"/>
        </w:rPr>
        <w:t xml:space="preserve"> </w:t>
      </w:r>
    </w:p>
    <w:p w14:paraId="6F72129A">
      <w:pPr>
        <w:numPr>
          <w:ilvl w:val="0"/>
          <w:numId w:val="82"/>
        </w:numPr>
        <w:spacing w:after="0" w:line="360" w:lineRule="auto"/>
        <w:ind w:left="1418"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Peserta diajak memahami bahwa setiap keputusan publik harus bebas dari kepentingan pribadi.</w:t>
      </w:r>
    </w:p>
    <w:p w14:paraId="0640A08D">
      <w:pPr>
        <w:numPr>
          <w:ilvl w:val="0"/>
          <w:numId w:val="82"/>
        </w:numPr>
        <w:spacing w:after="0" w:line="360" w:lineRule="auto"/>
        <w:ind w:left="1418"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Menekankan bahwa keputusan yang melibatkan kepentingan umum harus dilakukan dengan niat yang bersih dan tidak merugikan pihak lain.</w:t>
      </w:r>
    </w:p>
    <w:p w14:paraId="785BE569">
      <w:pPr>
        <w:numPr>
          <w:ilvl w:val="0"/>
          <w:numId w:val="82"/>
        </w:numPr>
        <w:spacing w:after="0" w:line="360" w:lineRule="auto"/>
        <w:ind w:left="1418" w:hanging="284"/>
        <w:contextualSpacing/>
        <w:jc w:val="both"/>
        <w:rPr>
          <w:rFonts w:ascii="Arial" w:hAnsi="Arial" w:eastAsia="Calibri" w:cs="Arial"/>
          <w:kern w:val="0"/>
          <w:lang w:val="sv-SE"/>
          <w14:ligatures w14:val="none"/>
        </w:rPr>
      </w:pPr>
      <w:r>
        <w:rPr>
          <w:rFonts w:ascii="Arial" w:hAnsi="Arial" w:eastAsia="Calibri" w:cs="Arial"/>
          <w:kern w:val="0"/>
          <w:lang w:val="sv-SE"/>
          <w14:ligatures w14:val="none"/>
        </w:rPr>
        <w:t>Peserta belajar konflik kepentingan terjadi dalam pemerintahan atau organisasi dan dampaknya terhadap keadilan sosial.</w:t>
      </w:r>
    </w:p>
    <w:p w14:paraId="787CE314">
      <w:pPr>
        <w:numPr>
          <w:ilvl w:val="0"/>
          <w:numId w:val="82"/>
        </w:numPr>
        <w:spacing w:after="0" w:line="360" w:lineRule="auto"/>
        <w:ind w:left="1418" w:hanging="284"/>
        <w:contextualSpacing/>
        <w:jc w:val="both"/>
        <w:rPr>
          <w:rFonts w:ascii="Calibri" w:hAnsi="Calibri" w:eastAsia="Calibri" w:cs="Times New Roman"/>
          <w:kern w:val="0"/>
          <w:sz w:val="22"/>
          <w:szCs w:val="22"/>
          <w:lang w:val="sv-SE"/>
          <w14:ligatures w14:val="none"/>
        </w:rPr>
      </w:pPr>
      <w:r>
        <w:rPr>
          <w:rFonts w:ascii="Arial" w:hAnsi="Arial" w:eastAsia="Calibri" w:cs="Arial"/>
          <w:kern w:val="0"/>
          <w:lang w:val="sv-SE"/>
          <w14:ligatures w14:val="none"/>
        </w:rPr>
        <w:t>Akses dan penggunaan data harus bertanggung jawab dan bebas dari manipulasi.</w:t>
      </w:r>
    </w:p>
    <w:p w14:paraId="0B52E117"/>
    <w:p w14:paraId="4A9798ED">
      <w:pPr>
        <w:spacing w:line="259" w:lineRule="auto"/>
      </w:pPr>
      <w:r>
        <w:br w:type="page"/>
      </w:r>
      <w:r>
        <w:drawing>
          <wp:inline distT="0" distB="0" distL="0" distR="0">
            <wp:extent cx="4755515" cy="3359785"/>
            <wp:effectExtent l="0" t="0" r="6985" b="0"/>
            <wp:docPr id="20999744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974460" name="Picture 14"/>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55600" cy="3360312"/>
                    </a:xfrm>
                    <a:prstGeom prst="rect">
                      <a:avLst/>
                    </a:prstGeom>
                  </pic:spPr>
                </pic:pic>
              </a:graphicData>
            </a:graphic>
          </wp:inline>
        </w:drawing>
      </w:r>
      <w:r>
        <w:drawing>
          <wp:inline distT="0" distB="0" distL="0" distR="0">
            <wp:extent cx="4755515" cy="3359785"/>
            <wp:effectExtent l="0" t="0" r="6985" b="0"/>
            <wp:docPr id="20899091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09169" name="Picture 1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55600" cy="3360312"/>
                    </a:xfrm>
                    <a:prstGeom prst="rect">
                      <a:avLst/>
                    </a:prstGeom>
                  </pic:spPr>
                </pic:pic>
              </a:graphicData>
            </a:graphic>
          </wp:inline>
        </w:drawing>
      </w:r>
    </w:p>
    <w:p w14:paraId="70D1DA53">
      <w:pPr>
        <w:spacing w:line="259" w:lineRule="auto"/>
      </w:pPr>
    </w:p>
    <w:p w14:paraId="2E67F787">
      <w:pPr>
        <w:spacing w:line="259" w:lineRule="auto"/>
      </w:pPr>
    </w:p>
    <w:p w14:paraId="5344B7E7">
      <w:pPr>
        <w:pStyle w:val="2"/>
        <w:rPr>
          <w:rFonts w:eastAsia="Calibri"/>
          <w:lang w:val="en-US"/>
        </w:rPr>
      </w:pPr>
      <w:bookmarkStart w:id="162" w:name="_Toc203303987"/>
      <w:r>
        <w:rPr>
          <w:rFonts w:eastAsia="Calibri"/>
          <w:lang w:val="en-US"/>
        </w:rPr>
        <w:t>BAB VI</w:t>
      </w:r>
      <w:bookmarkEnd w:id="162"/>
    </w:p>
    <w:p w14:paraId="3008A824">
      <w:pPr>
        <w:pStyle w:val="2"/>
        <w:rPr>
          <w:rFonts w:eastAsia="Calibri"/>
          <w:lang w:val="en-US"/>
        </w:rPr>
      </w:pPr>
      <w:bookmarkStart w:id="163" w:name="_Toc203303988"/>
      <w:r>
        <w:rPr>
          <w:rFonts w:eastAsia="Calibri"/>
          <w:lang w:val="en-US"/>
        </w:rPr>
        <w:t>DISEMINASI DAN PUBlIKASI AKSI PERUBAHAN</w:t>
      </w:r>
      <w:bookmarkEnd w:id="163"/>
    </w:p>
    <w:p w14:paraId="20CB6BB6">
      <w:pPr>
        <w:widowControl w:val="0"/>
        <w:autoSpaceDE w:val="0"/>
        <w:autoSpaceDN w:val="0"/>
        <w:spacing w:after="0" w:line="360" w:lineRule="auto"/>
        <w:ind w:left="426"/>
        <w:jc w:val="center"/>
        <w:rPr>
          <w:rFonts w:ascii="Arial" w:hAnsi="Arial" w:eastAsia="Calibri" w:cs="Arial"/>
          <w:b/>
          <w:bCs/>
          <w:kern w:val="0"/>
          <w:szCs w:val="22"/>
          <w:lang w:val="en-US"/>
          <w14:ligatures w14:val="none"/>
        </w:rPr>
      </w:pPr>
    </w:p>
    <w:p w14:paraId="47E35399">
      <w:pPr>
        <w:pStyle w:val="3"/>
        <w:numPr>
          <w:ilvl w:val="0"/>
          <w:numId w:val="83"/>
        </w:numPr>
        <w:ind w:left="426" w:hanging="426"/>
        <w:rPr>
          <w:rFonts w:eastAsia="Calibri"/>
          <w:lang w:val="en-US"/>
        </w:rPr>
      </w:pPr>
      <w:bookmarkStart w:id="164" w:name="_Toc203303989"/>
      <w:r>
        <w:rPr>
          <w:rFonts w:eastAsia="Calibri"/>
          <w:lang w:val="en-US"/>
        </w:rPr>
        <w:t>Penerapan</w:t>
      </w:r>
      <w:r>
        <w:rPr>
          <w:rFonts w:eastAsia="Calibri"/>
          <w:spacing w:val="-4"/>
          <w:lang w:val="en-US"/>
        </w:rPr>
        <w:t xml:space="preserve"> </w:t>
      </w:r>
      <w:r>
        <w:rPr>
          <w:rFonts w:eastAsia="Calibri"/>
          <w:lang w:val="en-US"/>
        </w:rPr>
        <w:t>Strategi</w:t>
      </w:r>
      <w:r>
        <w:rPr>
          <w:rFonts w:eastAsia="Calibri"/>
          <w:spacing w:val="-7"/>
          <w:lang w:val="en-US"/>
        </w:rPr>
        <w:t xml:space="preserve"> </w:t>
      </w:r>
      <w:r>
        <w:rPr>
          <w:rFonts w:eastAsia="Calibri"/>
          <w:lang w:val="en-US"/>
        </w:rPr>
        <w:t>Komunikasi</w:t>
      </w:r>
      <w:bookmarkEnd w:id="164"/>
    </w:p>
    <w:p w14:paraId="770AEA86">
      <w:pPr>
        <w:widowControl w:val="0"/>
        <w:autoSpaceDE w:val="0"/>
        <w:autoSpaceDN w:val="0"/>
        <w:spacing w:before="137" w:after="0" w:line="360" w:lineRule="auto"/>
        <w:ind w:left="426" w:right="176" w:firstLine="589"/>
        <w:jc w:val="both"/>
        <w:rPr>
          <w:rFonts w:ascii="Arial" w:hAnsi="Arial" w:eastAsia="Times New Roman" w:cs="Arial"/>
          <w:spacing w:val="1"/>
          <w:kern w:val="0"/>
          <w:lang w:val="sv-SE"/>
          <w14:ligatures w14:val="none"/>
        </w:rPr>
      </w:pPr>
      <w:r>
        <w:rPr>
          <w:rFonts w:ascii="Arial" w:hAnsi="Arial" w:eastAsia="Times New Roman" w:cs="Arial"/>
          <w:kern w:val="0"/>
          <w:lang w:val="en-US"/>
          <w14:ligatures w14:val="none"/>
        </w:rPr>
        <w:t>Secara umum kegiatan penyebaran informasi</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yang</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ditujukan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kepada</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kelompok</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target</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atau</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individu</w:t>
      </w:r>
      <w:r>
        <w:rPr>
          <w:rFonts w:ascii="Arial" w:hAnsi="Arial" w:eastAsia="Times New Roman" w:cs="Arial"/>
          <w:spacing w:val="67"/>
          <w:kern w:val="0"/>
          <w:lang w:val="en-US"/>
          <w14:ligatures w14:val="none"/>
        </w:rPr>
        <w:t xml:space="preserve"> </w:t>
      </w:r>
      <w:r>
        <w:rPr>
          <w:rFonts w:ascii="Arial" w:hAnsi="Arial" w:eastAsia="Times New Roman" w:cs="Arial"/>
          <w:kern w:val="0"/>
          <w:lang w:val="en-US"/>
          <w14:ligatures w14:val="none"/>
        </w:rPr>
        <w:t>agar</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memperoleh</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informasi,</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menerima,</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akhirnya</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dapat</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mengubah</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perilaku sasaran. Adapun perubahan yang diharapkan dari desiminasi</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adalah</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akan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terjadi</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pada</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aspek</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pengetahuan,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sikap,</w:t>
      </w:r>
      <w:r>
        <w:rPr>
          <w:rFonts w:ascii="Arial" w:hAnsi="Arial" w:eastAsia="Times New Roman" w:cs="Arial"/>
          <w:spacing w:val="67"/>
          <w:kern w:val="0"/>
          <w:lang w:val="en-US"/>
          <w14:ligatures w14:val="none"/>
        </w:rPr>
        <w:t xml:space="preserve"> </w:t>
      </w:r>
      <w:r>
        <w:rPr>
          <w:rFonts w:ascii="Arial" w:hAnsi="Arial" w:eastAsia="Times New Roman" w:cs="Arial"/>
          <w:kern w:val="0"/>
          <w:lang w:val="en-US"/>
          <w14:ligatures w14:val="none"/>
        </w:rPr>
        <w:t>dan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keterampilan. Selain itu, desiminasi juga bisa disebut sebagai proses</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penyebaran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inovasi</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yang</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direncanakan,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dikelola,</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diarahkan.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Dengan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adanya</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kegiatan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desiminasi</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diharapkan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mampu</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saling</w:t>
      </w:r>
      <w:r>
        <w:rPr>
          <w:rFonts w:ascii="Arial" w:hAnsi="Arial" w:eastAsia="Times New Roman" w:cs="Arial"/>
          <w:spacing w:val="-64"/>
          <w:kern w:val="0"/>
          <w:lang w:val="en-US"/>
          <w14:ligatures w14:val="none"/>
        </w:rPr>
        <w:t xml:space="preserve"> </w:t>
      </w:r>
      <w:r>
        <w:rPr>
          <w:rFonts w:ascii="Arial" w:hAnsi="Arial" w:eastAsia="Times New Roman" w:cs="Arial"/>
          <w:kern w:val="0"/>
          <w:lang w:val="en-US"/>
          <w14:ligatures w14:val="none"/>
        </w:rPr>
        <w:t>bertukar</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informasi,</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yang</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akhirnya</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menciptakan</w:t>
      </w:r>
      <w:r>
        <w:rPr>
          <w:rFonts w:ascii="Arial" w:hAnsi="Arial" w:eastAsia="Times New Roman" w:cs="Arial"/>
          <w:spacing w:val="1"/>
          <w:kern w:val="0"/>
          <w:lang w:val="en-US"/>
          <w14:ligatures w14:val="none"/>
        </w:rPr>
        <w:t xml:space="preserve"> </w:t>
      </w:r>
      <w:r>
        <w:rPr>
          <w:rFonts w:ascii="Arial" w:hAnsi="Arial" w:eastAsia="Times New Roman" w:cs="Arial"/>
          <w:kern w:val="0"/>
          <w:lang w:val="en-US"/>
          <w14:ligatures w14:val="none"/>
        </w:rPr>
        <w:t>inovasi.</w:t>
      </w:r>
      <w:r>
        <w:rPr>
          <w:rFonts w:ascii="Arial" w:hAnsi="Arial" w:eastAsia="Times New Roman" w:cs="Arial"/>
          <w:spacing w:val="67"/>
          <w:kern w:val="0"/>
          <w:lang w:val="en-US"/>
          <w14:ligatures w14:val="none"/>
        </w:rPr>
        <w:t xml:space="preserve"> </w:t>
      </w:r>
      <w:r>
        <w:rPr>
          <w:rFonts w:ascii="Arial" w:hAnsi="Arial" w:eastAsia="Times New Roman" w:cs="Arial"/>
          <w:kern w:val="0"/>
          <w:lang w:val="sv-SE"/>
          <w14:ligatures w14:val="none"/>
        </w:rPr>
        <w:t>Adapun</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prinsip</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komunikasi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harus</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tetap</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mengedepankan</w:t>
      </w:r>
      <w:r>
        <w:rPr>
          <w:rFonts w:ascii="Arial" w:hAnsi="Arial" w:eastAsia="Times New Roman" w:cs="Arial"/>
          <w:spacing w:val="67"/>
          <w:kern w:val="0"/>
          <w:lang w:val="sv-SE"/>
          <w14:ligatures w14:val="none"/>
        </w:rPr>
        <w:t xml:space="preserve"> </w:t>
      </w:r>
      <w:r>
        <w:rPr>
          <w:rFonts w:ascii="Arial" w:hAnsi="Arial" w:eastAsia="Times New Roman" w:cs="Arial"/>
          <w:kern w:val="0"/>
          <w:lang w:val="sv-SE"/>
          <w14:ligatures w14:val="none"/>
        </w:rPr>
        <w:t>kepentingan</w:t>
      </w:r>
      <w:r>
        <w:rPr>
          <w:rFonts w:ascii="Arial" w:hAnsi="Arial" w:eastAsia="Times New Roman" w:cs="Arial"/>
          <w:spacing w:val="-64"/>
          <w:kern w:val="0"/>
          <w:lang w:val="sv-SE"/>
          <w14:ligatures w14:val="none"/>
        </w:rPr>
        <w:t xml:space="preserve"> </w:t>
      </w:r>
      <w:r>
        <w:rPr>
          <w:rFonts w:ascii="Arial" w:hAnsi="Arial" w:eastAsia="Times New Roman" w:cs="Arial"/>
          <w:kern w:val="0"/>
          <w:lang w:val="sv-SE"/>
          <w14:ligatures w14:val="none"/>
        </w:rPr>
        <w:t>bersama,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yakni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bagaimana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kepentingan</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instansi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terkait</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dengan</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masyarakat</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bisa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bertemu.</w:t>
      </w:r>
      <w:r>
        <w:rPr>
          <w:rFonts w:ascii="Arial" w:hAnsi="Arial" w:eastAsia="Times New Roman" w:cs="Arial"/>
          <w:spacing w:val="1"/>
          <w:kern w:val="0"/>
          <w:lang w:val="sv-SE"/>
          <w14:ligatures w14:val="none"/>
        </w:rPr>
        <w:t xml:space="preserve"> </w:t>
      </w:r>
    </w:p>
    <w:p w14:paraId="78D3FDA1">
      <w:pPr>
        <w:widowControl w:val="0"/>
        <w:autoSpaceDE w:val="0"/>
        <w:autoSpaceDN w:val="0"/>
        <w:spacing w:before="137" w:line="360" w:lineRule="auto"/>
        <w:ind w:left="426" w:right="176" w:firstLine="589"/>
        <w:jc w:val="both"/>
        <w:rPr>
          <w:rFonts w:ascii="Arial" w:hAnsi="Arial" w:eastAsia="Times New Roman" w:cs="Arial"/>
          <w:spacing w:val="1"/>
          <w:kern w:val="0"/>
          <w:lang w:val="sv-SE"/>
          <w14:ligatures w14:val="none"/>
        </w:rPr>
      </w:pPr>
      <w:r>
        <w:rPr>
          <w:rFonts w:ascii="Arial" w:hAnsi="Arial" w:eastAsia="Times New Roman" w:cs="Arial"/>
          <w:kern w:val="0"/>
          <w:lang w:val="sv-SE"/>
          <w14:ligatures w14:val="none"/>
        </w:rPr>
        <w:t>Dalam</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pelaksanaannya,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diseminasi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membutuhkan</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beberapa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strategi,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di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antaranya: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memahami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target</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pendengar, menentukan media yang paling efektif, menentukan dan</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memahami tujuan, memotivasi pendengar untuk memberi tanggapan</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atau kritik dan saran, Memperhitungkan frekuensi penyampaian pesan</w:t>
      </w:r>
      <w:r>
        <w:rPr>
          <w:rFonts w:ascii="Arial" w:hAnsi="Arial" w:eastAsia="Times New Roman" w:cs="Arial"/>
          <w:spacing w:val="-64"/>
          <w:kern w:val="0"/>
          <w:lang w:val="sv-SE"/>
          <w14:ligatures w14:val="none"/>
        </w:rPr>
        <w:t xml:space="preserve"> </w:t>
      </w:r>
      <w:r>
        <w:rPr>
          <w:rFonts w:ascii="Arial" w:hAnsi="Arial" w:eastAsia="Times New Roman" w:cs="Arial"/>
          <w:kern w:val="0"/>
          <w:lang w:val="sv-SE"/>
          <w14:ligatures w14:val="none"/>
        </w:rPr>
        <w:t>serta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Mengidentifikasi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pesan</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utama</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atau</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kunci</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yang</w:t>
      </w:r>
      <w:r>
        <w:rPr>
          <w:rFonts w:ascii="Arial" w:hAnsi="Arial" w:eastAsia="Times New Roman" w:cs="Arial"/>
          <w:spacing w:val="1"/>
          <w:kern w:val="0"/>
          <w:lang w:val="sv-SE"/>
          <w14:ligatures w14:val="none"/>
        </w:rPr>
        <w:t xml:space="preserve"> </w:t>
      </w:r>
      <w:r>
        <w:rPr>
          <w:rFonts w:ascii="Arial" w:hAnsi="Arial" w:eastAsia="Times New Roman" w:cs="Arial"/>
          <w:kern w:val="0"/>
          <w:lang w:val="sv-SE"/>
          <w14:ligatures w14:val="none"/>
        </w:rPr>
        <w:t>akan</w:t>
      </w:r>
      <w:r>
        <w:rPr>
          <w:rFonts w:ascii="Arial" w:hAnsi="Arial" w:eastAsia="Times New Roman" w:cs="Arial"/>
          <w:spacing w:val="-64"/>
          <w:kern w:val="0"/>
          <w:lang w:val="sv-SE"/>
          <w14:ligatures w14:val="none"/>
        </w:rPr>
        <w:t xml:space="preserve"> </w:t>
      </w:r>
      <w:r>
        <w:rPr>
          <w:rFonts w:ascii="Arial" w:hAnsi="Arial" w:eastAsia="Times New Roman" w:cs="Arial"/>
          <w:kern w:val="0"/>
          <w:lang w:val="sv-SE"/>
          <w14:ligatures w14:val="none"/>
        </w:rPr>
        <w:t>disampaikan.</w:t>
      </w:r>
      <w:r>
        <w:rPr>
          <w:rFonts w:ascii="Arial" w:hAnsi="Arial" w:eastAsia="Times New Roman" w:cs="Arial"/>
          <w:spacing w:val="1"/>
          <w:kern w:val="0"/>
          <w:lang w:val="sv-SE"/>
          <w14:ligatures w14:val="none"/>
        </w:rPr>
        <w:t xml:space="preserve"> </w:t>
      </w:r>
    </w:p>
    <w:p w14:paraId="6EA4BDEF">
      <w:pPr>
        <w:pStyle w:val="3"/>
        <w:numPr>
          <w:ilvl w:val="0"/>
          <w:numId w:val="83"/>
        </w:numPr>
        <w:ind w:left="426" w:hanging="426"/>
        <w:rPr>
          <w:rFonts w:eastAsia="Calibri"/>
          <w:lang w:val="en-US"/>
        </w:rPr>
      </w:pPr>
      <w:bookmarkStart w:id="165" w:name="_Toc203303990"/>
      <w:r>
        <w:rPr>
          <w:rFonts w:eastAsia="Calibri"/>
          <w:lang w:val="en-US"/>
        </w:rPr>
        <w:t>Keberhasilan Mendapat Dukungan Adopsi/Replikasi</w:t>
      </w:r>
      <w:bookmarkEnd w:id="165"/>
      <w:r>
        <w:rPr>
          <w:rFonts w:eastAsia="Calibri"/>
          <w:lang w:val="en-US"/>
        </w:rPr>
        <w:t xml:space="preserve"> </w:t>
      </w:r>
    </w:p>
    <w:p w14:paraId="77B5F981">
      <w:pPr>
        <w:pStyle w:val="48"/>
        <w:spacing w:line="360" w:lineRule="auto"/>
        <w:ind w:left="426" w:firstLine="567"/>
        <w:jc w:val="both"/>
        <w:rPr>
          <w:rFonts w:eastAsia="Calibri"/>
        </w:rPr>
      </w:pPr>
      <w:r>
        <w:rPr>
          <w:rFonts w:ascii="Arial" w:hAnsi="Arial" w:eastAsia="Calibri" w:cs="Arial"/>
          <w:sz w:val="24"/>
          <w:szCs w:val="24"/>
        </w:rPr>
        <w:t>Aksi Perubahan dari hasil aksi perubahan kinerja organisasi ini dapat diambil pembelajaran sebagai berikut</w:t>
      </w:r>
      <w:r>
        <w:rPr>
          <w:rFonts w:eastAsia="Calibri"/>
          <w:sz w:val="24"/>
          <w:szCs w:val="24"/>
        </w:rPr>
        <w:t xml:space="preserve"> </w:t>
      </w:r>
      <w:r>
        <w:rPr>
          <w:rFonts w:eastAsia="Calibri"/>
        </w:rPr>
        <w:t>:</w:t>
      </w:r>
    </w:p>
    <w:p w14:paraId="1B31B8FC">
      <w:pPr>
        <w:widowControl w:val="0"/>
        <w:numPr>
          <w:ilvl w:val="1"/>
          <w:numId w:val="84"/>
        </w:numPr>
        <w:autoSpaceDE w:val="0"/>
        <w:autoSpaceDN w:val="0"/>
        <w:spacing w:before="2" w:after="0" w:line="360" w:lineRule="auto"/>
        <w:ind w:left="851" w:right="177" w:hanging="425"/>
        <w:jc w:val="both"/>
        <w:rPr>
          <w:rFonts w:ascii="Arial" w:hAnsi="Arial" w:eastAsia="Calibri" w:cs="Arial"/>
          <w:kern w:val="0"/>
          <w:szCs w:val="22"/>
          <w:lang w:val="en-US"/>
          <w14:ligatures w14:val="none"/>
        </w:rPr>
      </w:pPr>
      <w:r>
        <w:rPr>
          <w:rFonts w:ascii="Arial" w:hAnsi="Arial" w:eastAsia="Calibri" w:cs="Arial"/>
          <w:kern w:val="0"/>
          <w:szCs w:val="22"/>
          <w:lang w:val="en-US"/>
          <w14:ligatures w14:val="none"/>
        </w:rPr>
        <w:t>Dari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pelaksanaan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aksi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perubahan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dalam</w:t>
      </w:r>
      <w:r>
        <w:rPr>
          <w:rFonts w:ascii="Arial" w:hAnsi="Arial" w:eastAsia="Calibri" w:cs="Arial"/>
          <w:spacing w:val="66"/>
          <w:kern w:val="0"/>
          <w:szCs w:val="22"/>
          <w:lang w:val="en-US"/>
          <w14:ligatures w14:val="none"/>
        </w:rPr>
        <w:t xml:space="preserve"> </w:t>
      </w:r>
      <w:r>
        <w:rPr>
          <w:rFonts w:ascii="Arial" w:hAnsi="Arial" w:eastAsia="Calibri" w:cs="Arial"/>
          <w:kern w:val="0"/>
          <w:szCs w:val="22"/>
          <w:lang w:val="en-US"/>
          <w14:ligatures w14:val="none"/>
        </w:rPr>
        <w:t>jangka</w:t>
      </w:r>
      <w:r>
        <w:rPr>
          <w:rFonts w:ascii="Arial" w:hAnsi="Arial" w:eastAsia="Calibri" w:cs="Arial"/>
          <w:spacing w:val="67"/>
          <w:kern w:val="0"/>
          <w:szCs w:val="22"/>
          <w:lang w:val="en-US"/>
          <w14:ligatures w14:val="none"/>
        </w:rPr>
        <w:t xml:space="preserve"> </w:t>
      </w:r>
      <w:r>
        <w:rPr>
          <w:rFonts w:ascii="Arial" w:hAnsi="Arial" w:eastAsia="Calibri" w:cs="Arial"/>
          <w:kern w:val="0"/>
          <w:szCs w:val="22"/>
          <w:lang w:val="en-US"/>
          <w14:ligatures w14:val="none"/>
        </w:rPr>
        <w:t>pendek</w:t>
      </w:r>
      <w:r>
        <w:rPr>
          <w:rFonts w:ascii="Arial" w:hAnsi="Arial" w:eastAsia="Calibri" w:cs="Arial"/>
          <w:spacing w:val="67"/>
          <w:kern w:val="0"/>
          <w:szCs w:val="22"/>
          <w:lang w:val="en-US"/>
          <w14:ligatures w14:val="none"/>
        </w:rPr>
        <w:t xml:space="preserve"> </w:t>
      </w:r>
      <w:r>
        <w:rPr>
          <w:rFonts w:ascii="Arial" w:hAnsi="Arial" w:eastAsia="Calibri" w:cs="Arial"/>
          <w:kern w:val="0"/>
          <w:szCs w:val="22"/>
          <w:lang w:val="en-US"/>
          <w14:ligatures w14:val="none"/>
        </w:rPr>
        <w:t>ini,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Project leader</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belajar</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cara</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memimpin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sebuah</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tim</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supaya</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dapat</w:t>
      </w:r>
      <w:r>
        <w:rPr>
          <w:rFonts w:ascii="Arial" w:hAnsi="Arial" w:eastAsia="Calibri" w:cs="Arial"/>
          <w:spacing w:val="-64"/>
          <w:kern w:val="0"/>
          <w:szCs w:val="22"/>
          <w:lang w:val="en-US"/>
          <w14:ligatures w14:val="none"/>
        </w:rPr>
        <w:t xml:space="preserve"> </w:t>
      </w:r>
      <w:r>
        <w:rPr>
          <w:rFonts w:ascii="Arial" w:hAnsi="Arial" w:eastAsia="Calibri" w:cs="Arial"/>
          <w:kern w:val="0"/>
          <w:szCs w:val="22"/>
          <w:lang w:val="en-US"/>
          <w14:ligatures w14:val="none"/>
        </w:rPr>
        <w:t>bekerja</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dengan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maksimal</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sesuai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dengan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target</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waktu</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yang</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direncanakan.</w:t>
      </w:r>
    </w:p>
    <w:p w14:paraId="5D925D68">
      <w:pPr>
        <w:widowControl w:val="0"/>
        <w:numPr>
          <w:ilvl w:val="1"/>
          <w:numId w:val="84"/>
        </w:numPr>
        <w:autoSpaceDE w:val="0"/>
        <w:autoSpaceDN w:val="0"/>
        <w:spacing w:after="0" w:line="360" w:lineRule="auto"/>
        <w:ind w:left="851" w:right="175" w:hanging="425"/>
        <w:jc w:val="both"/>
        <w:rPr>
          <w:rFonts w:ascii="Arial" w:hAnsi="Arial" w:eastAsia="Calibri" w:cs="Arial"/>
          <w:kern w:val="0"/>
          <w:szCs w:val="22"/>
          <w:lang w:val="en-US"/>
          <w14:ligatures w14:val="none"/>
        </w:rPr>
      </w:pPr>
      <w:r>
        <w:rPr>
          <w:rFonts w:ascii="Arial" w:hAnsi="Arial" w:eastAsia="Calibri" w:cs="Arial"/>
          <w:kern w:val="0"/>
          <w:szCs w:val="22"/>
          <w:lang w:val="en-US"/>
          <w14:ligatures w14:val="none"/>
        </w:rPr>
        <w:t xml:space="preserve">Project  </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 xml:space="preserve">leader  </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 xml:space="preserve">juga   belajar   </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 xml:space="preserve">menetapkan   </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strategi-strategi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untuk</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memobilisir</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stakeholder,</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yaitu</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dengan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komunikasi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dan</w:t>
      </w:r>
      <w:r>
        <w:rPr>
          <w:rFonts w:ascii="Arial" w:hAnsi="Arial" w:eastAsia="Calibri" w:cs="Arial"/>
          <w:spacing w:val="-64"/>
          <w:kern w:val="0"/>
          <w:szCs w:val="22"/>
          <w:lang w:val="en-US"/>
          <w14:ligatures w14:val="none"/>
        </w:rPr>
        <w:t xml:space="preserve"> </w:t>
      </w:r>
      <w:r>
        <w:rPr>
          <w:rFonts w:ascii="Arial" w:hAnsi="Arial" w:eastAsia="Calibri" w:cs="Arial"/>
          <w:kern w:val="0"/>
          <w:szCs w:val="22"/>
          <w:lang w:val="en-US"/>
          <w14:ligatures w14:val="none"/>
        </w:rPr>
        <w:t>koordinasi yang baik dengan tim efektif dan pihak-pihak lain, Cara</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mengatasi kendala dengan terus menerus, melakukan koordinasi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komunikasi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yang</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efektif,</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sehingga</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dapat</w:t>
      </w:r>
      <w:r>
        <w:rPr>
          <w:rFonts w:ascii="Arial" w:hAnsi="Arial" w:eastAsia="Calibri" w:cs="Arial"/>
          <w:spacing w:val="67"/>
          <w:kern w:val="0"/>
          <w:szCs w:val="22"/>
          <w:lang w:val="en-US"/>
          <w14:ligatures w14:val="none"/>
        </w:rPr>
        <w:t xml:space="preserve"> </w:t>
      </w:r>
      <w:r>
        <w:rPr>
          <w:rFonts w:ascii="Arial" w:hAnsi="Arial" w:eastAsia="Calibri" w:cs="Arial"/>
          <w:kern w:val="0"/>
          <w:szCs w:val="22"/>
          <w:lang w:val="en-US"/>
          <w14:ligatures w14:val="none"/>
        </w:rPr>
        <w:t>memberikan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dukungan</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terhadap</w:t>
      </w:r>
      <w:r>
        <w:rPr>
          <w:rFonts w:ascii="Arial" w:hAnsi="Arial" w:eastAsia="Calibri" w:cs="Arial"/>
          <w:spacing w:val="-3"/>
          <w:kern w:val="0"/>
          <w:szCs w:val="22"/>
          <w:lang w:val="en-US"/>
          <w14:ligatures w14:val="none"/>
        </w:rPr>
        <w:t xml:space="preserve"> </w:t>
      </w:r>
      <w:r>
        <w:rPr>
          <w:rFonts w:ascii="Arial" w:hAnsi="Arial" w:eastAsia="Calibri" w:cs="Arial"/>
          <w:kern w:val="0"/>
          <w:szCs w:val="22"/>
          <w:lang w:val="en-US"/>
          <w14:ligatures w14:val="none"/>
        </w:rPr>
        <w:t>pelaksanaan</w:t>
      </w:r>
      <w:r>
        <w:rPr>
          <w:rFonts w:ascii="Arial" w:hAnsi="Arial" w:eastAsia="Calibri" w:cs="Arial"/>
          <w:spacing w:val="-3"/>
          <w:kern w:val="0"/>
          <w:szCs w:val="22"/>
          <w:lang w:val="en-US"/>
          <w14:ligatures w14:val="none"/>
        </w:rPr>
        <w:t xml:space="preserve"> </w:t>
      </w:r>
      <w:r>
        <w:rPr>
          <w:rFonts w:ascii="Arial" w:hAnsi="Arial" w:eastAsia="Calibri" w:cs="Arial"/>
          <w:kern w:val="0"/>
          <w:szCs w:val="22"/>
          <w:lang w:val="en-US"/>
          <w14:ligatures w14:val="none"/>
        </w:rPr>
        <w:t>aksi</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perubahan ini.</w:t>
      </w:r>
    </w:p>
    <w:p w14:paraId="53165205">
      <w:pPr>
        <w:widowControl w:val="0"/>
        <w:numPr>
          <w:ilvl w:val="1"/>
          <w:numId w:val="84"/>
        </w:numPr>
        <w:autoSpaceDE w:val="0"/>
        <w:autoSpaceDN w:val="0"/>
        <w:spacing w:after="0" w:line="360" w:lineRule="auto"/>
        <w:ind w:left="851" w:right="175" w:hanging="425"/>
        <w:jc w:val="both"/>
        <w:rPr>
          <w:rFonts w:ascii="Arial" w:hAnsi="Arial" w:eastAsia="Calibri" w:cs="Arial"/>
          <w:color w:val="FF0000"/>
          <w:kern w:val="0"/>
          <w:sz w:val="22"/>
          <w:szCs w:val="22"/>
          <w:lang w:val="en-US"/>
          <w14:ligatures w14:val="none"/>
        </w:rPr>
      </w:pPr>
      <w:r>
        <w:rPr>
          <w:rFonts w:ascii="Arial" w:hAnsi="Arial" w:eastAsia="Calibri" w:cs="Arial"/>
          <w:kern w:val="0"/>
          <w:szCs w:val="22"/>
          <w:lang w:val="en-US"/>
          <w14:ligatures w14:val="none"/>
        </w:rPr>
        <w:t>Dalam Rancangan aksi dan implementasi hasil pelaksanaan</w:t>
      </w:r>
      <w:r>
        <w:rPr>
          <w:rFonts w:ascii="Arial" w:hAnsi="Arial" w:eastAsia="Calibri" w:cs="Arial"/>
          <w:spacing w:val="-64"/>
          <w:kern w:val="0"/>
          <w:szCs w:val="22"/>
          <w:lang w:val="en-US"/>
          <w14:ligatures w14:val="none"/>
        </w:rPr>
        <w:t xml:space="preserve"> </w:t>
      </w:r>
      <w:r>
        <w:rPr>
          <w:rFonts w:ascii="Arial" w:hAnsi="Arial" w:eastAsia="Calibri" w:cs="Arial"/>
          <w:kern w:val="0"/>
          <w:szCs w:val="22"/>
          <w:lang w:val="en-US"/>
          <w14:ligatures w14:val="none"/>
        </w:rPr>
        <w:t>aksi</w:t>
      </w:r>
      <w:r>
        <w:rPr>
          <w:rFonts w:ascii="Arial" w:hAnsi="Arial" w:eastAsia="Calibri" w:cs="Arial"/>
          <w:spacing w:val="48"/>
          <w:kern w:val="0"/>
          <w:szCs w:val="22"/>
          <w:lang w:val="en-US"/>
          <w14:ligatures w14:val="none"/>
        </w:rPr>
        <w:t xml:space="preserve"> </w:t>
      </w:r>
      <w:r>
        <w:rPr>
          <w:rFonts w:ascii="Arial" w:hAnsi="Arial" w:eastAsia="Calibri" w:cs="Arial"/>
          <w:kern w:val="0"/>
          <w:szCs w:val="22"/>
          <w:lang w:val="en-US"/>
          <w14:ligatures w14:val="none"/>
        </w:rPr>
        <w:t>perubahan, kegiatan dapat dilaksanakan sesuai</w:t>
      </w:r>
      <w:r>
        <w:rPr>
          <w:rFonts w:ascii="Arial" w:hAnsi="Arial" w:eastAsia="Calibri" w:cs="Arial"/>
          <w:spacing w:val="44"/>
          <w:kern w:val="0"/>
          <w:szCs w:val="22"/>
          <w:lang w:val="en-US"/>
          <w14:ligatures w14:val="none"/>
        </w:rPr>
        <w:t xml:space="preserve"> </w:t>
      </w:r>
      <w:r>
        <w:rPr>
          <w:rFonts w:ascii="Arial" w:hAnsi="Arial" w:eastAsia="Calibri" w:cs="Arial"/>
          <w:kern w:val="0"/>
          <w:szCs w:val="22"/>
          <w:lang w:val="en-US"/>
          <w14:ligatures w14:val="none"/>
        </w:rPr>
        <w:t>dengan</w:t>
      </w:r>
      <w:r>
        <w:rPr>
          <w:rFonts w:ascii="Arial" w:hAnsi="Arial" w:eastAsia="Calibri" w:cs="Arial"/>
          <w:spacing w:val="-63"/>
          <w:kern w:val="0"/>
          <w:szCs w:val="22"/>
          <w:lang w:val="en-US"/>
          <w14:ligatures w14:val="none"/>
        </w:rPr>
        <w:t xml:space="preserve"> </w:t>
      </w:r>
      <w:r>
        <w:rPr>
          <w:rFonts w:ascii="Arial" w:hAnsi="Arial" w:eastAsia="Calibri" w:cs="Arial"/>
          <w:kern w:val="0"/>
          <w:szCs w:val="22"/>
          <w:lang w:val="en-US"/>
          <w14:ligatures w14:val="none"/>
        </w:rPr>
        <w:t>rencana</w:t>
      </w:r>
      <w:r>
        <w:rPr>
          <w:rFonts w:ascii="Arial" w:hAnsi="Arial" w:eastAsia="Calibri" w:cs="Arial"/>
          <w:spacing w:val="13"/>
          <w:kern w:val="0"/>
          <w:szCs w:val="22"/>
          <w:lang w:val="en-US"/>
          <w14:ligatures w14:val="none"/>
        </w:rPr>
        <w:t xml:space="preserve"> </w:t>
      </w:r>
      <w:r>
        <w:rPr>
          <w:rFonts w:ascii="Arial" w:hAnsi="Arial" w:eastAsia="Calibri" w:cs="Arial"/>
          <w:kern w:val="0"/>
          <w:szCs w:val="22"/>
          <w:lang w:val="en-US"/>
          <w14:ligatures w14:val="none"/>
        </w:rPr>
        <w:t>awal</w:t>
      </w:r>
      <w:r>
        <w:rPr>
          <w:rFonts w:ascii="Arial" w:hAnsi="Arial" w:eastAsia="Calibri" w:cs="Arial"/>
          <w:spacing w:val="16"/>
          <w:kern w:val="0"/>
          <w:szCs w:val="22"/>
          <w:lang w:val="en-US"/>
          <w14:ligatures w14:val="none"/>
        </w:rPr>
        <w:t xml:space="preserve"> </w:t>
      </w:r>
      <w:r>
        <w:rPr>
          <w:rFonts w:ascii="Arial" w:hAnsi="Arial" w:eastAsia="Calibri" w:cs="Arial"/>
          <w:kern w:val="0"/>
          <w:szCs w:val="22"/>
          <w:lang w:val="en-US"/>
          <w14:ligatures w14:val="none"/>
        </w:rPr>
        <w:t>karena</w:t>
      </w:r>
      <w:r>
        <w:rPr>
          <w:rFonts w:ascii="Arial" w:hAnsi="Arial" w:eastAsia="Calibri" w:cs="Arial"/>
          <w:spacing w:val="12"/>
          <w:kern w:val="0"/>
          <w:szCs w:val="22"/>
          <w:lang w:val="en-US"/>
          <w14:ligatures w14:val="none"/>
        </w:rPr>
        <w:t xml:space="preserve"> </w:t>
      </w:r>
      <w:r>
        <w:rPr>
          <w:rFonts w:ascii="Arial" w:hAnsi="Arial" w:eastAsia="Calibri" w:cs="Arial"/>
          <w:kern w:val="0"/>
          <w:szCs w:val="22"/>
          <w:lang w:val="en-US"/>
          <w14:ligatures w14:val="none"/>
        </w:rPr>
        <w:t>adanya</w:t>
      </w:r>
      <w:r>
        <w:rPr>
          <w:rFonts w:ascii="Arial" w:hAnsi="Arial" w:eastAsia="Calibri" w:cs="Arial"/>
          <w:spacing w:val="15"/>
          <w:kern w:val="0"/>
          <w:szCs w:val="22"/>
          <w:lang w:val="en-US"/>
          <w14:ligatures w14:val="none"/>
        </w:rPr>
        <w:t xml:space="preserve"> </w:t>
      </w:r>
      <w:r>
        <w:rPr>
          <w:rFonts w:ascii="Arial" w:hAnsi="Arial" w:eastAsia="Calibri" w:cs="Arial"/>
          <w:kern w:val="0"/>
          <w:szCs w:val="22"/>
          <w:lang w:val="en-US"/>
          <w14:ligatures w14:val="none"/>
        </w:rPr>
        <w:t>kerjasama</w:t>
      </w:r>
      <w:r>
        <w:rPr>
          <w:rFonts w:ascii="Arial" w:hAnsi="Arial" w:eastAsia="Calibri" w:cs="Arial"/>
          <w:spacing w:val="15"/>
          <w:kern w:val="0"/>
          <w:szCs w:val="22"/>
          <w:lang w:val="en-US"/>
          <w14:ligatures w14:val="none"/>
        </w:rPr>
        <w:t xml:space="preserve"> </w:t>
      </w:r>
      <w:r>
        <w:rPr>
          <w:rFonts w:ascii="Arial" w:hAnsi="Arial" w:eastAsia="Calibri" w:cs="Arial"/>
          <w:kern w:val="0"/>
          <w:szCs w:val="22"/>
          <w:lang w:val="en-US"/>
          <w14:ligatures w14:val="none"/>
        </w:rPr>
        <w:t>dan</w:t>
      </w:r>
      <w:r>
        <w:rPr>
          <w:rFonts w:ascii="Arial" w:hAnsi="Arial" w:eastAsia="Calibri" w:cs="Arial"/>
          <w:spacing w:val="17"/>
          <w:kern w:val="0"/>
          <w:szCs w:val="22"/>
          <w:lang w:val="en-US"/>
          <w14:ligatures w14:val="none"/>
        </w:rPr>
        <w:t xml:space="preserve"> </w:t>
      </w:r>
      <w:r>
        <w:rPr>
          <w:rFonts w:ascii="Arial" w:hAnsi="Arial" w:eastAsia="Calibri" w:cs="Arial"/>
          <w:kern w:val="0"/>
          <w:szCs w:val="22"/>
          <w:lang w:val="en-US"/>
          <w14:ligatures w14:val="none"/>
        </w:rPr>
        <w:t>komunikasi</w:t>
      </w:r>
      <w:r>
        <w:rPr>
          <w:rFonts w:ascii="Arial" w:hAnsi="Arial" w:eastAsia="Calibri" w:cs="Arial"/>
          <w:spacing w:val="16"/>
          <w:kern w:val="0"/>
          <w:szCs w:val="22"/>
          <w:lang w:val="en-US"/>
          <w14:ligatures w14:val="none"/>
        </w:rPr>
        <w:t xml:space="preserve"> </w:t>
      </w:r>
      <w:r>
        <w:rPr>
          <w:rFonts w:ascii="Arial" w:hAnsi="Arial" w:eastAsia="Calibri" w:cs="Arial"/>
          <w:kern w:val="0"/>
          <w:szCs w:val="22"/>
          <w:lang w:val="en-US"/>
          <w14:ligatures w14:val="none"/>
        </w:rPr>
        <w:t>yang</w:t>
      </w:r>
      <w:r>
        <w:rPr>
          <w:rFonts w:ascii="Arial" w:hAnsi="Arial" w:eastAsia="Calibri" w:cs="Arial"/>
          <w:spacing w:val="13"/>
          <w:kern w:val="0"/>
          <w:szCs w:val="22"/>
          <w:lang w:val="en-US"/>
          <w14:ligatures w14:val="none"/>
        </w:rPr>
        <w:t xml:space="preserve"> </w:t>
      </w:r>
      <w:r>
        <w:rPr>
          <w:rFonts w:ascii="Arial" w:hAnsi="Arial" w:eastAsia="Calibri" w:cs="Arial"/>
          <w:kern w:val="0"/>
          <w:szCs w:val="22"/>
          <w:lang w:val="en-US"/>
          <w14:ligatures w14:val="none"/>
        </w:rPr>
        <w:t>baik</w:t>
      </w:r>
      <w:r>
        <w:rPr>
          <w:rFonts w:ascii="Arial" w:hAnsi="Arial" w:eastAsia="Calibri" w:cs="Arial"/>
          <w:spacing w:val="-63"/>
          <w:kern w:val="0"/>
          <w:szCs w:val="22"/>
          <w:lang w:val="en-US"/>
          <w14:ligatures w14:val="none"/>
        </w:rPr>
        <w:t xml:space="preserve"> </w:t>
      </w:r>
      <w:r>
        <w:rPr>
          <w:rFonts w:ascii="Arial" w:hAnsi="Arial" w:eastAsia="Calibri" w:cs="Arial"/>
          <w:kern w:val="0"/>
          <w:szCs w:val="22"/>
          <w:lang w:val="en-US"/>
          <w14:ligatures w14:val="none"/>
        </w:rPr>
        <w:t>dalam</w:t>
      </w:r>
      <w:r>
        <w:rPr>
          <w:rFonts w:ascii="Arial" w:hAnsi="Arial" w:eastAsia="Calibri" w:cs="Arial"/>
          <w:spacing w:val="3"/>
          <w:kern w:val="0"/>
          <w:szCs w:val="22"/>
          <w:lang w:val="en-US"/>
          <w14:ligatures w14:val="none"/>
        </w:rPr>
        <w:t xml:space="preserve"> </w:t>
      </w:r>
      <w:r>
        <w:rPr>
          <w:rFonts w:ascii="Arial" w:hAnsi="Arial" w:eastAsia="Calibri" w:cs="Arial"/>
          <w:kern w:val="0"/>
          <w:szCs w:val="22"/>
          <w:lang w:val="en-US"/>
          <w14:ligatures w14:val="none"/>
        </w:rPr>
        <w:t>tim</w:t>
      </w:r>
      <w:r>
        <w:rPr>
          <w:rFonts w:ascii="Arial" w:hAnsi="Arial" w:eastAsia="Calibri" w:cs="Arial"/>
          <w:spacing w:val="4"/>
          <w:kern w:val="0"/>
          <w:szCs w:val="22"/>
          <w:lang w:val="en-US"/>
          <w14:ligatures w14:val="none"/>
        </w:rPr>
        <w:t xml:space="preserve"> </w:t>
      </w:r>
      <w:r>
        <w:rPr>
          <w:rFonts w:ascii="Arial" w:hAnsi="Arial" w:eastAsia="Calibri" w:cs="Arial"/>
          <w:kern w:val="0"/>
          <w:szCs w:val="22"/>
          <w:lang w:val="en-US"/>
          <w14:ligatures w14:val="none"/>
        </w:rPr>
        <w:t>untuk</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mengatasi</w:t>
      </w:r>
      <w:r>
        <w:rPr>
          <w:rFonts w:ascii="Arial" w:hAnsi="Arial" w:eastAsia="Calibri" w:cs="Arial"/>
          <w:spacing w:val="3"/>
          <w:kern w:val="0"/>
          <w:szCs w:val="22"/>
          <w:lang w:val="en-US"/>
          <w14:ligatures w14:val="none"/>
        </w:rPr>
        <w:t xml:space="preserve"> </w:t>
      </w:r>
      <w:r>
        <w:rPr>
          <w:rFonts w:ascii="Arial" w:hAnsi="Arial" w:eastAsia="Calibri" w:cs="Arial"/>
          <w:kern w:val="0"/>
          <w:szCs w:val="22"/>
          <w:lang w:val="en-US"/>
          <w14:ligatures w14:val="none"/>
        </w:rPr>
        <w:t>kendala</w:t>
      </w:r>
      <w:r>
        <w:rPr>
          <w:rFonts w:ascii="Arial" w:hAnsi="Arial" w:eastAsia="Calibri" w:cs="Arial"/>
          <w:spacing w:val="3"/>
          <w:kern w:val="0"/>
          <w:szCs w:val="22"/>
          <w:lang w:val="en-US"/>
          <w14:ligatures w14:val="none"/>
        </w:rPr>
        <w:t xml:space="preserve"> </w:t>
      </w:r>
      <w:r>
        <w:rPr>
          <w:rFonts w:ascii="Arial" w:hAnsi="Arial" w:eastAsia="Calibri" w:cs="Arial"/>
          <w:kern w:val="0"/>
          <w:szCs w:val="22"/>
          <w:lang w:val="en-US"/>
          <w14:ligatures w14:val="none"/>
        </w:rPr>
        <w:t>dan masalah</w:t>
      </w:r>
      <w:r>
        <w:rPr>
          <w:rFonts w:ascii="Arial" w:hAnsi="Arial" w:eastAsia="Calibri" w:cs="Arial"/>
          <w:spacing w:val="4"/>
          <w:kern w:val="0"/>
          <w:szCs w:val="22"/>
          <w:lang w:val="en-US"/>
          <w14:ligatures w14:val="none"/>
        </w:rPr>
        <w:t xml:space="preserve"> </w:t>
      </w:r>
      <w:r>
        <w:rPr>
          <w:rFonts w:ascii="Arial" w:hAnsi="Arial" w:eastAsia="Calibri" w:cs="Arial"/>
          <w:kern w:val="0"/>
          <w:szCs w:val="22"/>
          <w:lang w:val="en-US"/>
          <w14:ligatures w14:val="none"/>
        </w:rPr>
        <w:t>yang</w:t>
      </w:r>
      <w:r>
        <w:rPr>
          <w:rFonts w:ascii="Arial" w:hAnsi="Arial" w:eastAsia="Calibri" w:cs="Arial"/>
          <w:spacing w:val="1"/>
          <w:kern w:val="0"/>
          <w:szCs w:val="22"/>
          <w:lang w:val="en-US"/>
          <w14:ligatures w14:val="none"/>
        </w:rPr>
        <w:t xml:space="preserve"> </w:t>
      </w:r>
      <w:r>
        <w:rPr>
          <w:rFonts w:ascii="Arial" w:hAnsi="Arial" w:eastAsia="Calibri" w:cs="Arial"/>
          <w:kern w:val="0"/>
          <w:szCs w:val="22"/>
          <w:lang w:val="en-US"/>
          <w14:ligatures w14:val="none"/>
        </w:rPr>
        <w:t>terjadi.</w:t>
      </w:r>
    </w:p>
    <w:p w14:paraId="0A299D25">
      <w:pPr>
        <w:spacing w:after="0" w:line="360" w:lineRule="auto"/>
        <w:ind w:left="851"/>
        <w:jc w:val="both"/>
        <w:rPr>
          <w:rFonts w:ascii="Arial" w:hAnsi="Arial" w:eastAsia="Calibri" w:cs="Arial"/>
          <w:kern w:val="0"/>
          <w:lang w:val="sv-SE"/>
          <w14:ligatures w14:val="none"/>
        </w:rPr>
      </w:pPr>
      <w:r>
        <w:rPr>
          <w:rFonts w:ascii="Arial" w:hAnsi="Arial" w:eastAsia="Calibri" w:cs="Arial"/>
          <w:kern w:val="0"/>
          <w:lang w:val="en-US"/>
          <w14:ligatures w14:val="none"/>
        </w:rPr>
        <w:t>Untuk mencapai keberhasilan dalam mendapatkan dukungan</w:t>
      </w:r>
      <w:r>
        <w:rPr>
          <w:rFonts w:ascii="Arial" w:hAnsi="Arial" w:eastAsia="Calibri" w:cs="Arial"/>
          <w:spacing w:val="-64"/>
          <w:kern w:val="0"/>
          <w:lang w:val="en-US"/>
          <w14:ligatures w14:val="none"/>
        </w:rPr>
        <w:t xml:space="preserve"> </w:t>
      </w:r>
      <w:r>
        <w:rPr>
          <w:rFonts w:ascii="Arial" w:hAnsi="Arial" w:eastAsia="Calibri" w:cs="Arial"/>
          <w:kern w:val="0"/>
          <w:lang w:val="en-US"/>
          <w14:ligatures w14:val="none"/>
        </w:rPr>
        <w:t>aksi</w:t>
      </w:r>
      <w:r>
        <w:rPr>
          <w:rFonts w:ascii="Arial" w:hAnsi="Arial" w:eastAsia="Calibri" w:cs="Arial"/>
          <w:spacing w:val="62"/>
          <w:kern w:val="0"/>
          <w:lang w:val="en-US"/>
          <w14:ligatures w14:val="none"/>
        </w:rPr>
        <w:t xml:space="preserve"> </w:t>
      </w:r>
      <w:r>
        <w:rPr>
          <w:rFonts w:ascii="Arial" w:hAnsi="Arial" w:eastAsia="Calibri" w:cs="Arial"/>
          <w:kern w:val="0"/>
          <w:lang w:val="en-US"/>
          <w14:ligatures w14:val="none"/>
        </w:rPr>
        <w:t>perubahan Proses Verifikasi Surat Pertanggungjawaban (SPJ) Secara Digital</w:t>
      </w:r>
      <w:r>
        <w:rPr>
          <w:rFonts w:ascii="Arial" w:hAnsi="Arial" w:eastAsia="Calibri" w:cs="Arial"/>
          <w:i/>
          <w:spacing w:val="1"/>
          <w:kern w:val="0"/>
          <w:lang w:val="en-US"/>
          <w14:ligatures w14:val="none"/>
        </w:rPr>
        <w:t xml:space="preserve"> </w:t>
      </w:r>
      <w:r>
        <w:rPr>
          <w:rFonts w:ascii="Arial" w:hAnsi="Arial" w:eastAsia="Calibri" w:cs="Arial"/>
          <w:kern w:val="0"/>
          <w:lang w:val="en-US"/>
          <w14:ligatures w14:val="none"/>
        </w:rPr>
        <w:t>pastinya</w:t>
      </w:r>
      <w:r>
        <w:rPr>
          <w:rFonts w:ascii="Arial" w:hAnsi="Arial" w:eastAsia="Calibri" w:cs="Arial"/>
          <w:spacing w:val="1"/>
          <w:kern w:val="0"/>
          <w:lang w:val="en-US"/>
          <w14:ligatures w14:val="none"/>
        </w:rPr>
        <w:t xml:space="preserve"> </w:t>
      </w:r>
      <w:r>
        <w:rPr>
          <w:rFonts w:ascii="Arial" w:hAnsi="Arial" w:eastAsia="Calibri" w:cs="Arial"/>
          <w:kern w:val="0"/>
          <w:lang w:val="en-US"/>
          <w14:ligatures w14:val="none"/>
        </w:rPr>
        <w:t>disaat</w:t>
      </w:r>
      <w:r>
        <w:rPr>
          <w:rFonts w:ascii="Arial" w:hAnsi="Arial" w:eastAsia="Calibri" w:cs="Arial"/>
          <w:spacing w:val="66"/>
          <w:kern w:val="0"/>
          <w:lang w:val="en-US"/>
          <w14:ligatures w14:val="none"/>
        </w:rPr>
        <w:t xml:space="preserve"> </w:t>
      </w:r>
      <w:r>
        <w:rPr>
          <w:rFonts w:ascii="Arial" w:hAnsi="Arial" w:eastAsia="Calibri" w:cs="Arial"/>
          <w:kern w:val="0"/>
          <w:lang w:val="en-US"/>
          <w14:ligatures w14:val="none"/>
        </w:rPr>
        <w:t>Pelaksanaan</w:t>
      </w:r>
      <w:r>
        <w:rPr>
          <w:rFonts w:ascii="Arial" w:hAnsi="Arial" w:eastAsia="Calibri" w:cs="Arial"/>
          <w:spacing w:val="1"/>
          <w:kern w:val="0"/>
          <w:lang w:val="en-US"/>
          <w14:ligatures w14:val="none"/>
        </w:rPr>
        <w:t xml:space="preserve"> </w:t>
      </w:r>
      <w:r>
        <w:rPr>
          <w:rFonts w:ascii="Arial" w:hAnsi="Arial" w:eastAsia="Calibri" w:cs="Arial"/>
          <w:kern w:val="0"/>
          <w:lang w:val="en-US"/>
          <w14:ligatures w14:val="none"/>
        </w:rPr>
        <w:t>Aksi Perubahan Project Leader harus menunjukkan manfaat yang</w:t>
      </w:r>
      <w:r>
        <w:rPr>
          <w:rFonts w:ascii="Arial" w:hAnsi="Arial" w:eastAsia="Calibri" w:cs="Arial"/>
          <w:spacing w:val="1"/>
          <w:kern w:val="0"/>
          <w:lang w:val="en-US"/>
          <w14:ligatures w14:val="none"/>
        </w:rPr>
        <w:t xml:space="preserve"> </w:t>
      </w:r>
      <w:r>
        <w:rPr>
          <w:rFonts w:ascii="Arial" w:hAnsi="Arial" w:eastAsia="Calibri" w:cs="Arial"/>
          <w:kern w:val="0"/>
          <w:lang w:val="en-US"/>
          <w14:ligatures w14:val="none"/>
        </w:rPr>
        <w:t xml:space="preserve">dihadirkan oleh aksi perubahan ini.  </w:t>
      </w:r>
      <w:r>
        <w:rPr>
          <w:rFonts w:ascii="Arial" w:hAnsi="Arial" w:eastAsia="Calibri" w:cs="Arial"/>
          <w:kern w:val="0"/>
          <w:lang w:val="sv-SE"/>
          <w14:ligatures w14:val="none"/>
        </w:rPr>
        <w:t>Dan  syukur  mendapat  respon</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 xml:space="preserve">dan dukungan  sangat positif dari Stakeholder internal. </w:t>
      </w:r>
    </w:p>
    <w:p w14:paraId="5352D395">
      <w:pPr>
        <w:spacing w:line="259" w:lineRule="auto"/>
        <w:rPr>
          <w:rFonts w:ascii="Arial" w:hAnsi="Arial" w:eastAsia="Calibri" w:cs="Arial"/>
          <w:kern w:val="0"/>
          <w:lang w:val="sv-SE"/>
          <w14:ligatures w14:val="none"/>
        </w:rPr>
      </w:pPr>
      <w:r>
        <w:rPr>
          <w:rFonts w:ascii="Arial" w:hAnsi="Arial" w:eastAsia="Calibri" w:cs="Arial"/>
          <w:kern w:val="0"/>
          <w:lang w:val="sv-SE"/>
          <w14:ligatures w14:val="none"/>
        </w:rPr>
        <w:br w:type="page"/>
      </w:r>
    </w:p>
    <w:p w14:paraId="2B8BEE72">
      <w:pPr>
        <w:spacing w:after="0" w:line="360" w:lineRule="auto"/>
        <w:jc w:val="center"/>
        <w:rPr>
          <w:rFonts w:ascii="Arial" w:hAnsi="Arial" w:eastAsia="Calibri" w:cs="Arial"/>
          <w:kern w:val="0"/>
          <w:lang w:val="sv-SE"/>
          <w14:ligatures w14:val="none"/>
        </w:rPr>
      </w:pPr>
      <w:r>
        <w:rPr>
          <w:rFonts w:ascii="Arial" w:hAnsi="Arial" w:eastAsia="Calibri" w:cs="Arial"/>
          <w:kern w:val="0"/>
          <w:lang w:val="sv-SE"/>
        </w:rPr>
        <w:drawing>
          <wp:inline distT="0" distB="0" distL="0" distR="0">
            <wp:extent cx="5040630" cy="7717790"/>
            <wp:effectExtent l="0" t="0" r="7620" b="0"/>
            <wp:docPr id="11689219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21998" name="Picture 17"/>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040630" cy="7717790"/>
                    </a:xfrm>
                    <a:prstGeom prst="rect">
                      <a:avLst/>
                    </a:prstGeom>
                  </pic:spPr>
                </pic:pic>
              </a:graphicData>
            </a:graphic>
          </wp:inline>
        </w:drawing>
      </w:r>
    </w:p>
    <w:p w14:paraId="324753CC">
      <w:pPr>
        <w:jc w:val="center"/>
        <w:rPr>
          <w:rFonts w:ascii="Arial" w:hAnsi="Arial" w:eastAsia="Calibri" w:cs="Arial"/>
          <w:b/>
          <w:bCs/>
          <w:sz w:val="20"/>
          <w:szCs w:val="20"/>
          <w:lang w:val="sv-SE"/>
        </w:rPr>
      </w:pPr>
      <w:r>
        <w:rPr>
          <w:rFonts w:ascii="Arial" w:hAnsi="Arial" w:eastAsia="Calibri" w:cs="Arial"/>
          <w:b/>
          <w:bCs/>
          <w:sz w:val="20"/>
          <w:szCs w:val="20"/>
          <w:lang w:val="sv-SE"/>
        </w:rPr>
        <w:t>Surat Dukungan Dari Kepala Dinas Ketahanan Pangan dan Peternakan Provinssi Sumatera Selatan</w:t>
      </w:r>
    </w:p>
    <w:p w14:paraId="52A05D03">
      <w:pPr>
        <w:spacing w:after="0" w:line="360" w:lineRule="auto"/>
        <w:jc w:val="center"/>
        <w:rPr>
          <w:rFonts w:ascii="Arial" w:hAnsi="Arial" w:eastAsia="Calibri" w:cs="Arial"/>
          <w:kern w:val="0"/>
          <w:lang w:val="sv-SE"/>
          <w14:ligatures w14:val="none"/>
        </w:rPr>
      </w:pPr>
      <w:r>
        <w:rPr>
          <w:rFonts w:ascii="Arial" w:hAnsi="Arial" w:eastAsia="Calibri" w:cs="Arial"/>
          <w:kern w:val="0"/>
          <w:lang w:val="sv-SE"/>
        </w:rPr>
        <w:drawing>
          <wp:inline distT="0" distB="0" distL="0" distR="0">
            <wp:extent cx="5040630" cy="7118350"/>
            <wp:effectExtent l="0" t="0" r="7620" b="6350"/>
            <wp:docPr id="25386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643" name="Picture 16"/>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040630" cy="7118350"/>
                    </a:xfrm>
                    <a:prstGeom prst="rect">
                      <a:avLst/>
                    </a:prstGeom>
                  </pic:spPr>
                </pic:pic>
              </a:graphicData>
            </a:graphic>
          </wp:inline>
        </w:drawing>
      </w:r>
    </w:p>
    <w:p w14:paraId="21B0FF6A">
      <w:pPr>
        <w:jc w:val="center"/>
        <w:rPr>
          <w:rFonts w:ascii="Arial" w:hAnsi="Arial" w:eastAsia="Calibri" w:cs="Arial"/>
          <w:b/>
          <w:bCs/>
          <w:sz w:val="20"/>
          <w:szCs w:val="20"/>
          <w:lang w:val="sv-SE"/>
        </w:rPr>
      </w:pPr>
      <w:r>
        <w:rPr>
          <w:rFonts w:ascii="Arial" w:hAnsi="Arial" w:eastAsia="Calibri" w:cs="Arial"/>
          <w:b/>
          <w:bCs/>
          <w:sz w:val="20"/>
          <w:szCs w:val="20"/>
          <w:lang w:val="sv-SE"/>
        </w:rPr>
        <w:t>Surat Dukungan Dari Sekretaris Dinas Ketahanan Pangan dan Peternakan Provinssi Sumatera Selatan</w:t>
      </w:r>
    </w:p>
    <w:p w14:paraId="6389AD39">
      <w:pPr>
        <w:pStyle w:val="2"/>
        <w:rPr>
          <w:rFonts w:eastAsia="Arial"/>
          <w:spacing w:val="1"/>
          <w:lang w:val="sv-SE"/>
        </w:rPr>
      </w:pPr>
      <w:bookmarkStart w:id="166" w:name="_Toc203303991"/>
      <w:r>
        <w:rPr>
          <w:rFonts w:eastAsia="Arial"/>
          <w:lang w:val="sv-SE"/>
        </w:rPr>
        <w:t>BAB VII</w:t>
      </w:r>
      <w:bookmarkEnd w:id="166"/>
    </w:p>
    <w:p w14:paraId="33C75141">
      <w:pPr>
        <w:pStyle w:val="2"/>
        <w:rPr>
          <w:rFonts w:eastAsia="Arial"/>
          <w:lang w:val="sv-SE"/>
        </w:rPr>
      </w:pPr>
      <w:bookmarkStart w:id="167" w:name="_Toc203303992"/>
      <w:r>
        <w:rPr>
          <w:rFonts w:eastAsia="Arial"/>
          <w:lang w:val="sv-SE"/>
        </w:rPr>
        <w:t>PENGEMBANGAN</w:t>
      </w:r>
      <w:r>
        <w:rPr>
          <w:rFonts w:eastAsia="Arial"/>
          <w:spacing w:val="-6"/>
          <w:lang w:val="sv-SE"/>
        </w:rPr>
        <w:t xml:space="preserve"> </w:t>
      </w:r>
      <w:r>
        <w:rPr>
          <w:rFonts w:eastAsia="Arial"/>
          <w:lang w:val="sv-SE"/>
        </w:rPr>
        <w:t>POTENSI</w:t>
      </w:r>
      <w:r>
        <w:rPr>
          <w:rFonts w:eastAsia="Arial"/>
          <w:spacing w:val="-6"/>
          <w:lang w:val="sv-SE"/>
        </w:rPr>
        <w:t xml:space="preserve"> </w:t>
      </w:r>
      <w:r>
        <w:rPr>
          <w:rFonts w:eastAsia="Arial"/>
          <w:lang w:val="sv-SE"/>
        </w:rPr>
        <w:t>DIRI</w:t>
      </w:r>
      <w:bookmarkEnd w:id="167"/>
    </w:p>
    <w:p w14:paraId="17D0C4C1">
      <w:pPr>
        <w:rPr>
          <w:lang w:val="sv-SE"/>
        </w:rPr>
      </w:pPr>
    </w:p>
    <w:p w14:paraId="0084F386">
      <w:pPr>
        <w:pStyle w:val="3"/>
        <w:numPr>
          <w:ilvl w:val="0"/>
          <w:numId w:val="85"/>
        </w:numPr>
        <w:ind w:left="426" w:hanging="426"/>
        <w:rPr>
          <w:rFonts w:eastAsia="Calibri"/>
          <w:lang w:val="sv-SE"/>
        </w:rPr>
      </w:pPr>
      <w:bookmarkStart w:id="168" w:name="_Toc203303993"/>
      <w:r>
        <w:rPr>
          <w:rFonts w:eastAsia="Calibri"/>
          <w:lang w:val="sv-SE"/>
        </w:rPr>
        <w:t>Pemetaan Sikap Perilaku Kepemimpinan dan Strategi Pengembangan</w:t>
      </w:r>
      <w:bookmarkEnd w:id="168"/>
      <w:r>
        <w:rPr>
          <w:rFonts w:eastAsia="Calibri"/>
          <w:spacing w:val="1"/>
          <w:lang w:val="sv-SE"/>
        </w:rPr>
        <w:t xml:space="preserve"> </w:t>
      </w:r>
    </w:p>
    <w:p w14:paraId="077F050B">
      <w:pPr>
        <w:widowControl w:val="0"/>
        <w:autoSpaceDE w:val="0"/>
        <w:autoSpaceDN w:val="0"/>
        <w:spacing w:after="0" w:line="360" w:lineRule="auto"/>
        <w:ind w:left="426" w:right="176"/>
        <w:jc w:val="both"/>
        <w:rPr>
          <w:rFonts w:ascii="Arial" w:hAnsi="Arial" w:eastAsia="Calibri" w:cs="Arial"/>
          <w:i/>
          <w:kern w:val="0"/>
          <w:lang w:val="sv-SE"/>
          <w14:ligatures w14:val="none"/>
        </w:rPr>
      </w:pPr>
      <w:r>
        <w:rPr>
          <w:rFonts w:ascii="Arial" w:hAnsi="Arial" w:eastAsia="Calibri" w:cs="Arial"/>
          <w:kern w:val="0"/>
          <w:lang w:val="sv-SE"/>
          <w14:ligatures w14:val="none"/>
        </w:rPr>
        <w:t>Pada</w:t>
      </w:r>
      <w:r>
        <w:rPr>
          <w:rFonts w:ascii="Arial" w:hAnsi="Arial" w:eastAsia="Calibri" w:cs="Arial"/>
          <w:spacing w:val="2"/>
          <w:kern w:val="0"/>
          <w:lang w:val="sv-SE"/>
          <w14:ligatures w14:val="none"/>
        </w:rPr>
        <w:t xml:space="preserve"> </w:t>
      </w:r>
      <w:r>
        <w:rPr>
          <w:rFonts w:ascii="Arial" w:hAnsi="Arial" w:eastAsia="Calibri" w:cs="Arial"/>
          <w:kern w:val="0"/>
          <w:lang w:val="sv-SE"/>
          <w14:ligatures w14:val="none"/>
        </w:rPr>
        <w:t>Pelatihan</w:t>
      </w:r>
      <w:r>
        <w:rPr>
          <w:rFonts w:ascii="Arial" w:hAnsi="Arial" w:eastAsia="Calibri" w:cs="Arial"/>
          <w:spacing w:val="3"/>
          <w:kern w:val="0"/>
          <w:lang w:val="sv-SE"/>
          <w14:ligatures w14:val="none"/>
        </w:rPr>
        <w:t xml:space="preserve"> </w:t>
      </w:r>
      <w:r>
        <w:rPr>
          <w:rFonts w:ascii="Arial" w:hAnsi="Arial" w:eastAsia="Calibri" w:cs="Arial"/>
          <w:kern w:val="0"/>
          <w:lang w:val="sv-SE"/>
          <w14:ligatures w14:val="none"/>
        </w:rPr>
        <w:t>Kepemimpinan</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Pengawas</w:t>
      </w:r>
      <w:r>
        <w:rPr>
          <w:rFonts w:ascii="Arial" w:hAnsi="Arial" w:eastAsia="Calibri" w:cs="Arial"/>
          <w:spacing w:val="66"/>
          <w:kern w:val="0"/>
          <w:lang w:val="sv-SE"/>
          <w14:ligatures w14:val="none"/>
        </w:rPr>
        <w:t xml:space="preserve"> </w:t>
      </w:r>
      <w:r>
        <w:rPr>
          <w:rFonts w:ascii="Arial" w:hAnsi="Arial" w:eastAsia="Calibri" w:cs="Arial"/>
          <w:kern w:val="0"/>
          <w:lang w:val="sv-SE"/>
          <w14:ligatures w14:val="none"/>
        </w:rPr>
        <w:t>(PKP)</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Angkatan</w:t>
      </w:r>
      <w:r>
        <w:rPr>
          <w:rFonts w:ascii="Arial" w:hAnsi="Arial" w:eastAsia="Calibri" w:cs="Arial"/>
          <w:spacing w:val="3"/>
          <w:kern w:val="0"/>
          <w:lang w:val="sv-SE"/>
          <w14:ligatures w14:val="none"/>
        </w:rPr>
        <w:t xml:space="preserve"> I</w:t>
      </w:r>
      <w:r>
        <w:rPr>
          <w:rFonts w:ascii="Arial" w:hAnsi="Arial" w:eastAsia="Calibri" w:cs="Arial"/>
          <w:spacing w:val="67"/>
          <w:kern w:val="0"/>
          <w:lang w:val="sv-SE"/>
          <w14:ligatures w14:val="none"/>
        </w:rPr>
        <w:t xml:space="preserve"> </w:t>
      </w:r>
      <w:r>
        <w:rPr>
          <w:rFonts w:ascii="Arial" w:hAnsi="Arial" w:eastAsia="Calibri" w:cs="Arial"/>
          <w:kern w:val="0"/>
          <w:lang w:val="sv-SE"/>
          <w14:ligatures w14:val="none"/>
        </w:rPr>
        <w:t>Tahun</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2025,</w:t>
      </w:r>
      <w:r>
        <w:rPr>
          <w:rFonts w:ascii="Arial" w:hAnsi="Arial" w:eastAsia="Calibri" w:cs="Arial"/>
          <w:spacing w:val="25"/>
          <w:kern w:val="0"/>
          <w:lang w:val="sv-SE"/>
          <w14:ligatures w14:val="none"/>
        </w:rPr>
        <w:t xml:space="preserve"> </w:t>
      </w:r>
      <w:r>
        <w:rPr>
          <w:rFonts w:ascii="Arial" w:hAnsi="Arial" w:eastAsia="Calibri" w:cs="Arial"/>
          <w:kern w:val="0"/>
          <w:lang w:val="sv-SE"/>
          <w14:ligatures w14:val="none"/>
        </w:rPr>
        <w:t>peserta</w:t>
      </w:r>
      <w:r>
        <w:rPr>
          <w:rFonts w:ascii="Arial" w:hAnsi="Arial" w:eastAsia="Calibri" w:cs="Arial"/>
          <w:spacing w:val="25"/>
          <w:kern w:val="0"/>
          <w:lang w:val="sv-SE"/>
          <w14:ligatures w14:val="none"/>
        </w:rPr>
        <w:t xml:space="preserve"> </w:t>
      </w:r>
      <w:r>
        <w:rPr>
          <w:rFonts w:ascii="Arial" w:hAnsi="Arial" w:eastAsia="Calibri" w:cs="Arial"/>
          <w:kern w:val="0"/>
          <w:lang w:val="sv-SE"/>
          <w14:ligatures w14:val="none"/>
        </w:rPr>
        <w:t>pelatihan</w:t>
      </w:r>
      <w:r>
        <w:rPr>
          <w:rFonts w:ascii="Arial" w:hAnsi="Arial" w:eastAsia="Calibri" w:cs="Arial"/>
          <w:spacing w:val="25"/>
          <w:kern w:val="0"/>
          <w:lang w:val="sv-SE"/>
          <w14:ligatures w14:val="none"/>
        </w:rPr>
        <w:t xml:space="preserve"> </w:t>
      </w:r>
      <w:r>
        <w:rPr>
          <w:rFonts w:ascii="Arial" w:hAnsi="Arial" w:eastAsia="Calibri" w:cs="Arial"/>
          <w:kern w:val="0"/>
          <w:lang w:val="sv-SE"/>
          <w14:ligatures w14:val="none"/>
        </w:rPr>
        <w:t>diminta</w:t>
      </w:r>
      <w:r>
        <w:rPr>
          <w:rFonts w:ascii="Arial" w:hAnsi="Arial" w:eastAsia="Calibri" w:cs="Arial"/>
          <w:spacing w:val="26"/>
          <w:kern w:val="0"/>
          <w:lang w:val="sv-SE"/>
          <w14:ligatures w14:val="none"/>
        </w:rPr>
        <w:t xml:space="preserve"> </w:t>
      </w:r>
      <w:r>
        <w:rPr>
          <w:rFonts w:ascii="Arial" w:hAnsi="Arial" w:eastAsia="Calibri" w:cs="Arial"/>
          <w:kern w:val="0"/>
          <w:lang w:val="sv-SE"/>
          <w14:ligatures w14:val="none"/>
        </w:rPr>
        <w:t>untuk</w:t>
      </w:r>
      <w:r>
        <w:rPr>
          <w:rFonts w:ascii="Arial" w:hAnsi="Arial" w:eastAsia="Calibri" w:cs="Arial"/>
          <w:spacing w:val="22"/>
          <w:kern w:val="0"/>
          <w:lang w:val="sv-SE"/>
          <w14:ligatures w14:val="none"/>
        </w:rPr>
        <w:t xml:space="preserve"> </w:t>
      </w:r>
      <w:r>
        <w:rPr>
          <w:rFonts w:ascii="Arial" w:hAnsi="Arial" w:eastAsia="Calibri" w:cs="Arial"/>
          <w:kern w:val="0"/>
          <w:lang w:val="sv-SE"/>
          <w14:ligatures w14:val="none"/>
        </w:rPr>
        <w:t>melakukan</w:t>
      </w:r>
      <w:r>
        <w:rPr>
          <w:rFonts w:ascii="Arial" w:hAnsi="Arial" w:eastAsia="Calibri" w:cs="Arial"/>
          <w:spacing w:val="25"/>
          <w:kern w:val="0"/>
          <w:lang w:val="sv-SE"/>
          <w14:ligatures w14:val="none"/>
        </w:rPr>
        <w:t xml:space="preserve"> </w:t>
      </w:r>
      <w:r>
        <w:rPr>
          <w:rFonts w:ascii="Arial" w:hAnsi="Arial" w:eastAsia="Calibri" w:cs="Arial"/>
          <w:kern w:val="0"/>
          <w:lang w:val="sv-SE"/>
          <w14:ligatures w14:val="none"/>
        </w:rPr>
        <w:t>pemetaan</w:t>
      </w:r>
      <w:r>
        <w:rPr>
          <w:rFonts w:ascii="Arial" w:hAnsi="Arial" w:eastAsia="Calibri" w:cs="Arial"/>
          <w:spacing w:val="25"/>
          <w:kern w:val="0"/>
          <w:lang w:val="sv-SE"/>
          <w14:ligatures w14:val="none"/>
        </w:rPr>
        <w:t xml:space="preserve"> </w:t>
      </w:r>
      <w:r>
        <w:rPr>
          <w:rFonts w:ascii="Arial" w:hAnsi="Arial" w:eastAsia="Calibri" w:cs="Arial"/>
          <w:kern w:val="0"/>
          <w:lang w:val="sv-SE"/>
          <w14:ligatures w14:val="none"/>
        </w:rPr>
        <w:t>sikap</w:t>
      </w:r>
      <w:r>
        <w:rPr>
          <w:rFonts w:ascii="Arial" w:hAnsi="Arial" w:eastAsia="Calibri" w:cs="Arial"/>
          <w:spacing w:val="-64"/>
          <w:kern w:val="0"/>
          <w:lang w:val="sv-SE"/>
          <w14:ligatures w14:val="none"/>
        </w:rPr>
        <w:t xml:space="preserve"> </w:t>
      </w:r>
      <w:r>
        <w:rPr>
          <w:rFonts w:ascii="Arial" w:hAnsi="Arial" w:eastAsia="Calibri" w:cs="Arial"/>
          <w:i/>
          <w:kern w:val="0"/>
          <w:lang w:val="sv-SE"/>
          <w14:ligatures w14:val="none"/>
        </w:rPr>
        <w:t>perilaku</w:t>
      </w:r>
      <w:r>
        <w:rPr>
          <w:rFonts w:ascii="Arial" w:hAnsi="Arial" w:eastAsia="Calibri" w:cs="Arial"/>
          <w:i/>
          <w:spacing w:val="8"/>
          <w:kern w:val="0"/>
          <w:lang w:val="sv-SE"/>
          <w14:ligatures w14:val="none"/>
        </w:rPr>
        <w:t xml:space="preserve"> </w:t>
      </w:r>
      <w:r>
        <w:rPr>
          <w:rFonts w:ascii="Arial" w:hAnsi="Arial" w:eastAsia="Calibri" w:cs="Arial"/>
          <w:i/>
          <w:kern w:val="0"/>
          <w:lang w:val="sv-SE"/>
          <w14:ligatures w14:val="none"/>
        </w:rPr>
        <w:t>dan</w:t>
      </w:r>
      <w:r>
        <w:rPr>
          <w:rFonts w:ascii="Arial" w:hAnsi="Arial" w:eastAsia="Calibri" w:cs="Arial"/>
          <w:i/>
          <w:spacing w:val="7"/>
          <w:kern w:val="0"/>
          <w:lang w:val="sv-SE"/>
          <w14:ligatures w14:val="none"/>
        </w:rPr>
        <w:t xml:space="preserve"> </w:t>
      </w:r>
      <w:r>
        <w:rPr>
          <w:rFonts w:ascii="Arial" w:hAnsi="Arial" w:eastAsia="Calibri" w:cs="Arial"/>
          <w:i/>
          <w:kern w:val="0"/>
          <w:lang w:val="sv-SE"/>
          <w14:ligatures w14:val="none"/>
        </w:rPr>
        <w:t>pembangunan</w:t>
      </w:r>
      <w:r>
        <w:rPr>
          <w:rFonts w:ascii="Arial" w:hAnsi="Arial" w:eastAsia="Calibri" w:cs="Arial"/>
          <w:i/>
          <w:spacing w:val="7"/>
          <w:kern w:val="0"/>
          <w:lang w:val="sv-SE"/>
          <w14:ligatures w14:val="none"/>
        </w:rPr>
        <w:t xml:space="preserve"> </w:t>
      </w:r>
      <w:r>
        <w:rPr>
          <w:rFonts w:ascii="Arial" w:hAnsi="Arial" w:eastAsia="Calibri" w:cs="Arial"/>
          <w:i/>
          <w:kern w:val="0"/>
          <w:lang w:val="sv-SE"/>
          <w14:ligatures w14:val="none"/>
        </w:rPr>
        <w:t>potensi</w:t>
      </w:r>
      <w:r>
        <w:rPr>
          <w:rFonts w:ascii="Arial" w:hAnsi="Arial" w:eastAsia="Calibri" w:cs="Arial"/>
          <w:i/>
          <w:spacing w:val="4"/>
          <w:kern w:val="0"/>
          <w:lang w:val="sv-SE"/>
          <w14:ligatures w14:val="none"/>
        </w:rPr>
        <w:t xml:space="preserve"> </w:t>
      </w:r>
      <w:r>
        <w:rPr>
          <w:rFonts w:ascii="Arial" w:hAnsi="Arial" w:eastAsia="Calibri" w:cs="Arial"/>
          <w:i/>
          <w:kern w:val="0"/>
          <w:lang w:val="sv-SE"/>
          <w14:ligatures w14:val="none"/>
        </w:rPr>
        <w:t>diri</w:t>
      </w:r>
      <w:r>
        <w:rPr>
          <w:rFonts w:ascii="Arial" w:hAnsi="Arial" w:eastAsia="Calibri" w:cs="Arial"/>
          <w:i/>
          <w:spacing w:val="7"/>
          <w:kern w:val="0"/>
          <w:lang w:val="sv-SE"/>
          <w14:ligatures w14:val="none"/>
        </w:rPr>
        <w:t xml:space="preserve"> </w:t>
      </w:r>
      <w:r>
        <w:rPr>
          <w:rFonts w:ascii="Arial" w:hAnsi="Arial" w:eastAsia="Calibri" w:cs="Arial"/>
          <w:i/>
          <w:kern w:val="0"/>
          <w:lang w:val="sv-SE"/>
          <w14:ligatures w14:val="none"/>
        </w:rPr>
        <w:t>dengan</w:t>
      </w:r>
      <w:r>
        <w:rPr>
          <w:rFonts w:ascii="Arial" w:hAnsi="Arial" w:eastAsia="Calibri" w:cs="Arial"/>
          <w:i/>
          <w:spacing w:val="7"/>
          <w:kern w:val="0"/>
          <w:lang w:val="sv-SE"/>
          <w14:ligatures w14:val="none"/>
        </w:rPr>
        <w:t xml:space="preserve"> </w:t>
      </w:r>
      <w:r>
        <w:rPr>
          <w:rFonts w:ascii="Arial" w:hAnsi="Arial" w:eastAsia="Calibri" w:cs="Arial"/>
          <w:i/>
          <w:kern w:val="0"/>
          <w:lang w:val="sv-SE"/>
          <w14:ligatures w14:val="none"/>
        </w:rPr>
        <w:t>tujuan</w:t>
      </w:r>
      <w:r>
        <w:rPr>
          <w:rFonts w:ascii="Arial" w:hAnsi="Arial" w:eastAsia="Calibri" w:cs="Arial"/>
          <w:i/>
          <w:spacing w:val="5"/>
          <w:kern w:val="0"/>
          <w:lang w:val="sv-SE"/>
          <w14:ligatures w14:val="none"/>
        </w:rPr>
        <w:t xml:space="preserve"> </w:t>
      </w:r>
      <w:r>
        <w:rPr>
          <w:rFonts w:ascii="Arial" w:hAnsi="Arial" w:eastAsia="Calibri" w:cs="Arial"/>
          <w:i/>
          <w:kern w:val="0"/>
          <w:lang w:val="sv-SE"/>
          <w14:ligatures w14:val="none"/>
        </w:rPr>
        <w:t>agar :</w:t>
      </w:r>
      <w:r>
        <w:rPr>
          <w:rFonts w:ascii="Arial" w:hAnsi="Arial" w:eastAsia="Calibri" w:cs="Arial"/>
          <w:i/>
          <w:spacing w:val="6"/>
          <w:kern w:val="0"/>
          <w:lang w:val="sv-SE"/>
          <w14:ligatures w14:val="none"/>
        </w:rPr>
        <w:t xml:space="preserve"> </w:t>
      </w:r>
    </w:p>
    <w:p w14:paraId="2EF134AA">
      <w:pPr>
        <w:widowControl w:val="0"/>
        <w:numPr>
          <w:ilvl w:val="1"/>
          <w:numId w:val="68"/>
        </w:numPr>
        <w:autoSpaceDE w:val="0"/>
        <w:autoSpaceDN w:val="0"/>
        <w:spacing w:before="120" w:after="120" w:line="360" w:lineRule="auto"/>
        <w:ind w:left="851" w:right="176" w:hanging="425"/>
        <w:jc w:val="both"/>
        <w:rPr>
          <w:rFonts w:ascii="Arial" w:hAnsi="Arial" w:eastAsia="Calibri" w:cs="Arial"/>
          <w:spacing w:val="6"/>
          <w:kern w:val="0"/>
          <w:lang w:val="sv-SE"/>
          <w14:ligatures w14:val="none"/>
        </w:rPr>
      </w:pPr>
      <w:r>
        <w:rPr>
          <w:rFonts w:ascii="Arial" w:hAnsi="Arial" w:eastAsia="Calibri" w:cs="Arial"/>
          <w:iCs/>
          <w:spacing w:val="6"/>
          <w:kern w:val="0"/>
          <w:lang w:val="sv-SE"/>
          <w14:ligatures w14:val="none"/>
        </w:rPr>
        <w:t>Peser</w:t>
      </w:r>
      <w:r>
        <w:rPr>
          <w:rFonts w:ascii="Arial" w:hAnsi="Arial" w:eastAsia="Calibri" w:cs="Arial"/>
          <w:spacing w:val="6"/>
          <w:kern w:val="0"/>
          <w:lang w:val="sv-SE"/>
          <w14:ligatures w14:val="none"/>
        </w:rPr>
        <w:t>ta mengenali sikap dan perilaku kepemimpinan yang dimiliki dan menjadi dasar dalam menyusun strategi pengembangan diri yang relevan dan realistis.</w:t>
      </w:r>
    </w:p>
    <w:p w14:paraId="767E2F8A">
      <w:pPr>
        <w:widowControl w:val="0"/>
        <w:numPr>
          <w:ilvl w:val="1"/>
          <w:numId w:val="68"/>
        </w:numPr>
        <w:autoSpaceDE w:val="0"/>
        <w:autoSpaceDN w:val="0"/>
        <w:spacing w:before="120" w:after="120" w:line="360" w:lineRule="auto"/>
        <w:ind w:left="851" w:right="176" w:hanging="425"/>
        <w:jc w:val="both"/>
        <w:rPr>
          <w:rFonts w:ascii="Arial" w:hAnsi="Arial" w:eastAsia="Calibri" w:cs="Arial"/>
          <w:kern w:val="0"/>
          <w:lang w:val="sv-SE"/>
          <w14:ligatures w14:val="none"/>
        </w:rPr>
      </w:pPr>
      <w:r>
        <w:rPr>
          <w:rFonts w:ascii="Arial" w:hAnsi="Arial" w:eastAsia="Calibri" w:cs="Arial"/>
          <w:kern w:val="0"/>
          <w:lang w:val="sv-SE"/>
          <w14:ligatures w14:val="none"/>
        </w:rPr>
        <w:t>Peserta</w:t>
      </w:r>
      <w:r>
        <w:rPr>
          <w:rFonts w:ascii="Arial" w:hAnsi="Arial" w:eastAsia="Calibri" w:cs="Arial"/>
          <w:kern w:val="0"/>
          <w:lang w:val="sv-SE"/>
          <w14:ligatures w14:val="none"/>
        </w:rPr>
        <w:tab/>
      </w:r>
      <w:r>
        <w:rPr>
          <w:rFonts w:ascii="Arial" w:hAnsi="Arial" w:eastAsia="Calibri" w:cs="Arial"/>
          <w:kern w:val="0"/>
          <w:lang w:val="sv-SE"/>
          <w14:ligatures w14:val="none"/>
        </w:rPr>
        <w:t xml:space="preserve">mampu </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mengelola</w:t>
      </w:r>
      <w:r>
        <w:rPr>
          <w:rFonts w:ascii="Arial" w:hAnsi="Arial" w:eastAsia="Calibri" w:cs="Arial"/>
          <w:spacing w:val="32"/>
          <w:kern w:val="0"/>
          <w:lang w:val="sv-SE"/>
          <w14:ligatures w14:val="none"/>
        </w:rPr>
        <w:t xml:space="preserve">  </w:t>
      </w:r>
      <w:r>
        <w:rPr>
          <w:rFonts w:ascii="Arial" w:hAnsi="Arial" w:eastAsia="Calibri" w:cs="Arial"/>
          <w:kern w:val="0"/>
          <w:lang w:val="sv-SE"/>
          <w14:ligatures w14:val="none"/>
        </w:rPr>
        <w:t xml:space="preserve">diri </w:t>
      </w:r>
      <w:r>
        <w:rPr>
          <w:rFonts w:ascii="Arial" w:hAnsi="Arial" w:eastAsia="Calibri" w:cs="Arial"/>
          <w:spacing w:val="28"/>
          <w:kern w:val="0"/>
          <w:lang w:val="sv-SE"/>
          <w14:ligatures w14:val="none"/>
        </w:rPr>
        <w:t xml:space="preserve"> </w:t>
      </w:r>
      <w:r>
        <w:rPr>
          <w:rFonts w:ascii="Arial" w:hAnsi="Arial" w:eastAsia="Calibri" w:cs="Arial"/>
          <w:kern w:val="0"/>
          <w:lang w:val="sv-SE"/>
          <w14:ligatures w14:val="none"/>
        </w:rPr>
        <w:t>sendiri</w:t>
      </w:r>
      <w:r>
        <w:rPr>
          <w:rFonts w:ascii="Arial" w:hAnsi="Arial" w:eastAsia="Calibri" w:cs="Arial"/>
          <w:spacing w:val="28"/>
          <w:kern w:val="0"/>
          <w:lang w:val="sv-SE"/>
          <w14:ligatures w14:val="none"/>
        </w:rPr>
        <w:t xml:space="preserve"> </w:t>
      </w:r>
      <w:r>
        <w:rPr>
          <w:rFonts w:ascii="Arial" w:hAnsi="Arial" w:eastAsia="Calibri" w:cs="Arial"/>
          <w:kern w:val="0"/>
          <w:lang w:val="sv-SE"/>
          <w14:ligatures w14:val="none"/>
        </w:rPr>
        <w:t>untuk</w:t>
      </w:r>
      <w:r>
        <w:rPr>
          <w:rFonts w:ascii="Arial" w:hAnsi="Arial" w:eastAsia="Calibri" w:cs="Arial"/>
          <w:spacing w:val="29"/>
          <w:kern w:val="0"/>
          <w:lang w:val="sv-SE"/>
          <w14:ligatures w14:val="none"/>
        </w:rPr>
        <w:t xml:space="preserve"> </w:t>
      </w:r>
      <w:r>
        <w:rPr>
          <w:rFonts w:ascii="Arial" w:hAnsi="Arial" w:eastAsia="Calibri" w:cs="Arial"/>
          <w:kern w:val="0"/>
          <w:lang w:val="sv-SE"/>
          <w14:ligatures w14:val="none"/>
        </w:rPr>
        <w:t>selalu</w:t>
      </w:r>
      <w:r>
        <w:rPr>
          <w:rFonts w:ascii="Arial" w:hAnsi="Arial" w:eastAsia="Calibri" w:cs="Arial"/>
          <w:spacing w:val="27"/>
          <w:kern w:val="0"/>
          <w:lang w:val="sv-SE"/>
          <w14:ligatures w14:val="none"/>
        </w:rPr>
        <w:t xml:space="preserve"> </w:t>
      </w:r>
      <w:r>
        <w:rPr>
          <w:rFonts w:ascii="Arial" w:hAnsi="Arial" w:eastAsia="Calibri" w:cs="Arial"/>
          <w:kern w:val="0"/>
          <w:lang w:val="sv-SE"/>
          <w14:ligatures w14:val="none"/>
        </w:rPr>
        <w:t>mengembangkan</w:t>
      </w:r>
      <w:r>
        <w:rPr>
          <w:rFonts w:ascii="Arial" w:hAnsi="Arial" w:eastAsia="Calibri" w:cs="Arial"/>
          <w:spacing w:val="27"/>
          <w:kern w:val="0"/>
          <w:lang w:val="sv-SE"/>
          <w14:ligatures w14:val="none"/>
        </w:rPr>
        <w:t xml:space="preserve">  </w:t>
      </w:r>
      <w:r>
        <w:rPr>
          <w:rFonts w:ascii="Arial" w:hAnsi="Arial" w:eastAsia="Calibri" w:cs="Arial"/>
          <w:kern w:val="0"/>
          <w:lang w:val="sv-SE"/>
          <w14:ligatures w14:val="none"/>
        </w:rPr>
        <w:t>potensi</w:t>
      </w:r>
      <w:r>
        <w:rPr>
          <w:rFonts w:ascii="Arial" w:hAnsi="Arial" w:eastAsia="Calibri" w:cs="Arial"/>
          <w:spacing w:val="26"/>
          <w:kern w:val="0"/>
          <w:lang w:val="sv-SE"/>
          <w14:ligatures w14:val="none"/>
        </w:rPr>
        <w:t xml:space="preserve"> </w:t>
      </w:r>
      <w:r>
        <w:rPr>
          <w:rFonts w:ascii="Arial" w:hAnsi="Arial" w:eastAsia="Calibri" w:cs="Arial"/>
          <w:kern w:val="0"/>
          <w:lang w:val="sv-SE"/>
          <w14:ligatures w14:val="none"/>
        </w:rPr>
        <w:t>yang dimiliki. Seorang pemimpin bisa lebih tepat dalam mengelola tim, mengambil keputusan, dan menyelesaikan masalah. Strategi</w:t>
      </w:r>
      <w:r>
        <w:rPr>
          <w:rFonts w:ascii="Arial" w:hAnsi="Arial" w:eastAsia="Calibri" w:cs="Arial"/>
          <w:spacing w:val="43"/>
          <w:kern w:val="0"/>
          <w:lang w:val="sv-SE"/>
          <w14:ligatures w14:val="none"/>
        </w:rPr>
        <w:t xml:space="preserve"> </w:t>
      </w:r>
      <w:r>
        <w:rPr>
          <w:rFonts w:ascii="Arial" w:hAnsi="Arial" w:eastAsia="Calibri" w:cs="Arial"/>
          <w:kern w:val="0"/>
          <w:lang w:val="sv-SE"/>
          <w14:ligatures w14:val="none"/>
        </w:rPr>
        <w:t>pengembangan</w:t>
      </w:r>
      <w:r>
        <w:rPr>
          <w:rFonts w:ascii="Arial" w:hAnsi="Arial" w:eastAsia="Calibri" w:cs="Arial"/>
          <w:spacing w:val="46"/>
          <w:kern w:val="0"/>
          <w:lang w:val="sv-SE"/>
          <w14:ligatures w14:val="none"/>
        </w:rPr>
        <w:t xml:space="preserve"> </w:t>
      </w:r>
      <w:r>
        <w:rPr>
          <w:rFonts w:ascii="Arial" w:hAnsi="Arial" w:eastAsia="Calibri" w:cs="Arial"/>
          <w:kern w:val="0"/>
          <w:lang w:val="sv-SE"/>
          <w14:ligatures w14:val="none"/>
        </w:rPr>
        <w:t>potensi</w:t>
      </w:r>
      <w:r>
        <w:rPr>
          <w:rFonts w:ascii="Arial" w:hAnsi="Arial" w:eastAsia="Calibri" w:cs="Arial"/>
          <w:spacing w:val="43"/>
          <w:kern w:val="0"/>
          <w:lang w:val="sv-SE"/>
          <w14:ligatures w14:val="none"/>
        </w:rPr>
        <w:t xml:space="preserve"> </w:t>
      </w:r>
      <w:r>
        <w:rPr>
          <w:rFonts w:ascii="Arial" w:hAnsi="Arial" w:eastAsia="Calibri" w:cs="Arial"/>
          <w:kern w:val="0"/>
          <w:lang w:val="sv-SE"/>
          <w14:ligatures w14:val="none"/>
        </w:rPr>
        <w:t>adalah</w:t>
      </w:r>
      <w:r>
        <w:rPr>
          <w:rFonts w:ascii="Arial" w:hAnsi="Arial" w:eastAsia="Calibri" w:cs="Arial"/>
          <w:spacing w:val="46"/>
          <w:kern w:val="0"/>
          <w:lang w:val="sv-SE"/>
          <w14:ligatures w14:val="none"/>
        </w:rPr>
        <w:t xml:space="preserve"> </w:t>
      </w:r>
      <w:r>
        <w:rPr>
          <w:rFonts w:ascii="Arial" w:hAnsi="Arial" w:eastAsia="Calibri" w:cs="Arial"/>
          <w:kern w:val="0"/>
          <w:lang w:val="sv-SE"/>
          <w14:ligatures w14:val="none"/>
        </w:rPr>
        <w:t>proses</w:t>
      </w:r>
      <w:r>
        <w:rPr>
          <w:rFonts w:ascii="Arial" w:hAnsi="Arial" w:eastAsia="Calibri" w:cs="Arial"/>
          <w:spacing w:val="43"/>
          <w:kern w:val="0"/>
          <w:lang w:val="sv-SE"/>
          <w14:ligatures w14:val="none"/>
        </w:rPr>
        <w:t xml:space="preserve"> </w:t>
      </w:r>
      <w:r>
        <w:rPr>
          <w:rFonts w:ascii="Arial" w:hAnsi="Arial" w:eastAsia="Calibri" w:cs="Arial"/>
          <w:kern w:val="0"/>
          <w:lang w:val="sv-SE"/>
          <w14:ligatures w14:val="none"/>
        </w:rPr>
        <w:t xml:space="preserve">pemetaan </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w:t>
      </w:r>
      <w:r>
        <w:rPr>
          <w:rFonts w:ascii="Arial" w:hAnsi="Arial" w:eastAsia="Calibri" w:cs="Arial"/>
          <w:i/>
          <w:kern w:val="0"/>
          <w:lang w:val="sv-SE"/>
          <w14:ligatures w14:val="none"/>
        </w:rPr>
        <w:t>assesment</w:t>
      </w:r>
      <w:r>
        <w:rPr>
          <w:rFonts w:ascii="Arial" w:hAnsi="Arial" w:eastAsia="Calibri" w:cs="Arial"/>
          <w:kern w:val="0"/>
          <w:lang w:val="sv-SE"/>
          <w14:ligatures w14:val="none"/>
        </w:rPr>
        <w:t>) yang</w:t>
      </w:r>
      <w:r>
        <w:rPr>
          <w:rFonts w:ascii="Arial" w:hAnsi="Arial" w:eastAsia="Calibri" w:cs="Arial"/>
          <w:kern w:val="0"/>
          <w:lang w:val="sv-SE"/>
          <w14:ligatures w14:val="none"/>
        </w:rPr>
        <w:tab/>
      </w:r>
      <w:r>
        <w:rPr>
          <w:rFonts w:ascii="Arial" w:hAnsi="Arial" w:eastAsia="Calibri" w:cs="Arial"/>
          <w:kern w:val="0"/>
          <w:lang w:val="sv-SE"/>
          <w14:ligatures w14:val="none"/>
        </w:rPr>
        <w:t xml:space="preserve">sifatnya praktis dan mudah  dipahami  dalam </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operasionalisasinya.</w:t>
      </w:r>
      <w:r>
        <w:rPr>
          <w:rFonts w:ascii="Arial" w:hAnsi="Arial" w:eastAsia="Calibri" w:cs="Arial"/>
          <w:spacing w:val="29"/>
          <w:kern w:val="0"/>
          <w:lang w:val="sv-SE"/>
          <w14:ligatures w14:val="none"/>
        </w:rPr>
        <w:t xml:space="preserve"> </w:t>
      </w:r>
      <w:r>
        <w:rPr>
          <w:rFonts w:ascii="Arial" w:hAnsi="Arial" w:eastAsia="Calibri" w:cs="Arial"/>
          <w:kern w:val="0"/>
          <w:lang w:val="sv-SE"/>
          <w14:ligatures w14:val="none"/>
        </w:rPr>
        <w:t>Proses</w:t>
      </w:r>
      <w:r>
        <w:rPr>
          <w:rFonts w:ascii="Arial" w:hAnsi="Arial" w:eastAsia="Calibri" w:cs="Arial"/>
          <w:spacing w:val="30"/>
          <w:kern w:val="0"/>
          <w:lang w:val="sv-SE"/>
          <w14:ligatures w14:val="none"/>
        </w:rPr>
        <w:t xml:space="preserve"> </w:t>
      </w:r>
      <w:r>
        <w:rPr>
          <w:rFonts w:ascii="Arial" w:hAnsi="Arial" w:eastAsia="Calibri" w:cs="Arial"/>
          <w:i/>
          <w:kern w:val="0"/>
          <w:lang w:val="sv-SE"/>
          <w14:ligatures w14:val="none"/>
        </w:rPr>
        <w:t xml:space="preserve">assessment </w:t>
      </w:r>
      <w:r>
        <w:rPr>
          <w:rFonts w:ascii="Arial" w:hAnsi="Arial" w:eastAsia="Calibri" w:cs="Arial"/>
          <w:i/>
          <w:spacing w:val="31"/>
          <w:kern w:val="0"/>
          <w:lang w:val="sv-SE"/>
          <w14:ligatures w14:val="none"/>
        </w:rPr>
        <w:t xml:space="preserve"> </w:t>
      </w:r>
      <w:r>
        <w:rPr>
          <w:rFonts w:ascii="Arial" w:hAnsi="Arial" w:eastAsia="Calibri" w:cs="Arial"/>
          <w:kern w:val="0"/>
          <w:lang w:val="sv-SE"/>
          <w14:ligatures w14:val="none"/>
        </w:rPr>
        <w:t>tersebut</w:t>
      </w:r>
      <w:r>
        <w:rPr>
          <w:rFonts w:ascii="Arial" w:hAnsi="Arial" w:eastAsia="Calibri" w:cs="Arial"/>
          <w:spacing w:val="27"/>
          <w:kern w:val="0"/>
          <w:lang w:val="sv-SE"/>
          <w14:ligatures w14:val="none"/>
        </w:rPr>
        <w:t xml:space="preserve"> </w:t>
      </w:r>
      <w:r>
        <w:rPr>
          <w:rFonts w:ascii="Arial" w:hAnsi="Arial" w:eastAsia="Calibri" w:cs="Arial"/>
          <w:kern w:val="0"/>
          <w:lang w:val="sv-SE"/>
          <w14:ligatures w14:val="none"/>
        </w:rPr>
        <w:t>dilaksanakan</w:t>
      </w:r>
      <w:r>
        <w:rPr>
          <w:rFonts w:ascii="Arial" w:hAnsi="Arial" w:eastAsia="Calibri" w:cs="Arial"/>
          <w:spacing w:val="29"/>
          <w:kern w:val="0"/>
          <w:lang w:val="sv-SE"/>
          <w14:ligatures w14:val="none"/>
        </w:rPr>
        <w:t xml:space="preserve"> </w:t>
      </w:r>
      <w:r>
        <w:rPr>
          <w:rFonts w:ascii="Arial" w:hAnsi="Arial" w:eastAsia="Calibri" w:cs="Arial"/>
          <w:kern w:val="0"/>
          <w:lang w:val="sv-SE"/>
          <w14:ligatures w14:val="none"/>
        </w:rPr>
        <w:t>dengan</w:t>
      </w:r>
      <w:r>
        <w:rPr>
          <w:rFonts w:ascii="Arial" w:hAnsi="Arial" w:eastAsia="Calibri" w:cs="Arial"/>
          <w:spacing w:val="-63"/>
          <w:kern w:val="0"/>
          <w:lang w:val="sv-SE"/>
          <w14:ligatures w14:val="none"/>
        </w:rPr>
        <w:t xml:space="preserve"> </w:t>
      </w:r>
      <w:r>
        <w:rPr>
          <w:rFonts w:ascii="Arial" w:hAnsi="Arial" w:eastAsia="Calibri" w:cs="Arial"/>
          <w:kern w:val="0"/>
          <w:lang w:val="sv-SE"/>
          <w14:ligatures w14:val="none"/>
        </w:rPr>
        <w:t>model</w:t>
      </w:r>
      <w:r>
        <w:rPr>
          <w:rFonts w:ascii="Arial" w:hAnsi="Arial" w:eastAsia="Calibri" w:cs="Arial"/>
          <w:spacing w:val="24"/>
          <w:kern w:val="0"/>
          <w:lang w:val="sv-SE"/>
          <w14:ligatures w14:val="none"/>
        </w:rPr>
        <w:t xml:space="preserve"> </w:t>
      </w:r>
      <w:r>
        <w:rPr>
          <w:rFonts w:ascii="Arial" w:hAnsi="Arial" w:eastAsia="Calibri" w:cs="Arial"/>
          <w:kern w:val="0"/>
          <w:lang w:val="sv-SE"/>
          <w14:ligatures w14:val="none"/>
        </w:rPr>
        <w:t>pendekatan</w:t>
      </w:r>
      <w:r>
        <w:rPr>
          <w:rFonts w:ascii="Arial" w:hAnsi="Arial" w:eastAsia="Calibri" w:cs="Arial"/>
          <w:spacing w:val="27"/>
          <w:kern w:val="0"/>
          <w:lang w:val="sv-SE"/>
          <w14:ligatures w14:val="none"/>
        </w:rPr>
        <w:t xml:space="preserve"> </w:t>
      </w:r>
      <w:r>
        <w:rPr>
          <w:rFonts w:ascii="Arial" w:hAnsi="Arial" w:eastAsia="Calibri" w:cs="Arial"/>
          <w:i/>
          <w:kern w:val="0"/>
          <w:lang w:val="sv-SE"/>
          <w14:ligatures w14:val="none"/>
        </w:rPr>
        <w:t>perceptual</w:t>
      </w:r>
      <w:r>
        <w:rPr>
          <w:rFonts w:ascii="Arial" w:hAnsi="Arial" w:eastAsia="Calibri" w:cs="Arial"/>
          <w:i/>
          <w:spacing w:val="27"/>
          <w:kern w:val="0"/>
          <w:lang w:val="sv-SE"/>
          <w14:ligatures w14:val="none"/>
        </w:rPr>
        <w:t xml:space="preserve"> </w:t>
      </w:r>
      <w:r>
        <w:rPr>
          <w:rFonts w:ascii="Arial" w:hAnsi="Arial" w:eastAsia="Calibri" w:cs="Arial"/>
          <w:i/>
          <w:kern w:val="0"/>
          <w:lang w:val="sv-SE"/>
          <w14:ligatures w14:val="none"/>
        </w:rPr>
        <w:t>judgement</w:t>
      </w:r>
      <w:r>
        <w:rPr>
          <w:rFonts w:ascii="Arial" w:hAnsi="Arial" w:eastAsia="Calibri" w:cs="Arial"/>
          <w:i/>
          <w:spacing w:val="29"/>
          <w:kern w:val="0"/>
          <w:lang w:val="sv-SE"/>
          <w14:ligatures w14:val="none"/>
        </w:rPr>
        <w:t xml:space="preserve"> </w:t>
      </w:r>
      <w:r>
        <w:rPr>
          <w:rFonts w:ascii="Arial" w:hAnsi="Arial" w:eastAsia="Calibri" w:cs="Arial"/>
          <w:kern w:val="0"/>
          <w:lang w:val="sv-SE"/>
          <w14:ligatures w14:val="none"/>
        </w:rPr>
        <w:t>(berbasis</w:t>
      </w:r>
      <w:r>
        <w:rPr>
          <w:rFonts w:ascii="Arial" w:hAnsi="Arial" w:eastAsia="Calibri" w:cs="Arial"/>
          <w:spacing w:val="28"/>
          <w:kern w:val="0"/>
          <w:lang w:val="sv-SE"/>
          <w14:ligatures w14:val="none"/>
        </w:rPr>
        <w:t xml:space="preserve"> </w:t>
      </w:r>
      <w:r>
        <w:rPr>
          <w:rFonts w:ascii="Arial" w:hAnsi="Arial" w:eastAsia="Calibri" w:cs="Arial"/>
          <w:kern w:val="0"/>
          <w:lang w:val="sv-SE"/>
          <w14:ligatures w14:val="none"/>
        </w:rPr>
        <w:t>persepsi)</w:t>
      </w:r>
      <w:r>
        <w:rPr>
          <w:rFonts w:ascii="Arial" w:hAnsi="Arial" w:eastAsia="Calibri" w:cs="Arial"/>
          <w:spacing w:val="26"/>
          <w:kern w:val="0"/>
          <w:lang w:val="sv-SE"/>
          <w14:ligatures w14:val="none"/>
        </w:rPr>
        <w:t xml:space="preserve"> </w:t>
      </w:r>
      <w:r>
        <w:rPr>
          <w:rFonts w:ascii="Arial" w:hAnsi="Arial" w:eastAsia="Calibri" w:cs="Arial"/>
          <w:kern w:val="0"/>
          <w:lang w:val="sv-SE"/>
          <w14:ligatures w14:val="none"/>
        </w:rPr>
        <w:t>terhadap</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perilaku-perilaku</w:t>
      </w:r>
      <w:r>
        <w:rPr>
          <w:rFonts w:ascii="Arial" w:hAnsi="Arial" w:eastAsia="Calibri" w:cs="Arial"/>
          <w:spacing w:val="42"/>
          <w:kern w:val="0"/>
          <w:lang w:val="sv-SE"/>
          <w14:ligatures w14:val="none"/>
        </w:rPr>
        <w:t xml:space="preserve"> </w:t>
      </w:r>
      <w:r>
        <w:rPr>
          <w:rFonts w:ascii="Arial" w:hAnsi="Arial" w:eastAsia="Calibri" w:cs="Arial"/>
          <w:kern w:val="0"/>
          <w:lang w:val="sv-SE"/>
          <w14:ligatures w14:val="none"/>
        </w:rPr>
        <w:t>praktis</w:t>
      </w:r>
      <w:r>
        <w:rPr>
          <w:rFonts w:ascii="Arial" w:hAnsi="Arial" w:eastAsia="Calibri" w:cs="Arial"/>
          <w:spacing w:val="44"/>
          <w:kern w:val="0"/>
          <w:lang w:val="sv-SE"/>
          <w14:ligatures w14:val="none"/>
        </w:rPr>
        <w:t xml:space="preserve"> </w:t>
      </w:r>
      <w:r>
        <w:rPr>
          <w:rFonts w:ascii="Arial" w:hAnsi="Arial" w:eastAsia="Calibri" w:cs="Arial"/>
          <w:kern w:val="0"/>
          <w:lang w:val="sv-SE"/>
          <w14:ligatures w14:val="none"/>
        </w:rPr>
        <w:t>seseorang</w:t>
      </w:r>
      <w:r>
        <w:rPr>
          <w:rFonts w:ascii="Arial" w:hAnsi="Arial" w:eastAsia="Calibri" w:cs="Arial"/>
          <w:spacing w:val="44"/>
          <w:kern w:val="0"/>
          <w:lang w:val="sv-SE"/>
          <w14:ligatures w14:val="none"/>
        </w:rPr>
        <w:t xml:space="preserve"> </w:t>
      </w:r>
      <w:r>
        <w:rPr>
          <w:rFonts w:ascii="Arial" w:hAnsi="Arial" w:eastAsia="Calibri" w:cs="Arial"/>
          <w:kern w:val="0"/>
          <w:lang w:val="sv-SE"/>
          <w14:ligatures w14:val="none"/>
        </w:rPr>
        <w:t>di</w:t>
      </w:r>
      <w:r>
        <w:rPr>
          <w:rFonts w:ascii="Arial" w:hAnsi="Arial" w:eastAsia="Calibri" w:cs="Arial"/>
          <w:spacing w:val="44"/>
          <w:kern w:val="0"/>
          <w:lang w:val="sv-SE"/>
          <w14:ligatures w14:val="none"/>
        </w:rPr>
        <w:t xml:space="preserve"> </w:t>
      </w:r>
      <w:r>
        <w:rPr>
          <w:rFonts w:ascii="Arial" w:hAnsi="Arial" w:eastAsia="Calibri" w:cs="Arial"/>
          <w:kern w:val="0"/>
          <w:lang w:val="sv-SE"/>
          <w14:ligatures w14:val="none"/>
        </w:rPr>
        <w:t>lingkungan</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kerjanya.</w:t>
      </w:r>
      <w:r>
        <w:rPr>
          <w:rFonts w:ascii="Arial" w:hAnsi="Arial" w:eastAsia="Calibri" w:cs="Arial"/>
          <w:spacing w:val="51"/>
          <w:kern w:val="0"/>
          <w:lang w:val="sv-SE"/>
          <w14:ligatures w14:val="none"/>
        </w:rPr>
        <w:t xml:space="preserve"> </w:t>
      </w:r>
    </w:p>
    <w:p w14:paraId="61F2B828">
      <w:pPr>
        <w:spacing w:before="101" w:after="200" w:line="360" w:lineRule="auto"/>
        <w:ind w:left="851" w:right="177"/>
        <w:jc w:val="both"/>
        <w:rPr>
          <w:rFonts w:ascii="Arial" w:hAnsi="Arial" w:eastAsia="Calibri" w:cs="Arial"/>
          <w:kern w:val="0"/>
          <w:lang w:val="sv-SE"/>
          <w14:ligatures w14:val="none"/>
        </w:rPr>
      </w:pPr>
      <w:r>
        <w:rPr>
          <w:rFonts w:ascii="Arial" w:hAnsi="Arial" w:eastAsia="Calibri" w:cs="Arial"/>
          <w:kern w:val="0"/>
          <w:lang w:val="sv-SE"/>
          <w14:ligatures w14:val="none"/>
        </w:rPr>
        <w:t xml:space="preserve">Peraturan </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Pemerintah Nomor 11 Tahun 2017 menyebutkan bahwa   pengembangan   kompetensi</w:t>
      </w:r>
      <w:r>
        <w:rPr>
          <w:rFonts w:ascii="Arial" w:hAnsi="Arial" w:eastAsia="Calibri" w:cs="Arial"/>
          <w:kern w:val="0"/>
          <w:lang w:val="sv-SE"/>
          <w14:ligatures w14:val="none"/>
        </w:rPr>
        <w:tab/>
      </w:r>
      <w:r>
        <w:rPr>
          <w:rFonts w:ascii="Arial" w:hAnsi="Arial" w:eastAsia="Calibri" w:cs="Arial"/>
          <w:kern w:val="0"/>
          <w:lang w:val="sv-SE"/>
          <w14:ligatures w14:val="none"/>
        </w:rPr>
        <w:t xml:space="preserve">merupakan upaya untuk pemenuhan </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 xml:space="preserve">kebutuhan </w:t>
      </w:r>
      <w:r>
        <w:rPr>
          <w:rFonts w:ascii="Arial" w:hAnsi="Arial" w:eastAsia="Calibri" w:cs="Arial"/>
          <w:spacing w:val="36"/>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33"/>
          <w:kern w:val="0"/>
          <w:lang w:val="sv-SE"/>
          <w14:ligatures w14:val="none"/>
        </w:rPr>
        <w:t xml:space="preserve"> </w:t>
      </w:r>
      <w:r>
        <w:rPr>
          <w:rFonts w:ascii="Arial" w:hAnsi="Arial" w:eastAsia="Calibri" w:cs="Arial"/>
          <w:kern w:val="0"/>
          <w:lang w:val="sv-SE"/>
          <w14:ligatures w14:val="none"/>
        </w:rPr>
        <w:t>PNS</w:t>
      </w:r>
      <w:r>
        <w:rPr>
          <w:rFonts w:ascii="Arial" w:hAnsi="Arial" w:eastAsia="Calibri" w:cs="Arial"/>
          <w:spacing w:val="33"/>
          <w:kern w:val="0"/>
          <w:lang w:val="sv-SE"/>
          <w14:ligatures w14:val="none"/>
        </w:rPr>
        <w:t xml:space="preserve"> </w:t>
      </w:r>
      <w:r>
        <w:rPr>
          <w:rFonts w:ascii="Arial" w:hAnsi="Arial" w:eastAsia="Calibri" w:cs="Arial"/>
          <w:kern w:val="0"/>
          <w:lang w:val="sv-SE"/>
          <w14:ligatures w14:val="none"/>
        </w:rPr>
        <w:t>dengan</w:t>
      </w:r>
      <w:r>
        <w:rPr>
          <w:rFonts w:ascii="Arial" w:hAnsi="Arial" w:eastAsia="Calibri" w:cs="Arial"/>
          <w:spacing w:val="36"/>
          <w:kern w:val="0"/>
          <w:lang w:val="sv-SE"/>
          <w14:ligatures w14:val="none"/>
        </w:rPr>
        <w:t xml:space="preserve"> </w:t>
      </w:r>
      <w:r>
        <w:rPr>
          <w:rFonts w:ascii="Arial" w:hAnsi="Arial" w:eastAsia="Calibri" w:cs="Arial"/>
          <w:kern w:val="0"/>
          <w:lang w:val="sv-SE"/>
          <w14:ligatures w14:val="none"/>
        </w:rPr>
        <w:t>standar</w:t>
      </w:r>
      <w:r>
        <w:rPr>
          <w:rFonts w:ascii="Arial" w:hAnsi="Arial" w:eastAsia="Calibri" w:cs="Arial"/>
          <w:spacing w:val="32"/>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33"/>
          <w:kern w:val="0"/>
          <w:lang w:val="sv-SE"/>
          <w14:ligatures w14:val="none"/>
        </w:rPr>
        <w:t xml:space="preserve"> </w:t>
      </w:r>
      <w:r>
        <w:rPr>
          <w:rFonts w:ascii="Arial" w:hAnsi="Arial" w:eastAsia="Calibri" w:cs="Arial"/>
          <w:kern w:val="0"/>
          <w:lang w:val="sv-SE"/>
          <w14:ligatures w14:val="none"/>
        </w:rPr>
        <w:t>Jabatan</w:t>
      </w:r>
      <w:r>
        <w:rPr>
          <w:rFonts w:ascii="Arial" w:hAnsi="Arial" w:eastAsia="Calibri" w:cs="Arial"/>
          <w:spacing w:val="32"/>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 xml:space="preserve">rencana </w:t>
      </w:r>
      <w:r>
        <w:rPr>
          <w:rFonts w:ascii="Arial" w:hAnsi="Arial" w:eastAsia="Calibri" w:cs="Arial"/>
          <w:spacing w:val="38"/>
          <w:kern w:val="0"/>
          <w:lang w:val="sv-SE"/>
          <w14:ligatures w14:val="none"/>
        </w:rPr>
        <w:t xml:space="preserve">  </w:t>
      </w:r>
      <w:r>
        <w:rPr>
          <w:rFonts w:ascii="Arial" w:hAnsi="Arial" w:eastAsia="Calibri" w:cs="Arial"/>
          <w:kern w:val="0"/>
          <w:lang w:val="sv-SE"/>
          <w14:ligatures w14:val="none"/>
        </w:rPr>
        <w:t>pengembangan</w:t>
      </w:r>
      <w:r>
        <w:rPr>
          <w:rFonts w:ascii="Arial" w:hAnsi="Arial" w:eastAsia="Calibri" w:cs="Arial"/>
          <w:spacing w:val="38"/>
          <w:kern w:val="0"/>
          <w:lang w:val="sv-SE"/>
          <w14:ligatures w14:val="none"/>
        </w:rPr>
        <w:t xml:space="preserve"> </w:t>
      </w:r>
      <w:r>
        <w:rPr>
          <w:rFonts w:ascii="Arial" w:hAnsi="Arial" w:eastAsia="Calibri" w:cs="Arial"/>
          <w:kern w:val="0"/>
          <w:lang w:val="sv-SE"/>
          <w14:ligatures w14:val="none"/>
        </w:rPr>
        <w:t>karier.</w:t>
      </w:r>
      <w:r>
        <w:rPr>
          <w:rFonts w:ascii="Arial" w:hAnsi="Arial" w:eastAsia="Calibri" w:cs="Arial"/>
          <w:spacing w:val="9"/>
          <w:kern w:val="0"/>
          <w:lang w:val="sv-SE"/>
          <w14:ligatures w14:val="none"/>
        </w:rPr>
        <w:t xml:space="preserve"> </w:t>
      </w:r>
      <w:r>
        <w:rPr>
          <w:rFonts w:ascii="Arial" w:hAnsi="Arial" w:eastAsia="Calibri" w:cs="Arial"/>
          <w:kern w:val="0"/>
          <w:lang w:val="sv-SE"/>
          <w14:ligatures w14:val="none"/>
        </w:rPr>
        <w:t>Terdapat</w:t>
      </w:r>
      <w:r>
        <w:rPr>
          <w:rFonts w:ascii="Arial" w:hAnsi="Arial" w:eastAsia="Calibri" w:cs="Arial"/>
          <w:spacing w:val="37"/>
          <w:kern w:val="0"/>
          <w:lang w:val="sv-SE"/>
          <w14:ligatures w14:val="none"/>
        </w:rPr>
        <w:t xml:space="preserve"> </w:t>
      </w:r>
      <w:r>
        <w:rPr>
          <w:rFonts w:ascii="Arial" w:hAnsi="Arial" w:eastAsia="Calibri" w:cs="Arial"/>
          <w:kern w:val="0"/>
          <w:lang w:val="sv-SE"/>
          <w14:ligatures w14:val="none"/>
        </w:rPr>
        <w:t>tiga</w:t>
      </w:r>
      <w:r>
        <w:rPr>
          <w:rFonts w:ascii="Arial" w:hAnsi="Arial" w:eastAsia="Calibri" w:cs="Arial"/>
          <w:spacing w:val="38"/>
          <w:kern w:val="0"/>
          <w:lang w:val="sv-SE"/>
          <w14:ligatures w14:val="none"/>
        </w:rPr>
        <w:t xml:space="preserve"> </w:t>
      </w:r>
      <w:r>
        <w:rPr>
          <w:rFonts w:ascii="Arial" w:hAnsi="Arial" w:eastAsia="Calibri" w:cs="Arial"/>
          <w:kern w:val="0"/>
          <w:lang w:val="sv-SE"/>
          <w14:ligatures w14:val="none"/>
        </w:rPr>
        <w:t>jenis</w:t>
      </w:r>
      <w:r>
        <w:rPr>
          <w:rFonts w:ascii="Arial" w:hAnsi="Arial" w:eastAsia="Calibri" w:cs="Arial"/>
          <w:spacing w:val="36"/>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36"/>
          <w:kern w:val="0"/>
          <w:lang w:val="sv-SE"/>
          <w14:ligatures w14:val="none"/>
        </w:rPr>
        <w:t xml:space="preserve"> </w:t>
      </w:r>
      <w:r>
        <w:rPr>
          <w:rFonts w:ascii="Arial" w:hAnsi="Arial" w:eastAsia="Calibri" w:cs="Arial"/>
          <w:kern w:val="0"/>
          <w:lang w:val="sv-SE"/>
          <w14:ligatures w14:val="none"/>
        </w:rPr>
        <w:t>yang</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perlu</w:t>
      </w:r>
      <w:r>
        <w:rPr>
          <w:rFonts w:ascii="Arial" w:hAnsi="Arial" w:eastAsia="Calibri" w:cs="Arial"/>
          <w:spacing w:val="10"/>
          <w:kern w:val="0"/>
          <w:lang w:val="sv-SE"/>
          <w14:ligatures w14:val="none"/>
        </w:rPr>
        <w:t xml:space="preserve"> </w:t>
      </w:r>
      <w:r>
        <w:rPr>
          <w:rFonts w:ascii="Arial" w:hAnsi="Arial" w:eastAsia="Calibri" w:cs="Arial"/>
          <w:kern w:val="0"/>
          <w:lang w:val="sv-SE"/>
          <w14:ligatures w14:val="none"/>
        </w:rPr>
        <w:t>dimiliki</w:t>
      </w:r>
      <w:r>
        <w:rPr>
          <w:rFonts w:ascii="Arial" w:hAnsi="Arial" w:eastAsia="Calibri" w:cs="Arial"/>
          <w:spacing w:val="9"/>
          <w:kern w:val="0"/>
          <w:lang w:val="sv-SE"/>
          <w14:ligatures w14:val="none"/>
        </w:rPr>
        <w:t xml:space="preserve"> </w:t>
      </w:r>
      <w:r>
        <w:rPr>
          <w:rFonts w:ascii="Arial" w:hAnsi="Arial" w:eastAsia="Calibri" w:cs="Arial"/>
          <w:kern w:val="0"/>
          <w:lang w:val="sv-SE"/>
          <w14:ligatures w14:val="none"/>
        </w:rPr>
        <w:t>ASN,</w:t>
      </w:r>
      <w:r>
        <w:rPr>
          <w:rFonts w:ascii="Arial" w:hAnsi="Arial" w:eastAsia="Calibri" w:cs="Arial"/>
          <w:spacing w:val="7"/>
          <w:kern w:val="0"/>
          <w:lang w:val="sv-SE"/>
          <w14:ligatures w14:val="none"/>
        </w:rPr>
        <w:t xml:space="preserve"> </w:t>
      </w:r>
      <w:r>
        <w:rPr>
          <w:rFonts w:ascii="Arial" w:hAnsi="Arial" w:eastAsia="Calibri" w:cs="Arial"/>
          <w:kern w:val="0"/>
          <w:lang w:val="sv-SE"/>
          <w14:ligatures w14:val="none"/>
        </w:rPr>
        <w:t>yakni</w:t>
      </w:r>
      <w:r>
        <w:rPr>
          <w:rFonts w:ascii="Arial" w:hAnsi="Arial" w:eastAsia="Calibri" w:cs="Arial"/>
          <w:spacing w:val="8"/>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7"/>
          <w:kern w:val="0"/>
          <w:lang w:val="sv-SE"/>
          <w14:ligatures w14:val="none"/>
        </w:rPr>
        <w:t xml:space="preserve"> </w:t>
      </w:r>
      <w:r>
        <w:rPr>
          <w:rFonts w:ascii="Arial" w:hAnsi="Arial" w:eastAsia="Calibri" w:cs="Arial"/>
          <w:kern w:val="0"/>
          <w:lang w:val="sv-SE"/>
          <w14:ligatures w14:val="none"/>
        </w:rPr>
        <w:t>teknis,</w:t>
      </w:r>
      <w:r>
        <w:rPr>
          <w:rFonts w:ascii="Arial" w:hAnsi="Arial" w:eastAsia="Calibri" w:cs="Arial"/>
          <w:spacing w:val="7"/>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7"/>
          <w:kern w:val="0"/>
          <w:lang w:val="sv-SE"/>
          <w14:ligatures w14:val="none"/>
        </w:rPr>
        <w:t xml:space="preserve">  </w:t>
      </w:r>
      <w:r>
        <w:rPr>
          <w:rFonts w:ascii="Arial" w:hAnsi="Arial" w:eastAsia="Calibri" w:cs="Arial"/>
          <w:kern w:val="0"/>
          <w:lang w:val="sv-SE"/>
          <w14:ligatures w14:val="none"/>
        </w:rPr>
        <w:t>manajerial</w:t>
      </w:r>
      <w:r>
        <w:rPr>
          <w:rFonts w:ascii="Arial" w:hAnsi="Arial" w:eastAsia="Calibri" w:cs="Arial"/>
          <w:spacing w:val="6"/>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63"/>
          <w:kern w:val="0"/>
          <w:lang w:val="sv-SE"/>
          <w14:ligatures w14:val="none"/>
        </w:rPr>
        <w:t xml:space="preserve">  </w:t>
      </w:r>
      <w:r>
        <w:rPr>
          <w:rFonts w:ascii="Arial" w:hAnsi="Arial" w:eastAsia="Calibri" w:cs="Arial"/>
          <w:kern w:val="0"/>
          <w:lang w:val="sv-SE"/>
          <w14:ligatures w14:val="none"/>
        </w:rPr>
        <w:t xml:space="preserve">kompetensi </w:t>
      </w:r>
      <w:r>
        <w:rPr>
          <w:rFonts w:ascii="Arial" w:hAnsi="Arial" w:eastAsia="Calibri" w:cs="Arial"/>
          <w:spacing w:val="11"/>
          <w:kern w:val="0"/>
          <w:lang w:val="sv-SE"/>
          <w14:ligatures w14:val="none"/>
        </w:rPr>
        <w:t xml:space="preserve"> </w:t>
      </w:r>
      <w:r>
        <w:rPr>
          <w:rFonts w:ascii="Arial" w:hAnsi="Arial" w:eastAsia="Calibri" w:cs="Arial"/>
          <w:kern w:val="0"/>
          <w:lang w:val="sv-SE"/>
          <w14:ligatures w14:val="none"/>
        </w:rPr>
        <w:t>sosial</w:t>
      </w:r>
      <w:r>
        <w:rPr>
          <w:rFonts w:ascii="Arial" w:hAnsi="Arial" w:eastAsia="Calibri" w:cs="Arial"/>
          <w:spacing w:val="12"/>
          <w:kern w:val="0"/>
          <w:lang w:val="sv-SE"/>
          <w14:ligatures w14:val="none"/>
        </w:rPr>
        <w:t xml:space="preserve"> </w:t>
      </w:r>
      <w:r>
        <w:rPr>
          <w:rFonts w:ascii="Arial" w:hAnsi="Arial" w:eastAsia="Calibri" w:cs="Arial"/>
          <w:kern w:val="0"/>
          <w:lang w:val="sv-SE"/>
          <w14:ligatures w14:val="none"/>
        </w:rPr>
        <w:t>kultural.</w:t>
      </w:r>
      <w:r>
        <w:rPr>
          <w:rFonts w:ascii="Arial" w:hAnsi="Arial" w:eastAsia="Calibri" w:cs="Arial"/>
          <w:spacing w:val="12"/>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11"/>
          <w:kern w:val="0"/>
          <w:lang w:val="sv-SE"/>
          <w14:ligatures w14:val="none"/>
        </w:rPr>
        <w:t xml:space="preserve"> </w:t>
      </w:r>
      <w:r>
        <w:rPr>
          <w:rFonts w:ascii="Arial" w:hAnsi="Arial" w:eastAsia="Calibri" w:cs="Arial"/>
          <w:kern w:val="0"/>
          <w:lang w:val="sv-SE"/>
          <w14:ligatures w14:val="none"/>
        </w:rPr>
        <w:t>teknis</w:t>
      </w:r>
      <w:r>
        <w:rPr>
          <w:rFonts w:ascii="Arial" w:hAnsi="Arial" w:eastAsia="Calibri" w:cs="Arial"/>
          <w:spacing w:val="11"/>
          <w:kern w:val="0"/>
          <w:lang w:val="sv-SE"/>
          <w14:ligatures w14:val="none"/>
        </w:rPr>
        <w:t xml:space="preserve"> </w:t>
      </w:r>
      <w:r>
        <w:rPr>
          <w:rFonts w:ascii="Arial" w:hAnsi="Arial" w:eastAsia="Calibri" w:cs="Arial"/>
          <w:kern w:val="0"/>
          <w:lang w:val="sv-SE"/>
          <w14:ligatures w14:val="none"/>
        </w:rPr>
        <w:t>adalah</w:t>
      </w:r>
      <w:r>
        <w:rPr>
          <w:rFonts w:ascii="Arial" w:hAnsi="Arial" w:eastAsia="Calibri" w:cs="Arial"/>
          <w:spacing w:val="11"/>
          <w:kern w:val="0"/>
          <w:lang w:val="sv-SE"/>
          <w14:ligatures w14:val="none"/>
        </w:rPr>
        <w:t xml:space="preserve"> </w:t>
      </w:r>
      <w:r>
        <w:rPr>
          <w:rFonts w:ascii="Arial" w:hAnsi="Arial" w:eastAsia="Calibri" w:cs="Arial"/>
          <w:kern w:val="0"/>
          <w:lang w:val="sv-SE"/>
          <w14:ligatures w14:val="none"/>
        </w:rPr>
        <w:t>pengetahuan,</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keterampilan,</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48"/>
          <w:kern w:val="0"/>
          <w:lang w:val="sv-SE"/>
          <w14:ligatures w14:val="none"/>
        </w:rPr>
        <w:t xml:space="preserve"> </w:t>
      </w:r>
      <w:r>
        <w:rPr>
          <w:rFonts w:ascii="Arial" w:hAnsi="Arial" w:eastAsia="Calibri" w:cs="Arial"/>
          <w:kern w:val="0"/>
          <w:lang w:val="sv-SE"/>
          <w14:ligatures w14:val="none"/>
        </w:rPr>
        <w:t>sikap/perilaku</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yang</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dapat</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diamati,</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diukur,</w:t>
      </w:r>
      <w:r>
        <w:rPr>
          <w:rFonts w:ascii="Arial" w:hAnsi="Arial" w:eastAsia="Calibri" w:cs="Arial"/>
          <w:spacing w:val="42"/>
          <w:kern w:val="0"/>
          <w:lang w:val="sv-SE"/>
          <w14:ligatures w14:val="none"/>
        </w:rPr>
        <w:t xml:space="preserve"> </w:t>
      </w:r>
      <w:r>
        <w:rPr>
          <w:rFonts w:ascii="Arial" w:hAnsi="Arial" w:eastAsia="Calibri" w:cs="Arial"/>
          <w:kern w:val="0"/>
          <w:lang w:val="sv-SE"/>
          <w14:ligatures w14:val="none"/>
        </w:rPr>
        <w:t xml:space="preserve">dan </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dikembangkan</w:t>
      </w:r>
      <w:r>
        <w:rPr>
          <w:rFonts w:ascii="Arial" w:hAnsi="Arial" w:eastAsia="Calibri" w:cs="Arial"/>
          <w:spacing w:val="32"/>
          <w:kern w:val="0"/>
          <w:lang w:val="sv-SE"/>
          <w14:ligatures w14:val="none"/>
        </w:rPr>
        <w:t xml:space="preserve"> </w:t>
      </w:r>
      <w:r>
        <w:rPr>
          <w:rFonts w:ascii="Arial" w:hAnsi="Arial" w:eastAsia="Calibri" w:cs="Arial"/>
          <w:kern w:val="0"/>
          <w:lang w:val="sv-SE"/>
          <w14:ligatures w14:val="none"/>
        </w:rPr>
        <w:t>yang</w:t>
      </w:r>
      <w:r>
        <w:rPr>
          <w:rFonts w:ascii="Arial" w:hAnsi="Arial" w:eastAsia="Calibri" w:cs="Arial"/>
          <w:spacing w:val="33"/>
          <w:kern w:val="0"/>
          <w:lang w:val="sv-SE"/>
          <w14:ligatures w14:val="none"/>
        </w:rPr>
        <w:t xml:space="preserve"> </w:t>
      </w:r>
      <w:r>
        <w:rPr>
          <w:rFonts w:ascii="Arial" w:hAnsi="Arial" w:eastAsia="Calibri" w:cs="Arial"/>
          <w:kern w:val="0"/>
          <w:lang w:val="sv-SE"/>
          <w14:ligatures w14:val="none"/>
        </w:rPr>
        <w:t>spesifik</w:t>
      </w:r>
      <w:r>
        <w:rPr>
          <w:rFonts w:ascii="Arial" w:hAnsi="Arial" w:eastAsia="Calibri" w:cs="Arial"/>
          <w:spacing w:val="32"/>
          <w:kern w:val="0"/>
          <w:lang w:val="sv-SE"/>
          <w14:ligatures w14:val="none"/>
        </w:rPr>
        <w:t xml:space="preserve"> </w:t>
      </w:r>
      <w:r>
        <w:rPr>
          <w:rFonts w:ascii="Arial" w:hAnsi="Arial" w:eastAsia="Calibri" w:cs="Arial"/>
          <w:kern w:val="0"/>
          <w:lang w:val="sv-SE"/>
          <w14:ligatures w14:val="none"/>
        </w:rPr>
        <w:t>berkaitan</w:t>
      </w:r>
      <w:r>
        <w:rPr>
          <w:rFonts w:ascii="Arial" w:hAnsi="Arial" w:eastAsia="Calibri" w:cs="Arial"/>
          <w:spacing w:val="33"/>
          <w:kern w:val="0"/>
          <w:lang w:val="sv-SE"/>
          <w14:ligatures w14:val="none"/>
        </w:rPr>
        <w:t xml:space="preserve"> </w:t>
      </w:r>
      <w:r>
        <w:rPr>
          <w:rFonts w:ascii="Arial" w:hAnsi="Arial" w:eastAsia="Calibri" w:cs="Arial"/>
          <w:kern w:val="0"/>
          <w:lang w:val="sv-SE"/>
          <w14:ligatures w14:val="none"/>
        </w:rPr>
        <w:t>dengan</w:t>
      </w:r>
      <w:r>
        <w:rPr>
          <w:rFonts w:ascii="Arial" w:hAnsi="Arial" w:eastAsia="Calibri" w:cs="Arial"/>
          <w:spacing w:val="30"/>
          <w:kern w:val="0"/>
          <w:lang w:val="sv-SE"/>
          <w14:ligatures w14:val="none"/>
        </w:rPr>
        <w:t xml:space="preserve"> </w:t>
      </w:r>
      <w:r>
        <w:rPr>
          <w:rFonts w:ascii="Arial" w:hAnsi="Arial" w:eastAsia="Calibri" w:cs="Arial"/>
          <w:kern w:val="0"/>
          <w:lang w:val="sv-SE"/>
          <w14:ligatures w14:val="none"/>
        </w:rPr>
        <w:t>bidang</w:t>
      </w:r>
      <w:r>
        <w:rPr>
          <w:rFonts w:ascii="Arial" w:hAnsi="Arial" w:eastAsia="Calibri" w:cs="Arial"/>
          <w:spacing w:val="32"/>
          <w:kern w:val="0"/>
          <w:lang w:val="sv-SE"/>
          <w14:ligatures w14:val="none"/>
        </w:rPr>
        <w:t xml:space="preserve"> </w:t>
      </w:r>
      <w:r>
        <w:rPr>
          <w:rFonts w:ascii="Arial" w:hAnsi="Arial" w:eastAsia="Calibri" w:cs="Arial"/>
          <w:kern w:val="0"/>
          <w:lang w:val="sv-SE"/>
          <w14:ligatures w14:val="none"/>
        </w:rPr>
        <w:t>teknis</w:t>
      </w:r>
      <w:r>
        <w:rPr>
          <w:rFonts w:ascii="Arial" w:hAnsi="Arial" w:eastAsia="Calibri" w:cs="Arial"/>
          <w:spacing w:val="32"/>
          <w:kern w:val="0"/>
          <w:lang w:val="sv-SE"/>
          <w14:ligatures w14:val="none"/>
        </w:rPr>
        <w:t xml:space="preserve"> </w:t>
      </w:r>
      <w:r>
        <w:rPr>
          <w:rFonts w:ascii="Arial" w:hAnsi="Arial" w:eastAsia="Calibri" w:cs="Arial"/>
          <w:kern w:val="0"/>
          <w:lang w:val="sv-SE"/>
          <w14:ligatures w14:val="none"/>
        </w:rPr>
        <w:t>Jabatan.</w:t>
      </w:r>
      <w:r>
        <w:rPr>
          <w:rFonts w:ascii="Arial" w:hAnsi="Arial" w:eastAsia="Calibri" w:cs="Arial"/>
          <w:spacing w:val="-63"/>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44"/>
          <w:kern w:val="0"/>
          <w:lang w:val="sv-SE"/>
          <w14:ligatures w14:val="none"/>
        </w:rPr>
        <w:t xml:space="preserve"> </w:t>
      </w:r>
      <w:r>
        <w:rPr>
          <w:rFonts w:ascii="Arial" w:hAnsi="Arial" w:eastAsia="Calibri" w:cs="Arial"/>
          <w:kern w:val="0"/>
          <w:lang w:val="sv-SE"/>
          <w14:ligatures w14:val="none"/>
        </w:rPr>
        <w:t>manajerial</w:t>
      </w:r>
      <w:r>
        <w:rPr>
          <w:rFonts w:ascii="Arial" w:hAnsi="Arial" w:eastAsia="Calibri" w:cs="Arial"/>
          <w:spacing w:val="44"/>
          <w:kern w:val="0"/>
          <w:lang w:val="sv-SE"/>
          <w14:ligatures w14:val="none"/>
        </w:rPr>
        <w:t xml:space="preserve"> </w:t>
      </w:r>
      <w:r>
        <w:rPr>
          <w:rFonts w:ascii="Arial" w:hAnsi="Arial" w:eastAsia="Calibri" w:cs="Arial"/>
          <w:kern w:val="0"/>
          <w:lang w:val="sv-SE"/>
          <w14:ligatures w14:val="none"/>
        </w:rPr>
        <w:t>adalah</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pengetahuan,</w:t>
      </w:r>
      <w:r>
        <w:rPr>
          <w:rFonts w:ascii="Arial" w:hAnsi="Arial" w:eastAsia="Calibri" w:cs="Arial"/>
          <w:spacing w:val="45"/>
          <w:kern w:val="0"/>
          <w:lang w:val="sv-SE"/>
          <w14:ligatures w14:val="none"/>
        </w:rPr>
        <w:t xml:space="preserve"> </w:t>
      </w:r>
      <w:r>
        <w:rPr>
          <w:rFonts w:ascii="Arial" w:hAnsi="Arial" w:eastAsia="Calibri" w:cs="Arial"/>
          <w:kern w:val="0"/>
          <w:lang w:val="sv-SE"/>
          <w14:ligatures w14:val="none"/>
        </w:rPr>
        <w:t>keterampilan,</w:t>
      </w:r>
      <w:r>
        <w:rPr>
          <w:rFonts w:ascii="Arial" w:hAnsi="Arial" w:eastAsia="Calibri" w:cs="Arial"/>
          <w:spacing w:val="43"/>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sikap/perilaku</w:t>
      </w:r>
      <w:r>
        <w:rPr>
          <w:rFonts w:ascii="Arial" w:hAnsi="Arial" w:eastAsia="Calibri" w:cs="Arial"/>
          <w:spacing w:val="24"/>
          <w:kern w:val="0"/>
          <w:lang w:val="sv-SE"/>
          <w14:ligatures w14:val="none"/>
        </w:rPr>
        <w:t xml:space="preserve"> </w:t>
      </w:r>
      <w:r>
        <w:rPr>
          <w:rFonts w:ascii="Arial" w:hAnsi="Arial" w:eastAsia="Calibri" w:cs="Arial"/>
          <w:kern w:val="0"/>
          <w:lang w:val="sv-SE"/>
          <w14:ligatures w14:val="none"/>
        </w:rPr>
        <w:t>yang</w:t>
      </w:r>
      <w:r>
        <w:rPr>
          <w:rFonts w:ascii="Arial" w:hAnsi="Arial" w:eastAsia="Calibri" w:cs="Arial"/>
          <w:spacing w:val="21"/>
          <w:kern w:val="0"/>
          <w:lang w:val="sv-SE"/>
          <w14:ligatures w14:val="none"/>
        </w:rPr>
        <w:t xml:space="preserve"> </w:t>
      </w:r>
      <w:r>
        <w:rPr>
          <w:rFonts w:ascii="Arial" w:hAnsi="Arial" w:eastAsia="Calibri" w:cs="Arial"/>
          <w:kern w:val="0"/>
          <w:lang w:val="sv-SE"/>
          <w14:ligatures w14:val="none"/>
        </w:rPr>
        <w:t>dapat</w:t>
      </w:r>
      <w:r>
        <w:rPr>
          <w:rFonts w:ascii="Arial" w:hAnsi="Arial" w:eastAsia="Calibri" w:cs="Arial"/>
          <w:spacing w:val="23"/>
          <w:kern w:val="0"/>
          <w:lang w:val="sv-SE"/>
          <w14:ligatures w14:val="none"/>
        </w:rPr>
        <w:t xml:space="preserve"> </w:t>
      </w:r>
      <w:r>
        <w:rPr>
          <w:rFonts w:ascii="Arial" w:hAnsi="Arial" w:eastAsia="Calibri" w:cs="Arial"/>
          <w:kern w:val="0"/>
          <w:lang w:val="sv-SE"/>
          <w14:ligatures w14:val="none"/>
        </w:rPr>
        <w:t>diamati,</w:t>
      </w:r>
      <w:r>
        <w:rPr>
          <w:rFonts w:ascii="Arial" w:hAnsi="Arial" w:eastAsia="Calibri" w:cs="Arial"/>
          <w:spacing w:val="23"/>
          <w:kern w:val="0"/>
          <w:lang w:val="sv-SE"/>
          <w14:ligatures w14:val="none"/>
        </w:rPr>
        <w:t xml:space="preserve"> </w:t>
      </w:r>
      <w:r>
        <w:rPr>
          <w:rFonts w:ascii="Arial" w:hAnsi="Arial" w:eastAsia="Calibri" w:cs="Arial"/>
          <w:kern w:val="0"/>
          <w:lang w:val="sv-SE"/>
          <w14:ligatures w14:val="none"/>
        </w:rPr>
        <w:t>diukur,</w:t>
      </w:r>
      <w:r>
        <w:rPr>
          <w:rFonts w:ascii="Arial" w:hAnsi="Arial" w:eastAsia="Calibri" w:cs="Arial"/>
          <w:spacing w:val="23"/>
          <w:kern w:val="0"/>
          <w:lang w:val="sv-SE"/>
          <w14:ligatures w14:val="none"/>
        </w:rPr>
        <w:t xml:space="preserve">  </w:t>
      </w:r>
      <w:r>
        <w:rPr>
          <w:rFonts w:ascii="Arial" w:hAnsi="Arial" w:eastAsia="Calibri" w:cs="Arial"/>
          <w:kern w:val="0"/>
          <w:lang w:val="sv-SE"/>
          <w14:ligatures w14:val="none"/>
        </w:rPr>
        <w:t>dikembangkan</w:t>
      </w:r>
      <w:r>
        <w:rPr>
          <w:rFonts w:ascii="Arial" w:hAnsi="Arial" w:eastAsia="Calibri" w:cs="Arial"/>
          <w:spacing w:val="24"/>
          <w:kern w:val="0"/>
          <w:lang w:val="sv-SE"/>
          <w14:ligatures w14:val="none"/>
        </w:rPr>
        <w:t xml:space="preserve"> </w:t>
      </w:r>
      <w:r>
        <w:rPr>
          <w:rFonts w:ascii="Arial" w:hAnsi="Arial" w:eastAsia="Calibri" w:cs="Arial"/>
          <w:kern w:val="0"/>
          <w:lang w:val="sv-SE"/>
          <w14:ligatures w14:val="none"/>
        </w:rPr>
        <w:t>untuk</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memimpin</w:t>
      </w:r>
      <w:r>
        <w:rPr>
          <w:rFonts w:ascii="Arial" w:hAnsi="Arial" w:eastAsia="Calibri" w:cs="Arial"/>
          <w:spacing w:val="43"/>
          <w:kern w:val="0"/>
          <w:lang w:val="sv-SE"/>
          <w14:ligatures w14:val="none"/>
        </w:rPr>
        <w:t xml:space="preserve"> </w:t>
      </w:r>
      <w:r>
        <w:rPr>
          <w:rFonts w:ascii="Arial" w:hAnsi="Arial" w:eastAsia="Calibri" w:cs="Arial"/>
          <w:kern w:val="0"/>
          <w:lang w:val="sv-SE"/>
          <w14:ligatures w14:val="none"/>
        </w:rPr>
        <w:t>dan/atau</w:t>
      </w:r>
      <w:r>
        <w:rPr>
          <w:rFonts w:ascii="Arial" w:hAnsi="Arial" w:eastAsia="Calibri" w:cs="Arial"/>
          <w:spacing w:val="41"/>
          <w:kern w:val="0"/>
          <w:lang w:val="sv-SE"/>
          <w14:ligatures w14:val="none"/>
        </w:rPr>
        <w:t xml:space="preserve"> </w:t>
      </w:r>
      <w:r>
        <w:rPr>
          <w:rFonts w:ascii="Arial" w:hAnsi="Arial" w:eastAsia="Calibri" w:cs="Arial"/>
          <w:kern w:val="0"/>
          <w:lang w:val="sv-SE"/>
          <w14:ligatures w14:val="none"/>
        </w:rPr>
        <w:t>mengelola</w:t>
      </w:r>
      <w:r>
        <w:rPr>
          <w:rFonts w:ascii="Arial" w:hAnsi="Arial" w:eastAsia="Calibri" w:cs="Arial"/>
          <w:spacing w:val="43"/>
          <w:kern w:val="0"/>
          <w:lang w:val="sv-SE"/>
          <w14:ligatures w14:val="none"/>
        </w:rPr>
        <w:t xml:space="preserve"> </w:t>
      </w:r>
      <w:r>
        <w:rPr>
          <w:rFonts w:ascii="Arial" w:hAnsi="Arial" w:eastAsia="Calibri" w:cs="Arial"/>
          <w:kern w:val="0"/>
          <w:lang w:val="sv-SE"/>
          <w14:ligatures w14:val="none"/>
        </w:rPr>
        <w:t>unit</w:t>
      </w:r>
      <w:r>
        <w:rPr>
          <w:rFonts w:ascii="Arial" w:hAnsi="Arial" w:eastAsia="Calibri" w:cs="Arial"/>
          <w:spacing w:val="42"/>
          <w:kern w:val="0"/>
          <w:lang w:val="sv-SE"/>
          <w14:ligatures w14:val="none"/>
        </w:rPr>
        <w:t xml:space="preserve"> </w:t>
      </w:r>
      <w:r>
        <w:rPr>
          <w:rFonts w:ascii="Arial" w:hAnsi="Arial" w:eastAsia="Calibri" w:cs="Arial"/>
          <w:kern w:val="0"/>
          <w:lang w:val="sv-SE"/>
          <w14:ligatures w14:val="none"/>
        </w:rPr>
        <w:t>organisasi.</w:t>
      </w:r>
      <w:r>
        <w:rPr>
          <w:rFonts w:ascii="Arial" w:hAnsi="Arial" w:eastAsia="Calibri" w:cs="Arial"/>
          <w:spacing w:val="43"/>
          <w:kern w:val="0"/>
          <w:lang w:val="sv-SE"/>
          <w14:ligatures w14:val="none"/>
        </w:rPr>
        <w:t xml:space="preserve"> </w:t>
      </w:r>
      <w:r>
        <w:rPr>
          <w:rFonts w:ascii="Arial" w:hAnsi="Arial" w:eastAsia="Calibri" w:cs="Arial"/>
          <w:kern w:val="0"/>
          <w:lang w:val="sv-SE"/>
          <w14:ligatures w14:val="none"/>
        </w:rPr>
        <w:t>Kompetensi</w:t>
      </w:r>
      <w:r>
        <w:rPr>
          <w:rFonts w:ascii="Arial" w:hAnsi="Arial" w:eastAsia="Calibri" w:cs="Arial"/>
          <w:spacing w:val="42"/>
          <w:kern w:val="0"/>
          <w:lang w:val="sv-SE"/>
          <w14:ligatures w14:val="none"/>
        </w:rPr>
        <w:t xml:space="preserve"> </w:t>
      </w:r>
      <w:r>
        <w:rPr>
          <w:rFonts w:ascii="Arial" w:hAnsi="Arial" w:eastAsia="Calibri" w:cs="Arial"/>
          <w:kern w:val="0"/>
          <w:lang w:val="sv-SE"/>
          <w14:ligatures w14:val="none"/>
        </w:rPr>
        <w:t>sosial</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kultural</w:t>
      </w:r>
      <w:r>
        <w:rPr>
          <w:rFonts w:ascii="Arial" w:hAnsi="Arial" w:eastAsia="Calibri" w:cs="Arial"/>
          <w:spacing w:val="6"/>
          <w:kern w:val="0"/>
          <w:lang w:val="sv-SE"/>
          <w14:ligatures w14:val="none"/>
        </w:rPr>
        <w:t xml:space="preserve"> </w:t>
      </w:r>
      <w:r>
        <w:rPr>
          <w:rFonts w:ascii="Arial" w:hAnsi="Arial" w:eastAsia="Calibri" w:cs="Arial"/>
          <w:kern w:val="0"/>
          <w:lang w:val="sv-SE"/>
          <w14:ligatures w14:val="none"/>
        </w:rPr>
        <w:t>adalah</w:t>
      </w:r>
      <w:r>
        <w:rPr>
          <w:rFonts w:ascii="Arial" w:hAnsi="Arial" w:eastAsia="Calibri" w:cs="Arial"/>
          <w:spacing w:val="5"/>
          <w:kern w:val="0"/>
          <w:lang w:val="sv-SE"/>
          <w14:ligatures w14:val="none"/>
        </w:rPr>
        <w:t xml:space="preserve"> </w:t>
      </w:r>
      <w:r>
        <w:rPr>
          <w:rFonts w:ascii="Arial" w:hAnsi="Arial" w:eastAsia="Calibri" w:cs="Arial"/>
          <w:kern w:val="0"/>
          <w:lang w:val="sv-SE"/>
          <w14:ligatures w14:val="none"/>
        </w:rPr>
        <w:t>pengetahuan,</w:t>
      </w:r>
      <w:r>
        <w:rPr>
          <w:rFonts w:ascii="Arial" w:hAnsi="Arial" w:eastAsia="Calibri" w:cs="Arial"/>
          <w:spacing w:val="6"/>
          <w:kern w:val="0"/>
          <w:lang w:val="sv-SE"/>
          <w14:ligatures w14:val="none"/>
        </w:rPr>
        <w:t xml:space="preserve"> </w:t>
      </w:r>
      <w:r>
        <w:rPr>
          <w:rFonts w:ascii="Arial" w:hAnsi="Arial" w:eastAsia="Calibri" w:cs="Arial"/>
          <w:kern w:val="0"/>
          <w:lang w:val="sv-SE"/>
          <w14:ligatures w14:val="none"/>
        </w:rPr>
        <w:t>keterampilan,</w:t>
      </w:r>
      <w:r>
        <w:rPr>
          <w:rFonts w:ascii="Arial" w:hAnsi="Arial" w:eastAsia="Calibri" w:cs="Arial"/>
          <w:spacing w:val="5"/>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7"/>
          <w:kern w:val="0"/>
          <w:lang w:val="sv-SE"/>
          <w14:ligatures w14:val="none"/>
        </w:rPr>
        <w:t xml:space="preserve"> </w:t>
      </w:r>
      <w:r>
        <w:rPr>
          <w:rFonts w:ascii="Arial" w:hAnsi="Arial" w:eastAsia="Calibri" w:cs="Arial"/>
          <w:kern w:val="0"/>
          <w:lang w:val="sv-SE"/>
          <w14:ligatures w14:val="none"/>
        </w:rPr>
        <w:t>sikap/perilaku</w:t>
      </w:r>
      <w:r>
        <w:rPr>
          <w:rFonts w:ascii="Arial" w:hAnsi="Arial" w:eastAsia="Calibri" w:cs="Arial"/>
          <w:spacing w:val="7"/>
          <w:kern w:val="0"/>
          <w:lang w:val="sv-SE"/>
          <w14:ligatures w14:val="none"/>
        </w:rPr>
        <w:t xml:space="preserve"> </w:t>
      </w:r>
      <w:r>
        <w:rPr>
          <w:rFonts w:ascii="Arial" w:hAnsi="Arial" w:eastAsia="Calibri" w:cs="Arial"/>
          <w:kern w:val="0"/>
          <w:lang w:val="sv-SE"/>
          <w14:ligatures w14:val="none"/>
        </w:rPr>
        <w:t>yang</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dapat</w:t>
      </w:r>
      <w:r>
        <w:rPr>
          <w:rFonts w:ascii="Arial" w:hAnsi="Arial" w:eastAsia="Calibri" w:cs="Arial"/>
          <w:spacing w:val="37"/>
          <w:kern w:val="0"/>
          <w:lang w:val="sv-SE"/>
          <w14:ligatures w14:val="none"/>
        </w:rPr>
        <w:t xml:space="preserve"> </w:t>
      </w:r>
      <w:r>
        <w:rPr>
          <w:rFonts w:ascii="Arial" w:hAnsi="Arial" w:eastAsia="Calibri" w:cs="Arial"/>
          <w:kern w:val="0"/>
          <w:lang w:val="sv-SE"/>
          <w14:ligatures w14:val="none"/>
        </w:rPr>
        <w:t>diamati,</w:t>
      </w:r>
      <w:r>
        <w:rPr>
          <w:rFonts w:ascii="Arial" w:hAnsi="Arial" w:eastAsia="Calibri" w:cs="Arial"/>
          <w:spacing w:val="37"/>
          <w:kern w:val="0"/>
          <w:lang w:val="sv-SE"/>
          <w14:ligatures w14:val="none"/>
        </w:rPr>
        <w:t xml:space="preserve"> </w:t>
      </w:r>
      <w:r>
        <w:rPr>
          <w:rFonts w:ascii="Arial" w:hAnsi="Arial" w:eastAsia="Calibri" w:cs="Arial"/>
          <w:kern w:val="0"/>
          <w:lang w:val="sv-SE"/>
          <w14:ligatures w14:val="none"/>
        </w:rPr>
        <w:t>diukur,</w:t>
      </w:r>
      <w:r>
        <w:rPr>
          <w:rFonts w:ascii="Arial" w:hAnsi="Arial" w:eastAsia="Calibri" w:cs="Arial"/>
          <w:spacing w:val="38"/>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35"/>
          <w:kern w:val="0"/>
          <w:lang w:val="sv-SE"/>
          <w14:ligatures w14:val="none"/>
        </w:rPr>
        <w:t xml:space="preserve"> </w:t>
      </w:r>
      <w:r>
        <w:rPr>
          <w:rFonts w:ascii="Arial" w:hAnsi="Arial" w:eastAsia="Calibri" w:cs="Arial"/>
          <w:kern w:val="0"/>
          <w:lang w:val="sv-SE"/>
          <w14:ligatures w14:val="none"/>
        </w:rPr>
        <w:t>dikembangkan</w:t>
      </w:r>
      <w:r>
        <w:rPr>
          <w:rFonts w:ascii="Arial" w:hAnsi="Arial" w:eastAsia="Calibri" w:cs="Arial"/>
          <w:spacing w:val="38"/>
          <w:kern w:val="0"/>
          <w:lang w:val="sv-SE"/>
          <w14:ligatures w14:val="none"/>
        </w:rPr>
        <w:t xml:space="preserve">  </w:t>
      </w:r>
      <w:r>
        <w:rPr>
          <w:rFonts w:ascii="Arial" w:hAnsi="Arial" w:eastAsia="Calibri" w:cs="Arial"/>
          <w:kern w:val="0"/>
          <w:lang w:val="sv-SE"/>
          <w14:ligatures w14:val="none"/>
        </w:rPr>
        <w:t>terkait</w:t>
      </w:r>
      <w:r>
        <w:rPr>
          <w:rFonts w:ascii="Arial" w:hAnsi="Arial" w:eastAsia="Calibri" w:cs="Arial"/>
          <w:spacing w:val="38"/>
          <w:kern w:val="0"/>
          <w:lang w:val="sv-SE"/>
          <w14:ligatures w14:val="none"/>
        </w:rPr>
        <w:t xml:space="preserve"> </w:t>
      </w:r>
      <w:r>
        <w:rPr>
          <w:rFonts w:ascii="Arial" w:hAnsi="Arial" w:eastAsia="Calibri" w:cs="Arial"/>
          <w:kern w:val="0"/>
          <w:lang w:val="sv-SE"/>
          <w14:ligatures w14:val="none"/>
        </w:rPr>
        <w:t>dengan</w:t>
      </w:r>
      <w:r>
        <w:rPr>
          <w:rFonts w:ascii="Arial" w:hAnsi="Arial" w:eastAsia="Calibri" w:cs="Arial"/>
          <w:spacing w:val="38"/>
          <w:kern w:val="0"/>
          <w:lang w:val="sv-SE"/>
          <w14:ligatures w14:val="none"/>
        </w:rPr>
        <w:t xml:space="preserve"> </w:t>
      </w:r>
      <w:r>
        <w:rPr>
          <w:rFonts w:ascii="Arial" w:hAnsi="Arial" w:eastAsia="Calibri" w:cs="Arial"/>
          <w:kern w:val="0"/>
          <w:lang w:val="sv-SE"/>
          <w14:ligatures w14:val="none"/>
        </w:rPr>
        <w:t>pengalaman</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berinteraksi</w:t>
      </w:r>
      <w:r>
        <w:rPr>
          <w:rFonts w:ascii="Arial" w:hAnsi="Arial" w:eastAsia="Calibri" w:cs="Arial"/>
          <w:spacing w:val="18"/>
          <w:kern w:val="0"/>
          <w:lang w:val="sv-SE"/>
          <w14:ligatures w14:val="none"/>
        </w:rPr>
        <w:t xml:space="preserve"> </w:t>
      </w:r>
      <w:r>
        <w:rPr>
          <w:rFonts w:ascii="Arial" w:hAnsi="Arial" w:eastAsia="Calibri" w:cs="Arial"/>
          <w:kern w:val="0"/>
          <w:lang w:val="sv-SE"/>
          <w14:ligatures w14:val="none"/>
        </w:rPr>
        <w:t>dengan</w:t>
      </w:r>
      <w:r>
        <w:rPr>
          <w:rFonts w:ascii="Arial" w:hAnsi="Arial" w:eastAsia="Calibri" w:cs="Arial"/>
          <w:spacing w:val="20"/>
          <w:kern w:val="0"/>
          <w:lang w:val="sv-SE"/>
          <w14:ligatures w14:val="none"/>
        </w:rPr>
        <w:t xml:space="preserve"> </w:t>
      </w:r>
      <w:r>
        <w:rPr>
          <w:rFonts w:ascii="Arial" w:hAnsi="Arial" w:eastAsia="Calibri" w:cs="Arial"/>
          <w:kern w:val="0"/>
          <w:lang w:val="sv-SE"/>
          <w14:ligatures w14:val="none"/>
        </w:rPr>
        <w:t>masyarakat</w:t>
      </w:r>
      <w:r>
        <w:rPr>
          <w:rFonts w:ascii="Arial" w:hAnsi="Arial" w:eastAsia="Calibri" w:cs="Arial"/>
          <w:spacing w:val="16"/>
          <w:kern w:val="0"/>
          <w:lang w:val="sv-SE"/>
          <w14:ligatures w14:val="none"/>
        </w:rPr>
        <w:t xml:space="preserve"> </w:t>
      </w:r>
      <w:r>
        <w:rPr>
          <w:rFonts w:ascii="Arial" w:hAnsi="Arial" w:eastAsia="Calibri" w:cs="Arial"/>
          <w:kern w:val="0"/>
          <w:lang w:val="sv-SE"/>
          <w14:ligatures w14:val="none"/>
        </w:rPr>
        <w:t xml:space="preserve">majemuk </w:t>
      </w:r>
      <w:r>
        <w:rPr>
          <w:rFonts w:ascii="Arial" w:hAnsi="Arial" w:eastAsia="Calibri" w:cs="Arial"/>
          <w:spacing w:val="19"/>
          <w:kern w:val="0"/>
          <w:lang w:val="sv-SE"/>
          <w14:ligatures w14:val="none"/>
        </w:rPr>
        <w:t xml:space="preserve"> </w:t>
      </w:r>
      <w:r>
        <w:rPr>
          <w:rFonts w:ascii="Arial" w:hAnsi="Arial" w:eastAsia="Calibri" w:cs="Arial"/>
          <w:kern w:val="0"/>
          <w:lang w:val="sv-SE"/>
          <w14:ligatures w14:val="none"/>
        </w:rPr>
        <w:t>dalam</w:t>
      </w:r>
      <w:r>
        <w:rPr>
          <w:rFonts w:ascii="Arial" w:hAnsi="Arial" w:eastAsia="Calibri" w:cs="Arial"/>
          <w:spacing w:val="22"/>
          <w:kern w:val="0"/>
          <w:lang w:val="sv-SE"/>
          <w14:ligatures w14:val="none"/>
        </w:rPr>
        <w:t xml:space="preserve"> </w:t>
      </w:r>
      <w:r>
        <w:rPr>
          <w:rFonts w:ascii="Arial" w:hAnsi="Arial" w:eastAsia="Calibri" w:cs="Arial"/>
          <w:kern w:val="0"/>
          <w:lang w:val="sv-SE"/>
          <w14:ligatures w14:val="none"/>
        </w:rPr>
        <w:t>hal</w:t>
      </w:r>
      <w:r>
        <w:rPr>
          <w:rFonts w:ascii="Arial" w:hAnsi="Arial" w:eastAsia="Calibri" w:cs="Arial"/>
          <w:spacing w:val="20"/>
          <w:kern w:val="0"/>
          <w:lang w:val="sv-SE"/>
          <w14:ligatures w14:val="none"/>
        </w:rPr>
        <w:t xml:space="preserve"> </w:t>
      </w:r>
      <w:r>
        <w:rPr>
          <w:rFonts w:ascii="Arial" w:hAnsi="Arial" w:eastAsia="Calibri" w:cs="Arial"/>
          <w:kern w:val="0"/>
          <w:lang w:val="sv-SE"/>
          <w14:ligatures w14:val="none"/>
        </w:rPr>
        <w:t>agama,</w:t>
      </w:r>
      <w:r>
        <w:rPr>
          <w:rFonts w:ascii="Arial" w:hAnsi="Arial" w:eastAsia="Calibri" w:cs="Arial"/>
          <w:spacing w:val="22"/>
          <w:kern w:val="0"/>
          <w:lang w:val="sv-SE"/>
          <w14:ligatures w14:val="none"/>
        </w:rPr>
        <w:t xml:space="preserve"> </w:t>
      </w:r>
      <w:r>
        <w:rPr>
          <w:rFonts w:ascii="Arial" w:hAnsi="Arial" w:eastAsia="Calibri" w:cs="Arial"/>
          <w:kern w:val="0"/>
          <w:lang w:val="sv-SE"/>
          <w14:ligatures w14:val="none"/>
        </w:rPr>
        <w:t>suku</w:t>
      </w:r>
      <w:r>
        <w:rPr>
          <w:rFonts w:ascii="Arial" w:hAnsi="Arial" w:eastAsia="Calibri" w:cs="Arial"/>
          <w:spacing w:val="19"/>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63"/>
          <w:kern w:val="0"/>
          <w:lang w:val="sv-SE"/>
          <w14:ligatures w14:val="none"/>
        </w:rPr>
        <w:t xml:space="preserve"> </w:t>
      </w:r>
      <w:r>
        <w:rPr>
          <w:rFonts w:ascii="Arial" w:hAnsi="Arial" w:eastAsia="Calibri" w:cs="Arial"/>
          <w:kern w:val="0"/>
          <w:lang w:val="sv-SE"/>
          <w14:ligatures w14:val="none"/>
        </w:rPr>
        <w:t>budaya,</w:t>
      </w:r>
      <w:r>
        <w:rPr>
          <w:rFonts w:ascii="Arial" w:hAnsi="Arial" w:eastAsia="Calibri" w:cs="Arial"/>
          <w:spacing w:val="14"/>
          <w:kern w:val="0"/>
          <w:lang w:val="sv-SE"/>
          <w14:ligatures w14:val="none"/>
        </w:rPr>
        <w:t xml:space="preserve"> </w:t>
      </w:r>
      <w:r>
        <w:rPr>
          <w:rFonts w:ascii="Arial" w:hAnsi="Arial" w:eastAsia="Calibri" w:cs="Arial"/>
          <w:kern w:val="0"/>
          <w:lang w:val="sv-SE"/>
          <w14:ligatures w14:val="none"/>
        </w:rPr>
        <w:t>perilaku,</w:t>
      </w:r>
      <w:r>
        <w:rPr>
          <w:rFonts w:ascii="Arial" w:hAnsi="Arial" w:eastAsia="Calibri" w:cs="Arial"/>
          <w:spacing w:val="15"/>
          <w:kern w:val="0"/>
          <w:lang w:val="sv-SE"/>
          <w14:ligatures w14:val="none"/>
        </w:rPr>
        <w:t xml:space="preserve"> </w:t>
      </w:r>
      <w:r>
        <w:rPr>
          <w:rFonts w:ascii="Arial" w:hAnsi="Arial" w:eastAsia="Calibri" w:cs="Arial"/>
          <w:kern w:val="0"/>
          <w:lang w:val="sv-SE"/>
          <w14:ligatures w14:val="none"/>
        </w:rPr>
        <w:t>wawasan</w:t>
      </w:r>
      <w:r>
        <w:rPr>
          <w:rFonts w:ascii="Arial" w:hAnsi="Arial" w:eastAsia="Calibri" w:cs="Arial"/>
          <w:spacing w:val="15"/>
          <w:kern w:val="0"/>
          <w:lang w:val="sv-SE"/>
          <w14:ligatures w14:val="none"/>
        </w:rPr>
        <w:t xml:space="preserve"> </w:t>
      </w:r>
      <w:r>
        <w:rPr>
          <w:rFonts w:ascii="Arial" w:hAnsi="Arial" w:eastAsia="Calibri" w:cs="Arial"/>
          <w:kern w:val="0"/>
          <w:lang w:val="sv-SE"/>
          <w14:ligatures w14:val="none"/>
        </w:rPr>
        <w:t>kebangsaan,</w:t>
      </w:r>
      <w:r>
        <w:rPr>
          <w:rFonts w:ascii="Arial" w:hAnsi="Arial" w:eastAsia="Calibri" w:cs="Arial"/>
          <w:spacing w:val="14"/>
          <w:kern w:val="0"/>
          <w:lang w:val="sv-SE"/>
          <w14:ligatures w14:val="none"/>
        </w:rPr>
        <w:t xml:space="preserve"> </w:t>
      </w:r>
      <w:r>
        <w:rPr>
          <w:rFonts w:ascii="Arial" w:hAnsi="Arial" w:eastAsia="Calibri" w:cs="Arial"/>
          <w:kern w:val="0"/>
          <w:lang w:val="sv-SE"/>
          <w14:ligatures w14:val="none"/>
        </w:rPr>
        <w:t>etika,</w:t>
      </w:r>
      <w:r>
        <w:rPr>
          <w:rFonts w:ascii="Arial" w:hAnsi="Arial" w:eastAsia="Calibri" w:cs="Arial"/>
          <w:spacing w:val="15"/>
          <w:kern w:val="0"/>
          <w:lang w:val="sv-SE"/>
          <w14:ligatures w14:val="none"/>
        </w:rPr>
        <w:t xml:space="preserve"> </w:t>
      </w:r>
      <w:r>
        <w:rPr>
          <w:rFonts w:ascii="Arial" w:hAnsi="Arial" w:eastAsia="Calibri" w:cs="Arial"/>
          <w:kern w:val="0"/>
          <w:lang w:val="sv-SE"/>
          <w14:ligatures w14:val="none"/>
        </w:rPr>
        <w:t>nilai,</w:t>
      </w:r>
      <w:r>
        <w:rPr>
          <w:rFonts w:ascii="Arial" w:hAnsi="Arial" w:eastAsia="Calibri" w:cs="Arial"/>
          <w:spacing w:val="15"/>
          <w:kern w:val="0"/>
          <w:lang w:val="sv-SE"/>
          <w14:ligatures w14:val="none"/>
        </w:rPr>
        <w:t xml:space="preserve"> </w:t>
      </w:r>
      <w:r>
        <w:rPr>
          <w:rFonts w:ascii="Arial" w:hAnsi="Arial" w:eastAsia="Calibri" w:cs="Arial"/>
          <w:kern w:val="0"/>
          <w:lang w:val="sv-SE"/>
          <w14:ligatures w14:val="none"/>
        </w:rPr>
        <w:t>moral,</w:t>
      </w:r>
      <w:r>
        <w:rPr>
          <w:rFonts w:ascii="Arial" w:hAnsi="Arial" w:eastAsia="Calibri" w:cs="Arial"/>
          <w:spacing w:val="15"/>
          <w:kern w:val="0"/>
          <w:lang w:val="sv-SE"/>
          <w14:ligatures w14:val="none"/>
        </w:rPr>
        <w:t xml:space="preserve"> </w:t>
      </w:r>
      <w:r>
        <w:rPr>
          <w:rFonts w:ascii="Arial" w:hAnsi="Arial" w:eastAsia="Calibri" w:cs="Arial"/>
          <w:kern w:val="0"/>
          <w:lang w:val="sv-SE"/>
          <w14:ligatures w14:val="none"/>
        </w:rPr>
        <w:t>emosi,</w:t>
      </w:r>
      <w:r>
        <w:rPr>
          <w:rFonts w:ascii="Arial" w:hAnsi="Arial" w:eastAsia="Calibri" w:cs="Arial"/>
          <w:spacing w:val="11"/>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63"/>
          <w:kern w:val="0"/>
          <w:lang w:val="sv-SE"/>
          <w14:ligatures w14:val="none"/>
        </w:rPr>
        <w:t xml:space="preserve"> </w:t>
      </w:r>
      <w:r>
        <w:rPr>
          <w:rFonts w:ascii="Arial" w:hAnsi="Arial" w:eastAsia="Calibri" w:cs="Arial"/>
          <w:kern w:val="0"/>
          <w:lang w:val="sv-SE"/>
          <w14:ligatures w14:val="none"/>
        </w:rPr>
        <w:t>prinsip,</w:t>
      </w:r>
      <w:r>
        <w:rPr>
          <w:rFonts w:ascii="Arial" w:hAnsi="Arial" w:eastAsia="Calibri" w:cs="Arial"/>
          <w:spacing w:val="21"/>
          <w:kern w:val="0"/>
          <w:lang w:val="sv-SE"/>
          <w14:ligatures w14:val="none"/>
        </w:rPr>
        <w:t xml:space="preserve"> </w:t>
      </w:r>
      <w:r>
        <w:rPr>
          <w:rFonts w:ascii="Arial" w:hAnsi="Arial" w:eastAsia="Calibri" w:cs="Arial"/>
          <w:kern w:val="0"/>
          <w:lang w:val="sv-SE"/>
          <w14:ligatures w14:val="none"/>
        </w:rPr>
        <w:t>yang</w:t>
      </w:r>
      <w:r>
        <w:rPr>
          <w:rFonts w:ascii="Arial" w:hAnsi="Arial" w:eastAsia="Calibri" w:cs="Arial"/>
          <w:spacing w:val="21"/>
          <w:kern w:val="0"/>
          <w:lang w:val="sv-SE"/>
          <w14:ligatures w14:val="none"/>
        </w:rPr>
        <w:t xml:space="preserve"> </w:t>
      </w:r>
      <w:r>
        <w:rPr>
          <w:rFonts w:ascii="Arial" w:hAnsi="Arial" w:eastAsia="Calibri" w:cs="Arial"/>
          <w:kern w:val="0"/>
          <w:lang w:val="sv-SE"/>
          <w14:ligatures w14:val="none"/>
        </w:rPr>
        <w:t>harus</w:t>
      </w:r>
      <w:r>
        <w:rPr>
          <w:rFonts w:ascii="Arial" w:hAnsi="Arial" w:eastAsia="Calibri" w:cs="Arial"/>
          <w:spacing w:val="19"/>
          <w:kern w:val="0"/>
          <w:lang w:val="sv-SE"/>
          <w14:ligatures w14:val="none"/>
        </w:rPr>
        <w:t xml:space="preserve"> </w:t>
      </w:r>
      <w:r>
        <w:rPr>
          <w:rFonts w:ascii="Arial" w:hAnsi="Arial" w:eastAsia="Calibri" w:cs="Arial"/>
          <w:kern w:val="0"/>
          <w:lang w:val="sv-SE"/>
          <w14:ligatures w14:val="none"/>
        </w:rPr>
        <w:t>dipenuhi</w:t>
      </w:r>
      <w:r>
        <w:rPr>
          <w:rFonts w:ascii="Arial" w:hAnsi="Arial" w:eastAsia="Calibri" w:cs="Arial"/>
          <w:spacing w:val="20"/>
          <w:kern w:val="0"/>
          <w:lang w:val="sv-SE"/>
          <w14:ligatures w14:val="none"/>
        </w:rPr>
        <w:t xml:space="preserve"> </w:t>
      </w:r>
      <w:r>
        <w:rPr>
          <w:rFonts w:ascii="Arial" w:hAnsi="Arial" w:eastAsia="Calibri" w:cs="Arial"/>
          <w:kern w:val="0"/>
          <w:lang w:val="sv-SE"/>
          <w14:ligatures w14:val="none"/>
        </w:rPr>
        <w:t>oleh</w:t>
      </w:r>
      <w:r>
        <w:rPr>
          <w:rFonts w:ascii="Arial" w:hAnsi="Arial" w:eastAsia="Calibri" w:cs="Arial"/>
          <w:spacing w:val="21"/>
          <w:kern w:val="0"/>
          <w:lang w:val="sv-SE"/>
          <w14:ligatures w14:val="none"/>
        </w:rPr>
        <w:t xml:space="preserve"> </w:t>
      </w:r>
      <w:r>
        <w:rPr>
          <w:rFonts w:ascii="Arial" w:hAnsi="Arial" w:eastAsia="Calibri" w:cs="Arial"/>
          <w:kern w:val="0"/>
          <w:lang w:val="sv-SE"/>
          <w14:ligatures w14:val="none"/>
        </w:rPr>
        <w:t>setiap</w:t>
      </w:r>
      <w:r>
        <w:rPr>
          <w:rFonts w:ascii="Arial" w:hAnsi="Arial" w:eastAsia="Calibri" w:cs="Arial"/>
          <w:spacing w:val="19"/>
          <w:kern w:val="0"/>
          <w:lang w:val="sv-SE"/>
          <w14:ligatures w14:val="none"/>
        </w:rPr>
        <w:t xml:space="preserve"> </w:t>
      </w:r>
      <w:r>
        <w:rPr>
          <w:rFonts w:ascii="Arial" w:hAnsi="Arial" w:eastAsia="Calibri" w:cs="Arial"/>
          <w:kern w:val="0"/>
          <w:lang w:val="sv-SE"/>
          <w14:ligatures w14:val="none"/>
        </w:rPr>
        <w:t>pemegang</w:t>
      </w:r>
      <w:r>
        <w:rPr>
          <w:rFonts w:ascii="Arial" w:hAnsi="Arial" w:eastAsia="Calibri" w:cs="Arial"/>
          <w:spacing w:val="21"/>
          <w:kern w:val="0"/>
          <w:lang w:val="sv-SE"/>
          <w14:ligatures w14:val="none"/>
        </w:rPr>
        <w:t xml:space="preserve"> </w:t>
      </w:r>
      <w:r>
        <w:rPr>
          <w:rFonts w:ascii="Arial" w:hAnsi="Arial" w:eastAsia="Calibri" w:cs="Arial"/>
          <w:kern w:val="0"/>
          <w:lang w:val="sv-SE"/>
          <w14:ligatures w14:val="none"/>
        </w:rPr>
        <w:t>jabatan</w:t>
      </w:r>
      <w:r>
        <w:rPr>
          <w:rFonts w:ascii="Arial" w:hAnsi="Arial" w:eastAsia="Calibri" w:cs="Arial"/>
          <w:spacing w:val="19"/>
          <w:kern w:val="0"/>
          <w:lang w:val="sv-SE"/>
          <w14:ligatures w14:val="none"/>
        </w:rPr>
        <w:t xml:space="preserve"> </w:t>
      </w:r>
      <w:r>
        <w:rPr>
          <w:rFonts w:ascii="Arial" w:hAnsi="Arial" w:eastAsia="Calibri" w:cs="Arial"/>
          <w:kern w:val="0"/>
          <w:lang w:val="sv-SE"/>
          <w14:ligatures w14:val="none"/>
        </w:rPr>
        <w:t>untuk</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memperoleh</w:t>
      </w:r>
      <w:r>
        <w:rPr>
          <w:rFonts w:ascii="Arial" w:hAnsi="Arial" w:eastAsia="Calibri" w:cs="Arial"/>
          <w:spacing w:val="17"/>
          <w:kern w:val="0"/>
          <w:lang w:val="sv-SE"/>
          <w14:ligatures w14:val="none"/>
        </w:rPr>
        <w:t xml:space="preserve"> </w:t>
      </w:r>
      <w:r>
        <w:rPr>
          <w:rFonts w:ascii="Arial" w:hAnsi="Arial" w:eastAsia="Calibri" w:cs="Arial"/>
          <w:kern w:val="0"/>
          <w:lang w:val="sv-SE"/>
          <w14:ligatures w14:val="none"/>
        </w:rPr>
        <w:t>hasil</w:t>
      </w:r>
      <w:r>
        <w:rPr>
          <w:rFonts w:ascii="Arial" w:hAnsi="Arial" w:eastAsia="Calibri" w:cs="Arial"/>
          <w:spacing w:val="18"/>
          <w:kern w:val="0"/>
          <w:lang w:val="sv-SE"/>
          <w14:ligatures w14:val="none"/>
        </w:rPr>
        <w:t xml:space="preserve"> </w:t>
      </w:r>
      <w:r>
        <w:rPr>
          <w:rFonts w:ascii="Arial" w:hAnsi="Arial" w:eastAsia="Calibri" w:cs="Arial"/>
          <w:kern w:val="0"/>
          <w:lang w:val="sv-SE"/>
          <w14:ligatures w14:val="none"/>
        </w:rPr>
        <w:t>kerja</w:t>
      </w:r>
      <w:r>
        <w:rPr>
          <w:rFonts w:ascii="Arial" w:hAnsi="Arial" w:eastAsia="Calibri" w:cs="Arial"/>
          <w:spacing w:val="20"/>
          <w:kern w:val="0"/>
          <w:lang w:val="sv-SE"/>
          <w14:ligatures w14:val="none"/>
        </w:rPr>
        <w:t xml:space="preserve"> </w:t>
      </w:r>
      <w:r>
        <w:rPr>
          <w:rFonts w:ascii="Arial" w:hAnsi="Arial" w:eastAsia="Calibri" w:cs="Arial"/>
          <w:kern w:val="0"/>
          <w:lang w:val="sv-SE"/>
          <w14:ligatures w14:val="none"/>
        </w:rPr>
        <w:t>sesuai</w:t>
      </w:r>
      <w:r>
        <w:rPr>
          <w:rFonts w:ascii="Arial" w:hAnsi="Arial" w:eastAsia="Calibri" w:cs="Arial"/>
          <w:spacing w:val="18"/>
          <w:kern w:val="0"/>
          <w:lang w:val="sv-SE"/>
          <w14:ligatures w14:val="none"/>
        </w:rPr>
        <w:t xml:space="preserve"> </w:t>
      </w:r>
      <w:r>
        <w:rPr>
          <w:rFonts w:ascii="Arial" w:hAnsi="Arial" w:eastAsia="Calibri" w:cs="Arial"/>
          <w:kern w:val="0"/>
          <w:lang w:val="sv-SE"/>
          <w14:ligatures w14:val="none"/>
        </w:rPr>
        <w:t>dengan</w:t>
      </w:r>
      <w:r>
        <w:rPr>
          <w:rFonts w:ascii="Arial" w:hAnsi="Arial" w:eastAsia="Calibri" w:cs="Arial"/>
          <w:spacing w:val="17"/>
          <w:kern w:val="0"/>
          <w:lang w:val="sv-SE"/>
          <w14:ligatures w14:val="none"/>
        </w:rPr>
        <w:t xml:space="preserve"> </w:t>
      </w:r>
      <w:r>
        <w:rPr>
          <w:rFonts w:ascii="Arial" w:hAnsi="Arial" w:eastAsia="Calibri" w:cs="Arial"/>
          <w:kern w:val="0"/>
          <w:lang w:val="sv-SE"/>
          <w14:ligatures w14:val="none"/>
        </w:rPr>
        <w:t>peran,</w:t>
      </w:r>
      <w:r>
        <w:rPr>
          <w:rFonts w:ascii="Arial" w:hAnsi="Arial" w:eastAsia="Calibri" w:cs="Arial"/>
          <w:spacing w:val="17"/>
          <w:kern w:val="0"/>
          <w:lang w:val="sv-SE"/>
          <w14:ligatures w14:val="none"/>
        </w:rPr>
        <w:t xml:space="preserve"> </w:t>
      </w:r>
      <w:r>
        <w:rPr>
          <w:rFonts w:ascii="Arial" w:hAnsi="Arial" w:eastAsia="Calibri" w:cs="Arial"/>
          <w:kern w:val="0"/>
          <w:lang w:val="sv-SE"/>
          <w14:ligatures w14:val="none"/>
        </w:rPr>
        <w:t>fungsi</w:t>
      </w:r>
      <w:r>
        <w:rPr>
          <w:rFonts w:ascii="Arial" w:hAnsi="Arial" w:eastAsia="Calibri" w:cs="Arial"/>
          <w:spacing w:val="16"/>
          <w:kern w:val="0"/>
          <w:lang w:val="sv-SE"/>
          <w14:ligatures w14:val="none"/>
        </w:rPr>
        <w:t xml:space="preserve"> </w:t>
      </w:r>
      <w:r>
        <w:rPr>
          <w:rFonts w:ascii="Arial" w:hAnsi="Arial" w:eastAsia="Calibri" w:cs="Arial"/>
          <w:kern w:val="0"/>
          <w:lang w:val="sv-SE"/>
          <w14:ligatures w14:val="none"/>
        </w:rPr>
        <w:t>dan</w:t>
      </w:r>
      <w:r>
        <w:rPr>
          <w:rFonts w:ascii="Arial" w:hAnsi="Arial" w:eastAsia="Calibri" w:cs="Arial"/>
          <w:spacing w:val="20"/>
          <w:kern w:val="0"/>
          <w:lang w:val="sv-SE"/>
          <w14:ligatures w14:val="none"/>
        </w:rPr>
        <w:t xml:space="preserve"> </w:t>
      </w:r>
      <w:r>
        <w:rPr>
          <w:rFonts w:ascii="Arial" w:hAnsi="Arial" w:eastAsia="Calibri" w:cs="Arial"/>
          <w:kern w:val="0"/>
          <w:lang w:val="sv-SE"/>
          <w14:ligatures w14:val="none"/>
        </w:rPr>
        <w:t>jabatan.</w:t>
      </w:r>
      <w:r>
        <w:rPr>
          <w:rFonts w:ascii="Arial" w:hAnsi="Arial" w:eastAsia="Calibri" w:cs="Arial"/>
          <w:spacing w:val="-64"/>
          <w:kern w:val="0"/>
          <w:lang w:val="sv-SE"/>
          <w14:ligatures w14:val="none"/>
        </w:rPr>
        <w:t xml:space="preserve"> </w:t>
      </w:r>
      <w:r>
        <w:rPr>
          <w:rFonts w:ascii="Arial" w:hAnsi="Arial" w:eastAsia="Calibri" w:cs="Arial"/>
          <w:kern w:val="0"/>
          <w:lang w:val="sv-SE"/>
          <w14:ligatures w14:val="none"/>
        </w:rPr>
        <w:t>Dikaitkan</w:t>
      </w:r>
      <w:r>
        <w:rPr>
          <w:rFonts w:ascii="Arial" w:hAnsi="Arial" w:eastAsia="Calibri" w:cs="Arial"/>
          <w:spacing w:val="4"/>
          <w:kern w:val="0"/>
          <w:lang w:val="sv-SE"/>
          <w14:ligatures w14:val="none"/>
        </w:rPr>
        <w:t xml:space="preserve"> </w:t>
      </w:r>
      <w:r>
        <w:rPr>
          <w:rFonts w:ascii="Arial" w:hAnsi="Arial" w:eastAsia="Calibri" w:cs="Arial"/>
          <w:kern w:val="0"/>
          <w:lang w:val="sv-SE"/>
          <w14:ligatures w14:val="none"/>
        </w:rPr>
        <w:t>dengan</w:t>
      </w:r>
      <w:r>
        <w:rPr>
          <w:rFonts w:ascii="Arial" w:hAnsi="Arial" w:eastAsia="Calibri" w:cs="Arial"/>
          <w:spacing w:val="3"/>
          <w:kern w:val="0"/>
          <w:lang w:val="sv-SE"/>
          <w14:ligatures w14:val="none"/>
        </w:rPr>
        <w:t xml:space="preserve"> </w:t>
      </w:r>
      <w:r>
        <w:rPr>
          <w:rFonts w:ascii="Arial" w:hAnsi="Arial" w:eastAsia="Calibri" w:cs="Arial"/>
          <w:kern w:val="0"/>
          <w:lang w:val="sv-SE"/>
          <w14:ligatures w14:val="none"/>
        </w:rPr>
        <w:t>sikap</w:t>
      </w:r>
      <w:r>
        <w:rPr>
          <w:rFonts w:ascii="Arial" w:hAnsi="Arial" w:eastAsia="Calibri" w:cs="Arial"/>
          <w:spacing w:val="3"/>
          <w:kern w:val="0"/>
          <w:lang w:val="sv-SE"/>
          <w14:ligatures w14:val="none"/>
        </w:rPr>
        <w:t xml:space="preserve"> </w:t>
      </w:r>
      <w:r>
        <w:rPr>
          <w:rFonts w:ascii="Arial" w:hAnsi="Arial" w:eastAsia="Calibri" w:cs="Arial"/>
          <w:kern w:val="0"/>
          <w:lang w:val="sv-SE"/>
          <w14:ligatures w14:val="none"/>
        </w:rPr>
        <w:t>prilaku</w:t>
      </w:r>
      <w:r>
        <w:rPr>
          <w:rFonts w:ascii="Arial" w:hAnsi="Arial" w:eastAsia="Calibri" w:cs="Arial"/>
          <w:spacing w:val="3"/>
          <w:kern w:val="0"/>
          <w:lang w:val="sv-SE"/>
          <w14:ligatures w14:val="none"/>
        </w:rPr>
        <w:t xml:space="preserve"> </w:t>
      </w:r>
      <w:r>
        <w:rPr>
          <w:rFonts w:ascii="Arial" w:hAnsi="Arial" w:eastAsia="Calibri" w:cs="Arial"/>
          <w:kern w:val="0"/>
          <w:lang w:val="sv-SE"/>
          <w14:ligatures w14:val="none"/>
        </w:rPr>
        <w:t>pengembangan</w:t>
      </w:r>
      <w:r>
        <w:rPr>
          <w:rFonts w:ascii="Arial" w:hAnsi="Arial" w:eastAsia="Calibri" w:cs="Arial"/>
          <w:spacing w:val="5"/>
          <w:kern w:val="0"/>
          <w:lang w:val="sv-SE"/>
          <w14:ligatures w14:val="none"/>
        </w:rPr>
        <w:t xml:space="preserve"> </w:t>
      </w:r>
      <w:r>
        <w:rPr>
          <w:rFonts w:ascii="Arial" w:hAnsi="Arial" w:eastAsia="Calibri" w:cs="Arial"/>
          <w:kern w:val="0"/>
          <w:lang w:val="sv-SE"/>
          <w14:ligatures w14:val="none"/>
        </w:rPr>
        <w:t>potensi</w:t>
      </w:r>
      <w:r>
        <w:rPr>
          <w:rFonts w:ascii="Arial" w:hAnsi="Arial" w:eastAsia="Calibri" w:cs="Arial"/>
          <w:spacing w:val="4"/>
          <w:kern w:val="0"/>
          <w:lang w:val="sv-SE"/>
          <w14:ligatures w14:val="none"/>
        </w:rPr>
        <w:t xml:space="preserve"> </w:t>
      </w:r>
      <w:r>
        <w:rPr>
          <w:rFonts w:ascii="Arial" w:hAnsi="Arial" w:eastAsia="Calibri" w:cs="Arial"/>
          <w:kern w:val="0"/>
          <w:lang w:val="sv-SE"/>
          <w14:ligatures w14:val="none"/>
        </w:rPr>
        <w:t>diri,</w:t>
      </w:r>
      <w:r>
        <w:rPr>
          <w:rFonts w:ascii="Arial" w:hAnsi="Arial" w:eastAsia="Calibri" w:cs="Arial"/>
          <w:spacing w:val="2"/>
          <w:kern w:val="0"/>
          <w:lang w:val="sv-SE"/>
          <w14:ligatures w14:val="none"/>
        </w:rPr>
        <w:t xml:space="preserve"> </w:t>
      </w:r>
      <w:r>
        <w:rPr>
          <w:rFonts w:ascii="Arial" w:hAnsi="Arial" w:eastAsia="Calibri" w:cs="Arial"/>
          <w:kern w:val="0"/>
          <w:lang w:val="sv-SE"/>
          <w14:ligatures w14:val="none"/>
        </w:rPr>
        <w:t>dimana peserta melakukan self assesment dan dengan instrument yang sama</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mentor juga melakukan assesment kepada peserta, dan didapatkan</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rekomendasi</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3</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nilai</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terendah</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yaitu</w:t>
      </w:r>
      <w:r>
        <w:rPr>
          <w:rFonts w:ascii="Arial" w:hAnsi="Arial" w:eastAsia="Calibri" w:cs="Arial"/>
          <w:spacing w:val="1"/>
          <w:kern w:val="0"/>
          <w:lang w:val="sv-SE"/>
          <w14:ligatures w14:val="none"/>
        </w:rPr>
        <w:t xml:space="preserve"> </w:t>
      </w:r>
      <w:r>
        <w:rPr>
          <w:rFonts w:ascii="Arial" w:hAnsi="Arial" w:eastAsia="Calibri" w:cs="Arial"/>
          <w:i/>
          <w:kern w:val="0"/>
          <w:lang w:val="sv-SE"/>
          <w14:ligatures w14:val="none"/>
        </w:rPr>
        <w:t>pada</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komponen</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Integritas</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sub</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komponen</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kejujuran</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dan</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komponen</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kerjasama</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sub</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komponen</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kerjasama</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internal</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dan</w:t>
      </w:r>
      <w:r>
        <w:rPr>
          <w:rFonts w:ascii="Arial" w:hAnsi="Arial" w:eastAsia="Calibri" w:cs="Arial"/>
          <w:i/>
          <w:spacing w:val="1"/>
          <w:kern w:val="0"/>
          <w:lang w:val="sv-SE"/>
          <w14:ligatures w14:val="none"/>
        </w:rPr>
        <w:t xml:space="preserve"> </w:t>
      </w:r>
      <w:r>
        <w:rPr>
          <w:rFonts w:ascii="Arial" w:hAnsi="Arial" w:eastAsia="Calibri" w:cs="Arial"/>
          <w:i/>
          <w:kern w:val="0"/>
          <w:lang w:val="sv-SE"/>
          <w14:ligatures w14:val="none"/>
        </w:rPr>
        <w:t>fleksibilitas.</w:t>
      </w:r>
      <w:r>
        <w:rPr>
          <w:rFonts w:ascii="Arial" w:hAnsi="Arial" w:eastAsia="Calibri" w:cs="Arial"/>
          <w:i/>
          <w:spacing w:val="1"/>
          <w:kern w:val="0"/>
          <w:lang w:val="sv-SE"/>
          <w14:ligatures w14:val="none"/>
        </w:rPr>
        <w:t xml:space="preserve"> </w:t>
      </w:r>
      <w:r>
        <w:rPr>
          <w:rFonts w:ascii="Arial" w:hAnsi="Arial" w:eastAsia="Calibri" w:cs="Arial"/>
          <w:kern w:val="0"/>
          <w:lang w:val="sv-SE"/>
          <w14:ligatures w14:val="none"/>
        </w:rPr>
        <w:t>Hasil</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nilai</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sikap</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perilaku</w:t>
      </w:r>
      <w:r>
        <w:rPr>
          <w:rFonts w:ascii="Arial" w:hAnsi="Arial" w:eastAsia="Calibri" w:cs="Arial"/>
          <w:spacing w:val="66"/>
          <w:kern w:val="0"/>
          <w:lang w:val="sv-SE"/>
          <w14:ligatures w14:val="none"/>
        </w:rPr>
        <w:t xml:space="preserve"> </w:t>
      </w:r>
      <w:r>
        <w:rPr>
          <w:rFonts w:ascii="Arial" w:hAnsi="Arial" w:eastAsia="Calibri" w:cs="Arial"/>
          <w:kern w:val="0"/>
          <w:lang w:val="sv-SE"/>
          <w14:ligatures w14:val="none"/>
        </w:rPr>
        <w:t>dapat</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dilihat</w:t>
      </w:r>
      <w:r>
        <w:rPr>
          <w:rFonts w:ascii="Arial" w:hAnsi="Arial" w:eastAsia="Calibri" w:cs="Arial"/>
          <w:spacing w:val="-1"/>
          <w:kern w:val="0"/>
          <w:lang w:val="sv-SE"/>
          <w14:ligatures w14:val="none"/>
        </w:rPr>
        <w:t xml:space="preserve"> </w:t>
      </w:r>
      <w:r>
        <w:rPr>
          <w:rFonts w:ascii="Arial" w:hAnsi="Arial" w:eastAsia="Calibri" w:cs="Arial"/>
          <w:kern w:val="0"/>
          <w:lang w:val="sv-SE"/>
          <w14:ligatures w14:val="none"/>
        </w:rPr>
        <w:t>pada</w:t>
      </w:r>
      <w:r>
        <w:rPr>
          <w:rFonts w:ascii="Arial" w:hAnsi="Arial" w:eastAsia="Calibri" w:cs="Arial"/>
          <w:spacing w:val="-2"/>
          <w:kern w:val="0"/>
          <w:lang w:val="sv-SE"/>
          <w14:ligatures w14:val="none"/>
        </w:rPr>
        <w:t xml:space="preserve"> </w:t>
      </w:r>
      <w:r>
        <w:rPr>
          <w:rFonts w:ascii="Arial" w:hAnsi="Arial" w:eastAsia="Calibri" w:cs="Arial"/>
          <w:kern w:val="0"/>
          <w:lang w:val="sv-SE"/>
          <w14:ligatures w14:val="none"/>
        </w:rPr>
        <w:t>Tabel  sebagai</w:t>
      </w:r>
      <w:r>
        <w:rPr>
          <w:rFonts w:ascii="Arial" w:hAnsi="Arial" w:eastAsia="Calibri" w:cs="Arial"/>
          <w:spacing w:val="-3"/>
          <w:kern w:val="0"/>
          <w:lang w:val="sv-SE"/>
          <w14:ligatures w14:val="none"/>
        </w:rPr>
        <w:t xml:space="preserve"> </w:t>
      </w:r>
      <w:r>
        <w:rPr>
          <w:rFonts w:ascii="Arial" w:hAnsi="Arial" w:eastAsia="Calibri" w:cs="Arial"/>
          <w:kern w:val="0"/>
          <w:lang w:val="sv-SE"/>
          <w14:ligatures w14:val="none"/>
        </w:rPr>
        <w:t>berikut :</w:t>
      </w:r>
    </w:p>
    <w:p w14:paraId="378FB1DF">
      <w:pPr>
        <w:widowControl w:val="0"/>
        <w:autoSpaceDE w:val="0"/>
        <w:autoSpaceDN w:val="0"/>
        <w:spacing w:after="0" w:line="360" w:lineRule="auto"/>
        <w:ind w:left="1092" w:right="63"/>
        <w:jc w:val="both"/>
        <w:rPr>
          <w:rFonts w:ascii="Arial" w:hAnsi="Arial" w:eastAsia="Calibri" w:cs="Arial"/>
          <w:kern w:val="0"/>
          <w:lang w:val="en-US"/>
          <w14:ligatures w14:val="none"/>
        </w:rPr>
      </w:pPr>
    </w:p>
    <w:p w14:paraId="1EA77B99">
      <w:pPr>
        <w:spacing w:after="0" w:line="360" w:lineRule="auto"/>
        <w:ind w:left="426"/>
        <w:jc w:val="both"/>
        <w:rPr>
          <w:rFonts w:ascii="Arial" w:hAnsi="Arial" w:eastAsia="Calibri" w:cs="Arial"/>
          <w:b/>
          <w:kern w:val="0"/>
          <w:lang w:val="en-US"/>
          <w14:ligatures w14:val="none"/>
        </w:rPr>
      </w:pPr>
      <w:r>
        <w:rPr>
          <w:rFonts w:ascii="Arial" w:hAnsi="Arial" w:eastAsia="Calibri" w:cs="Arial"/>
          <w:b/>
          <w:bCs/>
          <w:kern w:val="0"/>
          <w:sz w:val="22"/>
          <w:szCs w:val="22"/>
          <w:lang w:val="en-US"/>
          <w14:ligatures w14:val="none"/>
        </w:rPr>
        <w:drawing>
          <wp:inline distT="0" distB="0" distL="0" distR="0">
            <wp:extent cx="5575300" cy="5381625"/>
            <wp:effectExtent l="0" t="0" r="0" b="0"/>
            <wp:docPr id="1398293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9396"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575300" cy="5381692"/>
                    </a:xfrm>
                    <a:prstGeom prst="rect">
                      <a:avLst/>
                    </a:prstGeom>
                    <a:noFill/>
                    <a:ln>
                      <a:noFill/>
                    </a:ln>
                  </pic:spPr>
                </pic:pic>
              </a:graphicData>
            </a:graphic>
          </wp:inline>
        </w:drawing>
      </w:r>
    </w:p>
    <w:p w14:paraId="1A3D7048">
      <w:pPr>
        <w:spacing w:before="100" w:beforeAutospacing="1" w:after="100" w:afterAutospacing="1" w:line="240" w:lineRule="auto"/>
        <w:ind w:left="426"/>
        <w:rPr>
          <w:rFonts w:ascii="Times New Roman" w:hAnsi="Times New Roman" w:eastAsia="Times New Roman" w:cs="Times New Roman"/>
          <w:kern w:val="0"/>
          <w:lang w:val="zh-CN" w:eastAsia="zh-CN"/>
          <w14:ligatures w14:val="none"/>
        </w:rPr>
      </w:pPr>
      <w:r>
        <w:rPr>
          <w:rFonts w:ascii="Arial" w:hAnsi="Arial" w:eastAsia="Times New Roman" w:cs="Arial"/>
          <w:b/>
          <w:bCs/>
          <w:kern w:val="0"/>
          <w:lang w:val="zh-CN" w:eastAsia="zh-CN"/>
          <w14:ligatures w14:val="none"/>
        </w:rPr>
        <w:drawing>
          <wp:inline distT="0" distB="0" distL="0" distR="0">
            <wp:extent cx="5575300" cy="6779260"/>
            <wp:effectExtent l="0" t="0" r="0" b="0"/>
            <wp:docPr id="7166566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56688"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575300" cy="6779358"/>
                    </a:xfrm>
                    <a:prstGeom prst="rect">
                      <a:avLst/>
                    </a:prstGeom>
                    <a:noFill/>
                    <a:ln>
                      <a:noFill/>
                    </a:ln>
                  </pic:spPr>
                </pic:pic>
              </a:graphicData>
            </a:graphic>
          </wp:inline>
        </w:drawing>
      </w:r>
    </w:p>
    <w:p w14:paraId="42092983">
      <w:pPr>
        <w:spacing w:after="200" w:line="240" w:lineRule="auto"/>
        <w:jc w:val="center"/>
        <w:rPr>
          <w:rFonts w:ascii="Arial" w:hAnsi="Arial" w:eastAsia="Calibri" w:cs="Arial"/>
          <w:b/>
          <w:bCs/>
          <w:kern w:val="0"/>
          <w:sz w:val="20"/>
          <w:szCs w:val="20"/>
          <w:shd w:val="clear" w:color="auto" w:fill="FFFFFF"/>
          <w:lang w:val="sv-SE"/>
          <w14:ligatures w14:val="none"/>
        </w:rPr>
        <w:sectPr>
          <w:footerReference r:id="rId8" w:type="first"/>
          <w:pgSz w:w="11907" w:h="16840"/>
          <w:pgMar w:top="1701" w:right="1701" w:bottom="2268" w:left="2268" w:header="709" w:footer="709" w:gutter="0"/>
          <w:pgNumType w:chapStyle="1"/>
          <w:cols w:space="708" w:num="1"/>
          <w:titlePg/>
          <w:docGrid w:linePitch="360" w:charSpace="0"/>
        </w:sectPr>
      </w:pPr>
      <w:r>
        <w:rPr>
          <w:rFonts w:ascii="Arial" w:hAnsi="Arial" w:eastAsia="Calibri" w:cs="Arial"/>
          <w:b/>
          <w:bCs/>
          <w:kern w:val="0"/>
          <w:sz w:val="20"/>
          <w:szCs w:val="20"/>
          <w:shd w:val="clear" w:color="auto" w:fill="FFFFFF"/>
          <w:lang w:val="sv-SE"/>
          <w14:ligatures w14:val="none"/>
        </w:rPr>
        <w:t>Hasil Pemetaan Potensi</w:t>
      </w:r>
    </w:p>
    <w:p w14:paraId="3FAC7CF1">
      <w:pPr>
        <w:pStyle w:val="3"/>
        <w:numPr>
          <w:ilvl w:val="0"/>
          <w:numId w:val="85"/>
        </w:numPr>
        <w:ind w:left="426" w:hanging="426"/>
        <w:rPr>
          <w:rFonts w:eastAsia="Times New Roman"/>
          <w:lang w:val="en-US"/>
        </w:rPr>
      </w:pPr>
      <w:bookmarkStart w:id="169" w:name="_Toc203303994"/>
      <w:r>
        <w:rPr>
          <w:rFonts w:eastAsia="Times New Roman"/>
          <w:lang w:val="en-US"/>
        </w:rPr>
        <w:t>Proses dan Progres</w:t>
      </w:r>
      <w:bookmarkEnd w:id="169"/>
    </w:p>
    <w:p w14:paraId="3FC8DE18">
      <w:pPr>
        <w:widowControl w:val="0"/>
        <w:autoSpaceDE w:val="0"/>
        <w:autoSpaceDN w:val="0"/>
        <w:spacing w:after="0" w:line="360" w:lineRule="auto"/>
        <w:ind w:left="426"/>
        <w:jc w:val="both"/>
        <w:rPr>
          <w:rFonts w:ascii="Arial" w:hAnsi="Arial" w:eastAsia="Times New Roman" w:cs="Arial"/>
          <w:kern w:val="0"/>
          <w:lang w:val="en-US"/>
          <w14:ligatures w14:val="none"/>
        </w:rPr>
      </w:pPr>
    </w:p>
    <w:p w14:paraId="7A773B14">
      <w:pPr>
        <w:widowControl w:val="0"/>
        <w:autoSpaceDE w:val="0"/>
        <w:autoSpaceDN w:val="0"/>
        <w:spacing w:after="0" w:line="360" w:lineRule="auto"/>
        <w:ind w:left="426"/>
        <w:jc w:val="both"/>
        <w:rPr>
          <w:rFonts w:ascii="Arial" w:hAnsi="Arial" w:eastAsia="Times New Roman" w:cs="Arial"/>
          <w:kern w:val="0"/>
          <w:lang w:val="en-US"/>
          <w14:ligatures w14:val="none"/>
        </w:rPr>
      </w:pPr>
      <w:r>
        <w:rPr>
          <w:rFonts w:ascii="Arial" w:hAnsi="Arial" w:eastAsia="Times New Roman" w:cs="Arial"/>
          <w:kern w:val="0"/>
          <w:lang w:val="en-US"/>
          <w14:ligatures w14:val="none"/>
        </w:rPr>
        <w:t>Pemetaan Pengembangan Potensi Diri antara Mentor dan Peserta yang telah disepakati menunjukkan hasil bahwa terdapat 3 (tiga) sub komponen yang perlu dikembangkan, yaitu :</w:t>
      </w:r>
    </w:p>
    <w:p w14:paraId="4B2274C3">
      <w:pPr>
        <w:widowControl w:val="0"/>
        <w:numPr>
          <w:ilvl w:val="1"/>
          <w:numId w:val="86"/>
        </w:numPr>
        <w:autoSpaceDE w:val="0"/>
        <w:autoSpaceDN w:val="0"/>
        <w:spacing w:after="0" w:line="360" w:lineRule="auto"/>
        <w:ind w:left="709"/>
        <w:jc w:val="both"/>
        <w:rPr>
          <w:rFonts w:ascii="Arial" w:hAnsi="Arial" w:eastAsia="Calibri" w:cs="Arial"/>
          <w:kern w:val="0"/>
          <w:lang w:val="en-US"/>
          <w14:ligatures w14:val="none"/>
        </w:rPr>
      </w:pPr>
      <w:r>
        <w:rPr>
          <w:rFonts w:ascii="Arial" w:hAnsi="Arial" w:eastAsia="Calibri" w:cs="Arial"/>
          <w:kern w:val="0"/>
          <w:lang w:val="en-US"/>
          <w14:ligatures w14:val="none"/>
        </w:rPr>
        <w:t>Pengambilan Keputusan (Integritas)</w:t>
      </w:r>
    </w:p>
    <w:p w14:paraId="03E6387B">
      <w:pPr>
        <w:widowControl w:val="0"/>
        <w:autoSpaceDE w:val="0"/>
        <w:autoSpaceDN w:val="0"/>
        <w:spacing w:after="0" w:line="360" w:lineRule="auto"/>
        <w:ind w:left="709"/>
        <w:jc w:val="both"/>
        <w:rPr>
          <w:rFonts w:ascii="Arial" w:hAnsi="Arial" w:eastAsia="Times New Roman" w:cs="Arial"/>
          <w:color w:val="4D5156"/>
          <w:kern w:val="0"/>
          <w:shd w:val="clear" w:color="auto" w:fill="FFFFFF"/>
          <w:lang w:val="en-US"/>
          <w14:ligatures w14:val="none"/>
        </w:rPr>
      </w:pPr>
      <w:r>
        <w:rPr>
          <w:rFonts w:ascii="Arial" w:hAnsi="Arial" w:eastAsia="Times New Roman" w:cs="Arial"/>
          <w:kern w:val="0"/>
          <w:lang w:val="en-US"/>
          <w14:ligatures w14:val="none"/>
        </w:rPr>
        <w:tab/>
      </w:r>
      <w:r>
        <w:rPr>
          <w:rFonts w:ascii="Arial" w:hAnsi="Arial" w:eastAsia="Times New Roman" w:cs="Arial"/>
          <w:color w:val="4D5156"/>
          <w:kern w:val="0"/>
          <w:shd w:val="clear" w:color="auto" w:fill="FFFFFF"/>
          <w:lang w:val="en-US"/>
          <w14:ligatures w14:val="none"/>
        </w:rPr>
        <w:t>Keputusan adalah</w:t>
      </w:r>
      <w:r>
        <w:rPr>
          <w:rFonts w:ascii="Arial" w:hAnsi="Arial" w:eastAsia="Times New Roman" w:cs="Arial"/>
          <w:color w:val="4D5156"/>
          <w:kern w:val="0"/>
          <w:lang w:val="en-US"/>
          <w14:ligatures w14:val="none"/>
        </w:rPr>
        <w:t> </w:t>
      </w:r>
      <w:r>
        <w:rPr>
          <w:rFonts w:ascii="Arial" w:hAnsi="Arial" w:eastAsia="Times New Roman" w:cs="Arial"/>
          <w:color w:val="040C28"/>
          <w:kern w:val="0"/>
          <w:lang w:val="en-US"/>
          <w14:ligatures w14:val="none"/>
        </w:rPr>
        <w:t>kegiatan memilih suatu strategi atau tindakan dalam pemecahan masalah tersebut</w:t>
      </w:r>
      <w:r>
        <w:rPr>
          <w:rFonts w:ascii="Arial" w:hAnsi="Arial" w:eastAsia="Times New Roman" w:cs="Arial"/>
          <w:color w:val="4D5156"/>
          <w:kern w:val="0"/>
          <w:lang w:val="en-US"/>
          <w14:ligatures w14:val="none"/>
        </w:rPr>
        <w:t>.</w:t>
      </w:r>
      <w:r>
        <w:rPr>
          <w:rFonts w:ascii="Arial" w:hAnsi="Arial" w:eastAsia="Times New Roman" w:cs="Arial"/>
          <w:color w:val="4D5156"/>
          <w:kern w:val="0"/>
          <w:shd w:val="clear" w:color="auto" w:fill="FFFFFF"/>
          <w:lang w:val="en-US"/>
          <w14:ligatures w14:val="none"/>
        </w:rPr>
        <w:t xml:space="preserve"> Tujuan dari keputusan adalah untuk mencapai target atau aksi tertentu yang harus dilakukan.</w:t>
      </w:r>
    </w:p>
    <w:p w14:paraId="32117FC8">
      <w:pPr>
        <w:widowControl w:val="0"/>
        <w:numPr>
          <w:ilvl w:val="1"/>
          <w:numId w:val="86"/>
        </w:numPr>
        <w:autoSpaceDE w:val="0"/>
        <w:autoSpaceDN w:val="0"/>
        <w:spacing w:after="0" w:line="360" w:lineRule="auto"/>
        <w:ind w:left="709" w:hanging="283"/>
        <w:jc w:val="both"/>
        <w:rPr>
          <w:rFonts w:ascii="Arial" w:hAnsi="Arial" w:eastAsia="Calibri" w:cs="Arial"/>
          <w:kern w:val="0"/>
          <w:lang w:val="en-US"/>
          <w14:ligatures w14:val="none"/>
        </w:rPr>
      </w:pPr>
      <w:r>
        <w:rPr>
          <w:rFonts w:ascii="Arial" w:hAnsi="Arial" w:eastAsia="Calibri" w:cs="Arial"/>
          <w:kern w:val="0"/>
          <w:lang w:val="en-US"/>
          <w14:ligatures w14:val="none"/>
        </w:rPr>
        <w:t>Fleksibilitas (Kerjasama)</w:t>
      </w:r>
    </w:p>
    <w:p w14:paraId="645FDEDD">
      <w:pPr>
        <w:spacing w:after="0" w:line="360" w:lineRule="auto"/>
        <w:ind w:left="709"/>
        <w:contextualSpacing/>
        <w:jc w:val="both"/>
        <w:rPr>
          <w:rFonts w:ascii="Arial" w:hAnsi="Arial" w:eastAsia="Calibri" w:cs="Arial"/>
          <w:color w:val="202124"/>
          <w:kern w:val="0"/>
          <w:shd w:val="clear" w:color="auto" w:fill="FFFFFF"/>
          <w:lang w:val="sv-SE"/>
          <w14:ligatures w14:val="none"/>
        </w:rPr>
      </w:pPr>
      <w:r>
        <w:rPr>
          <w:rFonts w:ascii="Arial" w:hAnsi="Arial" w:eastAsia="Calibri" w:cs="Arial"/>
          <w:color w:val="202124"/>
          <w:kern w:val="0"/>
          <w:shd w:val="clear" w:color="auto" w:fill="FFFFFF"/>
          <w:lang w:val="en-US"/>
          <w14:ligatures w14:val="none"/>
        </w:rPr>
        <w:tab/>
      </w:r>
      <w:r>
        <w:rPr>
          <w:rFonts w:ascii="Arial" w:hAnsi="Arial" w:eastAsia="Calibri" w:cs="Arial"/>
          <w:color w:val="202124"/>
          <w:kern w:val="0"/>
          <w:shd w:val="clear" w:color="auto" w:fill="FFFFFF"/>
          <w:lang w:val="en-US"/>
          <w14:ligatures w14:val="none"/>
        </w:rPr>
        <w:t>Fleksibilitas kerja adalah </w:t>
      </w:r>
      <w:r>
        <w:rPr>
          <w:rFonts w:ascii="Arial" w:hAnsi="Arial" w:eastAsia="Calibri" w:cs="Arial"/>
          <w:color w:val="040C28"/>
          <w:kern w:val="0"/>
          <w:lang w:val="en-US"/>
          <w14:ligatures w14:val="none"/>
        </w:rPr>
        <w:t>kemudahan dalam bekerja untuk memenuhi kebutuhan karyawan maupun perusahaan</w:t>
      </w:r>
      <w:r>
        <w:rPr>
          <w:rFonts w:ascii="Arial" w:hAnsi="Arial" w:eastAsia="Calibri" w:cs="Arial"/>
          <w:color w:val="202124"/>
          <w:kern w:val="0"/>
          <w:shd w:val="clear" w:color="auto" w:fill="FFFFFF"/>
          <w:lang w:val="en-US"/>
          <w14:ligatures w14:val="none"/>
        </w:rPr>
        <w:t xml:space="preserve">. Hal ini mengacu pada kemampuan untuk menyesuaikan jam kerja, lokasi kerja, dan cara bekerja. </w:t>
      </w:r>
      <w:r>
        <w:rPr>
          <w:rFonts w:ascii="Arial" w:hAnsi="Arial" w:eastAsia="Calibri" w:cs="Arial"/>
          <w:color w:val="202124"/>
          <w:kern w:val="0"/>
          <w:shd w:val="clear" w:color="auto" w:fill="FFFFFF"/>
          <w:lang w:val="sv-SE"/>
          <w14:ligatures w14:val="none"/>
        </w:rPr>
        <w:t>Agar hal tersebut bisa terwujud, biasanya perusahaan akan menetapkan aturan terkait kondisi kerja.</w:t>
      </w:r>
    </w:p>
    <w:p w14:paraId="4CF5C1DD">
      <w:pPr>
        <w:widowControl w:val="0"/>
        <w:autoSpaceDE w:val="0"/>
        <w:autoSpaceDN w:val="0"/>
        <w:spacing w:after="0" w:line="360" w:lineRule="auto"/>
        <w:ind w:left="709" w:hanging="8"/>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Adapun strategi pengembangan potensi diri yang disepakati antara mentor dan peserta yakni strategi pengembangan mandiri dan pengembangan melalui penugasan sebagai bentuk intervensi / </w:t>
      </w:r>
      <w:r>
        <w:rPr>
          <w:rFonts w:ascii="Arial" w:hAnsi="Arial" w:eastAsia="Times New Roman" w:cs="Arial"/>
          <w:i/>
          <w:kern w:val="0"/>
          <w:lang w:val="sv-SE"/>
          <w14:ligatures w14:val="none"/>
        </w:rPr>
        <w:t xml:space="preserve">treatment </w:t>
      </w:r>
      <w:r>
        <w:rPr>
          <w:rFonts w:ascii="Arial" w:hAnsi="Arial" w:eastAsia="Times New Roman" w:cs="Arial"/>
          <w:kern w:val="0"/>
          <w:lang w:val="sv-SE"/>
          <w14:ligatures w14:val="none"/>
        </w:rPr>
        <w:t>yang bisa dilakukan mentor.Kertas kerja pengembangan potensi diri seperti pada Tabel dibawah ini :</w:t>
      </w:r>
    </w:p>
    <w:p w14:paraId="0B1B259D">
      <w:pPr>
        <w:widowControl w:val="0"/>
        <w:autoSpaceDE w:val="0"/>
        <w:autoSpaceDN w:val="0"/>
        <w:spacing w:after="0" w:line="360" w:lineRule="auto"/>
        <w:ind w:left="709" w:hanging="8"/>
        <w:jc w:val="both"/>
        <w:rPr>
          <w:rFonts w:ascii="Arial" w:hAnsi="Arial" w:eastAsia="Times New Roman" w:cs="Arial"/>
          <w:kern w:val="0"/>
          <w:lang w:val="sv-SE"/>
          <w14:ligatures w14:val="none"/>
        </w:rPr>
      </w:pP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400"/>
        <w:gridCol w:w="1974"/>
        <w:gridCol w:w="1376"/>
        <w:gridCol w:w="1097"/>
        <w:gridCol w:w="1134"/>
        <w:gridCol w:w="1259"/>
      </w:tblGrid>
      <w:tr w14:paraId="6A13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Borders>
              <w:top w:val="single" w:color="auto" w:sz="4" w:space="0"/>
              <w:left w:val="single" w:color="auto" w:sz="4" w:space="0"/>
              <w:bottom w:val="double" w:color="auto" w:sz="4" w:space="0"/>
              <w:right w:val="single" w:color="auto" w:sz="4" w:space="0"/>
            </w:tcBorders>
          </w:tcPr>
          <w:p w14:paraId="2B7EA1D9">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No.</w:t>
            </w:r>
          </w:p>
        </w:tc>
        <w:tc>
          <w:tcPr>
            <w:tcW w:w="1400" w:type="dxa"/>
            <w:tcBorders>
              <w:top w:val="single" w:color="auto" w:sz="4" w:space="0"/>
              <w:left w:val="single" w:color="auto" w:sz="4" w:space="0"/>
              <w:bottom w:val="double" w:color="auto" w:sz="4" w:space="0"/>
              <w:right w:val="single" w:color="auto" w:sz="4" w:space="0"/>
            </w:tcBorders>
          </w:tcPr>
          <w:p w14:paraId="3413C2F2">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Komponen/</w:t>
            </w:r>
          </w:p>
          <w:p w14:paraId="752A91D5">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Sub Komponen (Nilai Terendah)</w:t>
            </w:r>
          </w:p>
        </w:tc>
        <w:tc>
          <w:tcPr>
            <w:tcW w:w="1974" w:type="dxa"/>
            <w:tcBorders>
              <w:top w:val="single" w:color="auto" w:sz="4" w:space="0"/>
              <w:left w:val="single" w:color="auto" w:sz="4" w:space="0"/>
              <w:bottom w:val="double" w:color="auto" w:sz="4" w:space="0"/>
              <w:right w:val="single" w:color="auto" w:sz="4" w:space="0"/>
            </w:tcBorders>
          </w:tcPr>
          <w:p w14:paraId="7D298300">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Kegiatan Pengembangan Potensi Diri untuk Mendukung Pelaksanaan                  Aksi Perubahan</w:t>
            </w:r>
          </w:p>
        </w:tc>
        <w:tc>
          <w:tcPr>
            <w:tcW w:w="1376" w:type="dxa"/>
            <w:tcBorders>
              <w:top w:val="single" w:color="auto" w:sz="4" w:space="0"/>
              <w:left w:val="single" w:color="auto" w:sz="4" w:space="0"/>
              <w:bottom w:val="double" w:color="auto" w:sz="4" w:space="0"/>
              <w:right w:val="single" w:color="auto" w:sz="4" w:space="0"/>
            </w:tcBorders>
          </w:tcPr>
          <w:p w14:paraId="3C93831F">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Kegiatan/</w:t>
            </w:r>
          </w:p>
          <w:p w14:paraId="021A1A4D">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Tahapan Aksi Perubahan</w:t>
            </w:r>
          </w:p>
        </w:tc>
        <w:tc>
          <w:tcPr>
            <w:tcW w:w="2231" w:type="dxa"/>
            <w:gridSpan w:val="2"/>
            <w:tcBorders>
              <w:top w:val="single" w:color="auto" w:sz="4" w:space="0"/>
              <w:left w:val="single" w:color="auto" w:sz="4" w:space="0"/>
              <w:bottom w:val="double" w:color="auto" w:sz="4" w:space="0"/>
              <w:right w:val="single" w:color="auto" w:sz="4" w:space="0"/>
            </w:tcBorders>
          </w:tcPr>
          <w:p w14:paraId="3E6FADE0">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Waktu Pelaksanaan</w:t>
            </w:r>
            <w:r>
              <w:rPr>
                <w:rFonts w:ascii="Arial" w:hAnsi="Arial" w:eastAsia="Calibri" w:cs="Arial"/>
                <w:kern w:val="0"/>
                <w:sz w:val="20"/>
                <w:szCs w:val="20"/>
                <w:lang w:val="en-US"/>
                <w14:ligatures w14:val="none"/>
              </w:rPr>
              <w:br w:type="textWrapping"/>
            </w:r>
          </w:p>
        </w:tc>
        <w:tc>
          <w:tcPr>
            <w:tcW w:w="1259" w:type="dxa"/>
            <w:tcBorders>
              <w:top w:val="single" w:color="auto" w:sz="4" w:space="0"/>
              <w:left w:val="single" w:color="auto" w:sz="4" w:space="0"/>
              <w:bottom w:val="double" w:color="auto" w:sz="4" w:space="0"/>
              <w:right w:val="single" w:color="auto" w:sz="4" w:space="0"/>
            </w:tcBorders>
          </w:tcPr>
          <w:p w14:paraId="5D6E432A">
            <w:pPr>
              <w:spacing w:after="200" w:line="276" w:lineRule="auto"/>
              <w:jc w:val="center"/>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Hasil</w:t>
            </w:r>
          </w:p>
        </w:tc>
      </w:tr>
      <w:tr w14:paraId="5D75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tcBorders>
              <w:top w:val="double" w:color="auto" w:sz="4" w:space="0"/>
              <w:left w:val="single" w:color="auto" w:sz="4" w:space="0"/>
              <w:bottom w:val="single" w:color="auto" w:sz="4" w:space="0"/>
              <w:right w:val="single" w:color="auto" w:sz="4" w:space="0"/>
            </w:tcBorders>
          </w:tcPr>
          <w:p w14:paraId="0D6664E3">
            <w:pPr>
              <w:spacing w:after="200" w:line="276" w:lineRule="auto"/>
              <w:rPr>
                <w:rFonts w:ascii="Arial" w:hAnsi="Arial" w:eastAsia="Calibri" w:cs="Arial"/>
                <w:kern w:val="0"/>
                <w:sz w:val="20"/>
                <w:szCs w:val="20"/>
                <w:lang w:val="en-US"/>
                <w14:ligatures w14:val="none"/>
              </w:rPr>
            </w:pPr>
          </w:p>
        </w:tc>
        <w:tc>
          <w:tcPr>
            <w:tcW w:w="1400" w:type="dxa"/>
            <w:tcBorders>
              <w:top w:val="double" w:color="auto" w:sz="4" w:space="0"/>
              <w:left w:val="single" w:color="auto" w:sz="4" w:space="0"/>
              <w:bottom w:val="single" w:color="auto" w:sz="4" w:space="0"/>
              <w:right w:val="single" w:color="auto" w:sz="4" w:space="0"/>
            </w:tcBorders>
          </w:tcPr>
          <w:p w14:paraId="2C392245">
            <w:pPr>
              <w:spacing w:after="200" w:line="276" w:lineRule="auto"/>
              <w:rPr>
                <w:rFonts w:ascii="Arial" w:hAnsi="Arial" w:eastAsia="Calibri" w:cs="Arial"/>
                <w:kern w:val="0"/>
                <w:sz w:val="20"/>
                <w:szCs w:val="20"/>
                <w:lang w:val="en-US"/>
                <w14:ligatures w14:val="none"/>
              </w:rPr>
            </w:pPr>
          </w:p>
        </w:tc>
        <w:tc>
          <w:tcPr>
            <w:tcW w:w="1974" w:type="dxa"/>
            <w:tcBorders>
              <w:top w:val="double" w:color="auto" w:sz="4" w:space="0"/>
              <w:left w:val="single" w:color="auto" w:sz="4" w:space="0"/>
              <w:bottom w:val="single" w:color="auto" w:sz="4" w:space="0"/>
              <w:right w:val="single" w:color="auto" w:sz="4" w:space="0"/>
            </w:tcBorders>
          </w:tcPr>
          <w:p w14:paraId="26E487AF">
            <w:pPr>
              <w:spacing w:after="200" w:line="276" w:lineRule="auto"/>
              <w:rPr>
                <w:rFonts w:ascii="Arial" w:hAnsi="Arial" w:eastAsia="Calibri" w:cs="Arial"/>
                <w:kern w:val="0"/>
                <w:sz w:val="20"/>
                <w:szCs w:val="20"/>
                <w:lang w:val="en-US"/>
                <w14:ligatures w14:val="none"/>
              </w:rPr>
            </w:pPr>
          </w:p>
        </w:tc>
        <w:tc>
          <w:tcPr>
            <w:tcW w:w="1376" w:type="dxa"/>
            <w:tcBorders>
              <w:top w:val="double" w:color="auto" w:sz="4" w:space="0"/>
              <w:left w:val="single" w:color="auto" w:sz="4" w:space="0"/>
              <w:bottom w:val="single" w:color="auto" w:sz="4" w:space="0"/>
              <w:right w:val="single" w:color="auto" w:sz="4" w:space="0"/>
            </w:tcBorders>
          </w:tcPr>
          <w:p w14:paraId="28361D84">
            <w:pPr>
              <w:spacing w:after="200" w:line="276" w:lineRule="auto"/>
              <w:rPr>
                <w:rFonts w:ascii="Arial" w:hAnsi="Arial" w:eastAsia="Calibri" w:cs="Arial"/>
                <w:kern w:val="0"/>
                <w:sz w:val="20"/>
                <w:szCs w:val="20"/>
                <w:lang w:val="en-US"/>
                <w14:ligatures w14:val="none"/>
              </w:rPr>
            </w:pPr>
          </w:p>
        </w:tc>
        <w:tc>
          <w:tcPr>
            <w:tcW w:w="1097" w:type="dxa"/>
            <w:tcBorders>
              <w:top w:val="double" w:color="auto" w:sz="4" w:space="0"/>
              <w:left w:val="single" w:color="auto" w:sz="4" w:space="0"/>
              <w:bottom w:val="single" w:color="auto" w:sz="4" w:space="0"/>
              <w:right w:val="single" w:color="auto" w:sz="4" w:space="0"/>
            </w:tcBorders>
          </w:tcPr>
          <w:p w14:paraId="3F171BBB">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Rencana</w:t>
            </w:r>
          </w:p>
        </w:tc>
        <w:tc>
          <w:tcPr>
            <w:tcW w:w="1134" w:type="dxa"/>
            <w:tcBorders>
              <w:top w:val="double" w:color="auto" w:sz="4" w:space="0"/>
              <w:left w:val="single" w:color="auto" w:sz="4" w:space="0"/>
              <w:bottom w:val="single" w:color="auto" w:sz="4" w:space="0"/>
              <w:right w:val="single" w:color="auto" w:sz="4" w:space="0"/>
            </w:tcBorders>
          </w:tcPr>
          <w:p w14:paraId="748FB969">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Realisasi</w:t>
            </w:r>
          </w:p>
        </w:tc>
        <w:tc>
          <w:tcPr>
            <w:tcW w:w="1259" w:type="dxa"/>
            <w:tcBorders>
              <w:top w:val="double" w:color="auto" w:sz="4" w:space="0"/>
              <w:left w:val="single" w:color="auto" w:sz="4" w:space="0"/>
              <w:bottom w:val="single" w:color="auto" w:sz="4" w:space="0"/>
              <w:right w:val="single" w:color="auto" w:sz="4" w:space="0"/>
            </w:tcBorders>
          </w:tcPr>
          <w:p w14:paraId="48C8E13D">
            <w:pPr>
              <w:spacing w:after="200" w:line="276" w:lineRule="auto"/>
              <w:rPr>
                <w:rFonts w:ascii="Arial" w:hAnsi="Arial" w:eastAsia="Calibri" w:cs="Arial"/>
                <w:kern w:val="0"/>
                <w:sz w:val="20"/>
                <w:szCs w:val="20"/>
                <w:lang w:val="en-US"/>
                <w14:ligatures w14:val="none"/>
              </w:rPr>
            </w:pPr>
          </w:p>
        </w:tc>
      </w:tr>
      <w:tr w14:paraId="1C86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tcBorders>
              <w:top w:val="double" w:color="auto" w:sz="4" w:space="0"/>
              <w:left w:val="single" w:color="auto" w:sz="4" w:space="0"/>
              <w:bottom w:val="single" w:color="auto" w:sz="4" w:space="0"/>
              <w:right w:val="single" w:color="auto" w:sz="4" w:space="0"/>
            </w:tcBorders>
          </w:tcPr>
          <w:p w14:paraId="070CD244">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1.</w:t>
            </w:r>
          </w:p>
        </w:tc>
        <w:tc>
          <w:tcPr>
            <w:tcW w:w="1400" w:type="dxa"/>
            <w:tcBorders>
              <w:top w:val="double" w:color="auto" w:sz="4" w:space="0"/>
              <w:left w:val="single" w:color="auto" w:sz="4" w:space="0"/>
              <w:bottom w:val="single" w:color="auto" w:sz="4" w:space="0"/>
              <w:right w:val="single" w:color="auto" w:sz="4" w:space="0"/>
            </w:tcBorders>
          </w:tcPr>
          <w:p w14:paraId="11EB1EBF">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Kemampuan Manajerial: Penyusunan SOP dan Implementasi Teknologi Digital</w:t>
            </w:r>
          </w:p>
        </w:tc>
        <w:tc>
          <w:tcPr>
            <w:tcW w:w="1974" w:type="dxa"/>
            <w:tcBorders>
              <w:top w:val="double" w:color="auto" w:sz="4" w:space="0"/>
              <w:left w:val="single" w:color="auto" w:sz="4" w:space="0"/>
              <w:bottom w:val="single" w:color="auto" w:sz="4" w:space="0"/>
              <w:right w:val="single" w:color="auto" w:sz="4" w:space="0"/>
            </w:tcBorders>
          </w:tcPr>
          <w:p w14:paraId="04074707">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 Mengikuti pelatihan online tentang penyusunan SOP dan manajemen perubahan.</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Berkonsultasi dengan mentor/pembimbing aksi perubahan dan praktisi keuangan lainnya.</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Membaca literatur dan SOP instansi lain sebagai pembanding.</w:t>
            </w:r>
          </w:p>
        </w:tc>
        <w:tc>
          <w:tcPr>
            <w:tcW w:w="1376" w:type="dxa"/>
            <w:tcBorders>
              <w:top w:val="double" w:color="auto" w:sz="4" w:space="0"/>
              <w:left w:val="single" w:color="auto" w:sz="4" w:space="0"/>
              <w:bottom w:val="single" w:color="auto" w:sz="4" w:space="0"/>
              <w:right w:val="single" w:color="auto" w:sz="4" w:space="0"/>
            </w:tcBorders>
          </w:tcPr>
          <w:p w14:paraId="263C8F84">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 Menyusun draf SOP verifikasi SPJ berbasis masukan lintas pihak.</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Melakukan uji coba tools digital sederhana (Google Form/Sheet).</w:t>
            </w:r>
          </w:p>
        </w:tc>
        <w:tc>
          <w:tcPr>
            <w:tcW w:w="1097" w:type="dxa"/>
            <w:tcBorders>
              <w:top w:val="double" w:color="auto" w:sz="4" w:space="0"/>
              <w:left w:val="single" w:color="auto" w:sz="4" w:space="0"/>
              <w:bottom w:val="single" w:color="auto" w:sz="4" w:space="0"/>
              <w:right w:val="single" w:color="auto" w:sz="4" w:space="0"/>
            </w:tcBorders>
          </w:tcPr>
          <w:p w14:paraId="7C5A88BA">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Mei–Juni 2025</w:t>
            </w:r>
            <w:r>
              <w:rPr>
                <w:rFonts w:ascii="Arial" w:hAnsi="Arial" w:eastAsia="Calibri" w:cs="Arial"/>
                <w:kern w:val="0"/>
                <w:sz w:val="20"/>
                <w:szCs w:val="20"/>
                <w:lang w:val="en-US"/>
                <w14:ligatures w14:val="none"/>
              </w:rPr>
              <w:br w:type="textWrapping"/>
            </w:r>
          </w:p>
        </w:tc>
        <w:tc>
          <w:tcPr>
            <w:tcW w:w="1134" w:type="dxa"/>
            <w:tcBorders>
              <w:top w:val="double" w:color="auto" w:sz="4" w:space="0"/>
              <w:left w:val="single" w:color="auto" w:sz="4" w:space="0"/>
              <w:bottom w:val="single" w:color="auto" w:sz="4" w:space="0"/>
              <w:right w:val="single" w:color="auto" w:sz="4" w:space="0"/>
            </w:tcBorders>
          </w:tcPr>
          <w:p w14:paraId="383C363D">
            <w:pPr>
              <w:spacing w:after="200" w:line="276" w:lineRule="auto"/>
              <w:rPr>
                <w:rFonts w:ascii="Arial" w:hAnsi="Arial" w:eastAsia="Calibri" w:cs="Arial"/>
                <w:kern w:val="0"/>
                <w:sz w:val="20"/>
                <w:szCs w:val="20"/>
                <w:lang w:val="en-US"/>
                <w14:ligatures w14:val="none"/>
              </w:rPr>
            </w:pPr>
          </w:p>
        </w:tc>
        <w:tc>
          <w:tcPr>
            <w:tcW w:w="1259" w:type="dxa"/>
            <w:tcBorders>
              <w:top w:val="double" w:color="auto" w:sz="4" w:space="0"/>
              <w:left w:val="single" w:color="auto" w:sz="4" w:space="0"/>
              <w:bottom w:val="single" w:color="auto" w:sz="4" w:space="0"/>
              <w:right w:val="single" w:color="auto" w:sz="4" w:space="0"/>
            </w:tcBorders>
          </w:tcPr>
          <w:p w14:paraId="78F9A6F0">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Tersusunnya SOP awal dan prototipe sistem digital</w:t>
            </w:r>
          </w:p>
        </w:tc>
      </w:tr>
      <w:tr w14:paraId="0A40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tcBorders>
              <w:top w:val="single" w:color="auto" w:sz="4" w:space="0"/>
              <w:left w:val="single" w:color="auto" w:sz="4" w:space="0"/>
              <w:bottom w:val="single" w:color="auto" w:sz="4" w:space="0"/>
              <w:right w:val="single" w:color="auto" w:sz="4" w:space="0"/>
            </w:tcBorders>
          </w:tcPr>
          <w:p w14:paraId="62246CE9">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2.</w:t>
            </w:r>
          </w:p>
        </w:tc>
        <w:tc>
          <w:tcPr>
            <w:tcW w:w="1400" w:type="dxa"/>
            <w:tcBorders>
              <w:top w:val="single" w:color="auto" w:sz="4" w:space="0"/>
              <w:left w:val="single" w:color="auto" w:sz="4" w:space="0"/>
              <w:bottom w:val="single" w:color="auto" w:sz="4" w:space="0"/>
              <w:right w:val="single" w:color="auto" w:sz="4" w:space="0"/>
            </w:tcBorders>
          </w:tcPr>
          <w:p w14:paraId="2A730535">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Kemampuan Kolaborasi dan Komunikasi Tim</w:t>
            </w:r>
          </w:p>
        </w:tc>
        <w:tc>
          <w:tcPr>
            <w:tcW w:w="1974" w:type="dxa"/>
            <w:tcBorders>
              <w:top w:val="single" w:color="auto" w:sz="4" w:space="0"/>
              <w:left w:val="single" w:color="auto" w:sz="4" w:space="0"/>
              <w:bottom w:val="single" w:color="auto" w:sz="4" w:space="0"/>
              <w:right w:val="single" w:color="auto" w:sz="4" w:space="0"/>
            </w:tcBorders>
          </w:tcPr>
          <w:p w14:paraId="199B7E93">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 Mengikuti workshop/simulasi komunikasi efektif.</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Membuat forum diskusi kecil bersama rekan Subbag Keuangan.</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Mencoba metode umpan balik terbuka dalam kerja tim.</w:t>
            </w:r>
          </w:p>
        </w:tc>
        <w:tc>
          <w:tcPr>
            <w:tcW w:w="1376" w:type="dxa"/>
            <w:tcBorders>
              <w:top w:val="single" w:color="auto" w:sz="4" w:space="0"/>
              <w:left w:val="single" w:color="auto" w:sz="4" w:space="0"/>
              <w:bottom w:val="single" w:color="auto" w:sz="4" w:space="0"/>
              <w:right w:val="single" w:color="auto" w:sz="4" w:space="0"/>
            </w:tcBorders>
          </w:tcPr>
          <w:p w14:paraId="7D538957">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 Mengadakan forum internal untuk sosialisasi SOP dan simulasi digitalisasi.</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Melibatkan tim dalam penyusunan lembar komitmen.</w:t>
            </w:r>
          </w:p>
        </w:tc>
        <w:tc>
          <w:tcPr>
            <w:tcW w:w="1097" w:type="dxa"/>
            <w:tcBorders>
              <w:top w:val="single" w:color="auto" w:sz="4" w:space="0"/>
              <w:left w:val="single" w:color="auto" w:sz="4" w:space="0"/>
              <w:bottom w:val="single" w:color="auto" w:sz="4" w:space="0"/>
              <w:right w:val="single" w:color="auto" w:sz="4" w:space="0"/>
            </w:tcBorders>
          </w:tcPr>
          <w:p w14:paraId="08C8DACD">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Juni–Juli 2025</w:t>
            </w:r>
          </w:p>
        </w:tc>
        <w:tc>
          <w:tcPr>
            <w:tcW w:w="1134" w:type="dxa"/>
            <w:tcBorders>
              <w:top w:val="single" w:color="auto" w:sz="4" w:space="0"/>
              <w:left w:val="single" w:color="auto" w:sz="4" w:space="0"/>
              <w:bottom w:val="single" w:color="auto" w:sz="4" w:space="0"/>
              <w:right w:val="single" w:color="auto" w:sz="4" w:space="0"/>
            </w:tcBorders>
          </w:tcPr>
          <w:p w14:paraId="1C7E9842">
            <w:pPr>
              <w:spacing w:after="200" w:line="276" w:lineRule="auto"/>
              <w:rPr>
                <w:rFonts w:ascii="Arial" w:hAnsi="Arial" w:eastAsia="Calibri" w:cs="Arial"/>
                <w:kern w:val="0"/>
                <w:sz w:val="20"/>
                <w:szCs w:val="20"/>
                <w:lang w:val="en-US"/>
                <w14:ligatures w14:val="none"/>
              </w:rPr>
            </w:pPr>
          </w:p>
        </w:tc>
        <w:tc>
          <w:tcPr>
            <w:tcW w:w="1259" w:type="dxa"/>
            <w:tcBorders>
              <w:top w:val="single" w:color="auto" w:sz="4" w:space="0"/>
              <w:left w:val="single" w:color="auto" w:sz="4" w:space="0"/>
              <w:bottom w:val="single" w:color="auto" w:sz="4" w:space="0"/>
              <w:right w:val="single" w:color="auto" w:sz="4" w:space="0"/>
            </w:tcBorders>
          </w:tcPr>
          <w:p w14:paraId="3FA3CEC7">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Meningkatnya keterlibatan dan rasa memiliki dari tim</w:t>
            </w:r>
          </w:p>
        </w:tc>
      </w:tr>
      <w:tr w14:paraId="1689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tcBorders>
              <w:top w:val="single" w:color="auto" w:sz="4" w:space="0"/>
              <w:left w:val="single" w:color="auto" w:sz="4" w:space="0"/>
              <w:bottom w:val="single" w:color="auto" w:sz="4" w:space="0"/>
              <w:right w:val="single" w:color="auto" w:sz="4" w:space="0"/>
            </w:tcBorders>
          </w:tcPr>
          <w:p w14:paraId="68AD59EF">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3.</w:t>
            </w:r>
          </w:p>
        </w:tc>
        <w:tc>
          <w:tcPr>
            <w:tcW w:w="1400" w:type="dxa"/>
            <w:tcBorders>
              <w:top w:val="single" w:color="auto" w:sz="4" w:space="0"/>
              <w:left w:val="single" w:color="auto" w:sz="4" w:space="0"/>
              <w:bottom w:val="single" w:color="auto" w:sz="4" w:space="0"/>
              <w:right w:val="single" w:color="auto" w:sz="4" w:space="0"/>
            </w:tcBorders>
          </w:tcPr>
          <w:p w14:paraId="5D60170A">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Kemampuan Monitoring dan Evaluasi</w:t>
            </w:r>
          </w:p>
        </w:tc>
        <w:tc>
          <w:tcPr>
            <w:tcW w:w="1974" w:type="dxa"/>
            <w:tcBorders>
              <w:top w:val="single" w:color="auto" w:sz="4" w:space="0"/>
              <w:left w:val="single" w:color="auto" w:sz="4" w:space="0"/>
              <w:bottom w:val="single" w:color="auto" w:sz="4" w:space="0"/>
              <w:right w:val="single" w:color="auto" w:sz="4" w:space="0"/>
            </w:tcBorders>
          </w:tcPr>
          <w:p w14:paraId="4A60C614">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 Belajar menyusun indikator keberhasilan aksi perubahan.</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Menyusun format evaluasi dan lembar observasi sederhana.</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Diskusi berkala dengan pembimbing aksi dan atasan langsung.</w:t>
            </w:r>
          </w:p>
        </w:tc>
        <w:tc>
          <w:tcPr>
            <w:tcW w:w="1376" w:type="dxa"/>
            <w:tcBorders>
              <w:top w:val="single" w:color="auto" w:sz="4" w:space="0"/>
              <w:left w:val="single" w:color="auto" w:sz="4" w:space="0"/>
              <w:bottom w:val="single" w:color="auto" w:sz="4" w:space="0"/>
              <w:right w:val="single" w:color="auto" w:sz="4" w:space="0"/>
            </w:tcBorders>
          </w:tcPr>
          <w:p w14:paraId="7D9BD93C">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 Menyusun laporan hasil uji coba digitalisasi dan hasil sosialisasi.</w:t>
            </w:r>
            <w:r>
              <w:rPr>
                <w:rFonts w:ascii="Arial" w:hAnsi="Arial" w:eastAsia="Calibri" w:cs="Arial"/>
                <w:kern w:val="0"/>
                <w:sz w:val="20"/>
                <w:szCs w:val="20"/>
                <w:lang w:val="en-US"/>
                <w14:ligatures w14:val="none"/>
              </w:rPr>
              <w:br w:type="textWrapping"/>
            </w:r>
            <w:r>
              <w:rPr>
                <w:rFonts w:ascii="Arial" w:hAnsi="Arial" w:eastAsia="Calibri" w:cs="Arial"/>
                <w:kern w:val="0"/>
                <w:sz w:val="20"/>
                <w:szCs w:val="20"/>
                <w:lang w:val="en-US"/>
                <w14:ligatures w14:val="none"/>
              </w:rPr>
              <w:t>• Melakukan refleksi dan perbaikan sistem berdasarkan masukan.</w:t>
            </w:r>
          </w:p>
        </w:tc>
        <w:tc>
          <w:tcPr>
            <w:tcW w:w="1097" w:type="dxa"/>
            <w:tcBorders>
              <w:top w:val="single" w:color="auto" w:sz="4" w:space="0"/>
              <w:left w:val="single" w:color="auto" w:sz="4" w:space="0"/>
              <w:bottom w:val="single" w:color="auto" w:sz="4" w:space="0"/>
              <w:right w:val="single" w:color="auto" w:sz="4" w:space="0"/>
            </w:tcBorders>
          </w:tcPr>
          <w:p w14:paraId="5EE9C92F">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 xml:space="preserve">Juli–Agustus 2025 </w:t>
            </w:r>
          </w:p>
        </w:tc>
        <w:tc>
          <w:tcPr>
            <w:tcW w:w="1134" w:type="dxa"/>
            <w:tcBorders>
              <w:top w:val="single" w:color="auto" w:sz="4" w:space="0"/>
              <w:left w:val="single" w:color="auto" w:sz="4" w:space="0"/>
              <w:bottom w:val="single" w:color="auto" w:sz="4" w:space="0"/>
              <w:right w:val="single" w:color="auto" w:sz="4" w:space="0"/>
            </w:tcBorders>
          </w:tcPr>
          <w:p w14:paraId="49D7E99D">
            <w:pPr>
              <w:spacing w:after="200" w:line="276" w:lineRule="auto"/>
              <w:rPr>
                <w:rFonts w:ascii="Arial" w:hAnsi="Arial" w:eastAsia="Calibri" w:cs="Arial"/>
                <w:kern w:val="0"/>
                <w:sz w:val="20"/>
                <w:szCs w:val="20"/>
                <w:lang w:val="en-US"/>
                <w14:ligatures w14:val="none"/>
              </w:rPr>
            </w:pPr>
          </w:p>
        </w:tc>
        <w:tc>
          <w:tcPr>
            <w:tcW w:w="1259" w:type="dxa"/>
            <w:tcBorders>
              <w:top w:val="single" w:color="auto" w:sz="4" w:space="0"/>
              <w:left w:val="single" w:color="auto" w:sz="4" w:space="0"/>
              <w:bottom w:val="single" w:color="auto" w:sz="4" w:space="0"/>
              <w:right w:val="single" w:color="auto" w:sz="4" w:space="0"/>
            </w:tcBorders>
          </w:tcPr>
          <w:p w14:paraId="7B2A0832">
            <w:pPr>
              <w:spacing w:after="200" w:line="276" w:lineRule="auto"/>
              <w:rPr>
                <w:rFonts w:ascii="Arial" w:hAnsi="Arial" w:eastAsia="Calibri" w:cs="Arial"/>
                <w:kern w:val="0"/>
                <w:sz w:val="20"/>
                <w:szCs w:val="20"/>
                <w:lang w:val="en-US"/>
                <w14:ligatures w14:val="none"/>
              </w:rPr>
            </w:pPr>
            <w:r>
              <w:rPr>
                <w:rFonts w:ascii="Arial" w:hAnsi="Arial" w:eastAsia="Calibri" w:cs="Arial"/>
                <w:kern w:val="0"/>
                <w:sz w:val="20"/>
                <w:szCs w:val="20"/>
                <w:lang w:val="en-US"/>
                <w14:ligatures w14:val="none"/>
              </w:rPr>
              <w:t>Adanya laporan evaluasi dan rencana tindak lanjut aksi</w:t>
            </w:r>
          </w:p>
        </w:tc>
      </w:tr>
    </w:tbl>
    <w:p w14:paraId="2CD05C70">
      <w:pPr>
        <w:widowControl w:val="0"/>
        <w:autoSpaceDE w:val="0"/>
        <w:autoSpaceDN w:val="0"/>
        <w:spacing w:after="0" w:line="360" w:lineRule="auto"/>
        <w:ind w:left="709" w:hanging="8"/>
        <w:jc w:val="both"/>
        <w:rPr>
          <w:rFonts w:ascii="Arial" w:hAnsi="Arial" w:eastAsia="Times New Roman" w:cs="Arial"/>
          <w:kern w:val="0"/>
          <w:lang w:val="sv-SE"/>
          <w14:ligatures w14:val="none"/>
        </w:rPr>
      </w:pPr>
    </w:p>
    <w:p w14:paraId="5076EF22">
      <w:pPr>
        <w:spacing w:after="0" w:line="240" w:lineRule="auto"/>
        <w:jc w:val="both"/>
        <w:rPr>
          <w:rFonts w:ascii="Arial Narrow" w:hAnsi="Arial Narrow" w:eastAsia="Calibri" w:cs="Times New Roman"/>
          <w:bCs/>
          <w:color w:val="FF0000"/>
          <w:kern w:val="0"/>
          <w:lang w:val="sv-SE"/>
          <w14:ligatures w14:val="none"/>
        </w:rPr>
      </w:pPr>
    </w:p>
    <w:p w14:paraId="7523C08A">
      <w:pPr>
        <w:spacing w:before="100" w:beforeAutospacing="1" w:after="100" w:afterAutospacing="1" w:line="240" w:lineRule="auto"/>
        <w:rPr>
          <w:rFonts w:ascii="Times New Roman" w:hAnsi="Times New Roman" w:eastAsia="Times New Roman" w:cs="Times New Roman"/>
          <w:kern w:val="0"/>
          <w:lang w:val="sv-SE" w:eastAsia="zh-CN"/>
          <w14:ligatures w14:val="none"/>
        </w:rPr>
      </w:pPr>
    </w:p>
    <w:p w14:paraId="6E57F1B5"/>
    <w:p w14:paraId="66B141D8">
      <w:pPr>
        <w:spacing w:line="259" w:lineRule="auto"/>
      </w:pPr>
      <w:r>
        <w:br w:type="page"/>
      </w:r>
    </w:p>
    <w:p w14:paraId="4D8CDC7E">
      <w:pPr>
        <w:pStyle w:val="2"/>
        <w:rPr>
          <w:rFonts w:eastAsia="Times New Roman"/>
          <w:lang w:val="en-US"/>
        </w:rPr>
      </w:pPr>
      <w:bookmarkStart w:id="170" w:name="_Toc203303995"/>
      <w:r>
        <w:rPr>
          <w:rFonts w:eastAsia="Times New Roman"/>
        </w:rPr>
        <w:t>BAB VII</w:t>
      </w:r>
      <w:r>
        <w:rPr>
          <w:rFonts w:eastAsia="Times New Roman"/>
          <w:lang w:val="en-US"/>
        </w:rPr>
        <w:t>I</w:t>
      </w:r>
      <w:bookmarkEnd w:id="170"/>
    </w:p>
    <w:p w14:paraId="2FF3A8F6">
      <w:pPr>
        <w:pStyle w:val="2"/>
        <w:rPr>
          <w:rFonts w:eastAsia="Times New Roman"/>
        </w:rPr>
      </w:pPr>
      <w:bookmarkStart w:id="171" w:name="_Toc203303996"/>
      <w:r>
        <w:rPr>
          <w:rFonts w:eastAsia="Times New Roman"/>
        </w:rPr>
        <w:t>PENUTUP</w:t>
      </w:r>
      <w:bookmarkEnd w:id="171"/>
    </w:p>
    <w:p w14:paraId="31A5C161">
      <w:pPr>
        <w:widowControl w:val="0"/>
        <w:tabs>
          <w:tab w:val="left" w:pos="1560"/>
          <w:tab w:val="left" w:pos="1625"/>
          <w:tab w:val="center" w:leader="dot" w:pos="7938"/>
          <w:tab w:val="right" w:leader="dot" w:pos="7977"/>
        </w:tabs>
        <w:autoSpaceDE w:val="0"/>
        <w:autoSpaceDN w:val="0"/>
        <w:spacing w:after="0" w:line="360" w:lineRule="auto"/>
        <w:jc w:val="center"/>
        <w:rPr>
          <w:rFonts w:ascii="Arial" w:hAnsi="Arial" w:eastAsia="Times New Roman" w:cs="Arial"/>
          <w:b/>
          <w:kern w:val="0"/>
          <w:lang w:val="en-US"/>
          <w14:ligatures w14:val="none"/>
        </w:rPr>
      </w:pPr>
    </w:p>
    <w:p w14:paraId="3EF8822D">
      <w:pPr>
        <w:pStyle w:val="3"/>
        <w:numPr>
          <w:ilvl w:val="0"/>
          <w:numId w:val="87"/>
        </w:numPr>
        <w:ind w:left="426" w:hanging="426"/>
        <w:rPr>
          <w:rFonts w:eastAsia="Times New Roman"/>
          <w:lang w:val="en-US"/>
        </w:rPr>
      </w:pPr>
      <w:bookmarkStart w:id="172" w:name="_Toc203303997"/>
      <w:r>
        <w:rPr>
          <w:rFonts w:eastAsia="Times New Roman"/>
          <w:lang w:val="en-US"/>
        </w:rPr>
        <w:t>Kesimpulan</w:t>
      </w:r>
      <w:bookmarkEnd w:id="172"/>
      <w:r>
        <w:rPr>
          <w:rFonts w:eastAsia="Times New Roman"/>
          <w:lang w:val="en-US"/>
        </w:rPr>
        <w:t xml:space="preserve"> </w:t>
      </w:r>
    </w:p>
    <w:p w14:paraId="283D365C">
      <w:pPr>
        <w:spacing w:after="0" w:line="360" w:lineRule="auto"/>
        <w:ind w:left="426" w:firstLine="283"/>
        <w:jc w:val="both"/>
        <w:rPr>
          <w:rFonts w:ascii="Arial" w:hAnsi="Arial" w:eastAsia="Times New Roman" w:cs="Arial"/>
          <w:bCs/>
          <w:kern w:val="0"/>
          <w:lang w:val="en-US"/>
          <w14:ligatures w14:val="none"/>
        </w:rPr>
      </w:pPr>
      <w:r>
        <w:rPr>
          <w:rFonts w:ascii="Arial" w:hAnsi="Arial" w:eastAsia="Times New Roman" w:cs="Arial"/>
          <w:bCs/>
          <w:kern w:val="0"/>
          <w:lang w:val="en-US"/>
          <w14:ligatures w14:val="none"/>
        </w:rPr>
        <w:t>Peningkatan Verifikasi Surat Pertanggungjawaban Keuangan Pada Dinas Ketahanan Pangan Dan Peternakan Provinsi Sumatera Selatan merupakan Upaya strategis dalam mendukung terwujudnya tata kelola administrasi pemerintahan yang efektif, efisien dan akuntabel berbasis teknologi informasi.</w:t>
      </w:r>
    </w:p>
    <w:p w14:paraId="24065437">
      <w:pPr>
        <w:spacing w:after="0" w:line="360" w:lineRule="auto"/>
        <w:ind w:left="426" w:firstLine="283"/>
        <w:jc w:val="both"/>
        <w:rPr>
          <w:rFonts w:ascii="Arial" w:hAnsi="Arial" w:eastAsia="Times New Roman" w:cs="Arial"/>
          <w:bCs/>
          <w:kern w:val="0"/>
          <w:lang w:val="en-US"/>
          <w14:ligatures w14:val="none"/>
        </w:rPr>
      </w:pPr>
      <w:r>
        <w:rPr>
          <w:rFonts w:ascii="Arial" w:hAnsi="Arial" w:eastAsia="Times New Roman" w:cs="Arial"/>
          <w:bCs/>
          <w:kern w:val="0"/>
          <w:lang w:val="en-US"/>
          <w14:ligatures w14:val="none"/>
        </w:rPr>
        <w:t xml:space="preserve">Melalui penerapan system verifikasi secara digital, proses administrasi surat menyurat menjadi lebih tertata, cepat, mudah diakses dan minim resiko pemalsuan. </w:t>
      </w:r>
      <w:r>
        <w:rPr>
          <w:rFonts w:ascii="Arial" w:hAnsi="Arial" w:eastAsia="Times New Roman" w:cs="Arial"/>
          <w:bCs/>
          <w:kern w:val="0"/>
          <w:lang w:val="sv-SE"/>
          <w14:ligatures w14:val="none"/>
        </w:rPr>
        <w:t>Digitalisasi ini juga mendukung pelaksanaan Sistem Pemerintahan Berbasis Elektronik (SPBE) serta mendorong terciptanya budaya kerja yang modern dan transparan.</w:t>
      </w:r>
    </w:p>
    <w:p w14:paraId="6C3BB955">
      <w:pPr>
        <w:spacing w:after="0" w:line="360" w:lineRule="auto"/>
        <w:ind w:left="426" w:firstLine="283"/>
        <w:jc w:val="both"/>
        <w:rPr>
          <w:rFonts w:ascii="Arial" w:hAnsi="Arial" w:eastAsia="Times New Roman" w:cs="Arial"/>
          <w:bCs/>
          <w:kern w:val="0"/>
          <w:lang w:val="en-US"/>
          <w14:ligatures w14:val="none"/>
        </w:rPr>
      </w:pPr>
      <w:r>
        <w:rPr>
          <w:rFonts w:ascii="Arial" w:hAnsi="Arial" w:eastAsia="Times New Roman" w:cs="Arial"/>
          <w:bCs/>
          <w:kern w:val="0"/>
          <w:lang w:val="sv-SE"/>
          <w14:ligatures w14:val="none"/>
        </w:rPr>
        <w:t>Selama pelaksanaan aksi perubahan, telah dilakukan identifikasi masalah, penyusunan solusi, uji coba sistem, serta desiminasi kepada stakeholder terkait. Respon positif, partisipasi aktif pegawai dan dukungan dari pimpinan menjadi kunci keberhasilan implementasi awal sistem  ini.</w:t>
      </w:r>
    </w:p>
    <w:p w14:paraId="2AD4795C">
      <w:pPr>
        <w:spacing w:after="0" w:line="360" w:lineRule="auto"/>
        <w:ind w:left="426"/>
        <w:jc w:val="both"/>
        <w:rPr>
          <w:rFonts w:ascii="Arial" w:hAnsi="Arial" w:eastAsia="Times New Roman" w:cs="Arial"/>
          <w:bCs/>
          <w:kern w:val="0"/>
          <w:lang w:val="en-US"/>
          <w14:ligatures w14:val="none"/>
        </w:rPr>
      </w:pPr>
      <w:r>
        <w:rPr>
          <w:rFonts w:ascii="Arial" w:hAnsi="Arial" w:eastAsia="Times New Roman" w:cs="Arial"/>
          <w:bCs/>
          <w:kern w:val="0"/>
          <w:lang w:val="sv-SE"/>
          <w14:ligatures w14:val="none"/>
        </w:rPr>
        <w:t>Keberlanjutan aksi perubahan ini akan dilakukan melalui :</w:t>
      </w:r>
    </w:p>
    <w:p w14:paraId="344088E7">
      <w:pPr>
        <w:numPr>
          <w:ilvl w:val="0"/>
          <w:numId w:val="88"/>
        </w:numPr>
        <w:spacing w:after="0" w:line="360" w:lineRule="auto"/>
        <w:ind w:left="851" w:hanging="283"/>
        <w:contextualSpacing/>
        <w:jc w:val="both"/>
        <w:rPr>
          <w:rFonts w:ascii="Arial" w:hAnsi="Arial" w:eastAsia="Times New Roman" w:cs="Arial"/>
          <w:kern w:val="0"/>
          <w:lang w:val="sv-SE"/>
          <w14:ligatures w14:val="none"/>
        </w:rPr>
      </w:pPr>
      <w:r>
        <w:rPr>
          <w:rFonts w:ascii="Arial" w:hAnsi="Arial" w:eastAsia="Times New Roman" w:cs="Arial"/>
          <w:bCs/>
          <w:kern w:val="0"/>
          <w:lang w:val="sv-SE"/>
          <w14:ligatures w14:val="none"/>
        </w:rPr>
        <w:t>Penguatan regulasi internal dan pengelolaan verifikasi digital;</w:t>
      </w:r>
    </w:p>
    <w:p w14:paraId="2AD0CE86">
      <w:pPr>
        <w:numPr>
          <w:ilvl w:val="0"/>
          <w:numId w:val="88"/>
        </w:numPr>
        <w:spacing w:after="0" w:line="360" w:lineRule="auto"/>
        <w:ind w:left="851" w:hanging="283"/>
        <w:contextualSpacing/>
        <w:jc w:val="both"/>
        <w:rPr>
          <w:rFonts w:ascii="Arial" w:hAnsi="Arial" w:eastAsia="Times New Roman" w:cs="Arial"/>
          <w:kern w:val="0"/>
          <w:lang w:val="sv-SE"/>
          <w14:ligatures w14:val="none"/>
        </w:rPr>
      </w:pPr>
      <w:r>
        <w:rPr>
          <w:rFonts w:ascii="Arial" w:hAnsi="Arial" w:eastAsia="Times New Roman" w:cs="Arial"/>
          <w:bCs/>
          <w:kern w:val="0"/>
          <w:lang w:val="sv-SE"/>
          <w14:ligatures w14:val="none"/>
        </w:rPr>
        <w:t>Pelatihan dan pendampingan teknis berkelanjutan;</w:t>
      </w:r>
    </w:p>
    <w:p w14:paraId="278FC4E5">
      <w:pPr>
        <w:numPr>
          <w:ilvl w:val="0"/>
          <w:numId w:val="88"/>
        </w:numPr>
        <w:spacing w:after="0" w:line="360" w:lineRule="auto"/>
        <w:ind w:left="851" w:hanging="283"/>
        <w:contextualSpacing/>
        <w:jc w:val="both"/>
        <w:rPr>
          <w:rFonts w:ascii="Arial" w:hAnsi="Arial" w:eastAsia="Times New Roman" w:cs="Arial"/>
          <w:kern w:val="0"/>
          <w:lang w:val="sv-SE"/>
          <w14:ligatures w14:val="none"/>
        </w:rPr>
      </w:pPr>
      <w:r>
        <w:rPr>
          <w:rFonts w:ascii="Arial" w:hAnsi="Arial" w:eastAsia="Times New Roman" w:cs="Arial"/>
          <w:bCs/>
          <w:kern w:val="0"/>
          <w:lang w:val="sv-SE"/>
          <w14:ligatures w14:val="none"/>
        </w:rPr>
        <w:t>Evaluasi berkala terhadap efektivitas sistem.</w:t>
      </w:r>
    </w:p>
    <w:p w14:paraId="51815357">
      <w:pPr>
        <w:spacing w:after="0" w:line="360" w:lineRule="auto"/>
        <w:ind w:left="426"/>
        <w:jc w:val="both"/>
        <w:rPr>
          <w:rFonts w:ascii="Times New Roman" w:hAnsi="Times New Roman" w:eastAsia="Times New Roman" w:cs="Times New Roman"/>
          <w:kern w:val="0"/>
          <w:lang w:val="sv-SE"/>
          <w14:ligatures w14:val="none"/>
        </w:rPr>
      </w:pPr>
      <w:r>
        <w:rPr>
          <w:rFonts w:ascii="Arial" w:hAnsi="Arial" w:eastAsia="Times New Roman" w:cs="Arial"/>
          <w:bCs/>
          <w:kern w:val="0"/>
          <w:lang w:val="sv-SE"/>
          <w14:ligatures w14:val="none"/>
        </w:rPr>
        <w:t>Dengan demikian aksi perubahan ini  tidak hanya menjadi solusi administratif, tetapi juga menjadi bagian dari transformasi budaya kerja yang mendukung visi birokrasi yang adaptif, inovatif dan berbasis digital di lingkungan Dinas Ketahanan Pangan Provinsi Sumatera Selatan.</w:t>
      </w:r>
    </w:p>
    <w:p w14:paraId="69671BC0">
      <w:pPr>
        <w:widowControl w:val="0"/>
        <w:tabs>
          <w:tab w:val="center" w:leader="dot" w:pos="7938"/>
          <w:tab w:val="right" w:leader="dot" w:pos="7977"/>
        </w:tabs>
        <w:autoSpaceDE w:val="0"/>
        <w:autoSpaceDN w:val="0"/>
        <w:spacing w:after="0" w:line="360" w:lineRule="auto"/>
        <w:ind w:left="851"/>
        <w:rPr>
          <w:rFonts w:ascii="Arial" w:hAnsi="Arial" w:eastAsia="Times New Roman" w:cs="Arial"/>
          <w:b/>
          <w:kern w:val="0"/>
          <w:lang w:val="sv-SE"/>
          <w14:ligatures w14:val="none"/>
        </w:rPr>
      </w:pPr>
    </w:p>
    <w:p w14:paraId="33A08B36">
      <w:pPr>
        <w:widowControl w:val="0"/>
        <w:tabs>
          <w:tab w:val="center" w:leader="dot" w:pos="7938"/>
          <w:tab w:val="right" w:leader="dot" w:pos="7977"/>
        </w:tabs>
        <w:autoSpaceDE w:val="0"/>
        <w:autoSpaceDN w:val="0"/>
        <w:spacing w:after="0" w:line="360" w:lineRule="auto"/>
        <w:ind w:left="851"/>
        <w:rPr>
          <w:rFonts w:ascii="Arial" w:hAnsi="Arial" w:eastAsia="Times New Roman" w:cs="Arial"/>
          <w:b/>
          <w:kern w:val="0"/>
          <w:lang w:val="sv-SE"/>
          <w14:ligatures w14:val="none"/>
        </w:rPr>
      </w:pPr>
    </w:p>
    <w:p w14:paraId="31097720">
      <w:pPr>
        <w:widowControl w:val="0"/>
        <w:tabs>
          <w:tab w:val="center" w:leader="dot" w:pos="7938"/>
          <w:tab w:val="right" w:leader="dot" w:pos="7977"/>
        </w:tabs>
        <w:autoSpaceDE w:val="0"/>
        <w:autoSpaceDN w:val="0"/>
        <w:spacing w:after="0" w:line="360" w:lineRule="auto"/>
        <w:ind w:left="851"/>
        <w:rPr>
          <w:rFonts w:ascii="Arial" w:hAnsi="Arial" w:eastAsia="Times New Roman" w:cs="Arial"/>
          <w:b/>
          <w:kern w:val="0"/>
          <w:lang w:val="sv-SE"/>
          <w14:ligatures w14:val="none"/>
        </w:rPr>
      </w:pPr>
    </w:p>
    <w:p w14:paraId="532BDEAA">
      <w:pPr>
        <w:widowControl w:val="0"/>
        <w:tabs>
          <w:tab w:val="center" w:leader="dot" w:pos="7938"/>
          <w:tab w:val="right" w:leader="dot" w:pos="7977"/>
        </w:tabs>
        <w:autoSpaceDE w:val="0"/>
        <w:autoSpaceDN w:val="0"/>
        <w:spacing w:after="0" w:line="360" w:lineRule="auto"/>
        <w:ind w:left="851"/>
        <w:rPr>
          <w:rFonts w:ascii="Arial" w:hAnsi="Arial" w:eastAsia="Times New Roman" w:cs="Arial"/>
          <w:b/>
          <w:kern w:val="0"/>
          <w:lang w:val="sv-SE"/>
          <w14:ligatures w14:val="none"/>
        </w:rPr>
      </w:pPr>
    </w:p>
    <w:p w14:paraId="01C24000">
      <w:pPr>
        <w:pStyle w:val="3"/>
        <w:numPr>
          <w:ilvl w:val="0"/>
          <w:numId w:val="87"/>
        </w:numPr>
        <w:ind w:left="426" w:hanging="426"/>
        <w:rPr>
          <w:rFonts w:eastAsia="Times New Roman"/>
          <w:lang w:val="en-US"/>
        </w:rPr>
      </w:pPr>
      <w:bookmarkStart w:id="173" w:name="_Toc203303998"/>
      <w:r>
        <w:rPr>
          <w:rFonts w:eastAsia="Times New Roman"/>
          <w:lang w:val="en-US"/>
        </w:rPr>
        <w:t>Saran</w:t>
      </w:r>
      <w:bookmarkEnd w:id="173"/>
      <w:r>
        <w:rPr>
          <w:rFonts w:eastAsia="Times New Roman"/>
          <w:lang w:val="en-US"/>
        </w:rPr>
        <w:t xml:space="preserve"> </w:t>
      </w:r>
    </w:p>
    <w:p w14:paraId="141DE16C">
      <w:pPr>
        <w:spacing w:after="0" w:line="360" w:lineRule="auto"/>
        <w:ind w:left="426" w:firstLine="283"/>
        <w:jc w:val="both"/>
        <w:rPr>
          <w:rFonts w:ascii="Arial" w:hAnsi="Arial" w:eastAsia="Times New Roman" w:cs="Arial"/>
          <w:b/>
          <w:kern w:val="0"/>
          <w:lang w:val="zh-CN" w:eastAsia="zh-CN"/>
          <w14:ligatures w14:val="none"/>
        </w:rPr>
      </w:pPr>
      <w:r>
        <w:rPr>
          <w:rFonts w:ascii="Arial" w:hAnsi="Arial" w:eastAsia="Times New Roman" w:cs="Arial"/>
          <w:bCs/>
          <w:kern w:val="0"/>
          <w:lang w:val="zh-CN" w:eastAsia="zh-CN"/>
          <w14:ligatures w14:val="none"/>
        </w:rPr>
        <w:t>Saran-saran berikut ini bertujuan untuk mendukung dan menyempurnakan aksi perubahan verifikasi surat pertanggungjawaban secara digital:</w:t>
      </w:r>
    </w:p>
    <w:p w14:paraId="595DA029">
      <w:pPr>
        <w:keepNext/>
        <w:keepLines/>
        <w:numPr>
          <w:ilvl w:val="3"/>
          <w:numId w:val="79"/>
        </w:numPr>
        <w:spacing w:after="0" w:line="360" w:lineRule="auto"/>
        <w:ind w:left="709" w:hanging="280"/>
        <w:jc w:val="both"/>
        <w:outlineLvl w:val="2"/>
        <w:rPr>
          <w:rFonts w:ascii="Arial" w:hAnsi="Arial" w:eastAsia="Times New Roman" w:cs="Arial"/>
          <w:b/>
          <w:kern w:val="0"/>
          <w:lang w:val="en-US"/>
          <w14:ligatures w14:val="none"/>
        </w:rPr>
      </w:pPr>
      <w:bookmarkStart w:id="174" w:name="_Toc202996588"/>
      <w:bookmarkStart w:id="175" w:name="_Toc203303999"/>
      <w:bookmarkStart w:id="176" w:name="_Toc203069258"/>
      <w:bookmarkStart w:id="177" w:name="_Toc203069032"/>
      <w:bookmarkStart w:id="178" w:name="_Toc202996967"/>
      <w:bookmarkStart w:id="179" w:name="_Toc203303278"/>
      <w:r>
        <w:rPr>
          <w:rFonts w:ascii="Arial" w:hAnsi="Arial" w:eastAsia="Times New Roman" w:cs="Arial"/>
          <w:b/>
          <w:kern w:val="0"/>
          <w:lang w:val="en-US"/>
          <w14:ligatures w14:val="none"/>
        </w:rPr>
        <w:t>Penguatan Infrastruktur Teknologi Informasi</w:t>
      </w:r>
      <w:bookmarkEnd w:id="174"/>
      <w:bookmarkEnd w:id="175"/>
      <w:bookmarkEnd w:id="176"/>
      <w:bookmarkEnd w:id="177"/>
      <w:bookmarkEnd w:id="178"/>
      <w:bookmarkEnd w:id="179"/>
    </w:p>
    <w:p w14:paraId="77D63103">
      <w:pPr>
        <w:spacing w:after="0" w:line="360" w:lineRule="auto"/>
        <w:ind w:left="709"/>
        <w:jc w:val="both"/>
        <w:rPr>
          <w:rFonts w:ascii="Arial" w:hAnsi="Arial" w:eastAsia="Calibri" w:cs="Arial"/>
          <w:kern w:val="0"/>
          <w:lang w:val="sv-SE"/>
          <w14:ligatures w14:val="none"/>
        </w:rPr>
      </w:pPr>
      <w:r>
        <w:rPr>
          <w:rFonts w:ascii="Arial" w:hAnsi="Arial" w:eastAsia="Calibri" w:cs="Arial"/>
          <w:kern w:val="0"/>
          <w:lang w:val="sv-SE"/>
          <w14:ligatures w14:val="none"/>
        </w:rPr>
        <w:t>Perlu adanya peningkatan kapasitas infrastruktur TI untuk mendukung system verifikasi secara digital, termasuk peningkatan kapasitas server dan jaringan internet agar proses pengelolaan data dapat dilakukan dengan lebih cepat dan efisien.</w:t>
      </w:r>
    </w:p>
    <w:p w14:paraId="6F234469">
      <w:pPr>
        <w:keepNext/>
        <w:keepLines/>
        <w:numPr>
          <w:ilvl w:val="3"/>
          <w:numId w:val="79"/>
        </w:numPr>
        <w:spacing w:after="0" w:line="360" w:lineRule="auto"/>
        <w:ind w:left="709" w:hanging="280"/>
        <w:jc w:val="both"/>
        <w:outlineLvl w:val="2"/>
        <w:rPr>
          <w:rFonts w:ascii="Arial" w:hAnsi="Arial" w:eastAsia="Times New Roman" w:cs="Arial"/>
          <w:b/>
          <w:kern w:val="0"/>
          <w:lang w:val="en-US"/>
          <w14:ligatures w14:val="none"/>
        </w:rPr>
      </w:pPr>
      <w:bookmarkStart w:id="180" w:name="_Toc202996589"/>
      <w:bookmarkStart w:id="181" w:name="_Toc202996968"/>
      <w:bookmarkStart w:id="182" w:name="_Toc203069259"/>
      <w:bookmarkStart w:id="183" w:name="_Toc203069033"/>
      <w:bookmarkStart w:id="184" w:name="_Toc203303279"/>
      <w:bookmarkStart w:id="185" w:name="_Toc203304000"/>
      <w:r>
        <w:rPr>
          <w:rFonts w:ascii="Arial" w:hAnsi="Arial" w:eastAsia="Times New Roman" w:cs="Arial"/>
          <w:b/>
          <w:kern w:val="0"/>
          <w:lang w:val="en-US"/>
          <w14:ligatures w14:val="none"/>
        </w:rPr>
        <w:t>Penyusunan dan Pembaruan Kebijakan</w:t>
      </w:r>
      <w:bookmarkEnd w:id="180"/>
      <w:bookmarkEnd w:id="181"/>
      <w:bookmarkEnd w:id="182"/>
      <w:bookmarkEnd w:id="183"/>
      <w:bookmarkEnd w:id="184"/>
      <w:bookmarkEnd w:id="185"/>
    </w:p>
    <w:p w14:paraId="370467F5">
      <w:pPr>
        <w:spacing w:after="0" w:line="360" w:lineRule="auto"/>
        <w:ind w:left="709"/>
        <w:jc w:val="both"/>
        <w:rPr>
          <w:rFonts w:ascii="Arial" w:hAnsi="Arial" w:eastAsia="Calibri" w:cs="Arial"/>
          <w:kern w:val="0"/>
          <w:lang w:val="en-US"/>
          <w14:ligatures w14:val="none"/>
        </w:rPr>
      </w:pPr>
      <w:r>
        <w:rPr>
          <w:rFonts w:ascii="Arial" w:hAnsi="Arial" w:eastAsia="Calibri" w:cs="Arial"/>
          <w:kern w:val="0"/>
          <w:lang w:val="en-US"/>
          <w14:ligatures w14:val="none"/>
        </w:rPr>
        <w:t>Agar implementasi system verifikasi digital dapat berjalan optimal, perlu disusun kebijakan dan regulasi yang jelas mengenai pengelolaan verifikasi surat pertanggungjawaban tersebut secara digital, termasuk keamanan data dan penggunaan data sesuai dengan yang ditujukan.</w:t>
      </w:r>
    </w:p>
    <w:p w14:paraId="3F14E690">
      <w:pPr>
        <w:keepNext/>
        <w:keepLines/>
        <w:numPr>
          <w:ilvl w:val="3"/>
          <w:numId w:val="79"/>
        </w:numPr>
        <w:spacing w:after="0" w:line="360" w:lineRule="auto"/>
        <w:ind w:left="709" w:hanging="280"/>
        <w:jc w:val="both"/>
        <w:outlineLvl w:val="2"/>
        <w:rPr>
          <w:rFonts w:ascii="Arial" w:hAnsi="Arial" w:eastAsia="Times New Roman" w:cs="Arial"/>
          <w:b/>
          <w:kern w:val="0"/>
          <w:lang w:val="sv-SE"/>
          <w14:ligatures w14:val="none"/>
        </w:rPr>
      </w:pPr>
      <w:bookmarkStart w:id="186" w:name="_Toc203304001"/>
      <w:bookmarkStart w:id="187" w:name="_Toc203069260"/>
      <w:bookmarkStart w:id="188" w:name="_Toc202996969"/>
      <w:bookmarkStart w:id="189" w:name="_Toc203303280"/>
      <w:bookmarkStart w:id="190" w:name="_Toc202996590"/>
      <w:bookmarkStart w:id="191" w:name="_Toc203069034"/>
      <w:r>
        <w:rPr>
          <w:rFonts w:ascii="Arial" w:hAnsi="Arial" w:eastAsia="Times New Roman" w:cs="Arial"/>
          <w:b/>
          <w:kern w:val="0"/>
          <w:lang w:val="sv-SE"/>
          <w14:ligatures w14:val="none"/>
        </w:rPr>
        <w:t>Peningkatan Kapasitas Sumber Daya Manusia (SDM)</w:t>
      </w:r>
      <w:bookmarkEnd w:id="186"/>
      <w:bookmarkEnd w:id="187"/>
      <w:bookmarkEnd w:id="188"/>
      <w:bookmarkEnd w:id="189"/>
      <w:bookmarkEnd w:id="190"/>
      <w:bookmarkEnd w:id="191"/>
    </w:p>
    <w:p w14:paraId="1FDE03DF">
      <w:pPr>
        <w:spacing w:after="0" w:line="360" w:lineRule="auto"/>
        <w:ind w:left="709"/>
        <w:jc w:val="both"/>
        <w:rPr>
          <w:rFonts w:ascii="Arial" w:hAnsi="Arial" w:eastAsia="Calibri" w:cs="Arial"/>
          <w:kern w:val="0"/>
          <w:lang w:val="sv-SE"/>
          <w14:ligatures w14:val="none"/>
        </w:rPr>
      </w:pPr>
      <w:r>
        <w:rPr>
          <w:rFonts w:ascii="Arial" w:hAnsi="Arial" w:eastAsia="Calibri" w:cs="Arial"/>
          <w:kern w:val="0"/>
          <w:lang w:val="sv-SE"/>
          <w14:ligatures w14:val="none"/>
        </w:rPr>
        <w:t>Mengingat pentingnya ketrampilan teknis dalam pengelolaan verifikasi digital, untuk terus mengadakan pelatihan dan workshop bagi pegawai khususnya dalam hal pengelolaan, pemeliharaan dan pemanfaatan  verifikasi digital secara berkelanjutan.</w:t>
      </w:r>
    </w:p>
    <w:p w14:paraId="23474885">
      <w:pPr>
        <w:keepNext/>
        <w:keepLines/>
        <w:numPr>
          <w:ilvl w:val="3"/>
          <w:numId w:val="79"/>
        </w:numPr>
        <w:spacing w:after="0" w:line="360" w:lineRule="auto"/>
        <w:ind w:left="709" w:hanging="280"/>
        <w:jc w:val="both"/>
        <w:outlineLvl w:val="2"/>
        <w:rPr>
          <w:rFonts w:ascii="Arial" w:hAnsi="Arial" w:eastAsia="Times New Roman" w:cs="Arial"/>
          <w:b/>
          <w:kern w:val="0"/>
          <w:lang w:val="sv-SE"/>
          <w14:ligatures w14:val="none"/>
        </w:rPr>
      </w:pPr>
      <w:bookmarkStart w:id="192" w:name="_Toc203069035"/>
      <w:bookmarkStart w:id="193" w:name="_Toc203069261"/>
      <w:bookmarkStart w:id="194" w:name="_Toc203303281"/>
      <w:bookmarkStart w:id="195" w:name="_Toc203304002"/>
      <w:bookmarkStart w:id="196" w:name="_Toc202996970"/>
      <w:bookmarkStart w:id="197" w:name="_Toc202996591"/>
      <w:r>
        <w:rPr>
          <w:rFonts w:ascii="Arial" w:hAnsi="Arial" w:eastAsia="Times New Roman" w:cs="Arial"/>
          <w:b/>
          <w:kern w:val="0"/>
          <w:lang w:val="sv-SE"/>
          <w14:ligatures w14:val="none"/>
        </w:rPr>
        <w:t>Pengawasan dan Evaluasi Secara Berkala</w:t>
      </w:r>
      <w:bookmarkEnd w:id="192"/>
      <w:bookmarkEnd w:id="193"/>
      <w:bookmarkEnd w:id="194"/>
      <w:bookmarkEnd w:id="195"/>
      <w:bookmarkEnd w:id="196"/>
      <w:bookmarkEnd w:id="197"/>
    </w:p>
    <w:p w14:paraId="00B5ED3D">
      <w:pPr>
        <w:spacing w:after="0" w:line="360" w:lineRule="auto"/>
        <w:ind w:left="709"/>
        <w:jc w:val="both"/>
        <w:rPr>
          <w:rFonts w:ascii="Arial" w:hAnsi="Arial" w:eastAsia="Calibri" w:cs="Arial"/>
          <w:kern w:val="0"/>
          <w:lang w:val="sv-SE"/>
          <w14:ligatures w14:val="none"/>
        </w:rPr>
      </w:pPr>
      <w:r>
        <w:rPr>
          <w:rFonts w:ascii="Arial" w:hAnsi="Arial" w:eastAsia="Calibri" w:cs="Arial"/>
          <w:kern w:val="0"/>
          <w:lang w:val="sv-SE"/>
          <w14:ligatures w14:val="none"/>
        </w:rPr>
        <w:t>Diperlukan evaluasi rutin terhadap penggunaan sistem digital tersebut untuk memastikan efektivitasnya. Proses ini harus melibatkan seluruh pemangku kepentingan untuk melakukan review dan memberikan masukan perbaikan.</w:t>
      </w:r>
    </w:p>
    <w:p w14:paraId="5E5AE53F">
      <w:pPr>
        <w:keepNext/>
        <w:keepLines/>
        <w:numPr>
          <w:ilvl w:val="3"/>
          <w:numId w:val="79"/>
        </w:numPr>
        <w:spacing w:after="0" w:line="360" w:lineRule="auto"/>
        <w:ind w:left="709" w:hanging="280"/>
        <w:jc w:val="both"/>
        <w:outlineLvl w:val="2"/>
        <w:rPr>
          <w:rFonts w:ascii="Arial" w:hAnsi="Arial" w:eastAsia="Times New Roman" w:cs="Arial"/>
          <w:b/>
          <w:kern w:val="0"/>
          <w:lang w:val="sv-SE"/>
          <w14:ligatures w14:val="none"/>
        </w:rPr>
      </w:pPr>
      <w:bookmarkStart w:id="198" w:name="_Toc203303282"/>
      <w:bookmarkStart w:id="199" w:name="_Toc202996971"/>
      <w:bookmarkStart w:id="200" w:name="_Toc203304003"/>
      <w:bookmarkStart w:id="201" w:name="_Toc202996592"/>
      <w:bookmarkStart w:id="202" w:name="_Toc203069036"/>
      <w:bookmarkStart w:id="203" w:name="_Toc203069262"/>
      <w:r>
        <w:rPr>
          <w:rFonts w:ascii="Arial" w:hAnsi="Arial" w:eastAsia="Times New Roman" w:cs="Arial"/>
          <w:b/>
          <w:kern w:val="0"/>
          <w:lang w:val="sv-SE"/>
          <w14:ligatures w14:val="none"/>
        </w:rPr>
        <w:t>Pengintegrasian dengan Sistem Pemerintahan Lainnya</w:t>
      </w:r>
      <w:bookmarkEnd w:id="198"/>
      <w:bookmarkEnd w:id="199"/>
      <w:bookmarkEnd w:id="200"/>
      <w:bookmarkEnd w:id="201"/>
      <w:bookmarkEnd w:id="202"/>
      <w:bookmarkEnd w:id="203"/>
    </w:p>
    <w:p w14:paraId="6019828B">
      <w:pPr>
        <w:spacing w:after="0" w:line="360" w:lineRule="auto"/>
        <w:ind w:left="709"/>
        <w:jc w:val="both"/>
        <w:rPr>
          <w:rFonts w:ascii="Arial" w:hAnsi="Arial" w:eastAsia="Calibri" w:cs="Arial"/>
          <w:kern w:val="0"/>
          <w:lang w:val="sv-SE"/>
          <w14:ligatures w14:val="none"/>
        </w:rPr>
      </w:pPr>
      <w:r>
        <w:rPr>
          <w:rFonts w:ascii="Arial" w:hAnsi="Arial" w:eastAsia="Calibri" w:cs="Arial"/>
          <w:kern w:val="0"/>
          <w:lang w:val="sv-SE"/>
          <w14:ligatures w14:val="none"/>
        </w:rPr>
        <w:t>Untuk memperluas manfaat dari verifikasi digital, diharapkan adanya integrasi dengan sistem lainnya di dalam instansi pemerintah, guna menciptakan ekosistem pemerintahan berbasis digital yang lebih terintegrasi.</w:t>
      </w:r>
    </w:p>
    <w:p w14:paraId="4DB1FFF0">
      <w:pPr>
        <w:keepNext/>
        <w:keepLines/>
        <w:numPr>
          <w:ilvl w:val="3"/>
          <w:numId w:val="79"/>
        </w:numPr>
        <w:spacing w:after="0" w:line="360" w:lineRule="auto"/>
        <w:ind w:left="709" w:hanging="280"/>
        <w:jc w:val="both"/>
        <w:outlineLvl w:val="2"/>
        <w:rPr>
          <w:rFonts w:ascii="Arial" w:hAnsi="Arial" w:eastAsia="Times New Roman" w:cs="Arial"/>
          <w:b/>
          <w:kern w:val="0"/>
          <w:lang w:val="sv-SE"/>
          <w14:ligatures w14:val="none"/>
        </w:rPr>
      </w:pPr>
      <w:bookmarkStart w:id="204" w:name="_Toc202996593"/>
      <w:bookmarkStart w:id="205" w:name="_Toc203069263"/>
      <w:bookmarkStart w:id="206" w:name="_Toc203303283"/>
      <w:bookmarkStart w:id="207" w:name="_Toc202996972"/>
      <w:bookmarkStart w:id="208" w:name="_Toc203304004"/>
      <w:bookmarkStart w:id="209" w:name="_Toc203069037"/>
      <w:r>
        <w:rPr>
          <w:rFonts w:ascii="Arial" w:hAnsi="Arial" w:eastAsia="Times New Roman" w:cs="Arial"/>
          <w:b/>
          <w:kern w:val="0"/>
          <w:lang w:val="sv-SE"/>
          <w14:ligatures w14:val="none"/>
        </w:rPr>
        <w:t>Sosialisasi dan Komunikasi Lebih Lanjut</w:t>
      </w:r>
      <w:bookmarkEnd w:id="204"/>
      <w:bookmarkEnd w:id="205"/>
      <w:bookmarkEnd w:id="206"/>
      <w:bookmarkEnd w:id="207"/>
      <w:bookmarkEnd w:id="208"/>
      <w:bookmarkEnd w:id="209"/>
    </w:p>
    <w:p w14:paraId="40B4742D">
      <w:pPr>
        <w:spacing w:after="0" w:line="360" w:lineRule="auto"/>
        <w:ind w:left="709"/>
        <w:jc w:val="both"/>
        <w:rPr>
          <w:rFonts w:ascii="Arial" w:hAnsi="Arial" w:eastAsia="Calibri" w:cs="Arial"/>
          <w:kern w:val="0"/>
          <w:lang w:val="sv-SE"/>
          <w14:ligatures w14:val="none"/>
        </w:rPr>
      </w:pPr>
      <w:r>
        <w:rPr>
          <w:rFonts w:ascii="Arial" w:hAnsi="Arial" w:eastAsia="Calibri" w:cs="Arial"/>
          <w:kern w:val="0"/>
          <w:lang w:val="sv-SE"/>
          <w14:ligatures w14:val="none"/>
        </w:rPr>
        <w:t>Agar perubahan ini dapat diterima dengan lebih baik oleh seluruh pegawai dan stakeholder lainnya untuk terus melakukan sosialisasi dan komunikasi mengenai manfaat dan mekanisme penggunaan sistem digital dalam hal verifikasi surat pertanggungjawaban tersebut..</w:t>
      </w:r>
    </w:p>
    <w:p w14:paraId="279C1DE2"/>
    <w:sectPr>
      <w:pgSz w:w="11906" w:h="16838"/>
      <w:pgMar w:top="1701" w:right="1701" w:bottom="2268" w:left="226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Arial Unicode MS">
    <w:panose1 w:val="020B0604020202020204"/>
    <w:charset w:val="80"/>
    <w:family w:val="swiss"/>
    <w:pitch w:val="default"/>
    <w:sig w:usb0="FFFFFFFF" w:usb1="E9FFFFFF" w:usb2="0000003F" w:usb3="00000000" w:csb0="603F01FF" w:csb1="FFFF0000"/>
  </w:font>
  <w:font w:name="Arial MT">
    <w:altName w:val="Arial"/>
    <w:panose1 w:val="00000000000000000000"/>
    <w:charset w:val="01"/>
    <w:family w:val="swiss"/>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4879459"/>
      <w:docPartObj>
        <w:docPartGallery w:val="AutoText"/>
      </w:docPartObj>
    </w:sdtPr>
    <w:sdtContent>
      <w:p w14:paraId="7D3C67EB">
        <w:pPr>
          <w:pStyle w:val="15"/>
          <w:jc w:val="right"/>
        </w:pPr>
        <w:r>
          <w:fldChar w:fldCharType="begin"/>
        </w:r>
        <w:r>
          <w:instrText xml:space="preserve"> PAGE   \* MERGEFORMAT </w:instrText>
        </w:r>
        <w:r>
          <w:fldChar w:fldCharType="separate"/>
        </w:r>
        <w:r>
          <w:t>2</w:t>
        </w:r>
        <w:r>
          <w:fldChar w:fldCharType="end"/>
        </w:r>
      </w:p>
    </w:sdtContent>
  </w:sdt>
  <w:p w14:paraId="33E7094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6509721"/>
      <w:docPartObj>
        <w:docPartGallery w:val="AutoText"/>
      </w:docPartObj>
    </w:sdtPr>
    <w:sdtContent>
      <w:p w14:paraId="1CD9867B">
        <w:pPr>
          <w:pStyle w:val="15"/>
          <w:jc w:val="right"/>
        </w:pPr>
        <w:r>
          <w:fldChar w:fldCharType="begin"/>
        </w:r>
        <w:r>
          <w:instrText xml:space="preserve"> PAGE   \* MERGEFORMAT </w:instrText>
        </w:r>
        <w:r>
          <w:fldChar w:fldCharType="separate"/>
        </w:r>
        <w:r>
          <w:t>2</w:t>
        </w:r>
        <w:r>
          <w:fldChar w:fldCharType="end"/>
        </w:r>
      </w:p>
    </w:sdtContent>
  </w:sdt>
  <w:p w14:paraId="155150F3">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6444576"/>
      <w:docPartObj>
        <w:docPartGallery w:val="AutoText"/>
      </w:docPartObj>
    </w:sdtPr>
    <w:sdtContent>
      <w:p w14:paraId="6E613DDD">
        <w:pPr>
          <w:pStyle w:val="15"/>
          <w:jc w:val="right"/>
        </w:pPr>
        <w:r>
          <w:fldChar w:fldCharType="begin"/>
        </w:r>
        <w:r>
          <w:instrText xml:space="preserve"> PAGE   \* MERGEFORMAT </w:instrText>
        </w:r>
        <w:r>
          <w:fldChar w:fldCharType="separate"/>
        </w:r>
        <w:r>
          <w:t>2</w:t>
        </w:r>
        <w:r>
          <w:fldChar w:fldCharType="end"/>
        </w:r>
      </w:p>
    </w:sdtContent>
  </w:sdt>
  <w:p w14:paraId="238F2B64">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6475388"/>
      <w:docPartObj>
        <w:docPartGallery w:val="AutoText"/>
      </w:docPartObj>
    </w:sdtPr>
    <w:sdtContent>
      <w:p w14:paraId="58A3D218">
        <w:pPr>
          <w:pStyle w:val="15"/>
          <w:jc w:val="right"/>
        </w:pPr>
        <w:r>
          <w:fldChar w:fldCharType="begin"/>
        </w:r>
        <w:r>
          <w:instrText xml:space="preserve"> PAGE   \* MERGEFORMAT </w:instrText>
        </w:r>
        <w:r>
          <w:fldChar w:fldCharType="separate"/>
        </w:r>
        <w:r>
          <w:t>2</w:t>
        </w:r>
        <w:r>
          <w:fldChar w:fldCharType="end"/>
        </w:r>
      </w:p>
    </w:sdtContent>
  </w:sdt>
  <w:p w14:paraId="2D3A8A71">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D64CD"/>
    <w:multiLevelType w:val="multilevel"/>
    <w:tmpl w:val="016D64C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2511341"/>
    <w:multiLevelType w:val="multilevel"/>
    <w:tmpl w:val="02511341"/>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2">
    <w:nsid w:val="04857F0E"/>
    <w:multiLevelType w:val="multilevel"/>
    <w:tmpl w:val="04857F0E"/>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4E56DF6"/>
    <w:multiLevelType w:val="multilevel"/>
    <w:tmpl w:val="04E56D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58321E5"/>
    <w:multiLevelType w:val="multilevel"/>
    <w:tmpl w:val="058321E5"/>
    <w:lvl w:ilvl="0" w:tentative="0">
      <w:start w:val="1"/>
      <w:numFmt w:val="lowerLetter"/>
      <w:lvlText w:val="%1."/>
      <w:lvlJc w:val="left"/>
      <w:pPr>
        <w:tabs>
          <w:tab w:val="left" w:pos="720"/>
        </w:tabs>
        <w:ind w:left="720" w:hanging="360"/>
      </w:pPr>
      <w:rPr>
        <w:rFonts w:hint="default"/>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7654D13"/>
    <w:multiLevelType w:val="multilevel"/>
    <w:tmpl w:val="07654D13"/>
    <w:lvl w:ilvl="0" w:tentative="0">
      <w:start w:val="1"/>
      <w:numFmt w:val="bullet"/>
      <w:lvlText w:val="o"/>
      <w:lvlJc w:val="left"/>
      <w:pPr>
        <w:ind w:left="1840" w:hanging="360"/>
      </w:pPr>
      <w:rPr>
        <w:rFonts w:hint="default" w:ascii="Courier New" w:hAnsi="Courier New" w:cs="Courier New"/>
      </w:rPr>
    </w:lvl>
    <w:lvl w:ilvl="1" w:tentative="0">
      <w:start w:val="1"/>
      <w:numFmt w:val="lowerLetter"/>
      <w:lvlText w:val="%2."/>
      <w:lvlJc w:val="left"/>
      <w:pPr>
        <w:ind w:left="2560" w:hanging="360"/>
      </w:pPr>
    </w:lvl>
    <w:lvl w:ilvl="2" w:tentative="0">
      <w:start w:val="1"/>
      <w:numFmt w:val="lowerRoman"/>
      <w:lvlText w:val="%3."/>
      <w:lvlJc w:val="right"/>
      <w:pPr>
        <w:ind w:left="3280" w:hanging="180"/>
      </w:pPr>
    </w:lvl>
    <w:lvl w:ilvl="3" w:tentative="0">
      <w:start w:val="1"/>
      <w:numFmt w:val="decimal"/>
      <w:lvlText w:val="%4."/>
      <w:lvlJc w:val="left"/>
      <w:pPr>
        <w:ind w:left="4000" w:hanging="360"/>
      </w:pPr>
    </w:lvl>
    <w:lvl w:ilvl="4" w:tentative="0">
      <w:start w:val="1"/>
      <w:numFmt w:val="lowerLetter"/>
      <w:lvlText w:val="%5."/>
      <w:lvlJc w:val="left"/>
      <w:pPr>
        <w:ind w:left="4720" w:hanging="360"/>
      </w:pPr>
    </w:lvl>
    <w:lvl w:ilvl="5" w:tentative="0">
      <w:start w:val="1"/>
      <w:numFmt w:val="lowerRoman"/>
      <w:lvlText w:val="%6."/>
      <w:lvlJc w:val="right"/>
      <w:pPr>
        <w:ind w:left="5440" w:hanging="180"/>
      </w:pPr>
    </w:lvl>
    <w:lvl w:ilvl="6" w:tentative="0">
      <w:start w:val="1"/>
      <w:numFmt w:val="decimal"/>
      <w:lvlText w:val="%7."/>
      <w:lvlJc w:val="left"/>
      <w:pPr>
        <w:ind w:left="6160" w:hanging="360"/>
      </w:pPr>
    </w:lvl>
    <w:lvl w:ilvl="7" w:tentative="0">
      <w:start w:val="1"/>
      <w:numFmt w:val="lowerLetter"/>
      <w:lvlText w:val="%8."/>
      <w:lvlJc w:val="left"/>
      <w:pPr>
        <w:ind w:left="6880" w:hanging="360"/>
      </w:pPr>
    </w:lvl>
    <w:lvl w:ilvl="8" w:tentative="0">
      <w:start w:val="1"/>
      <w:numFmt w:val="lowerRoman"/>
      <w:lvlText w:val="%9."/>
      <w:lvlJc w:val="right"/>
      <w:pPr>
        <w:ind w:left="7600" w:hanging="180"/>
      </w:pPr>
    </w:lvl>
  </w:abstractNum>
  <w:abstractNum w:abstractNumId="6">
    <w:nsid w:val="07B436E7"/>
    <w:multiLevelType w:val="multilevel"/>
    <w:tmpl w:val="07B436E7"/>
    <w:lvl w:ilvl="0" w:tentative="0">
      <w:start w:val="1"/>
      <w:numFmt w:val="decimal"/>
      <w:lvlText w:val="%1."/>
      <w:lvlJc w:val="left"/>
      <w:pPr>
        <w:ind w:left="180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9315C9F"/>
    <w:multiLevelType w:val="multilevel"/>
    <w:tmpl w:val="09315C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upperLetter"/>
      <w:lvlText w:val="%2."/>
      <w:lvlJc w:val="left"/>
      <w:pPr>
        <w:ind w:left="1440" w:hanging="360"/>
      </w:pPr>
      <w:rPr>
        <w:rFonts w:hint="default"/>
      </w:rPr>
    </w:lvl>
    <w:lvl w:ilvl="2" w:tentative="0">
      <w:start w:val="1"/>
      <w:numFmt w:val="decimal"/>
      <w:lvlText w:val="%3."/>
      <w:lvlJc w:val="left"/>
      <w:pPr>
        <w:ind w:left="2160" w:hanging="360"/>
      </w:pPr>
      <w:rPr>
        <w:rFonts w:hint="default"/>
      </w:rPr>
    </w:lvl>
    <w:lvl w:ilvl="3" w:tentative="0">
      <w:start w:val="1"/>
      <w:numFmt w:val="decimal"/>
      <w:lvlText w:val="%4."/>
      <w:lvlJc w:val="left"/>
      <w:pPr>
        <w:ind w:left="3960" w:hanging="360"/>
      </w:p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0B1B4853"/>
    <w:multiLevelType w:val="multilevel"/>
    <w:tmpl w:val="0B1B4853"/>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9">
    <w:nsid w:val="0BB722F5"/>
    <w:multiLevelType w:val="multilevel"/>
    <w:tmpl w:val="0BB722F5"/>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0D4B26CA"/>
    <w:multiLevelType w:val="multilevel"/>
    <w:tmpl w:val="0D4B26CA"/>
    <w:lvl w:ilvl="0" w:tentative="0">
      <w:start w:val="1"/>
      <w:numFmt w:val="upperLetter"/>
      <w:lvlText w:val="%1."/>
      <w:lvlJc w:val="left"/>
      <w:pPr>
        <w:ind w:left="1015" w:hanging="428"/>
      </w:pPr>
      <w:rPr>
        <w:rFonts w:hint="default" w:ascii="Arial MT" w:hAnsi="Arial MT" w:eastAsia="Arial MT" w:cs="Arial MT"/>
        <w:w w:val="100"/>
        <w:sz w:val="24"/>
        <w:szCs w:val="24"/>
        <w:lang w:eastAsia="en-US" w:bidi="ar-SA"/>
      </w:rPr>
    </w:lvl>
    <w:lvl w:ilvl="1" w:tentative="0">
      <w:start w:val="1"/>
      <w:numFmt w:val="decimal"/>
      <w:lvlText w:val="%2."/>
      <w:lvlJc w:val="left"/>
      <w:pPr>
        <w:ind w:left="720" w:hanging="360"/>
      </w:pPr>
      <w:rPr>
        <w:color w:val="auto"/>
      </w:rPr>
    </w:lvl>
    <w:lvl w:ilvl="2" w:tentative="0">
      <w:start w:val="1"/>
      <w:numFmt w:val="decimal"/>
      <w:lvlText w:val="%3."/>
      <w:lvlJc w:val="left"/>
      <w:pPr>
        <w:ind w:left="1582" w:hanging="286"/>
      </w:pPr>
      <w:rPr>
        <w:rFonts w:hint="default" w:ascii="Arial MT" w:hAnsi="Arial MT" w:eastAsia="Arial MT" w:cs="Arial MT"/>
        <w:w w:val="100"/>
        <w:sz w:val="24"/>
        <w:szCs w:val="24"/>
        <w:lang w:eastAsia="en-US" w:bidi="ar-SA"/>
      </w:rPr>
    </w:lvl>
    <w:lvl w:ilvl="3" w:tentative="0">
      <w:start w:val="0"/>
      <w:numFmt w:val="bullet"/>
      <w:lvlText w:val="•"/>
      <w:lvlJc w:val="left"/>
      <w:pPr>
        <w:ind w:left="2470" w:hanging="286"/>
      </w:pPr>
      <w:rPr>
        <w:rFonts w:hint="default"/>
        <w:lang w:eastAsia="en-US" w:bidi="ar-SA"/>
      </w:rPr>
    </w:lvl>
    <w:lvl w:ilvl="4" w:tentative="0">
      <w:start w:val="0"/>
      <w:numFmt w:val="bullet"/>
      <w:lvlText w:val="•"/>
      <w:lvlJc w:val="left"/>
      <w:pPr>
        <w:ind w:left="3361" w:hanging="286"/>
      </w:pPr>
      <w:rPr>
        <w:rFonts w:hint="default"/>
        <w:lang w:eastAsia="en-US" w:bidi="ar-SA"/>
      </w:rPr>
    </w:lvl>
    <w:lvl w:ilvl="5" w:tentative="0">
      <w:start w:val="0"/>
      <w:numFmt w:val="bullet"/>
      <w:lvlText w:val="•"/>
      <w:lvlJc w:val="left"/>
      <w:pPr>
        <w:ind w:left="4252" w:hanging="286"/>
      </w:pPr>
      <w:rPr>
        <w:rFonts w:hint="default"/>
        <w:lang w:eastAsia="en-US" w:bidi="ar-SA"/>
      </w:rPr>
    </w:lvl>
    <w:lvl w:ilvl="6" w:tentative="0">
      <w:start w:val="0"/>
      <w:numFmt w:val="bullet"/>
      <w:lvlText w:val="•"/>
      <w:lvlJc w:val="left"/>
      <w:pPr>
        <w:ind w:left="5143" w:hanging="286"/>
      </w:pPr>
      <w:rPr>
        <w:rFonts w:hint="default"/>
        <w:lang w:eastAsia="en-US" w:bidi="ar-SA"/>
      </w:rPr>
    </w:lvl>
    <w:lvl w:ilvl="7" w:tentative="0">
      <w:start w:val="0"/>
      <w:numFmt w:val="bullet"/>
      <w:lvlText w:val="•"/>
      <w:lvlJc w:val="left"/>
      <w:pPr>
        <w:ind w:left="6034" w:hanging="286"/>
      </w:pPr>
      <w:rPr>
        <w:rFonts w:hint="default"/>
        <w:lang w:eastAsia="en-US" w:bidi="ar-SA"/>
      </w:rPr>
    </w:lvl>
    <w:lvl w:ilvl="8" w:tentative="0">
      <w:start w:val="0"/>
      <w:numFmt w:val="bullet"/>
      <w:lvlText w:val="•"/>
      <w:lvlJc w:val="left"/>
      <w:pPr>
        <w:ind w:left="6924" w:hanging="286"/>
      </w:pPr>
      <w:rPr>
        <w:rFonts w:hint="default"/>
        <w:lang w:eastAsia="en-US" w:bidi="ar-SA"/>
      </w:rPr>
    </w:lvl>
  </w:abstractNum>
  <w:abstractNum w:abstractNumId="11">
    <w:nsid w:val="0FB41E74"/>
    <w:multiLevelType w:val="multilevel"/>
    <w:tmpl w:val="0FB41E7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10605604"/>
    <w:multiLevelType w:val="multilevel"/>
    <w:tmpl w:val="1060560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11EA7CB4"/>
    <w:multiLevelType w:val="multilevel"/>
    <w:tmpl w:val="11EA7CB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1217252E"/>
    <w:multiLevelType w:val="multilevel"/>
    <w:tmpl w:val="1217252E"/>
    <w:lvl w:ilvl="0" w:tentative="0">
      <w:start w:val="1"/>
      <w:numFmt w:val="lowerLetter"/>
      <w:lvlText w:val="%1."/>
      <w:lvlJc w:val="left"/>
      <w:pPr>
        <w:tabs>
          <w:tab w:val="left" w:pos="1069"/>
        </w:tabs>
        <w:ind w:left="1069" w:hanging="360"/>
      </w:pPr>
    </w:lvl>
    <w:lvl w:ilvl="1" w:tentative="0">
      <w:start w:val="1"/>
      <w:numFmt w:val="bullet"/>
      <w:lvlText w:val="o"/>
      <w:lvlJc w:val="left"/>
      <w:pPr>
        <w:tabs>
          <w:tab w:val="left" w:pos="2127"/>
        </w:tabs>
        <w:ind w:left="2127" w:hanging="360"/>
      </w:pPr>
      <w:rPr>
        <w:rFonts w:hint="default" w:ascii="Courier New" w:hAnsi="Courier New"/>
        <w:sz w:val="20"/>
      </w:rPr>
    </w:lvl>
    <w:lvl w:ilvl="2" w:tentative="0">
      <w:start w:val="1"/>
      <w:numFmt w:val="upperRoman"/>
      <w:lvlText w:val="%3."/>
      <w:lvlJc w:val="right"/>
      <w:pPr>
        <w:ind w:left="2509" w:hanging="360"/>
      </w:pPr>
      <w:rPr>
        <w:rFonts w:hint="default" w:ascii="Arial" w:hAnsi="Arial" w:cs="Arial"/>
      </w:rPr>
    </w:lvl>
    <w:lvl w:ilvl="3" w:tentative="0">
      <w:start w:val="1"/>
      <w:numFmt w:val="decimal"/>
      <w:lvlText w:val="%4."/>
      <w:lvlJc w:val="left"/>
      <w:pPr>
        <w:tabs>
          <w:tab w:val="left" w:pos="3229"/>
        </w:tabs>
        <w:ind w:left="3229" w:hanging="360"/>
      </w:pPr>
    </w:lvl>
    <w:lvl w:ilvl="4" w:tentative="0">
      <w:start w:val="1"/>
      <w:numFmt w:val="decimal"/>
      <w:lvlText w:val="%5."/>
      <w:lvlJc w:val="left"/>
      <w:pPr>
        <w:tabs>
          <w:tab w:val="left" w:pos="3949"/>
        </w:tabs>
        <w:ind w:left="3949" w:hanging="360"/>
      </w:pPr>
    </w:lvl>
    <w:lvl w:ilvl="5" w:tentative="0">
      <w:start w:val="1"/>
      <w:numFmt w:val="decimal"/>
      <w:lvlText w:val="%6."/>
      <w:lvlJc w:val="left"/>
      <w:pPr>
        <w:tabs>
          <w:tab w:val="left" w:pos="4669"/>
        </w:tabs>
        <w:ind w:left="4669" w:hanging="360"/>
      </w:pPr>
    </w:lvl>
    <w:lvl w:ilvl="6" w:tentative="0">
      <w:start w:val="1"/>
      <w:numFmt w:val="decimal"/>
      <w:lvlText w:val="%7."/>
      <w:lvlJc w:val="left"/>
      <w:pPr>
        <w:tabs>
          <w:tab w:val="left" w:pos="5389"/>
        </w:tabs>
        <w:ind w:left="5389" w:hanging="360"/>
      </w:pPr>
    </w:lvl>
    <w:lvl w:ilvl="7" w:tentative="0">
      <w:start w:val="1"/>
      <w:numFmt w:val="decimal"/>
      <w:lvlText w:val="%8."/>
      <w:lvlJc w:val="left"/>
      <w:pPr>
        <w:tabs>
          <w:tab w:val="left" w:pos="6109"/>
        </w:tabs>
        <w:ind w:left="6109" w:hanging="360"/>
      </w:pPr>
    </w:lvl>
    <w:lvl w:ilvl="8" w:tentative="0">
      <w:start w:val="1"/>
      <w:numFmt w:val="decimal"/>
      <w:lvlText w:val="%9."/>
      <w:lvlJc w:val="left"/>
      <w:pPr>
        <w:tabs>
          <w:tab w:val="left" w:pos="6829"/>
        </w:tabs>
        <w:ind w:left="6829" w:hanging="360"/>
      </w:pPr>
    </w:lvl>
  </w:abstractNum>
  <w:abstractNum w:abstractNumId="15">
    <w:nsid w:val="12852E42"/>
    <w:multiLevelType w:val="multilevel"/>
    <w:tmpl w:val="12852E42"/>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16">
    <w:nsid w:val="138462D5"/>
    <w:multiLevelType w:val="multilevel"/>
    <w:tmpl w:val="138462D5"/>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o"/>
      <w:lvlJc w:val="left"/>
      <w:pPr>
        <w:tabs>
          <w:tab w:val="left" w:pos="1080"/>
        </w:tabs>
        <w:ind w:left="1080" w:hanging="360"/>
      </w:pPr>
      <w:rPr>
        <w:rFonts w:hint="default" w:ascii="Courier New" w:hAnsi="Courier New"/>
        <w:sz w:val="20"/>
      </w:rPr>
    </w:lvl>
    <w:lvl w:ilvl="2" w:tentative="0">
      <w:start w:val="1"/>
      <w:numFmt w:val="bullet"/>
      <w:lvlText w:val=""/>
      <w:lvlJc w:val="left"/>
      <w:pPr>
        <w:tabs>
          <w:tab w:val="left" w:pos="1800"/>
        </w:tabs>
        <w:ind w:left="1800" w:hanging="360"/>
      </w:pPr>
      <w:rPr>
        <w:rFonts w:hint="default" w:ascii="Wingdings" w:hAnsi="Wingdings"/>
        <w:sz w:val="20"/>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abstractNum w:abstractNumId="17">
    <w:nsid w:val="153A7FB7"/>
    <w:multiLevelType w:val="multilevel"/>
    <w:tmpl w:val="153A7FB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159C2E09"/>
    <w:multiLevelType w:val="multilevel"/>
    <w:tmpl w:val="159C2E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1CE53E42"/>
    <w:multiLevelType w:val="multilevel"/>
    <w:tmpl w:val="1CE53E42"/>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1CF76B97"/>
    <w:multiLevelType w:val="multilevel"/>
    <w:tmpl w:val="1CF76B97"/>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22B24E86"/>
    <w:multiLevelType w:val="multilevel"/>
    <w:tmpl w:val="22B24E86"/>
    <w:lvl w:ilvl="0" w:tentative="0">
      <w:start w:val="1"/>
      <w:numFmt w:val="bullet"/>
      <w:lvlText w:val=""/>
      <w:lvlJc w:val="left"/>
      <w:pPr>
        <w:tabs>
          <w:tab w:val="left" w:pos="3483"/>
        </w:tabs>
        <w:ind w:left="3483" w:hanging="360"/>
      </w:pPr>
      <w:rPr>
        <w:rFonts w:hint="default" w:ascii="Symbol" w:hAnsi="Symbol"/>
        <w:sz w:val="20"/>
      </w:rPr>
    </w:lvl>
    <w:lvl w:ilvl="1" w:tentative="0">
      <w:start w:val="1"/>
      <w:numFmt w:val="bullet"/>
      <w:lvlText w:val="o"/>
      <w:lvlJc w:val="left"/>
      <w:pPr>
        <w:tabs>
          <w:tab w:val="left" w:pos="4203"/>
        </w:tabs>
        <w:ind w:left="4203" w:hanging="360"/>
      </w:pPr>
      <w:rPr>
        <w:rFonts w:hint="default" w:ascii="Courier New" w:hAnsi="Courier New"/>
        <w:sz w:val="20"/>
      </w:rPr>
    </w:lvl>
    <w:lvl w:ilvl="2" w:tentative="0">
      <w:start w:val="1"/>
      <w:numFmt w:val="bullet"/>
      <w:lvlText w:val=""/>
      <w:lvlJc w:val="left"/>
      <w:pPr>
        <w:tabs>
          <w:tab w:val="left" w:pos="4923"/>
        </w:tabs>
        <w:ind w:left="4923" w:hanging="360"/>
      </w:pPr>
      <w:rPr>
        <w:rFonts w:hint="default" w:ascii="Wingdings" w:hAnsi="Wingdings"/>
        <w:sz w:val="20"/>
      </w:rPr>
    </w:lvl>
    <w:lvl w:ilvl="3" w:tentative="0">
      <w:start w:val="1"/>
      <w:numFmt w:val="bullet"/>
      <w:lvlText w:val=""/>
      <w:lvlJc w:val="left"/>
      <w:pPr>
        <w:tabs>
          <w:tab w:val="left" w:pos="5643"/>
        </w:tabs>
        <w:ind w:left="5643" w:hanging="360"/>
      </w:pPr>
      <w:rPr>
        <w:rFonts w:hint="default" w:ascii="Wingdings" w:hAnsi="Wingdings"/>
        <w:sz w:val="20"/>
      </w:rPr>
    </w:lvl>
    <w:lvl w:ilvl="4" w:tentative="0">
      <w:start w:val="1"/>
      <w:numFmt w:val="bullet"/>
      <w:lvlText w:val=""/>
      <w:lvlJc w:val="left"/>
      <w:pPr>
        <w:tabs>
          <w:tab w:val="left" w:pos="6363"/>
        </w:tabs>
        <w:ind w:left="6363" w:hanging="360"/>
      </w:pPr>
      <w:rPr>
        <w:rFonts w:hint="default" w:ascii="Wingdings" w:hAnsi="Wingdings"/>
        <w:sz w:val="20"/>
      </w:rPr>
    </w:lvl>
    <w:lvl w:ilvl="5" w:tentative="0">
      <w:start w:val="1"/>
      <w:numFmt w:val="bullet"/>
      <w:lvlText w:val=""/>
      <w:lvlJc w:val="left"/>
      <w:pPr>
        <w:tabs>
          <w:tab w:val="left" w:pos="7083"/>
        </w:tabs>
        <w:ind w:left="7083" w:hanging="360"/>
      </w:pPr>
      <w:rPr>
        <w:rFonts w:hint="default" w:ascii="Wingdings" w:hAnsi="Wingdings"/>
        <w:sz w:val="20"/>
      </w:rPr>
    </w:lvl>
    <w:lvl w:ilvl="6" w:tentative="0">
      <w:start w:val="1"/>
      <w:numFmt w:val="bullet"/>
      <w:lvlText w:val=""/>
      <w:lvlJc w:val="left"/>
      <w:pPr>
        <w:tabs>
          <w:tab w:val="left" w:pos="7803"/>
        </w:tabs>
        <w:ind w:left="7803" w:hanging="360"/>
      </w:pPr>
      <w:rPr>
        <w:rFonts w:hint="default" w:ascii="Wingdings" w:hAnsi="Wingdings"/>
        <w:sz w:val="20"/>
      </w:rPr>
    </w:lvl>
    <w:lvl w:ilvl="7" w:tentative="0">
      <w:start w:val="1"/>
      <w:numFmt w:val="bullet"/>
      <w:lvlText w:val=""/>
      <w:lvlJc w:val="left"/>
      <w:pPr>
        <w:tabs>
          <w:tab w:val="left" w:pos="8523"/>
        </w:tabs>
        <w:ind w:left="8523" w:hanging="360"/>
      </w:pPr>
      <w:rPr>
        <w:rFonts w:hint="default" w:ascii="Wingdings" w:hAnsi="Wingdings"/>
        <w:sz w:val="20"/>
      </w:rPr>
    </w:lvl>
    <w:lvl w:ilvl="8" w:tentative="0">
      <w:start w:val="1"/>
      <w:numFmt w:val="bullet"/>
      <w:lvlText w:val=""/>
      <w:lvlJc w:val="left"/>
      <w:pPr>
        <w:tabs>
          <w:tab w:val="left" w:pos="9243"/>
        </w:tabs>
        <w:ind w:left="9243" w:hanging="360"/>
      </w:pPr>
      <w:rPr>
        <w:rFonts w:hint="default" w:ascii="Wingdings" w:hAnsi="Wingdings"/>
        <w:sz w:val="20"/>
      </w:rPr>
    </w:lvl>
  </w:abstractNum>
  <w:abstractNum w:abstractNumId="22">
    <w:nsid w:val="23390BCE"/>
    <w:multiLevelType w:val="multilevel"/>
    <w:tmpl w:val="23390BCE"/>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3">
    <w:nsid w:val="25F84982"/>
    <w:multiLevelType w:val="multilevel"/>
    <w:tmpl w:val="25F84982"/>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24">
    <w:nsid w:val="26151D06"/>
    <w:multiLevelType w:val="multilevel"/>
    <w:tmpl w:val="26151D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277448D2"/>
    <w:multiLevelType w:val="multilevel"/>
    <w:tmpl w:val="277448D2"/>
    <w:lvl w:ilvl="0" w:tentative="0">
      <w:start w:val="1"/>
      <w:numFmt w:val="lowerLetter"/>
      <w:lvlText w:val="%1."/>
      <w:lvlJc w:val="left"/>
      <w:pPr>
        <w:ind w:left="1480" w:hanging="360"/>
      </w:pPr>
      <w:rPr>
        <w:rFonts w:hint="default"/>
      </w:rPr>
    </w:lvl>
    <w:lvl w:ilvl="1" w:tentative="0">
      <w:start w:val="1"/>
      <w:numFmt w:val="lowerLetter"/>
      <w:lvlText w:val="%2."/>
      <w:lvlJc w:val="left"/>
      <w:pPr>
        <w:ind w:left="2200" w:hanging="360"/>
      </w:pPr>
    </w:lvl>
    <w:lvl w:ilvl="2" w:tentative="0">
      <w:start w:val="1"/>
      <w:numFmt w:val="lowerRoman"/>
      <w:lvlText w:val="%3."/>
      <w:lvlJc w:val="right"/>
      <w:pPr>
        <w:ind w:left="2920" w:hanging="180"/>
      </w:pPr>
    </w:lvl>
    <w:lvl w:ilvl="3" w:tentative="0">
      <w:start w:val="1"/>
      <w:numFmt w:val="decimal"/>
      <w:lvlText w:val="%4."/>
      <w:lvlJc w:val="left"/>
      <w:pPr>
        <w:ind w:left="3640" w:hanging="360"/>
      </w:pPr>
    </w:lvl>
    <w:lvl w:ilvl="4" w:tentative="0">
      <w:start w:val="1"/>
      <w:numFmt w:val="lowerLetter"/>
      <w:lvlText w:val="%5."/>
      <w:lvlJc w:val="left"/>
      <w:pPr>
        <w:ind w:left="4360" w:hanging="360"/>
      </w:pPr>
    </w:lvl>
    <w:lvl w:ilvl="5" w:tentative="0">
      <w:start w:val="1"/>
      <w:numFmt w:val="lowerRoman"/>
      <w:lvlText w:val="%6."/>
      <w:lvlJc w:val="right"/>
      <w:pPr>
        <w:ind w:left="5080" w:hanging="180"/>
      </w:pPr>
    </w:lvl>
    <w:lvl w:ilvl="6" w:tentative="0">
      <w:start w:val="1"/>
      <w:numFmt w:val="decimal"/>
      <w:lvlText w:val="%7."/>
      <w:lvlJc w:val="left"/>
      <w:pPr>
        <w:ind w:left="5800" w:hanging="360"/>
      </w:pPr>
    </w:lvl>
    <w:lvl w:ilvl="7" w:tentative="0">
      <w:start w:val="1"/>
      <w:numFmt w:val="lowerLetter"/>
      <w:lvlText w:val="%8."/>
      <w:lvlJc w:val="left"/>
      <w:pPr>
        <w:ind w:left="6520" w:hanging="360"/>
      </w:pPr>
    </w:lvl>
    <w:lvl w:ilvl="8" w:tentative="0">
      <w:start w:val="1"/>
      <w:numFmt w:val="lowerRoman"/>
      <w:lvlText w:val="%9."/>
      <w:lvlJc w:val="right"/>
      <w:pPr>
        <w:ind w:left="7240" w:hanging="180"/>
      </w:pPr>
    </w:lvl>
  </w:abstractNum>
  <w:abstractNum w:abstractNumId="26">
    <w:nsid w:val="2870041A"/>
    <w:multiLevelType w:val="multilevel"/>
    <w:tmpl w:val="2870041A"/>
    <w:lvl w:ilvl="0" w:tentative="0">
      <w:start w:val="1"/>
      <w:numFmt w:val="bullet"/>
      <w:lvlText w:val="-"/>
      <w:lvlJc w:val="left"/>
      <w:pPr>
        <w:ind w:left="720" w:hanging="360"/>
      </w:pPr>
      <w:rPr>
        <w:rFonts w:hint="default" w:ascii="Arial" w:hAnsi="Aria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7">
    <w:nsid w:val="29CF23C2"/>
    <w:multiLevelType w:val="multilevel"/>
    <w:tmpl w:val="29CF23C2"/>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8">
    <w:nsid w:val="29E60981"/>
    <w:multiLevelType w:val="multilevel"/>
    <w:tmpl w:val="29E60981"/>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2AAE21E8"/>
    <w:multiLevelType w:val="multilevel"/>
    <w:tmpl w:val="2AAE21E8"/>
    <w:lvl w:ilvl="0" w:tentative="0">
      <w:start w:val="1"/>
      <w:numFmt w:val="upperRoman"/>
      <w:lvlText w:val="%1."/>
      <w:lvlJc w:val="right"/>
      <w:pPr>
        <w:ind w:left="1004" w:hanging="360"/>
      </w:pPr>
      <w:rPr>
        <w:rFonts w:hint="default"/>
      </w:r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30">
    <w:nsid w:val="2F076659"/>
    <w:multiLevelType w:val="multilevel"/>
    <w:tmpl w:val="2F076659"/>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1">
    <w:nsid w:val="32453A45"/>
    <w:multiLevelType w:val="multilevel"/>
    <w:tmpl w:val="32453A4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371851DF"/>
    <w:multiLevelType w:val="multilevel"/>
    <w:tmpl w:val="371851D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38D4669C"/>
    <w:multiLevelType w:val="multilevel"/>
    <w:tmpl w:val="38D4669C"/>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39720F8D"/>
    <w:multiLevelType w:val="multilevel"/>
    <w:tmpl w:val="39720F8D"/>
    <w:lvl w:ilvl="0" w:tentative="0">
      <w:start w:val="1"/>
      <w:numFmt w:val="bullet"/>
      <w:lvlText w:val=""/>
      <w:lvlJc w:val="left"/>
      <w:pPr>
        <w:tabs>
          <w:tab w:val="left" w:pos="360"/>
        </w:tabs>
        <w:ind w:left="360" w:hanging="360"/>
      </w:pPr>
      <w:rPr>
        <w:rFonts w:hint="default" w:ascii="Symbol" w:hAnsi="Symbol"/>
        <w:sz w:val="20"/>
      </w:rPr>
    </w:lvl>
    <w:lvl w:ilvl="1" w:tentative="0">
      <w:start w:val="1"/>
      <w:numFmt w:val="upperLetter"/>
      <w:lvlText w:val="%2."/>
      <w:lvlJc w:val="left"/>
      <w:pPr>
        <w:ind w:left="1080" w:hanging="360"/>
      </w:pPr>
      <w:rPr>
        <w:rFonts w:hint="default"/>
      </w:rPr>
    </w:lvl>
    <w:lvl w:ilvl="2" w:tentative="0">
      <w:start w:val="1"/>
      <w:numFmt w:val="decimal"/>
      <w:lvlText w:val="%3."/>
      <w:lvlJc w:val="left"/>
      <w:pPr>
        <w:ind w:left="1800" w:hanging="360"/>
      </w:pPr>
      <w:rPr>
        <w:rFonts w:hint="default"/>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abstractNum w:abstractNumId="35">
    <w:nsid w:val="3A052319"/>
    <w:multiLevelType w:val="multilevel"/>
    <w:tmpl w:val="3A052319"/>
    <w:lvl w:ilvl="0" w:tentative="0">
      <w:start w:val="1"/>
      <w:numFmt w:val="decimal"/>
      <w:lvlText w:val="%1."/>
      <w:lvlJc w:val="left"/>
      <w:pPr>
        <w:tabs>
          <w:tab w:val="left" w:pos="720"/>
        </w:tabs>
        <w:ind w:left="720" w:hanging="360"/>
      </w:pPr>
      <w:rPr>
        <w:rFonts w:hint="default"/>
        <w:sz w:val="20"/>
      </w:rPr>
    </w:lvl>
    <w:lvl w:ilvl="1" w:tentative="0">
      <w:start w:val="1"/>
      <w:numFmt w:val="decimal"/>
      <w:lvlText w:val="%2)"/>
      <w:lvlJc w:val="left"/>
      <w:pPr>
        <w:ind w:left="1440" w:hanging="360"/>
      </w:p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6">
    <w:nsid w:val="3ABC6D04"/>
    <w:multiLevelType w:val="multilevel"/>
    <w:tmpl w:val="3ABC6D04"/>
    <w:lvl w:ilvl="0" w:tentative="0">
      <w:start w:val="1"/>
      <w:numFmt w:val="bullet"/>
      <w:lvlText w:val=""/>
      <w:lvlJc w:val="left"/>
      <w:pPr>
        <w:tabs>
          <w:tab w:val="left" w:pos="1647"/>
        </w:tabs>
        <w:ind w:left="1647" w:hanging="360"/>
      </w:pPr>
      <w:rPr>
        <w:rFonts w:hint="default" w:ascii="Symbol" w:hAnsi="Symbol"/>
        <w:sz w:val="20"/>
      </w:rPr>
    </w:lvl>
    <w:lvl w:ilvl="1" w:tentative="0">
      <w:start w:val="1"/>
      <w:numFmt w:val="bullet"/>
      <w:lvlText w:val="o"/>
      <w:lvlJc w:val="left"/>
      <w:pPr>
        <w:tabs>
          <w:tab w:val="left" w:pos="2367"/>
        </w:tabs>
        <w:ind w:left="2367" w:hanging="360"/>
      </w:pPr>
      <w:rPr>
        <w:rFonts w:hint="default" w:ascii="Courier New" w:hAnsi="Courier New"/>
        <w:sz w:val="20"/>
      </w:rPr>
    </w:lvl>
    <w:lvl w:ilvl="2" w:tentative="0">
      <w:start w:val="1"/>
      <w:numFmt w:val="bullet"/>
      <w:lvlText w:val=""/>
      <w:lvlJc w:val="left"/>
      <w:pPr>
        <w:tabs>
          <w:tab w:val="left" w:pos="3087"/>
        </w:tabs>
        <w:ind w:left="3087" w:hanging="360"/>
      </w:pPr>
      <w:rPr>
        <w:rFonts w:hint="default" w:ascii="Wingdings" w:hAnsi="Wingdings"/>
        <w:sz w:val="20"/>
      </w:rPr>
    </w:lvl>
    <w:lvl w:ilvl="3" w:tentative="0">
      <w:start w:val="1"/>
      <w:numFmt w:val="bullet"/>
      <w:lvlText w:val=""/>
      <w:lvlJc w:val="left"/>
      <w:pPr>
        <w:tabs>
          <w:tab w:val="left" w:pos="3807"/>
        </w:tabs>
        <w:ind w:left="3807" w:hanging="360"/>
      </w:pPr>
      <w:rPr>
        <w:rFonts w:hint="default" w:ascii="Wingdings" w:hAnsi="Wingdings"/>
        <w:sz w:val="20"/>
      </w:rPr>
    </w:lvl>
    <w:lvl w:ilvl="4" w:tentative="0">
      <w:start w:val="1"/>
      <w:numFmt w:val="bullet"/>
      <w:lvlText w:val=""/>
      <w:lvlJc w:val="left"/>
      <w:pPr>
        <w:tabs>
          <w:tab w:val="left" w:pos="4527"/>
        </w:tabs>
        <w:ind w:left="4527" w:hanging="360"/>
      </w:pPr>
      <w:rPr>
        <w:rFonts w:hint="default" w:ascii="Wingdings" w:hAnsi="Wingdings"/>
        <w:sz w:val="20"/>
      </w:rPr>
    </w:lvl>
    <w:lvl w:ilvl="5" w:tentative="0">
      <w:start w:val="1"/>
      <w:numFmt w:val="bullet"/>
      <w:lvlText w:val=""/>
      <w:lvlJc w:val="left"/>
      <w:pPr>
        <w:tabs>
          <w:tab w:val="left" w:pos="5247"/>
        </w:tabs>
        <w:ind w:left="5247" w:hanging="360"/>
      </w:pPr>
      <w:rPr>
        <w:rFonts w:hint="default" w:ascii="Wingdings" w:hAnsi="Wingdings"/>
        <w:sz w:val="20"/>
      </w:rPr>
    </w:lvl>
    <w:lvl w:ilvl="6" w:tentative="0">
      <w:start w:val="1"/>
      <w:numFmt w:val="bullet"/>
      <w:lvlText w:val=""/>
      <w:lvlJc w:val="left"/>
      <w:pPr>
        <w:tabs>
          <w:tab w:val="left" w:pos="5967"/>
        </w:tabs>
        <w:ind w:left="5967" w:hanging="360"/>
      </w:pPr>
      <w:rPr>
        <w:rFonts w:hint="default" w:ascii="Wingdings" w:hAnsi="Wingdings"/>
        <w:sz w:val="20"/>
      </w:rPr>
    </w:lvl>
    <w:lvl w:ilvl="7" w:tentative="0">
      <w:start w:val="1"/>
      <w:numFmt w:val="bullet"/>
      <w:lvlText w:val=""/>
      <w:lvlJc w:val="left"/>
      <w:pPr>
        <w:tabs>
          <w:tab w:val="left" w:pos="6687"/>
        </w:tabs>
        <w:ind w:left="6687" w:hanging="360"/>
      </w:pPr>
      <w:rPr>
        <w:rFonts w:hint="default" w:ascii="Wingdings" w:hAnsi="Wingdings"/>
        <w:sz w:val="20"/>
      </w:rPr>
    </w:lvl>
    <w:lvl w:ilvl="8" w:tentative="0">
      <w:start w:val="1"/>
      <w:numFmt w:val="bullet"/>
      <w:lvlText w:val=""/>
      <w:lvlJc w:val="left"/>
      <w:pPr>
        <w:tabs>
          <w:tab w:val="left" w:pos="7407"/>
        </w:tabs>
        <w:ind w:left="7407" w:hanging="360"/>
      </w:pPr>
      <w:rPr>
        <w:rFonts w:hint="default" w:ascii="Wingdings" w:hAnsi="Wingdings"/>
        <w:sz w:val="20"/>
      </w:rPr>
    </w:lvl>
  </w:abstractNum>
  <w:abstractNum w:abstractNumId="37">
    <w:nsid w:val="3B2120E7"/>
    <w:multiLevelType w:val="multilevel"/>
    <w:tmpl w:val="3B2120E7"/>
    <w:lvl w:ilvl="0" w:tentative="0">
      <w:start w:val="1"/>
      <w:numFmt w:val="lowerLetter"/>
      <w:lvlText w:val="%1)"/>
      <w:lvlJc w:val="left"/>
      <w:pPr>
        <w:ind w:left="1635" w:hanging="360"/>
      </w:pPr>
    </w:lvl>
    <w:lvl w:ilvl="1" w:tentative="0">
      <w:start w:val="1"/>
      <w:numFmt w:val="lowerLetter"/>
      <w:lvlText w:val="%2."/>
      <w:lvlJc w:val="left"/>
      <w:pPr>
        <w:ind w:left="2355" w:hanging="360"/>
      </w:pPr>
    </w:lvl>
    <w:lvl w:ilvl="2" w:tentative="0">
      <w:start w:val="1"/>
      <w:numFmt w:val="lowerRoman"/>
      <w:lvlText w:val="%3."/>
      <w:lvlJc w:val="right"/>
      <w:pPr>
        <w:ind w:left="3075" w:hanging="180"/>
      </w:pPr>
    </w:lvl>
    <w:lvl w:ilvl="3" w:tentative="0">
      <w:start w:val="1"/>
      <w:numFmt w:val="decimal"/>
      <w:lvlText w:val="%4."/>
      <w:lvlJc w:val="left"/>
      <w:pPr>
        <w:ind w:left="3795" w:hanging="360"/>
      </w:pPr>
    </w:lvl>
    <w:lvl w:ilvl="4" w:tentative="0">
      <w:start w:val="1"/>
      <w:numFmt w:val="lowerLetter"/>
      <w:lvlText w:val="%5."/>
      <w:lvlJc w:val="left"/>
      <w:pPr>
        <w:ind w:left="4515" w:hanging="360"/>
      </w:pPr>
    </w:lvl>
    <w:lvl w:ilvl="5" w:tentative="0">
      <w:start w:val="1"/>
      <w:numFmt w:val="lowerRoman"/>
      <w:lvlText w:val="%6."/>
      <w:lvlJc w:val="right"/>
      <w:pPr>
        <w:ind w:left="5235" w:hanging="180"/>
      </w:pPr>
    </w:lvl>
    <w:lvl w:ilvl="6" w:tentative="0">
      <w:start w:val="1"/>
      <w:numFmt w:val="decimal"/>
      <w:lvlText w:val="%7."/>
      <w:lvlJc w:val="left"/>
      <w:pPr>
        <w:ind w:left="5955" w:hanging="360"/>
      </w:pPr>
    </w:lvl>
    <w:lvl w:ilvl="7" w:tentative="0">
      <w:start w:val="1"/>
      <w:numFmt w:val="lowerLetter"/>
      <w:lvlText w:val="%8."/>
      <w:lvlJc w:val="left"/>
      <w:pPr>
        <w:ind w:left="6675" w:hanging="360"/>
      </w:pPr>
    </w:lvl>
    <w:lvl w:ilvl="8" w:tentative="0">
      <w:start w:val="1"/>
      <w:numFmt w:val="lowerRoman"/>
      <w:lvlText w:val="%9."/>
      <w:lvlJc w:val="right"/>
      <w:pPr>
        <w:ind w:left="7395" w:hanging="180"/>
      </w:pPr>
    </w:lvl>
  </w:abstractNum>
  <w:abstractNum w:abstractNumId="38">
    <w:nsid w:val="3B4B5BBB"/>
    <w:multiLevelType w:val="multilevel"/>
    <w:tmpl w:val="3B4B5BBB"/>
    <w:lvl w:ilvl="0" w:tentative="0">
      <w:start w:val="1"/>
      <w:numFmt w:val="bullet"/>
      <w:lvlText w:val="o"/>
      <w:lvlJc w:val="left"/>
      <w:pPr>
        <w:ind w:left="1840" w:hanging="360"/>
      </w:pPr>
      <w:rPr>
        <w:rFonts w:hint="default" w:ascii="Courier New" w:hAnsi="Courier New" w:cs="Courier New"/>
      </w:rPr>
    </w:lvl>
    <w:lvl w:ilvl="1" w:tentative="0">
      <w:start w:val="1"/>
      <w:numFmt w:val="lowerLetter"/>
      <w:lvlText w:val="%2."/>
      <w:lvlJc w:val="left"/>
      <w:pPr>
        <w:ind w:left="2560" w:hanging="360"/>
      </w:pPr>
    </w:lvl>
    <w:lvl w:ilvl="2" w:tentative="0">
      <w:start w:val="1"/>
      <w:numFmt w:val="lowerRoman"/>
      <w:lvlText w:val="%3."/>
      <w:lvlJc w:val="right"/>
      <w:pPr>
        <w:ind w:left="3280" w:hanging="180"/>
      </w:pPr>
    </w:lvl>
    <w:lvl w:ilvl="3" w:tentative="0">
      <w:start w:val="1"/>
      <w:numFmt w:val="decimal"/>
      <w:lvlText w:val="%4."/>
      <w:lvlJc w:val="left"/>
      <w:pPr>
        <w:ind w:left="4000" w:hanging="360"/>
      </w:pPr>
    </w:lvl>
    <w:lvl w:ilvl="4" w:tentative="0">
      <w:start w:val="1"/>
      <w:numFmt w:val="lowerLetter"/>
      <w:lvlText w:val="%5."/>
      <w:lvlJc w:val="left"/>
      <w:pPr>
        <w:ind w:left="4720" w:hanging="360"/>
      </w:pPr>
    </w:lvl>
    <w:lvl w:ilvl="5" w:tentative="0">
      <w:start w:val="1"/>
      <w:numFmt w:val="lowerRoman"/>
      <w:lvlText w:val="%6."/>
      <w:lvlJc w:val="right"/>
      <w:pPr>
        <w:ind w:left="5440" w:hanging="180"/>
      </w:pPr>
    </w:lvl>
    <w:lvl w:ilvl="6" w:tentative="0">
      <w:start w:val="1"/>
      <w:numFmt w:val="decimal"/>
      <w:lvlText w:val="%7."/>
      <w:lvlJc w:val="left"/>
      <w:pPr>
        <w:ind w:left="6160" w:hanging="360"/>
      </w:pPr>
    </w:lvl>
    <w:lvl w:ilvl="7" w:tentative="0">
      <w:start w:val="1"/>
      <w:numFmt w:val="lowerLetter"/>
      <w:lvlText w:val="%8."/>
      <w:lvlJc w:val="left"/>
      <w:pPr>
        <w:ind w:left="6880" w:hanging="360"/>
      </w:pPr>
    </w:lvl>
    <w:lvl w:ilvl="8" w:tentative="0">
      <w:start w:val="1"/>
      <w:numFmt w:val="lowerRoman"/>
      <w:lvlText w:val="%9."/>
      <w:lvlJc w:val="right"/>
      <w:pPr>
        <w:ind w:left="7600" w:hanging="180"/>
      </w:pPr>
    </w:lvl>
  </w:abstractNum>
  <w:abstractNum w:abstractNumId="39">
    <w:nsid w:val="3CD86793"/>
    <w:multiLevelType w:val="multilevel"/>
    <w:tmpl w:val="3CD86793"/>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upperLetter"/>
      <w:lvlText w:val="%3."/>
      <w:lvlJc w:val="left"/>
      <w:pPr>
        <w:ind w:left="2160" w:hanging="360"/>
      </w:pPr>
      <w:rPr>
        <w:rFonts w:hint="default"/>
      </w:rPr>
    </w:lvl>
    <w:lvl w:ilvl="3" w:tentative="0">
      <w:start w:val="1"/>
      <w:numFmt w:val="lowerLetter"/>
      <w:lvlText w:val="%4."/>
      <w:lvlJc w:val="left"/>
      <w:pPr>
        <w:ind w:left="2880" w:hanging="360"/>
      </w:pPr>
      <w:rPr>
        <w:rFonts w:hint="default"/>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0">
    <w:nsid w:val="3E1D322E"/>
    <w:multiLevelType w:val="multilevel"/>
    <w:tmpl w:val="3E1D322E"/>
    <w:lvl w:ilvl="0" w:tentative="0">
      <w:start w:val="1"/>
      <w:numFmt w:val="lowerLetter"/>
      <w:lvlText w:val="%1."/>
      <w:lvlJc w:val="left"/>
      <w:pPr>
        <w:ind w:left="644" w:hanging="360"/>
      </w:pPr>
      <w:rPr>
        <w:rFonts w:ascii="Arial" w:hAnsi="Arial" w:cs="Arial" w:eastAsiaTheme="minorHAnsi"/>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41">
    <w:nsid w:val="3E382547"/>
    <w:multiLevelType w:val="multilevel"/>
    <w:tmpl w:val="3E38254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2">
    <w:nsid w:val="3F974006"/>
    <w:multiLevelType w:val="multilevel"/>
    <w:tmpl w:val="3F974006"/>
    <w:lvl w:ilvl="0" w:tentative="0">
      <w:start w:val="1"/>
      <w:numFmt w:val="bullet"/>
      <w:lvlText w:val=""/>
      <w:lvlJc w:val="left"/>
      <w:pPr>
        <w:tabs>
          <w:tab w:val="left" w:pos="1647"/>
        </w:tabs>
        <w:ind w:left="1647" w:hanging="360"/>
      </w:pPr>
      <w:rPr>
        <w:rFonts w:hint="default" w:ascii="Symbol" w:hAnsi="Symbol"/>
        <w:sz w:val="20"/>
      </w:rPr>
    </w:lvl>
    <w:lvl w:ilvl="1" w:tentative="0">
      <w:start w:val="1"/>
      <w:numFmt w:val="bullet"/>
      <w:lvlText w:val="o"/>
      <w:lvlJc w:val="left"/>
      <w:pPr>
        <w:tabs>
          <w:tab w:val="left" w:pos="2367"/>
        </w:tabs>
        <w:ind w:left="2367" w:hanging="360"/>
      </w:pPr>
      <w:rPr>
        <w:rFonts w:hint="default" w:ascii="Courier New" w:hAnsi="Courier New"/>
        <w:sz w:val="20"/>
      </w:rPr>
    </w:lvl>
    <w:lvl w:ilvl="2" w:tentative="0">
      <w:start w:val="1"/>
      <w:numFmt w:val="bullet"/>
      <w:lvlText w:val=""/>
      <w:lvlJc w:val="left"/>
      <w:pPr>
        <w:tabs>
          <w:tab w:val="left" w:pos="3087"/>
        </w:tabs>
        <w:ind w:left="3087" w:hanging="360"/>
      </w:pPr>
      <w:rPr>
        <w:rFonts w:hint="default" w:ascii="Wingdings" w:hAnsi="Wingdings"/>
        <w:sz w:val="20"/>
      </w:rPr>
    </w:lvl>
    <w:lvl w:ilvl="3" w:tentative="0">
      <w:start w:val="1"/>
      <w:numFmt w:val="bullet"/>
      <w:lvlText w:val=""/>
      <w:lvlJc w:val="left"/>
      <w:pPr>
        <w:tabs>
          <w:tab w:val="left" w:pos="3807"/>
        </w:tabs>
        <w:ind w:left="3807" w:hanging="360"/>
      </w:pPr>
      <w:rPr>
        <w:rFonts w:hint="default" w:ascii="Wingdings" w:hAnsi="Wingdings"/>
        <w:sz w:val="20"/>
      </w:rPr>
    </w:lvl>
    <w:lvl w:ilvl="4" w:tentative="0">
      <w:start w:val="1"/>
      <w:numFmt w:val="bullet"/>
      <w:lvlText w:val=""/>
      <w:lvlJc w:val="left"/>
      <w:pPr>
        <w:tabs>
          <w:tab w:val="left" w:pos="4527"/>
        </w:tabs>
        <w:ind w:left="4527" w:hanging="360"/>
      </w:pPr>
      <w:rPr>
        <w:rFonts w:hint="default" w:ascii="Wingdings" w:hAnsi="Wingdings"/>
        <w:sz w:val="20"/>
      </w:rPr>
    </w:lvl>
    <w:lvl w:ilvl="5" w:tentative="0">
      <w:start w:val="1"/>
      <w:numFmt w:val="bullet"/>
      <w:lvlText w:val=""/>
      <w:lvlJc w:val="left"/>
      <w:pPr>
        <w:tabs>
          <w:tab w:val="left" w:pos="5247"/>
        </w:tabs>
        <w:ind w:left="5247" w:hanging="360"/>
      </w:pPr>
      <w:rPr>
        <w:rFonts w:hint="default" w:ascii="Wingdings" w:hAnsi="Wingdings"/>
        <w:sz w:val="20"/>
      </w:rPr>
    </w:lvl>
    <w:lvl w:ilvl="6" w:tentative="0">
      <w:start w:val="1"/>
      <w:numFmt w:val="bullet"/>
      <w:lvlText w:val=""/>
      <w:lvlJc w:val="left"/>
      <w:pPr>
        <w:tabs>
          <w:tab w:val="left" w:pos="5967"/>
        </w:tabs>
        <w:ind w:left="5967" w:hanging="360"/>
      </w:pPr>
      <w:rPr>
        <w:rFonts w:hint="default" w:ascii="Wingdings" w:hAnsi="Wingdings"/>
        <w:sz w:val="20"/>
      </w:rPr>
    </w:lvl>
    <w:lvl w:ilvl="7" w:tentative="0">
      <w:start w:val="1"/>
      <w:numFmt w:val="bullet"/>
      <w:lvlText w:val=""/>
      <w:lvlJc w:val="left"/>
      <w:pPr>
        <w:tabs>
          <w:tab w:val="left" w:pos="6687"/>
        </w:tabs>
        <w:ind w:left="6687" w:hanging="360"/>
      </w:pPr>
      <w:rPr>
        <w:rFonts w:hint="default" w:ascii="Wingdings" w:hAnsi="Wingdings"/>
        <w:sz w:val="20"/>
      </w:rPr>
    </w:lvl>
    <w:lvl w:ilvl="8" w:tentative="0">
      <w:start w:val="1"/>
      <w:numFmt w:val="bullet"/>
      <w:lvlText w:val=""/>
      <w:lvlJc w:val="left"/>
      <w:pPr>
        <w:tabs>
          <w:tab w:val="left" w:pos="7407"/>
        </w:tabs>
        <w:ind w:left="7407" w:hanging="360"/>
      </w:pPr>
      <w:rPr>
        <w:rFonts w:hint="default" w:ascii="Wingdings" w:hAnsi="Wingdings"/>
        <w:sz w:val="20"/>
      </w:rPr>
    </w:lvl>
  </w:abstractNum>
  <w:abstractNum w:abstractNumId="43">
    <w:nsid w:val="400D6976"/>
    <w:multiLevelType w:val="multilevel"/>
    <w:tmpl w:val="400D6976"/>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4">
    <w:nsid w:val="40DB41F4"/>
    <w:multiLevelType w:val="multilevel"/>
    <w:tmpl w:val="40DB41F4"/>
    <w:lvl w:ilvl="0" w:tentative="0">
      <w:start w:val="1"/>
      <w:numFmt w:val="decimal"/>
      <w:pStyle w:val="51"/>
      <w:lvlText w:val="%1."/>
      <w:lvlJc w:val="left"/>
      <w:pPr>
        <w:ind w:left="529" w:hanging="428"/>
      </w:pPr>
      <w:rPr>
        <w:rFonts w:ascii="Arial" w:hAnsi="Arial" w:eastAsia="Arial" w:cs="Arial"/>
        <w:b w:val="0"/>
        <w:i w:val="0"/>
        <w:sz w:val="24"/>
        <w:szCs w:val="24"/>
      </w:rPr>
    </w:lvl>
    <w:lvl w:ilvl="1" w:tentative="0">
      <w:start w:val="0"/>
      <w:numFmt w:val="bullet"/>
      <w:lvlText w:val="•"/>
      <w:lvlJc w:val="left"/>
      <w:pPr>
        <w:ind w:left="1360" w:hanging="428"/>
      </w:pPr>
    </w:lvl>
    <w:lvl w:ilvl="2" w:tentative="0">
      <w:start w:val="0"/>
      <w:numFmt w:val="bullet"/>
      <w:lvlText w:val="•"/>
      <w:lvlJc w:val="left"/>
      <w:pPr>
        <w:ind w:left="2201" w:hanging="428"/>
      </w:pPr>
    </w:lvl>
    <w:lvl w:ilvl="3" w:tentative="0">
      <w:start w:val="0"/>
      <w:numFmt w:val="bullet"/>
      <w:lvlText w:val="•"/>
      <w:lvlJc w:val="left"/>
      <w:pPr>
        <w:ind w:left="3041" w:hanging="428"/>
      </w:pPr>
    </w:lvl>
    <w:lvl w:ilvl="4" w:tentative="0">
      <w:start w:val="0"/>
      <w:numFmt w:val="bullet"/>
      <w:lvlText w:val="•"/>
      <w:lvlJc w:val="left"/>
      <w:pPr>
        <w:ind w:left="3882" w:hanging="428"/>
      </w:pPr>
    </w:lvl>
    <w:lvl w:ilvl="5" w:tentative="0">
      <w:start w:val="0"/>
      <w:numFmt w:val="bullet"/>
      <w:lvlText w:val="•"/>
      <w:lvlJc w:val="left"/>
      <w:pPr>
        <w:ind w:left="4723" w:hanging="428"/>
      </w:pPr>
    </w:lvl>
    <w:lvl w:ilvl="6" w:tentative="0">
      <w:start w:val="0"/>
      <w:numFmt w:val="bullet"/>
      <w:lvlText w:val="•"/>
      <w:lvlJc w:val="left"/>
      <w:pPr>
        <w:ind w:left="5563" w:hanging="428"/>
      </w:pPr>
    </w:lvl>
    <w:lvl w:ilvl="7" w:tentative="0">
      <w:start w:val="0"/>
      <w:numFmt w:val="bullet"/>
      <w:lvlText w:val="•"/>
      <w:lvlJc w:val="left"/>
      <w:pPr>
        <w:ind w:left="6404" w:hanging="428"/>
      </w:pPr>
    </w:lvl>
    <w:lvl w:ilvl="8" w:tentative="0">
      <w:start w:val="0"/>
      <w:numFmt w:val="bullet"/>
      <w:lvlText w:val="•"/>
      <w:lvlJc w:val="left"/>
      <w:pPr>
        <w:ind w:left="7245" w:hanging="428"/>
      </w:pPr>
    </w:lvl>
  </w:abstractNum>
  <w:abstractNum w:abstractNumId="45">
    <w:nsid w:val="431A0163"/>
    <w:multiLevelType w:val="multilevel"/>
    <w:tmpl w:val="431A0163"/>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46">
    <w:nsid w:val="44872089"/>
    <w:multiLevelType w:val="multilevel"/>
    <w:tmpl w:val="44872089"/>
    <w:lvl w:ilvl="0" w:tentative="0">
      <w:start w:val="1"/>
      <w:numFmt w:val="bullet"/>
      <w:lvlText w:val=""/>
      <w:lvlJc w:val="left"/>
      <w:pPr>
        <w:tabs>
          <w:tab w:val="left" w:pos="360"/>
        </w:tabs>
        <w:ind w:left="360" w:hanging="360"/>
      </w:pPr>
      <w:rPr>
        <w:rFonts w:hint="default" w:ascii="Symbol" w:hAnsi="Symbol"/>
        <w:sz w:val="20"/>
      </w:rPr>
    </w:lvl>
    <w:lvl w:ilvl="1" w:tentative="0">
      <w:start w:val="1"/>
      <w:numFmt w:val="upperLetter"/>
      <w:lvlText w:val="%2."/>
      <w:lvlJc w:val="left"/>
      <w:pPr>
        <w:ind w:left="1080" w:hanging="360"/>
      </w:pPr>
      <w:rPr>
        <w:rFonts w:hint="default"/>
      </w:rPr>
    </w:lvl>
    <w:lvl w:ilvl="2" w:tentative="0">
      <w:start w:val="1"/>
      <w:numFmt w:val="decimal"/>
      <w:lvlText w:val="%3."/>
      <w:lvlJc w:val="left"/>
      <w:pPr>
        <w:ind w:left="1800" w:hanging="360"/>
      </w:pPr>
      <w:rPr>
        <w:rFonts w:hint="default" w:ascii="Arial" w:hAnsi="Arial" w:cs="Arial"/>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abstractNum w:abstractNumId="47">
    <w:nsid w:val="45495364"/>
    <w:multiLevelType w:val="multilevel"/>
    <w:tmpl w:val="45495364"/>
    <w:lvl w:ilvl="0" w:tentative="0">
      <w:start w:val="1"/>
      <w:numFmt w:val="bullet"/>
      <w:lvlText w:val=""/>
      <w:lvlJc w:val="left"/>
      <w:pPr>
        <w:tabs>
          <w:tab w:val="left" w:pos="1647"/>
        </w:tabs>
        <w:ind w:left="1647" w:hanging="360"/>
      </w:pPr>
      <w:rPr>
        <w:rFonts w:hint="default" w:ascii="Symbol" w:hAnsi="Symbol"/>
        <w:sz w:val="20"/>
      </w:rPr>
    </w:lvl>
    <w:lvl w:ilvl="1" w:tentative="0">
      <w:start w:val="1"/>
      <w:numFmt w:val="bullet"/>
      <w:lvlText w:val="o"/>
      <w:lvlJc w:val="left"/>
      <w:pPr>
        <w:tabs>
          <w:tab w:val="left" w:pos="2367"/>
        </w:tabs>
        <w:ind w:left="2367" w:hanging="360"/>
      </w:pPr>
      <w:rPr>
        <w:rFonts w:hint="default" w:ascii="Courier New" w:hAnsi="Courier New"/>
        <w:sz w:val="20"/>
      </w:rPr>
    </w:lvl>
    <w:lvl w:ilvl="2" w:tentative="0">
      <w:start w:val="1"/>
      <w:numFmt w:val="bullet"/>
      <w:lvlText w:val=""/>
      <w:lvlJc w:val="left"/>
      <w:pPr>
        <w:tabs>
          <w:tab w:val="left" w:pos="3087"/>
        </w:tabs>
        <w:ind w:left="3087" w:hanging="360"/>
      </w:pPr>
      <w:rPr>
        <w:rFonts w:hint="default" w:ascii="Wingdings" w:hAnsi="Wingdings"/>
        <w:sz w:val="20"/>
      </w:rPr>
    </w:lvl>
    <w:lvl w:ilvl="3" w:tentative="0">
      <w:start w:val="1"/>
      <w:numFmt w:val="bullet"/>
      <w:lvlText w:val=""/>
      <w:lvlJc w:val="left"/>
      <w:pPr>
        <w:tabs>
          <w:tab w:val="left" w:pos="3807"/>
        </w:tabs>
        <w:ind w:left="3807" w:hanging="360"/>
      </w:pPr>
      <w:rPr>
        <w:rFonts w:hint="default" w:ascii="Wingdings" w:hAnsi="Wingdings"/>
        <w:sz w:val="20"/>
      </w:rPr>
    </w:lvl>
    <w:lvl w:ilvl="4" w:tentative="0">
      <w:start w:val="1"/>
      <w:numFmt w:val="bullet"/>
      <w:lvlText w:val=""/>
      <w:lvlJc w:val="left"/>
      <w:pPr>
        <w:tabs>
          <w:tab w:val="left" w:pos="4527"/>
        </w:tabs>
        <w:ind w:left="4527" w:hanging="360"/>
      </w:pPr>
      <w:rPr>
        <w:rFonts w:hint="default" w:ascii="Wingdings" w:hAnsi="Wingdings"/>
        <w:sz w:val="20"/>
      </w:rPr>
    </w:lvl>
    <w:lvl w:ilvl="5" w:tentative="0">
      <w:start w:val="1"/>
      <w:numFmt w:val="bullet"/>
      <w:lvlText w:val=""/>
      <w:lvlJc w:val="left"/>
      <w:pPr>
        <w:tabs>
          <w:tab w:val="left" w:pos="5247"/>
        </w:tabs>
        <w:ind w:left="5247" w:hanging="360"/>
      </w:pPr>
      <w:rPr>
        <w:rFonts w:hint="default" w:ascii="Wingdings" w:hAnsi="Wingdings"/>
        <w:sz w:val="20"/>
      </w:rPr>
    </w:lvl>
    <w:lvl w:ilvl="6" w:tentative="0">
      <w:start w:val="1"/>
      <w:numFmt w:val="bullet"/>
      <w:lvlText w:val=""/>
      <w:lvlJc w:val="left"/>
      <w:pPr>
        <w:tabs>
          <w:tab w:val="left" w:pos="5967"/>
        </w:tabs>
        <w:ind w:left="5967" w:hanging="360"/>
      </w:pPr>
      <w:rPr>
        <w:rFonts w:hint="default" w:ascii="Wingdings" w:hAnsi="Wingdings"/>
        <w:sz w:val="20"/>
      </w:rPr>
    </w:lvl>
    <w:lvl w:ilvl="7" w:tentative="0">
      <w:start w:val="1"/>
      <w:numFmt w:val="bullet"/>
      <w:lvlText w:val=""/>
      <w:lvlJc w:val="left"/>
      <w:pPr>
        <w:tabs>
          <w:tab w:val="left" w:pos="6687"/>
        </w:tabs>
        <w:ind w:left="6687" w:hanging="360"/>
      </w:pPr>
      <w:rPr>
        <w:rFonts w:hint="default" w:ascii="Wingdings" w:hAnsi="Wingdings"/>
        <w:sz w:val="20"/>
      </w:rPr>
    </w:lvl>
    <w:lvl w:ilvl="8" w:tentative="0">
      <w:start w:val="1"/>
      <w:numFmt w:val="bullet"/>
      <w:lvlText w:val=""/>
      <w:lvlJc w:val="left"/>
      <w:pPr>
        <w:tabs>
          <w:tab w:val="left" w:pos="7407"/>
        </w:tabs>
        <w:ind w:left="7407" w:hanging="360"/>
      </w:pPr>
      <w:rPr>
        <w:rFonts w:hint="default" w:ascii="Wingdings" w:hAnsi="Wingdings"/>
        <w:sz w:val="20"/>
      </w:rPr>
    </w:lvl>
  </w:abstractNum>
  <w:abstractNum w:abstractNumId="48">
    <w:nsid w:val="487B6449"/>
    <w:multiLevelType w:val="multilevel"/>
    <w:tmpl w:val="487B6449"/>
    <w:lvl w:ilvl="0" w:tentative="0">
      <w:start w:val="1"/>
      <w:numFmt w:val="decimal"/>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49">
    <w:nsid w:val="49FB5F6C"/>
    <w:multiLevelType w:val="multilevel"/>
    <w:tmpl w:val="49FB5F6C"/>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50">
    <w:nsid w:val="4C406686"/>
    <w:multiLevelType w:val="multilevel"/>
    <w:tmpl w:val="4C40668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lowerLetter"/>
      <w:lvlText w:val="%2."/>
      <w:lvlJc w:val="left"/>
      <w:pPr>
        <w:ind w:left="1440" w:hanging="360"/>
      </w:pPr>
      <w:rPr>
        <w:rFonts w:hint="default"/>
        <w:b/>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1">
    <w:nsid w:val="4DD06A9C"/>
    <w:multiLevelType w:val="multilevel"/>
    <w:tmpl w:val="4DD06A9C"/>
    <w:lvl w:ilvl="0" w:tentative="0">
      <w:start w:val="1"/>
      <w:numFmt w:val="decimal"/>
      <w:lvlText w:val="%1."/>
      <w:lvlJc w:val="left"/>
      <w:pPr>
        <w:tabs>
          <w:tab w:val="left" w:pos="720"/>
        </w:tabs>
        <w:ind w:left="720" w:hanging="360"/>
      </w:pPr>
      <w:rPr>
        <w:rFonts w:hint="default"/>
        <w:b/>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ind w:left="2160" w:hanging="360"/>
      </w:pPr>
      <w:rPr>
        <w:rFonts w:hint="default"/>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2">
    <w:nsid w:val="511F469F"/>
    <w:multiLevelType w:val="multilevel"/>
    <w:tmpl w:val="511F469F"/>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3">
    <w:nsid w:val="520F6270"/>
    <w:multiLevelType w:val="multilevel"/>
    <w:tmpl w:val="520F6270"/>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540475C6"/>
    <w:multiLevelType w:val="multilevel"/>
    <w:tmpl w:val="540475C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upperLetter"/>
      <w:lvlText w:val="%2."/>
      <w:lvlJc w:val="left"/>
      <w:pPr>
        <w:ind w:left="1440" w:hanging="360"/>
      </w:pPr>
      <w:rPr>
        <w:rFonts w:hint="default"/>
      </w:rPr>
    </w:lvl>
    <w:lvl w:ilvl="2" w:tentative="0">
      <w:start w:val="1"/>
      <w:numFmt w:val="decimal"/>
      <w:lvlText w:val="%3."/>
      <w:lvlJc w:val="left"/>
      <w:pPr>
        <w:ind w:left="2160" w:hanging="360"/>
      </w:pPr>
      <w:rPr>
        <w:rFonts w:hint="default"/>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5">
    <w:nsid w:val="553E7AF7"/>
    <w:multiLevelType w:val="multilevel"/>
    <w:tmpl w:val="553E7AF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56745577"/>
    <w:multiLevelType w:val="multilevel"/>
    <w:tmpl w:val="5674557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58754AC9"/>
    <w:multiLevelType w:val="multilevel"/>
    <w:tmpl w:val="58754AC9"/>
    <w:lvl w:ilvl="0" w:tentative="0">
      <w:start w:val="1"/>
      <w:numFmt w:val="lowerLetter"/>
      <w:lvlText w:val="%1."/>
      <w:lvlJc w:val="left"/>
      <w:pPr>
        <w:tabs>
          <w:tab w:val="left" w:pos="720"/>
        </w:tabs>
        <w:ind w:left="720" w:hanging="360"/>
      </w:pPr>
      <w:rPr>
        <w:rFonts w:hint="default"/>
      </w:rPr>
    </w:lvl>
    <w:lvl w:ilvl="1" w:tentative="0">
      <w:start w:val="7"/>
      <w:numFmt w:val="upp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8">
    <w:nsid w:val="5AA10934"/>
    <w:multiLevelType w:val="multilevel"/>
    <w:tmpl w:val="5AA10934"/>
    <w:lvl w:ilvl="0" w:tentative="0">
      <w:start w:val="1"/>
      <w:numFmt w:val="upperRoman"/>
      <w:lvlText w:val="%1."/>
      <w:lvlJc w:val="left"/>
      <w:pPr>
        <w:ind w:left="720" w:hanging="720"/>
      </w:pPr>
      <w:rPr>
        <w:rFonts w:hint="default"/>
      </w:rPr>
    </w:lvl>
    <w:lvl w:ilvl="1" w:tentative="0">
      <w:start w:val="1"/>
      <w:numFmt w:val="lowerLetter"/>
      <w:lvlText w:val="%2."/>
      <w:lvlJc w:val="left"/>
      <w:pPr>
        <w:ind w:left="1080" w:hanging="360"/>
      </w:pPr>
      <w:rPr>
        <w:rFonts w:hint="default"/>
      </w:r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9">
    <w:nsid w:val="5B087A7F"/>
    <w:multiLevelType w:val="multilevel"/>
    <w:tmpl w:val="5B087A7F"/>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0">
    <w:nsid w:val="5B1E51EC"/>
    <w:multiLevelType w:val="multilevel"/>
    <w:tmpl w:val="5B1E51EC"/>
    <w:lvl w:ilvl="0" w:tentative="0">
      <w:start w:val="1"/>
      <w:numFmt w:val="lowerLetter"/>
      <w:lvlText w:val="%1."/>
      <w:lvlJc w:val="left"/>
      <w:pPr>
        <w:tabs>
          <w:tab w:val="left" w:pos="720"/>
        </w:tabs>
        <w:ind w:left="720" w:hanging="360"/>
      </w:pPr>
      <w:rPr>
        <w:rFonts w:hint="default"/>
        <w:sz w:val="20"/>
      </w:rPr>
    </w:lvl>
    <w:lvl w:ilvl="1" w:tentative="0">
      <w:start w:val="1"/>
      <w:numFmt w:val="decimal"/>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1">
    <w:nsid w:val="5C352470"/>
    <w:multiLevelType w:val="multilevel"/>
    <w:tmpl w:val="5C35247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2">
    <w:nsid w:val="5C783FDD"/>
    <w:multiLevelType w:val="multilevel"/>
    <w:tmpl w:val="5C783FDD"/>
    <w:lvl w:ilvl="0" w:tentative="0">
      <w:start w:val="1"/>
      <w:numFmt w:val="upperLetter"/>
      <w:lvlText w:val="%1."/>
      <w:lvlJc w:val="left"/>
      <w:pPr>
        <w:ind w:left="1015" w:hanging="428"/>
      </w:pPr>
      <w:rPr>
        <w:rFonts w:hint="default" w:ascii="Arial MT" w:hAnsi="Arial MT" w:eastAsia="Arial MT" w:cs="Arial MT"/>
        <w:w w:val="100"/>
        <w:sz w:val="24"/>
        <w:szCs w:val="24"/>
        <w:lang w:eastAsia="en-US" w:bidi="ar-SA"/>
      </w:rPr>
    </w:lvl>
    <w:lvl w:ilvl="1" w:tentative="0">
      <w:start w:val="1"/>
      <w:numFmt w:val="lowerLetter"/>
      <w:lvlText w:val="%2."/>
      <w:lvlJc w:val="left"/>
      <w:pPr>
        <w:ind w:left="720" w:hanging="360"/>
      </w:pPr>
    </w:lvl>
    <w:lvl w:ilvl="2" w:tentative="0">
      <w:start w:val="0"/>
      <w:numFmt w:val="bullet"/>
      <w:lvlText w:val="•"/>
      <w:lvlJc w:val="left"/>
      <w:pPr>
        <w:ind w:left="2007" w:hanging="425"/>
      </w:pPr>
      <w:rPr>
        <w:rFonts w:hint="default"/>
        <w:lang w:eastAsia="en-US" w:bidi="ar-SA"/>
      </w:rPr>
    </w:lvl>
    <w:lvl w:ilvl="3" w:tentative="0">
      <w:start w:val="0"/>
      <w:numFmt w:val="bullet"/>
      <w:lvlText w:val="•"/>
      <w:lvlJc w:val="left"/>
      <w:pPr>
        <w:ind w:left="2854" w:hanging="425"/>
      </w:pPr>
      <w:rPr>
        <w:rFonts w:hint="default"/>
        <w:lang w:eastAsia="en-US" w:bidi="ar-SA"/>
      </w:rPr>
    </w:lvl>
    <w:lvl w:ilvl="4" w:tentative="0">
      <w:start w:val="0"/>
      <w:numFmt w:val="bullet"/>
      <w:lvlText w:val="•"/>
      <w:lvlJc w:val="left"/>
      <w:pPr>
        <w:ind w:left="3702" w:hanging="425"/>
      </w:pPr>
      <w:rPr>
        <w:rFonts w:hint="default"/>
        <w:lang w:eastAsia="en-US" w:bidi="ar-SA"/>
      </w:rPr>
    </w:lvl>
    <w:lvl w:ilvl="5" w:tentative="0">
      <w:start w:val="0"/>
      <w:numFmt w:val="bullet"/>
      <w:lvlText w:val="•"/>
      <w:lvlJc w:val="left"/>
      <w:pPr>
        <w:ind w:left="4549" w:hanging="425"/>
      </w:pPr>
      <w:rPr>
        <w:rFonts w:hint="default"/>
        <w:lang w:eastAsia="en-US" w:bidi="ar-SA"/>
      </w:rPr>
    </w:lvl>
    <w:lvl w:ilvl="6" w:tentative="0">
      <w:start w:val="0"/>
      <w:numFmt w:val="bullet"/>
      <w:lvlText w:val="•"/>
      <w:lvlJc w:val="left"/>
      <w:pPr>
        <w:ind w:left="5396" w:hanging="425"/>
      </w:pPr>
      <w:rPr>
        <w:rFonts w:hint="default"/>
        <w:lang w:eastAsia="en-US" w:bidi="ar-SA"/>
      </w:rPr>
    </w:lvl>
    <w:lvl w:ilvl="7" w:tentative="0">
      <w:start w:val="0"/>
      <w:numFmt w:val="bullet"/>
      <w:lvlText w:val="•"/>
      <w:lvlJc w:val="left"/>
      <w:pPr>
        <w:ind w:left="6244" w:hanging="425"/>
      </w:pPr>
      <w:rPr>
        <w:rFonts w:hint="default"/>
        <w:lang w:eastAsia="en-US" w:bidi="ar-SA"/>
      </w:rPr>
    </w:lvl>
    <w:lvl w:ilvl="8" w:tentative="0">
      <w:start w:val="0"/>
      <w:numFmt w:val="bullet"/>
      <w:lvlText w:val="•"/>
      <w:lvlJc w:val="left"/>
      <w:pPr>
        <w:ind w:left="7091" w:hanging="425"/>
      </w:pPr>
      <w:rPr>
        <w:rFonts w:hint="default"/>
        <w:lang w:eastAsia="en-US" w:bidi="ar-SA"/>
      </w:rPr>
    </w:lvl>
  </w:abstractNum>
  <w:abstractNum w:abstractNumId="63">
    <w:nsid w:val="5E856FD7"/>
    <w:multiLevelType w:val="multilevel"/>
    <w:tmpl w:val="5E856FD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4">
    <w:nsid w:val="623F5C14"/>
    <w:multiLevelType w:val="multilevel"/>
    <w:tmpl w:val="623F5C14"/>
    <w:lvl w:ilvl="0" w:tentative="0">
      <w:start w:val="1"/>
      <w:numFmt w:val="decimal"/>
      <w:lvlText w:val="%1."/>
      <w:lvlJc w:val="left"/>
      <w:pPr>
        <w:tabs>
          <w:tab w:val="left" w:pos="720"/>
        </w:tabs>
        <w:ind w:left="720" w:hanging="360"/>
      </w:pPr>
      <w:rPr>
        <w:rFonts w:hint="default"/>
        <w:sz w:val="20"/>
      </w:rPr>
    </w:lvl>
    <w:lvl w:ilvl="1" w:tentative="0">
      <w:start w:val="1"/>
      <w:numFmt w:val="decimal"/>
      <w:lvlText w:val="%2)"/>
      <w:lvlJc w:val="left"/>
      <w:pPr>
        <w:ind w:left="1440" w:hanging="360"/>
      </w:p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5">
    <w:nsid w:val="62C85DF6"/>
    <w:multiLevelType w:val="multilevel"/>
    <w:tmpl w:val="62C85DF6"/>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6">
    <w:nsid w:val="637D7F9A"/>
    <w:multiLevelType w:val="multilevel"/>
    <w:tmpl w:val="637D7F9A"/>
    <w:lvl w:ilvl="0" w:tentative="0">
      <w:start w:val="1"/>
      <w:numFmt w:val="upperLetter"/>
      <w:lvlText w:val="%1."/>
      <w:lvlJc w:val="left"/>
      <w:pPr>
        <w:ind w:left="1015" w:hanging="428"/>
      </w:pPr>
      <w:rPr>
        <w:rFonts w:hint="default" w:ascii="Arial MT" w:hAnsi="Arial MT" w:eastAsia="Arial MT" w:cs="Arial MT"/>
        <w:w w:val="100"/>
        <w:sz w:val="24"/>
        <w:szCs w:val="24"/>
        <w:lang w:eastAsia="en-US" w:bidi="ar-SA"/>
      </w:rPr>
    </w:lvl>
    <w:lvl w:ilvl="1" w:tentative="0">
      <w:start w:val="1"/>
      <w:numFmt w:val="decimal"/>
      <w:lvlText w:val="%2."/>
      <w:lvlJc w:val="left"/>
      <w:pPr>
        <w:ind w:left="1089" w:hanging="360"/>
      </w:pPr>
      <w:rPr>
        <w:rFonts w:ascii="Arial" w:hAnsi="Arial" w:eastAsia="Arial" w:cs="Arial"/>
      </w:rPr>
    </w:lvl>
    <w:lvl w:ilvl="2" w:tentative="0">
      <w:start w:val="0"/>
      <w:numFmt w:val="bullet"/>
      <w:lvlText w:val="•"/>
      <w:lvlJc w:val="left"/>
      <w:pPr>
        <w:ind w:left="2007" w:hanging="425"/>
      </w:pPr>
      <w:rPr>
        <w:rFonts w:hint="default"/>
        <w:lang w:eastAsia="en-US" w:bidi="ar-SA"/>
      </w:rPr>
    </w:lvl>
    <w:lvl w:ilvl="3" w:tentative="0">
      <w:start w:val="0"/>
      <w:numFmt w:val="bullet"/>
      <w:lvlText w:val="•"/>
      <w:lvlJc w:val="left"/>
      <w:pPr>
        <w:ind w:left="2854" w:hanging="425"/>
      </w:pPr>
      <w:rPr>
        <w:rFonts w:hint="default"/>
        <w:lang w:eastAsia="en-US" w:bidi="ar-SA"/>
      </w:rPr>
    </w:lvl>
    <w:lvl w:ilvl="4" w:tentative="0">
      <w:start w:val="0"/>
      <w:numFmt w:val="bullet"/>
      <w:lvlText w:val="•"/>
      <w:lvlJc w:val="left"/>
      <w:pPr>
        <w:ind w:left="3702" w:hanging="425"/>
      </w:pPr>
      <w:rPr>
        <w:rFonts w:hint="default"/>
        <w:lang w:eastAsia="en-US" w:bidi="ar-SA"/>
      </w:rPr>
    </w:lvl>
    <w:lvl w:ilvl="5" w:tentative="0">
      <w:start w:val="0"/>
      <w:numFmt w:val="bullet"/>
      <w:lvlText w:val="•"/>
      <w:lvlJc w:val="left"/>
      <w:pPr>
        <w:ind w:left="4549" w:hanging="425"/>
      </w:pPr>
      <w:rPr>
        <w:rFonts w:hint="default"/>
        <w:lang w:eastAsia="en-US" w:bidi="ar-SA"/>
      </w:rPr>
    </w:lvl>
    <w:lvl w:ilvl="6" w:tentative="0">
      <w:start w:val="0"/>
      <w:numFmt w:val="bullet"/>
      <w:lvlText w:val="•"/>
      <w:lvlJc w:val="left"/>
      <w:pPr>
        <w:ind w:left="5396" w:hanging="425"/>
      </w:pPr>
      <w:rPr>
        <w:rFonts w:hint="default"/>
        <w:lang w:eastAsia="en-US" w:bidi="ar-SA"/>
      </w:rPr>
    </w:lvl>
    <w:lvl w:ilvl="7" w:tentative="0">
      <w:start w:val="0"/>
      <w:numFmt w:val="bullet"/>
      <w:lvlText w:val="•"/>
      <w:lvlJc w:val="left"/>
      <w:pPr>
        <w:ind w:left="6244" w:hanging="425"/>
      </w:pPr>
      <w:rPr>
        <w:rFonts w:hint="default"/>
        <w:lang w:eastAsia="en-US" w:bidi="ar-SA"/>
      </w:rPr>
    </w:lvl>
    <w:lvl w:ilvl="8" w:tentative="0">
      <w:start w:val="0"/>
      <w:numFmt w:val="bullet"/>
      <w:lvlText w:val="•"/>
      <w:lvlJc w:val="left"/>
      <w:pPr>
        <w:ind w:left="7091" w:hanging="425"/>
      </w:pPr>
      <w:rPr>
        <w:rFonts w:hint="default"/>
        <w:lang w:eastAsia="en-US" w:bidi="ar-SA"/>
      </w:rPr>
    </w:lvl>
  </w:abstractNum>
  <w:abstractNum w:abstractNumId="67">
    <w:nsid w:val="63E75F29"/>
    <w:multiLevelType w:val="multilevel"/>
    <w:tmpl w:val="63E75F2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8">
    <w:nsid w:val="645153CF"/>
    <w:multiLevelType w:val="multilevel"/>
    <w:tmpl w:val="645153CF"/>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9">
    <w:nsid w:val="655E1B12"/>
    <w:multiLevelType w:val="multilevel"/>
    <w:tmpl w:val="655E1B12"/>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0">
    <w:nsid w:val="65AA0319"/>
    <w:multiLevelType w:val="multilevel"/>
    <w:tmpl w:val="65AA0319"/>
    <w:lvl w:ilvl="0" w:tentative="0">
      <w:start w:val="1"/>
      <w:numFmt w:val="upperLetter"/>
      <w:lvlText w:val="%1."/>
      <w:lvlJc w:val="left"/>
      <w:pPr>
        <w:ind w:left="317" w:hanging="305"/>
      </w:pPr>
      <w:rPr>
        <w:rFonts w:hint="default" w:ascii="Arial" w:hAnsi="Arial" w:eastAsia="Arial" w:cs="Arial"/>
        <w:b/>
        <w:bCs/>
        <w:i w:val="0"/>
        <w:iCs w:val="0"/>
        <w:spacing w:val="-6"/>
        <w:w w:val="100"/>
        <w:sz w:val="24"/>
        <w:szCs w:val="24"/>
        <w:lang w:eastAsia="en-US" w:bidi="ar-SA"/>
      </w:rPr>
    </w:lvl>
    <w:lvl w:ilvl="1" w:tentative="0">
      <w:start w:val="1"/>
      <w:numFmt w:val="decimal"/>
      <w:lvlText w:val="%2."/>
      <w:lvlJc w:val="left"/>
      <w:pPr>
        <w:ind w:left="720" w:hanging="360"/>
      </w:pPr>
    </w:lvl>
    <w:lvl w:ilvl="2" w:tentative="0">
      <w:start w:val="0"/>
      <w:numFmt w:val="bullet"/>
      <w:lvlText w:val="•"/>
      <w:lvlJc w:val="left"/>
      <w:pPr>
        <w:ind w:left="1411" w:hanging="284"/>
      </w:pPr>
      <w:rPr>
        <w:rFonts w:hint="default"/>
        <w:lang w:eastAsia="en-US" w:bidi="ar-SA"/>
      </w:rPr>
    </w:lvl>
    <w:lvl w:ilvl="3" w:tentative="0">
      <w:start w:val="0"/>
      <w:numFmt w:val="bullet"/>
      <w:lvlText w:val="•"/>
      <w:lvlJc w:val="left"/>
      <w:pPr>
        <w:ind w:left="2512" w:hanging="284"/>
      </w:pPr>
      <w:rPr>
        <w:rFonts w:hint="default"/>
        <w:lang w:eastAsia="en-US" w:bidi="ar-SA"/>
      </w:rPr>
    </w:lvl>
    <w:lvl w:ilvl="4" w:tentative="0">
      <w:start w:val="0"/>
      <w:numFmt w:val="bullet"/>
      <w:lvlText w:val="•"/>
      <w:lvlJc w:val="left"/>
      <w:pPr>
        <w:ind w:left="3613" w:hanging="284"/>
      </w:pPr>
      <w:rPr>
        <w:rFonts w:hint="default"/>
        <w:lang w:eastAsia="en-US" w:bidi="ar-SA"/>
      </w:rPr>
    </w:lvl>
    <w:lvl w:ilvl="5" w:tentative="0">
      <w:start w:val="0"/>
      <w:numFmt w:val="bullet"/>
      <w:lvlText w:val="•"/>
      <w:lvlJc w:val="left"/>
      <w:pPr>
        <w:ind w:left="4713" w:hanging="284"/>
      </w:pPr>
      <w:rPr>
        <w:rFonts w:hint="default"/>
        <w:lang w:eastAsia="en-US" w:bidi="ar-SA"/>
      </w:rPr>
    </w:lvl>
    <w:lvl w:ilvl="6" w:tentative="0">
      <w:start w:val="0"/>
      <w:numFmt w:val="bullet"/>
      <w:lvlText w:val="•"/>
      <w:lvlJc w:val="left"/>
      <w:pPr>
        <w:ind w:left="5814" w:hanging="284"/>
      </w:pPr>
      <w:rPr>
        <w:rFonts w:hint="default"/>
        <w:lang w:eastAsia="en-US" w:bidi="ar-SA"/>
      </w:rPr>
    </w:lvl>
    <w:lvl w:ilvl="7" w:tentative="0">
      <w:start w:val="0"/>
      <w:numFmt w:val="bullet"/>
      <w:lvlText w:val="•"/>
      <w:lvlJc w:val="left"/>
      <w:pPr>
        <w:ind w:left="6915" w:hanging="284"/>
      </w:pPr>
      <w:rPr>
        <w:rFonts w:hint="default"/>
        <w:lang w:eastAsia="en-US" w:bidi="ar-SA"/>
      </w:rPr>
    </w:lvl>
    <w:lvl w:ilvl="8" w:tentative="0">
      <w:start w:val="0"/>
      <w:numFmt w:val="bullet"/>
      <w:lvlText w:val="•"/>
      <w:lvlJc w:val="left"/>
      <w:pPr>
        <w:ind w:left="8015" w:hanging="284"/>
      </w:pPr>
      <w:rPr>
        <w:rFonts w:hint="default"/>
        <w:lang w:eastAsia="en-US" w:bidi="ar-SA"/>
      </w:rPr>
    </w:lvl>
  </w:abstractNum>
  <w:abstractNum w:abstractNumId="71">
    <w:nsid w:val="669A69A0"/>
    <w:multiLevelType w:val="multilevel"/>
    <w:tmpl w:val="669A69A0"/>
    <w:lvl w:ilvl="0" w:tentative="0">
      <w:start w:val="1"/>
      <w:numFmt w:val="bullet"/>
      <w:lvlText w:val=""/>
      <w:lvlJc w:val="left"/>
      <w:pPr>
        <w:tabs>
          <w:tab w:val="left" w:pos="360"/>
        </w:tabs>
        <w:ind w:left="360" w:hanging="360"/>
      </w:pPr>
      <w:rPr>
        <w:rFonts w:hint="default" w:ascii="Symbol" w:hAnsi="Symbol"/>
        <w:sz w:val="20"/>
      </w:rPr>
    </w:lvl>
    <w:lvl w:ilvl="1" w:tentative="0">
      <w:start w:val="1"/>
      <w:numFmt w:val="decimal"/>
      <w:lvlText w:val="%2."/>
      <w:lvlJc w:val="left"/>
      <w:pPr>
        <w:ind w:left="1080" w:hanging="360"/>
      </w:pPr>
    </w:lvl>
    <w:lvl w:ilvl="2" w:tentative="0">
      <w:start w:val="1"/>
      <w:numFmt w:val="lowerLetter"/>
      <w:lvlText w:val="%3."/>
      <w:lvlJc w:val="left"/>
      <w:pPr>
        <w:ind w:left="1800" w:hanging="360"/>
      </w:pPr>
      <w:rPr>
        <w:rFonts w:hint="default"/>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abstractNum w:abstractNumId="72">
    <w:nsid w:val="68BF4653"/>
    <w:multiLevelType w:val="multilevel"/>
    <w:tmpl w:val="68BF465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3">
    <w:nsid w:val="695235C5"/>
    <w:multiLevelType w:val="multilevel"/>
    <w:tmpl w:val="695235C5"/>
    <w:lvl w:ilvl="0" w:tentative="0">
      <w:start w:val="1"/>
      <w:numFmt w:val="bullet"/>
      <w:lvlText w:val=""/>
      <w:lvlJc w:val="left"/>
      <w:pPr>
        <w:tabs>
          <w:tab w:val="left" w:pos="1647"/>
        </w:tabs>
        <w:ind w:left="1647" w:hanging="360"/>
      </w:pPr>
      <w:rPr>
        <w:rFonts w:hint="default" w:ascii="Symbol" w:hAnsi="Symbol"/>
        <w:sz w:val="20"/>
      </w:rPr>
    </w:lvl>
    <w:lvl w:ilvl="1" w:tentative="0">
      <w:start w:val="1"/>
      <w:numFmt w:val="bullet"/>
      <w:lvlText w:val="o"/>
      <w:lvlJc w:val="left"/>
      <w:pPr>
        <w:tabs>
          <w:tab w:val="left" w:pos="2367"/>
        </w:tabs>
        <w:ind w:left="2367" w:hanging="360"/>
      </w:pPr>
      <w:rPr>
        <w:rFonts w:hint="default" w:ascii="Courier New" w:hAnsi="Courier New"/>
        <w:sz w:val="20"/>
      </w:rPr>
    </w:lvl>
    <w:lvl w:ilvl="2" w:tentative="0">
      <w:start w:val="1"/>
      <w:numFmt w:val="bullet"/>
      <w:lvlText w:val=""/>
      <w:lvlJc w:val="left"/>
      <w:pPr>
        <w:tabs>
          <w:tab w:val="left" w:pos="3087"/>
        </w:tabs>
        <w:ind w:left="3087" w:hanging="360"/>
      </w:pPr>
      <w:rPr>
        <w:rFonts w:hint="default" w:ascii="Wingdings" w:hAnsi="Wingdings"/>
        <w:sz w:val="20"/>
      </w:rPr>
    </w:lvl>
    <w:lvl w:ilvl="3" w:tentative="0">
      <w:start w:val="1"/>
      <w:numFmt w:val="bullet"/>
      <w:lvlText w:val=""/>
      <w:lvlJc w:val="left"/>
      <w:pPr>
        <w:tabs>
          <w:tab w:val="left" w:pos="3807"/>
        </w:tabs>
        <w:ind w:left="3807" w:hanging="360"/>
      </w:pPr>
      <w:rPr>
        <w:rFonts w:hint="default" w:ascii="Wingdings" w:hAnsi="Wingdings"/>
        <w:sz w:val="20"/>
      </w:rPr>
    </w:lvl>
    <w:lvl w:ilvl="4" w:tentative="0">
      <w:start w:val="1"/>
      <w:numFmt w:val="bullet"/>
      <w:lvlText w:val=""/>
      <w:lvlJc w:val="left"/>
      <w:pPr>
        <w:tabs>
          <w:tab w:val="left" w:pos="4527"/>
        </w:tabs>
        <w:ind w:left="4527" w:hanging="360"/>
      </w:pPr>
      <w:rPr>
        <w:rFonts w:hint="default" w:ascii="Wingdings" w:hAnsi="Wingdings"/>
        <w:sz w:val="20"/>
      </w:rPr>
    </w:lvl>
    <w:lvl w:ilvl="5" w:tentative="0">
      <w:start w:val="1"/>
      <w:numFmt w:val="bullet"/>
      <w:lvlText w:val=""/>
      <w:lvlJc w:val="left"/>
      <w:pPr>
        <w:tabs>
          <w:tab w:val="left" w:pos="5247"/>
        </w:tabs>
        <w:ind w:left="5247" w:hanging="360"/>
      </w:pPr>
      <w:rPr>
        <w:rFonts w:hint="default" w:ascii="Wingdings" w:hAnsi="Wingdings"/>
        <w:sz w:val="20"/>
      </w:rPr>
    </w:lvl>
    <w:lvl w:ilvl="6" w:tentative="0">
      <w:start w:val="1"/>
      <w:numFmt w:val="bullet"/>
      <w:lvlText w:val=""/>
      <w:lvlJc w:val="left"/>
      <w:pPr>
        <w:tabs>
          <w:tab w:val="left" w:pos="5967"/>
        </w:tabs>
        <w:ind w:left="5967" w:hanging="360"/>
      </w:pPr>
      <w:rPr>
        <w:rFonts w:hint="default" w:ascii="Wingdings" w:hAnsi="Wingdings"/>
        <w:sz w:val="20"/>
      </w:rPr>
    </w:lvl>
    <w:lvl w:ilvl="7" w:tentative="0">
      <w:start w:val="1"/>
      <w:numFmt w:val="bullet"/>
      <w:lvlText w:val=""/>
      <w:lvlJc w:val="left"/>
      <w:pPr>
        <w:tabs>
          <w:tab w:val="left" w:pos="6687"/>
        </w:tabs>
        <w:ind w:left="6687" w:hanging="360"/>
      </w:pPr>
      <w:rPr>
        <w:rFonts w:hint="default" w:ascii="Wingdings" w:hAnsi="Wingdings"/>
        <w:sz w:val="20"/>
      </w:rPr>
    </w:lvl>
    <w:lvl w:ilvl="8" w:tentative="0">
      <w:start w:val="1"/>
      <w:numFmt w:val="bullet"/>
      <w:lvlText w:val=""/>
      <w:lvlJc w:val="left"/>
      <w:pPr>
        <w:tabs>
          <w:tab w:val="left" w:pos="7407"/>
        </w:tabs>
        <w:ind w:left="7407" w:hanging="360"/>
      </w:pPr>
      <w:rPr>
        <w:rFonts w:hint="default" w:ascii="Wingdings" w:hAnsi="Wingdings"/>
        <w:sz w:val="20"/>
      </w:rPr>
    </w:lvl>
  </w:abstractNum>
  <w:abstractNum w:abstractNumId="74">
    <w:nsid w:val="6C721593"/>
    <w:multiLevelType w:val="multilevel"/>
    <w:tmpl w:val="6C721593"/>
    <w:lvl w:ilvl="0" w:tentative="0">
      <w:start w:val="1"/>
      <w:numFmt w:val="bullet"/>
      <w:lvlText w:val="-"/>
      <w:lvlJc w:val="left"/>
      <w:pPr>
        <w:tabs>
          <w:tab w:val="left" w:pos="720"/>
        </w:tabs>
        <w:ind w:left="720" w:hanging="360"/>
      </w:pPr>
      <w:rPr>
        <w:rFonts w:hint="default" w:ascii="Arial" w:hAnsi="Arial" w:cs="Arial" w:eastAsiaTheme="minorHAnsi"/>
        <w:sz w:val="20"/>
      </w:rPr>
    </w:lvl>
    <w:lvl w:ilvl="1" w:tentative="0">
      <w:start w:val="1"/>
      <w:numFmt w:val="upperLetter"/>
      <w:lvlText w:val="%2."/>
      <w:lvlJc w:val="left"/>
      <w:pPr>
        <w:ind w:left="1440" w:hanging="360"/>
      </w:pPr>
      <w:rPr>
        <w:rFonts w:hint="default"/>
      </w:rPr>
    </w:lvl>
    <w:lvl w:ilvl="2" w:tentative="0">
      <w:start w:val="1"/>
      <w:numFmt w:val="decimal"/>
      <w:lvlText w:val="%3."/>
      <w:lvlJc w:val="left"/>
      <w:pPr>
        <w:ind w:left="2160" w:hanging="360"/>
      </w:pPr>
      <w:rPr>
        <w:rFonts w:hint="default"/>
      </w:rPr>
    </w:lvl>
    <w:lvl w:ilvl="3" w:tentative="0">
      <w:start w:val="1"/>
      <w:numFmt w:val="lowerLetter"/>
      <w:lvlText w:val="%4."/>
      <w:lvlJc w:val="left"/>
      <w:pPr>
        <w:ind w:left="2880" w:hanging="360"/>
      </w:p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5">
    <w:nsid w:val="6CD16951"/>
    <w:multiLevelType w:val="multilevel"/>
    <w:tmpl w:val="6CD1695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6">
    <w:nsid w:val="6D786674"/>
    <w:multiLevelType w:val="multilevel"/>
    <w:tmpl w:val="6D78667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7">
    <w:nsid w:val="6D7E5353"/>
    <w:multiLevelType w:val="multilevel"/>
    <w:tmpl w:val="6D7E5353"/>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8">
    <w:nsid w:val="6EE9285C"/>
    <w:multiLevelType w:val="multilevel"/>
    <w:tmpl w:val="6EE9285C"/>
    <w:lvl w:ilvl="0" w:tentative="0">
      <w:start w:val="1"/>
      <w:numFmt w:val="decimal"/>
      <w:lvlText w:val="%1."/>
      <w:lvlJc w:val="left"/>
      <w:pPr>
        <w:tabs>
          <w:tab w:val="left" w:pos="720"/>
        </w:tabs>
        <w:ind w:left="720" w:hanging="360"/>
      </w:pPr>
      <w:rPr>
        <w:rFonts w:hint="default"/>
        <w:sz w:val="20"/>
      </w:rPr>
    </w:lvl>
    <w:lvl w:ilvl="1" w:tentative="0">
      <w:start w:val="1"/>
      <w:numFmt w:val="decimal"/>
      <w:lvlText w:val="%2)"/>
      <w:lvlJc w:val="left"/>
      <w:pPr>
        <w:ind w:left="1440" w:hanging="360"/>
      </w:p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9">
    <w:nsid w:val="6EFC0149"/>
    <w:multiLevelType w:val="multilevel"/>
    <w:tmpl w:val="6EFC0149"/>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0">
    <w:nsid w:val="6FD92BAE"/>
    <w:multiLevelType w:val="multilevel"/>
    <w:tmpl w:val="6FD92BAE"/>
    <w:lvl w:ilvl="0" w:tentative="0">
      <w:start w:val="1"/>
      <w:numFmt w:val="bullet"/>
      <w:lvlText w:val=""/>
      <w:lvlJc w:val="left"/>
      <w:pPr>
        <w:tabs>
          <w:tab w:val="left" w:pos="720"/>
        </w:tabs>
        <w:ind w:left="720" w:hanging="360"/>
      </w:pPr>
      <w:rPr>
        <w:rFonts w:hint="default" w:ascii="Symbol" w:hAnsi="Symbol"/>
        <w:sz w:val="20"/>
      </w:rPr>
    </w:lvl>
    <w:lvl w:ilvl="1" w:tentative="0">
      <w:start w:val="6"/>
      <w:numFmt w:val="upperLetter"/>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1">
    <w:nsid w:val="720E62AD"/>
    <w:multiLevelType w:val="multilevel"/>
    <w:tmpl w:val="720E62AD"/>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82">
    <w:nsid w:val="72161856"/>
    <w:multiLevelType w:val="multilevel"/>
    <w:tmpl w:val="72161856"/>
    <w:lvl w:ilvl="0" w:tentative="0">
      <w:start w:val="1"/>
      <w:numFmt w:val="bullet"/>
      <w:lvlText w:val="-"/>
      <w:lvlJc w:val="left"/>
      <w:pPr>
        <w:tabs>
          <w:tab w:val="left" w:pos="720"/>
        </w:tabs>
        <w:ind w:left="720" w:hanging="360"/>
      </w:pPr>
      <w:rPr>
        <w:rFonts w:hint="default" w:ascii="Arial" w:hAnsi="Arial" w:cs="Arial" w:eastAsiaTheme="minorHAnsi"/>
        <w:sz w:val="20"/>
      </w:rPr>
    </w:lvl>
    <w:lvl w:ilvl="1" w:tentative="0">
      <w:start w:val="1"/>
      <w:numFmt w:val="upperLetter"/>
      <w:lvlText w:val="%2."/>
      <w:lvlJc w:val="left"/>
      <w:pPr>
        <w:ind w:left="1440" w:hanging="360"/>
      </w:pPr>
      <w:rPr>
        <w:rFonts w:hint="default"/>
      </w:rPr>
    </w:lvl>
    <w:lvl w:ilvl="2" w:tentative="0">
      <w:start w:val="1"/>
      <w:numFmt w:val="decimal"/>
      <w:lvlText w:val="%3."/>
      <w:lvlJc w:val="left"/>
      <w:pPr>
        <w:ind w:left="2160" w:hanging="360"/>
      </w:pPr>
      <w:rPr>
        <w:rFonts w:hint="default"/>
      </w:rPr>
    </w:lvl>
    <w:lvl w:ilvl="3" w:tentative="0">
      <w:start w:val="1"/>
      <w:numFmt w:val="lowerLetter"/>
      <w:lvlText w:val="%4."/>
      <w:lvlJc w:val="left"/>
      <w:pPr>
        <w:ind w:left="2880" w:hanging="360"/>
      </w:p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3">
    <w:nsid w:val="76211EC8"/>
    <w:multiLevelType w:val="multilevel"/>
    <w:tmpl w:val="76211EC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4">
    <w:nsid w:val="79FA4E58"/>
    <w:multiLevelType w:val="multilevel"/>
    <w:tmpl w:val="79FA4E58"/>
    <w:lvl w:ilvl="0" w:tentative="0">
      <w:start w:val="1"/>
      <w:numFmt w:val="lowerLetter"/>
      <w:lvlText w:val="%1."/>
      <w:lvlJc w:val="left"/>
      <w:pPr>
        <w:ind w:left="1800" w:hanging="360"/>
      </w:pPr>
      <w:rPr>
        <w:rFonts w:hint="default"/>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85">
    <w:nsid w:val="7C98182B"/>
    <w:multiLevelType w:val="multilevel"/>
    <w:tmpl w:val="7C98182B"/>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6">
    <w:nsid w:val="7DE87738"/>
    <w:multiLevelType w:val="multilevel"/>
    <w:tmpl w:val="7DE87738"/>
    <w:lvl w:ilvl="0" w:tentative="0">
      <w:start w:val="3"/>
      <w:numFmt w:val="upperRoman"/>
      <w:lvlText w:val="%1."/>
      <w:lvlJc w:val="right"/>
      <w:pPr>
        <w:ind w:left="1004"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7">
    <w:nsid w:val="7E8B649C"/>
    <w:multiLevelType w:val="multilevel"/>
    <w:tmpl w:val="7E8B649C"/>
    <w:lvl w:ilvl="0" w:tentative="0">
      <w:start w:val="1"/>
      <w:numFmt w:val="bullet"/>
      <w:lvlText w:val=""/>
      <w:lvlJc w:val="left"/>
      <w:pPr>
        <w:tabs>
          <w:tab w:val="left" w:pos="1647"/>
        </w:tabs>
        <w:ind w:left="1647" w:hanging="360"/>
      </w:pPr>
      <w:rPr>
        <w:rFonts w:hint="default" w:ascii="Symbol" w:hAnsi="Symbol"/>
        <w:sz w:val="20"/>
      </w:rPr>
    </w:lvl>
    <w:lvl w:ilvl="1" w:tentative="0">
      <w:start w:val="1"/>
      <w:numFmt w:val="bullet"/>
      <w:lvlText w:val="o"/>
      <w:lvlJc w:val="left"/>
      <w:pPr>
        <w:tabs>
          <w:tab w:val="left" w:pos="2367"/>
        </w:tabs>
        <w:ind w:left="2367" w:hanging="360"/>
      </w:pPr>
      <w:rPr>
        <w:rFonts w:hint="default" w:ascii="Courier New" w:hAnsi="Courier New"/>
        <w:sz w:val="20"/>
      </w:rPr>
    </w:lvl>
    <w:lvl w:ilvl="2" w:tentative="0">
      <w:start w:val="1"/>
      <w:numFmt w:val="bullet"/>
      <w:lvlText w:val=""/>
      <w:lvlJc w:val="left"/>
      <w:pPr>
        <w:tabs>
          <w:tab w:val="left" w:pos="3087"/>
        </w:tabs>
        <w:ind w:left="3087" w:hanging="360"/>
      </w:pPr>
      <w:rPr>
        <w:rFonts w:hint="default" w:ascii="Wingdings" w:hAnsi="Wingdings"/>
        <w:sz w:val="20"/>
      </w:rPr>
    </w:lvl>
    <w:lvl w:ilvl="3" w:tentative="0">
      <w:start w:val="1"/>
      <w:numFmt w:val="bullet"/>
      <w:lvlText w:val=""/>
      <w:lvlJc w:val="left"/>
      <w:pPr>
        <w:tabs>
          <w:tab w:val="left" w:pos="3807"/>
        </w:tabs>
        <w:ind w:left="3807" w:hanging="360"/>
      </w:pPr>
      <w:rPr>
        <w:rFonts w:hint="default" w:ascii="Wingdings" w:hAnsi="Wingdings"/>
        <w:sz w:val="20"/>
      </w:rPr>
    </w:lvl>
    <w:lvl w:ilvl="4" w:tentative="0">
      <w:start w:val="1"/>
      <w:numFmt w:val="bullet"/>
      <w:lvlText w:val=""/>
      <w:lvlJc w:val="left"/>
      <w:pPr>
        <w:tabs>
          <w:tab w:val="left" w:pos="4527"/>
        </w:tabs>
        <w:ind w:left="4527" w:hanging="360"/>
      </w:pPr>
      <w:rPr>
        <w:rFonts w:hint="default" w:ascii="Wingdings" w:hAnsi="Wingdings"/>
        <w:sz w:val="20"/>
      </w:rPr>
    </w:lvl>
    <w:lvl w:ilvl="5" w:tentative="0">
      <w:start w:val="1"/>
      <w:numFmt w:val="bullet"/>
      <w:lvlText w:val=""/>
      <w:lvlJc w:val="left"/>
      <w:pPr>
        <w:tabs>
          <w:tab w:val="left" w:pos="5247"/>
        </w:tabs>
        <w:ind w:left="5247" w:hanging="360"/>
      </w:pPr>
      <w:rPr>
        <w:rFonts w:hint="default" w:ascii="Wingdings" w:hAnsi="Wingdings"/>
        <w:sz w:val="20"/>
      </w:rPr>
    </w:lvl>
    <w:lvl w:ilvl="6" w:tentative="0">
      <w:start w:val="1"/>
      <w:numFmt w:val="bullet"/>
      <w:lvlText w:val=""/>
      <w:lvlJc w:val="left"/>
      <w:pPr>
        <w:tabs>
          <w:tab w:val="left" w:pos="5967"/>
        </w:tabs>
        <w:ind w:left="5967" w:hanging="360"/>
      </w:pPr>
      <w:rPr>
        <w:rFonts w:hint="default" w:ascii="Wingdings" w:hAnsi="Wingdings"/>
        <w:sz w:val="20"/>
      </w:rPr>
    </w:lvl>
    <w:lvl w:ilvl="7" w:tentative="0">
      <w:start w:val="1"/>
      <w:numFmt w:val="bullet"/>
      <w:lvlText w:val=""/>
      <w:lvlJc w:val="left"/>
      <w:pPr>
        <w:tabs>
          <w:tab w:val="left" w:pos="6687"/>
        </w:tabs>
        <w:ind w:left="6687" w:hanging="360"/>
      </w:pPr>
      <w:rPr>
        <w:rFonts w:hint="default" w:ascii="Wingdings" w:hAnsi="Wingdings"/>
        <w:sz w:val="20"/>
      </w:rPr>
    </w:lvl>
    <w:lvl w:ilvl="8" w:tentative="0">
      <w:start w:val="1"/>
      <w:numFmt w:val="bullet"/>
      <w:lvlText w:val=""/>
      <w:lvlJc w:val="left"/>
      <w:pPr>
        <w:tabs>
          <w:tab w:val="left" w:pos="7407"/>
        </w:tabs>
        <w:ind w:left="7407" w:hanging="360"/>
      </w:pPr>
      <w:rPr>
        <w:rFonts w:hint="default" w:ascii="Wingdings" w:hAnsi="Wingdings"/>
        <w:sz w:val="20"/>
      </w:rPr>
    </w:lvl>
  </w:abstractNum>
  <w:num w:numId="1">
    <w:abstractNumId w:val="44"/>
  </w:num>
  <w:num w:numId="2">
    <w:abstractNumId w:val="18"/>
  </w:num>
  <w:num w:numId="3">
    <w:abstractNumId w:val="11"/>
  </w:num>
  <w:num w:numId="4">
    <w:abstractNumId w:val="63"/>
  </w:num>
  <w:num w:numId="5">
    <w:abstractNumId w:val="40"/>
  </w:num>
  <w:num w:numId="6">
    <w:abstractNumId w:val="17"/>
  </w:num>
  <w:num w:numId="7">
    <w:abstractNumId w:val="27"/>
  </w:num>
  <w:num w:numId="8">
    <w:abstractNumId w:val="12"/>
  </w:num>
  <w:num w:numId="9">
    <w:abstractNumId w:val="24"/>
  </w:num>
  <w:num w:numId="10">
    <w:abstractNumId w:val="3"/>
  </w:num>
  <w:num w:numId="11">
    <w:abstractNumId w:val="75"/>
  </w:num>
  <w:num w:numId="12">
    <w:abstractNumId w:val="80"/>
  </w:num>
  <w:num w:numId="13">
    <w:abstractNumId w:val="54"/>
  </w:num>
  <w:num w:numId="14">
    <w:abstractNumId w:val="76"/>
  </w:num>
  <w:num w:numId="15">
    <w:abstractNumId w:val="58"/>
  </w:num>
  <w:num w:numId="16">
    <w:abstractNumId w:val="71"/>
  </w:num>
  <w:num w:numId="17">
    <w:abstractNumId w:val="16"/>
  </w:num>
  <w:num w:numId="18">
    <w:abstractNumId w:val="61"/>
  </w:num>
  <w:num w:numId="19">
    <w:abstractNumId w:val="4"/>
  </w:num>
  <w:num w:numId="20">
    <w:abstractNumId w:val="0"/>
  </w:num>
  <w:num w:numId="21">
    <w:abstractNumId w:val="72"/>
  </w:num>
  <w:num w:numId="22">
    <w:abstractNumId w:val="21"/>
  </w:num>
  <w:num w:numId="23">
    <w:abstractNumId w:val="36"/>
  </w:num>
  <w:num w:numId="24">
    <w:abstractNumId w:val="47"/>
  </w:num>
  <w:num w:numId="25">
    <w:abstractNumId w:val="73"/>
  </w:num>
  <w:num w:numId="26">
    <w:abstractNumId w:val="42"/>
  </w:num>
  <w:num w:numId="27">
    <w:abstractNumId w:val="87"/>
  </w:num>
  <w:num w:numId="28">
    <w:abstractNumId w:val="41"/>
  </w:num>
  <w:num w:numId="29">
    <w:abstractNumId w:val="83"/>
  </w:num>
  <w:num w:numId="30">
    <w:abstractNumId w:val="31"/>
  </w:num>
  <w:num w:numId="31">
    <w:abstractNumId w:val="67"/>
  </w:num>
  <w:num w:numId="32">
    <w:abstractNumId w:val="43"/>
  </w:num>
  <w:num w:numId="33">
    <w:abstractNumId w:val="34"/>
  </w:num>
  <w:num w:numId="34">
    <w:abstractNumId w:val="46"/>
  </w:num>
  <w:num w:numId="35">
    <w:abstractNumId w:val="57"/>
  </w:num>
  <w:num w:numId="36">
    <w:abstractNumId w:val="14"/>
  </w:num>
  <w:num w:numId="37">
    <w:abstractNumId w:val="59"/>
  </w:num>
  <w:num w:numId="38">
    <w:abstractNumId w:val="28"/>
  </w:num>
  <w:num w:numId="39">
    <w:abstractNumId w:val="9"/>
  </w:num>
  <w:num w:numId="40">
    <w:abstractNumId w:val="22"/>
  </w:num>
  <w:num w:numId="41">
    <w:abstractNumId w:val="30"/>
  </w:num>
  <w:num w:numId="42">
    <w:abstractNumId w:val="65"/>
  </w:num>
  <w:num w:numId="43">
    <w:abstractNumId w:val="29"/>
  </w:num>
  <w:num w:numId="44">
    <w:abstractNumId w:val="45"/>
  </w:num>
  <w:num w:numId="45">
    <w:abstractNumId w:val="48"/>
  </w:num>
  <w:num w:numId="46">
    <w:abstractNumId w:val="66"/>
  </w:num>
  <w:num w:numId="47">
    <w:abstractNumId w:val="26"/>
  </w:num>
  <w:num w:numId="48">
    <w:abstractNumId w:val="86"/>
  </w:num>
  <w:num w:numId="49">
    <w:abstractNumId w:val="6"/>
  </w:num>
  <w:num w:numId="50">
    <w:abstractNumId w:val="7"/>
  </w:num>
  <w:num w:numId="51">
    <w:abstractNumId w:val="62"/>
  </w:num>
  <w:num w:numId="52">
    <w:abstractNumId w:val="82"/>
  </w:num>
  <w:num w:numId="53">
    <w:abstractNumId w:val="74"/>
  </w:num>
  <w:num w:numId="54">
    <w:abstractNumId w:val="19"/>
  </w:num>
  <w:num w:numId="55">
    <w:abstractNumId w:val="8"/>
  </w:num>
  <w:num w:numId="56">
    <w:abstractNumId w:val="81"/>
  </w:num>
  <w:num w:numId="57">
    <w:abstractNumId w:val="1"/>
  </w:num>
  <w:num w:numId="58">
    <w:abstractNumId w:val="23"/>
  </w:num>
  <w:num w:numId="59">
    <w:abstractNumId w:val="15"/>
  </w:num>
  <w:num w:numId="60">
    <w:abstractNumId w:val="49"/>
  </w:num>
  <w:num w:numId="61">
    <w:abstractNumId w:val="68"/>
  </w:num>
  <w:num w:numId="62">
    <w:abstractNumId w:val="55"/>
  </w:num>
  <w:num w:numId="63">
    <w:abstractNumId w:val="13"/>
  </w:num>
  <w:num w:numId="64">
    <w:abstractNumId w:val="50"/>
  </w:num>
  <w:num w:numId="65">
    <w:abstractNumId w:val="32"/>
  </w:num>
  <w:num w:numId="66">
    <w:abstractNumId w:val="56"/>
  </w:num>
  <w:num w:numId="67">
    <w:abstractNumId w:val="84"/>
  </w:num>
  <w:num w:numId="68">
    <w:abstractNumId w:val="60"/>
  </w:num>
  <w:num w:numId="69">
    <w:abstractNumId w:val="20"/>
  </w:num>
  <w:num w:numId="70">
    <w:abstractNumId w:val="85"/>
  </w:num>
  <w:num w:numId="71">
    <w:abstractNumId w:val="52"/>
  </w:num>
  <w:num w:numId="72">
    <w:abstractNumId w:val="79"/>
  </w:num>
  <w:num w:numId="73">
    <w:abstractNumId w:val="2"/>
  </w:num>
  <w:num w:numId="74">
    <w:abstractNumId w:val="33"/>
  </w:num>
  <w:num w:numId="75">
    <w:abstractNumId w:val="64"/>
  </w:num>
  <w:num w:numId="76">
    <w:abstractNumId w:val="78"/>
  </w:num>
  <w:num w:numId="77">
    <w:abstractNumId w:val="35"/>
  </w:num>
  <w:num w:numId="78">
    <w:abstractNumId w:val="51"/>
  </w:num>
  <w:num w:numId="79">
    <w:abstractNumId w:val="39"/>
  </w:num>
  <w:num w:numId="80">
    <w:abstractNumId w:val="25"/>
  </w:num>
  <w:num w:numId="81">
    <w:abstractNumId w:val="38"/>
  </w:num>
  <w:num w:numId="82">
    <w:abstractNumId w:val="5"/>
  </w:num>
  <w:num w:numId="83">
    <w:abstractNumId w:val="69"/>
  </w:num>
  <w:num w:numId="84">
    <w:abstractNumId w:val="10"/>
  </w:num>
  <w:num w:numId="85">
    <w:abstractNumId w:val="77"/>
  </w:num>
  <w:num w:numId="86">
    <w:abstractNumId w:val="70"/>
  </w:num>
  <w:num w:numId="87">
    <w:abstractNumId w:val="53"/>
  </w:num>
  <w:num w:numId="8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648"/>
    <w:rsid w:val="00113BC8"/>
    <w:rsid w:val="00160668"/>
    <w:rsid w:val="001A12B1"/>
    <w:rsid w:val="001A26A5"/>
    <w:rsid w:val="00212370"/>
    <w:rsid w:val="002516F7"/>
    <w:rsid w:val="002563F8"/>
    <w:rsid w:val="002819E3"/>
    <w:rsid w:val="0028698C"/>
    <w:rsid w:val="002916E6"/>
    <w:rsid w:val="002A493D"/>
    <w:rsid w:val="002C1AB5"/>
    <w:rsid w:val="002F706B"/>
    <w:rsid w:val="003827A4"/>
    <w:rsid w:val="00382FAB"/>
    <w:rsid w:val="00394013"/>
    <w:rsid w:val="00396988"/>
    <w:rsid w:val="003B0AD2"/>
    <w:rsid w:val="003C1C70"/>
    <w:rsid w:val="003E3CC3"/>
    <w:rsid w:val="00415233"/>
    <w:rsid w:val="00454744"/>
    <w:rsid w:val="004B32A6"/>
    <w:rsid w:val="004D64E9"/>
    <w:rsid w:val="00516207"/>
    <w:rsid w:val="00527E6E"/>
    <w:rsid w:val="00577DEC"/>
    <w:rsid w:val="00580648"/>
    <w:rsid w:val="005C4A3C"/>
    <w:rsid w:val="005D403C"/>
    <w:rsid w:val="00603029"/>
    <w:rsid w:val="00612EDE"/>
    <w:rsid w:val="00622855"/>
    <w:rsid w:val="00675AF1"/>
    <w:rsid w:val="006B4697"/>
    <w:rsid w:val="006C3F31"/>
    <w:rsid w:val="0070256A"/>
    <w:rsid w:val="00714332"/>
    <w:rsid w:val="007456C0"/>
    <w:rsid w:val="00746EAF"/>
    <w:rsid w:val="00780CED"/>
    <w:rsid w:val="007929F5"/>
    <w:rsid w:val="007E6985"/>
    <w:rsid w:val="008235AE"/>
    <w:rsid w:val="008343C1"/>
    <w:rsid w:val="00857B22"/>
    <w:rsid w:val="00871220"/>
    <w:rsid w:val="0087611C"/>
    <w:rsid w:val="00876A10"/>
    <w:rsid w:val="008A24B5"/>
    <w:rsid w:val="0092620E"/>
    <w:rsid w:val="00933660"/>
    <w:rsid w:val="009424D2"/>
    <w:rsid w:val="009A46D4"/>
    <w:rsid w:val="009C1DCB"/>
    <w:rsid w:val="009D2B03"/>
    <w:rsid w:val="009E736C"/>
    <w:rsid w:val="00A35852"/>
    <w:rsid w:val="00A8244E"/>
    <w:rsid w:val="00AA4072"/>
    <w:rsid w:val="00AC1939"/>
    <w:rsid w:val="00AD47AC"/>
    <w:rsid w:val="00B74213"/>
    <w:rsid w:val="00BD1C4F"/>
    <w:rsid w:val="00BD6915"/>
    <w:rsid w:val="00C2691F"/>
    <w:rsid w:val="00C4689D"/>
    <w:rsid w:val="00CB1FC0"/>
    <w:rsid w:val="00CC0A09"/>
    <w:rsid w:val="00CC6EBA"/>
    <w:rsid w:val="00CD267B"/>
    <w:rsid w:val="00CD59E3"/>
    <w:rsid w:val="00CE3ADA"/>
    <w:rsid w:val="00D261F8"/>
    <w:rsid w:val="00D36E91"/>
    <w:rsid w:val="00D52541"/>
    <w:rsid w:val="00D53C96"/>
    <w:rsid w:val="00D65A15"/>
    <w:rsid w:val="00D663BC"/>
    <w:rsid w:val="00D7051E"/>
    <w:rsid w:val="00D749A4"/>
    <w:rsid w:val="00D85F17"/>
    <w:rsid w:val="00D94322"/>
    <w:rsid w:val="00DA3854"/>
    <w:rsid w:val="00E13514"/>
    <w:rsid w:val="00E547CF"/>
    <w:rsid w:val="00E55C3C"/>
    <w:rsid w:val="00E6195A"/>
    <w:rsid w:val="00E636F7"/>
    <w:rsid w:val="00E96425"/>
    <w:rsid w:val="00EA1C03"/>
    <w:rsid w:val="00EB1592"/>
    <w:rsid w:val="00EE6243"/>
    <w:rsid w:val="00EF5508"/>
    <w:rsid w:val="00F0374F"/>
    <w:rsid w:val="00F30B21"/>
    <w:rsid w:val="00F413F8"/>
    <w:rsid w:val="00F82C94"/>
    <w:rsid w:val="00FC6FF3"/>
    <w:rsid w:val="00FF57B1"/>
    <w:rsid w:val="4DF00E9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id-ID" w:eastAsia="en-US" w:bidi="ar-SA"/>
      <w14:ligatures w14:val="standardContextual"/>
    </w:rPr>
  </w:style>
  <w:style w:type="paragraph" w:styleId="2">
    <w:name w:val="heading 1"/>
    <w:basedOn w:val="1"/>
    <w:next w:val="1"/>
    <w:link w:val="26"/>
    <w:qFormat/>
    <w:uiPriority w:val="9"/>
    <w:pPr>
      <w:keepNext/>
      <w:keepLines/>
      <w:spacing w:before="120" w:after="120"/>
      <w:jc w:val="center"/>
      <w:outlineLvl w:val="0"/>
    </w:pPr>
    <w:rPr>
      <w:rFonts w:ascii="Arial" w:hAnsi="Arial" w:eastAsiaTheme="majorEastAsia" w:cstheme="majorBidi"/>
      <w:b/>
      <w:szCs w:val="40"/>
    </w:rPr>
  </w:style>
  <w:style w:type="paragraph" w:styleId="3">
    <w:name w:val="heading 2"/>
    <w:basedOn w:val="1"/>
    <w:next w:val="1"/>
    <w:link w:val="27"/>
    <w:unhideWhenUsed/>
    <w:qFormat/>
    <w:uiPriority w:val="9"/>
    <w:pPr>
      <w:keepNext/>
      <w:keepLines/>
      <w:spacing w:after="0"/>
      <w:jc w:val="both"/>
      <w:outlineLvl w:val="1"/>
    </w:pPr>
    <w:rPr>
      <w:rFonts w:ascii="Arial" w:hAnsi="Arial" w:eastAsiaTheme="majorEastAsia" w:cstheme="majorBidi"/>
      <w:b/>
      <w:szCs w:val="32"/>
    </w:rPr>
  </w:style>
  <w:style w:type="paragraph" w:styleId="4">
    <w:name w:val="heading 3"/>
    <w:basedOn w:val="1"/>
    <w:next w:val="1"/>
    <w:link w:val="28"/>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9"/>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30"/>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3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3"/>
    <w:semiHidden/>
    <w:unhideWhenUsed/>
    <w:uiPriority w:val="99"/>
    <w:pPr>
      <w:spacing w:after="0" w:line="240" w:lineRule="auto"/>
    </w:pPr>
    <w:rPr>
      <w:rFonts w:ascii="Segoe UI" w:hAnsi="Segoe UI" w:cs="Segoe UI"/>
      <w:kern w:val="0"/>
      <w:sz w:val="18"/>
      <w:szCs w:val="18"/>
      <w:lang w:val="en-US"/>
      <w14:ligatures w14:val="none"/>
    </w:rPr>
  </w:style>
  <w:style w:type="paragraph" w:styleId="14">
    <w:name w:val="Body Text"/>
    <w:basedOn w:val="1"/>
    <w:link w:val="44"/>
    <w:qFormat/>
    <w:uiPriority w:val="1"/>
    <w:pPr>
      <w:widowControl w:val="0"/>
      <w:autoSpaceDE w:val="0"/>
      <w:autoSpaceDN w:val="0"/>
      <w:spacing w:after="0" w:line="240" w:lineRule="auto"/>
    </w:pPr>
    <w:rPr>
      <w:rFonts w:ascii="Calibri" w:hAnsi="Calibri" w:eastAsia="Calibri" w:cs="Calibri"/>
      <w:b/>
      <w:bCs/>
      <w:kern w:val="0"/>
      <w:lang w:val="id"/>
      <w14:ligatures w14:val="none"/>
    </w:rPr>
  </w:style>
  <w:style w:type="paragraph" w:styleId="15">
    <w:name w:val="footer"/>
    <w:basedOn w:val="1"/>
    <w:link w:val="45"/>
    <w:unhideWhenUsed/>
    <w:qFormat/>
    <w:uiPriority w:val="99"/>
    <w:pPr>
      <w:tabs>
        <w:tab w:val="center" w:pos="4513"/>
        <w:tab w:val="right" w:pos="9026"/>
      </w:tabs>
      <w:spacing w:after="0" w:line="240" w:lineRule="auto"/>
    </w:pPr>
  </w:style>
  <w:style w:type="paragraph" w:styleId="16">
    <w:name w:val="header"/>
    <w:basedOn w:val="1"/>
    <w:link w:val="46"/>
    <w:unhideWhenUsed/>
    <w:uiPriority w:val="99"/>
    <w:pPr>
      <w:tabs>
        <w:tab w:val="center" w:pos="4513"/>
        <w:tab w:val="right" w:pos="9026"/>
      </w:tabs>
      <w:spacing w:after="0" w:line="240" w:lineRule="auto"/>
    </w:pPr>
  </w:style>
  <w:style w:type="character" w:styleId="17">
    <w:name w:val="Hyperlink"/>
    <w:basedOn w:val="11"/>
    <w:unhideWhenUsed/>
    <w:uiPriority w:val="99"/>
    <w:rPr>
      <w:color w:val="0563C1" w:themeColor="hyperlink"/>
      <w:u w:val="single"/>
      <w14:textFill>
        <w14:solidFill>
          <w14:schemeClr w14:val="hlink"/>
        </w14:solidFill>
      </w14:textFill>
    </w:rPr>
  </w:style>
  <w:style w:type="paragraph" w:styleId="18">
    <w:name w:val="Normal (Web)"/>
    <w:basedOn w:val="1"/>
    <w:unhideWhenUsed/>
    <w:uiPriority w:val="99"/>
    <w:pPr>
      <w:spacing w:before="100" w:beforeAutospacing="1" w:after="100" w:afterAutospacing="1" w:line="240" w:lineRule="auto"/>
    </w:pPr>
    <w:rPr>
      <w:rFonts w:ascii="Times New Roman" w:hAnsi="Times New Roman" w:eastAsia="Times New Roman" w:cs="Times New Roman"/>
      <w:kern w:val="0"/>
      <w:lang w:val="zh-CN" w:eastAsia="zh-CN"/>
      <w14:ligatures w14:val="none"/>
    </w:rPr>
  </w:style>
  <w:style w:type="character" w:styleId="19">
    <w:name w:val="Strong"/>
    <w:basedOn w:val="11"/>
    <w:qFormat/>
    <w:uiPriority w:val="22"/>
    <w:rPr>
      <w:b/>
      <w:bCs/>
    </w:rPr>
  </w:style>
  <w:style w:type="paragraph" w:styleId="20">
    <w:name w:val="Subtitle"/>
    <w:basedOn w:val="1"/>
    <w:next w:val="1"/>
    <w:link w:val="3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1">
    <w:name w:val="Table Grid"/>
    <w:basedOn w:val="12"/>
    <w:uiPriority w:val="59"/>
    <w:pPr>
      <w:spacing w:after="0" w:line="240" w:lineRule="auto"/>
    </w:pPr>
    <w:rPr>
      <w:lang w:val="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3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23">
    <w:name w:val="toc 1"/>
    <w:basedOn w:val="1"/>
    <w:next w:val="1"/>
    <w:autoRedefine/>
    <w:unhideWhenUsed/>
    <w:uiPriority w:val="39"/>
    <w:pPr>
      <w:spacing w:after="100"/>
    </w:pPr>
  </w:style>
  <w:style w:type="paragraph" w:styleId="24">
    <w:name w:val="toc 2"/>
    <w:basedOn w:val="1"/>
    <w:next w:val="1"/>
    <w:autoRedefine/>
    <w:unhideWhenUsed/>
    <w:uiPriority w:val="39"/>
    <w:pPr>
      <w:spacing w:after="100"/>
      <w:ind w:left="240"/>
    </w:pPr>
  </w:style>
  <w:style w:type="paragraph" w:styleId="25">
    <w:name w:val="toc 3"/>
    <w:basedOn w:val="1"/>
    <w:next w:val="1"/>
    <w:autoRedefine/>
    <w:unhideWhenUsed/>
    <w:uiPriority w:val="39"/>
    <w:pPr>
      <w:spacing w:after="100"/>
      <w:ind w:left="480"/>
    </w:pPr>
  </w:style>
  <w:style w:type="character" w:customStyle="1" w:styleId="26">
    <w:name w:val="Heading 1 Char"/>
    <w:basedOn w:val="11"/>
    <w:link w:val="2"/>
    <w:uiPriority w:val="9"/>
    <w:rPr>
      <w:rFonts w:ascii="Arial" w:hAnsi="Arial" w:eastAsiaTheme="majorEastAsia" w:cstheme="majorBidi"/>
      <w:b/>
      <w:sz w:val="24"/>
      <w:szCs w:val="40"/>
      <w:lang w:val="id-ID"/>
    </w:rPr>
  </w:style>
  <w:style w:type="character" w:customStyle="1" w:styleId="27">
    <w:name w:val="Heading 2 Char"/>
    <w:basedOn w:val="11"/>
    <w:link w:val="3"/>
    <w:uiPriority w:val="9"/>
    <w:rPr>
      <w:rFonts w:ascii="Arial" w:hAnsi="Arial" w:eastAsiaTheme="majorEastAsia" w:cstheme="majorBidi"/>
      <w:b/>
      <w:sz w:val="24"/>
      <w:szCs w:val="32"/>
      <w:lang w:val="id-ID"/>
    </w:rPr>
  </w:style>
  <w:style w:type="character" w:customStyle="1" w:styleId="28">
    <w:name w:val="Heading 3 Char"/>
    <w:basedOn w:val="11"/>
    <w:link w:val="4"/>
    <w:semiHidden/>
    <w:uiPriority w:val="9"/>
    <w:rPr>
      <w:rFonts w:eastAsiaTheme="majorEastAsia" w:cstheme="majorBidi"/>
      <w:color w:val="2F5597" w:themeColor="accent1" w:themeShade="BF"/>
      <w:sz w:val="28"/>
      <w:szCs w:val="28"/>
    </w:rPr>
  </w:style>
  <w:style w:type="character" w:customStyle="1" w:styleId="29">
    <w:name w:val="Heading 4 Char"/>
    <w:basedOn w:val="11"/>
    <w:link w:val="5"/>
    <w:semiHidden/>
    <w:uiPriority w:val="9"/>
    <w:rPr>
      <w:rFonts w:eastAsiaTheme="majorEastAsia" w:cstheme="majorBidi"/>
      <w:i/>
      <w:iCs/>
      <w:color w:val="2F5597" w:themeColor="accent1" w:themeShade="BF"/>
    </w:rPr>
  </w:style>
  <w:style w:type="character" w:customStyle="1" w:styleId="30">
    <w:name w:val="Heading 5 Char"/>
    <w:basedOn w:val="11"/>
    <w:link w:val="6"/>
    <w:semiHidden/>
    <w:uiPriority w:val="9"/>
    <w:rPr>
      <w:rFonts w:eastAsiaTheme="majorEastAsia" w:cstheme="majorBidi"/>
      <w:color w:val="2F5597" w:themeColor="accent1" w:themeShade="BF"/>
    </w:rPr>
  </w:style>
  <w:style w:type="character" w:customStyle="1" w:styleId="31">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2">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4">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5">
    <w:name w:val="Title Char"/>
    <w:basedOn w:val="11"/>
    <w:link w:val="22"/>
    <w:uiPriority w:val="10"/>
    <w:rPr>
      <w:rFonts w:asciiTheme="majorHAnsi" w:hAnsiTheme="majorHAnsi" w:eastAsiaTheme="majorEastAsia" w:cstheme="majorBidi"/>
      <w:spacing w:val="-10"/>
      <w:kern w:val="28"/>
      <w:sz w:val="56"/>
      <w:szCs w:val="56"/>
    </w:rPr>
  </w:style>
  <w:style w:type="character" w:customStyle="1" w:styleId="36">
    <w:name w:val="Subtitle Char"/>
    <w:basedOn w:val="11"/>
    <w:link w:val="20"/>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Quote Char"/>
    <w:basedOn w:val="11"/>
    <w:link w:val="37"/>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link w:val="47"/>
    <w:qFormat/>
    <w:uiPriority w:val="1"/>
    <w:pPr>
      <w:ind w:left="720"/>
      <w:contextualSpacing/>
    </w:pPr>
  </w:style>
  <w:style w:type="character" w:customStyle="1" w:styleId="40">
    <w:name w:val="Intense Emphasis"/>
    <w:basedOn w:val="11"/>
    <w:qFormat/>
    <w:uiPriority w:val="21"/>
    <w:rPr>
      <w:i/>
      <w:iCs/>
      <w:color w:val="2F5597" w:themeColor="accent1" w:themeShade="BF"/>
    </w:rPr>
  </w:style>
  <w:style w:type="paragraph" w:styleId="41">
    <w:name w:val="Intense Quote"/>
    <w:basedOn w:val="1"/>
    <w:next w:val="1"/>
    <w:link w:val="4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2">
    <w:name w:val="Intense Quote Char"/>
    <w:basedOn w:val="11"/>
    <w:link w:val="41"/>
    <w:uiPriority w:val="30"/>
    <w:rPr>
      <w:i/>
      <w:iCs/>
      <w:color w:val="2F5597" w:themeColor="accent1" w:themeShade="BF"/>
    </w:rPr>
  </w:style>
  <w:style w:type="character" w:customStyle="1" w:styleId="43">
    <w:name w:val="Intense Reference"/>
    <w:basedOn w:val="11"/>
    <w:qFormat/>
    <w:uiPriority w:val="32"/>
    <w:rPr>
      <w:b/>
      <w:bCs/>
      <w:smallCaps/>
      <w:color w:val="2F5597" w:themeColor="accent1" w:themeShade="BF"/>
      <w:spacing w:val="5"/>
    </w:rPr>
  </w:style>
  <w:style w:type="character" w:customStyle="1" w:styleId="44">
    <w:name w:val="Body Text Char"/>
    <w:basedOn w:val="11"/>
    <w:link w:val="14"/>
    <w:uiPriority w:val="1"/>
    <w:rPr>
      <w:rFonts w:ascii="Calibri" w:hAnsi="Calibri" w:eastAsia="Calibri" w:cs="Calibri"/>
      <w:b/>
      <w:bCs/>
      <w:kern w:val="0"/>
      <w:sz w:val="24"/>
      <w:szCs w:val="24"/>
      <w:lang w:val="id"/>
      <w14:ligatures w14:val="none"/>
    </w:rPr>
  </w:style>
  <w:style w:type="character" w:customStyle="1" w:styleId="45">
    <w:name w:val="Footer Char"/>
    <w:basedOn w:val="11"/>
    <w:link w:val="15"/>
    <w:uiPriority w:val="99"/>
    <w:rPr>
      <w:sz w:val="24"/>
      <w:szCs w:val="24"/>
      <w:lang w:val="id-ID"/>
    </w:rPr>
  </w:style>
  <w:style w:type="character" w:customStyle="1" w:styleId="46">
    <w:name w:val="Header Char"/>
    <w:basedOn w:val="11"/>
    <w:link w:val="16"/>
    <w:uiPriority w:val="99"/>
    <w:rPr>
      <w:sz w:val="24"/>
      <w:szCs w:val="24"/>
      <w:lang w:val="id-ID"/>
    </w:rPr>
  </w:style>
  <w:style w:type="character" w:customStyle="1" w:styleId="47">
    <w:name w:val="List Paragraph Char"/>
    <w:link w:val="39"/>
    <w:qFormat/>
    <w:locked/>
    <w:uiPriority w:val="1"/>
    <w:rPr>
      <w:sz w:val="24"/>
      <w:szCs w:val="24"/>
      <w:lang w:val="id-ID"/>
    </w:rPr>
  </w:style>
  <w:style w:type="paragraph" w:customStyle="1" w:styleId="48">
    <w:name w:val="Table Paragraph"/>
    <w:basedOn w:val="1"/>
    <w:qFormat/>
    <w:uiPriority w:val="1"/>
    <w:pPr>
      <w:widowControl w:val="0"/>
      <w:autoSpaceDE w:val="0"/>
      <w:autoSpaceDN w:val="0"/>
      <w:spacing w:after="0" w:line="240" w:lineRule="auto"/>
    </w:pPr>
    <w:rPr>
      <w:rFonts w:ascii="Times New Roman" w:hAnsi="Times New Roman" w:eastAsia="Times New Roman" w:cs="Times New Roman"/>
      <w:kern w:val="0"/>
      <w:sz w:val="22"/>
      <w:szCs w:val="22"/>
      <w:lang w:val="en-US"/>
      <w14:ligatures w14:val="none"/>
    </w:rPr>
  </w:style>
  <w:style w:type="table" w:customStyle="1" w:styleId="49">
    <w:name w:val="Table Grid2"/>
    <w:basedOn w:val="12"/>
    <w:uiPriority w:val="39"/>
    <w:pPr>
      <w:spacing w:after="0" w:line="240" w:lineRule="auto"/>
    </w:pPr>
    <w:rPr>
      <w:rFonts w:ascii="Times New Roman" w:hAnsi="Times New Roman" w:eastAsia="Times New Roman" w:cs="Times New Roman"/>
      <w:kern w:val="0"/>
      <w:sz w:val="20"/>
      <w:szCs w:val="20"/>
      <w:lang w:val="id-ID" w:eastAsia="id-ID"/>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Table Grid1"/>
    <w:basedOn w:val="12"/>
    <w:uiPriority w:val="59"/>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1">
    <w:name w:val="SUB HEDER"/>
    <w:basedOn w:val="1"/>
    <w:qFormat/>
    <w:uiPriority w:val="0"/>
    <w:pPr>
      <w:widowControl w:val="0"/>
      <w:numPr>
        <w:ilvl w:val="0"/>
        <w:numId w:val="1"/>
      </w:numPr>
      <w:spacing w:after="0" w:line="360" w:lineRule="auto"/>
      <w:ind w:left="1560" w:hanging="426"/>
    </w:pPr>
    <w:rPr>
      <w:rFonts w:ascii="Arial" w:hAnsi="Arial" w:eastAsia="Arial" w:cs="Arial"/>
      <w:b/>
      <w:kern w:val="0"/>
      <w:sz w:val="22"/>
      <w:szCs w:val="22"/>
      <w:lang w:val="en-US"/>
      <w14:ligatures w14:val="none"/>
    </w:rPr>
  </w:style>
  <w:style w:type="paragraph" w:customStyle="1" w:styleId="52">
    <w:name w:val="TOC Heading"/>
    <w:basedOn w:val="2"/>
    <w:next w:val="1"/>
    <w:unhideWhenUsed/>
    <w:qFormat/>
    <w:uiPriority w:val="39"/>
    <w:pPr>
      <w:spacing w:before="240" w:after="0" w:line="259" w:lineRule="auto"/>
      <w:jc w:val="left"/>
      <w:outlineLvl w:val="9"/>
    </w:pPr>
    <w:rPr>
      <w:rFonts w:asciiTheme="majorHAnsi" w:hAnsiTheme="majorHAnsi"/>
      <w:b w:val="0"/>
      <w:color w:val="2F5597" w:themeColor="accent1" w:themeShade="BF"/>
      <w:kern w:val="0"/>
      <w:sz w:val="32"/>
      <w:szCs w:val="32"/>
      <w:lang w:val="en-US"/>
      <w14:ligatures w14:val="none"/>
    </w:rPr>
  </w:style>
  <w:style w:type="character" w:customStyle="1" w:styleId="53">
    <w:name w:val="Balloon Text Char"/>
    <w:basedOn w:val="11"/>
    <w:link w:val="13"/>
    <w:semiHidden/>
    <w:uiPriority w:val="99"/>
    <w:rPr>
      <w:rFonts w:ascii="Segoe UI" w:hAnsi="Segoe UI" w:cs="Segoe UI"/>
      <w:kern w:val="0"/>
      <w:sz w:val="18"/>
      <w:szCs w:val="18"/>
      <w:lang w:val="en-US"/>
      <w14:ligatures w14: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footnotes" Target="footnotes.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emf"/><Relationship Id="rId16" Type="http://schemas.openxmlformats.org/officeDocument/2006/relationships/image" Target="media/image7.emf"/><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9A564F-610D-40B6-8B13-019D3DCDED58}">
  <ds:schemaRefs/>
</ds:datastoreItem>
</file>

<file path=docProps/app.xml><?xml version="1.0" encoding="utf-8"?>
<Properties xmlns="http://schemas.openxmlformats.org/officeDocument/2006/extended-properties" xmlns:vt="http://schemas.openxmlformats.org/officeDocument/2006/docPropsVTypes">
  <Template>Normal</Template>
  <Pages>88</Pages>
  <Words>12401</Words>
  <Characters>70691</Characters>
  <Lines>589</Lines>
  <Paragraphs>165</Paragraphs>
  <TotalTime>151</TotalTime>
  <ScaleCrop>false</ScaleCrop>
  <LinksUpToDate>false</LinksUpToDate>
  <CharactersWithSpaces>82927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2025-07-13T05:45:00Z</dcterms:created>
  <dc:creator>Ray SHW</dc:creator>
  <cp:lastModifiedBy>hp</cp:lastModifiedBy>
  <dcterms:modified xsi:type="dcterms:W3CDTF">2025-11-21T02:43:53Z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2057-12.2.0.23155</vt:lpwstr>
  </property>
  <property fmtid="{D5CDD505-2E9C-101B-9397-08002B2CF9AE}" pid="3" name="ICV">
    <vt:lpwstr>C9683F07D3EB43A5B9891E64DBFEF203_13</vt:lpwstr>
  </property>
</Properties>
</file>