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media/image18.svg" ContentType="image/svg+xml"/>
  <Override PartName="/word/media/image20.svg" ContentType="image/svg+xml"/>
  <Override PartName="/word/media/image59.svg" ContentType="image/svg+xml"/>
  <Override PartName="/word/media/image61.svg" ContentType="image/svg+xml"/>
  <Override PartName="/word/media/image63.svg" ContentType="image/svg+xml"/>
  <Override PartName="/word/media/image65.svg" ContentType="image/svg+xml"/>
  <Override PartName="/word/media/image67.svg" ContentType="image/svg+xml"/>
  <Override PartName="/word/media/image69.svg" ContentType="image/svg+xml"/>
  <Override PartName="/word/media/image71.svg" ContentType="image/svg+xml"/>
  <Override PartName="/word/media/image73.svg" ContentType="image/svg+xml"/>
  <Override PartName="/word/media/image75.svg" ContentType="image/svg+xml"/>
  <Override PartName="/word/media/image77.svg" ContentType="image/svg+xml"/>
  <Override PartName="/word/media/image79.svg" ContentType="image/svg+xml"/>
  <Override PartName="/word/media/image81.svg" ContentType="image/svg+xml"/>
  <Override PartName="/word/media/image83.svg" ContentType="image/svg+xml"/>
  <Override PartName="/word/media/image85.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E1842">
      <w:pPr>
        <w:spacing w:line="240" w:lineRule="auto"/>
        <w:rPr>
          <w:rFonts w:eastAsia="SimSun" w:cs="Arial"/>
          <w:szCs w:val="24"/>
        </w:rPr>
      </w:pPr>
      <w:bookmarkStart w:id="150" w:name="_GoBack"/>
      <w:bookmarkEnd w:id="150"/>
      <w:r>
        <w:rPr>
          <w:color w:val="000000" w:themeColor="text1"/>
          <w:lang w:val="en-US" w:eastAsia="en-US"/>
          <w14:textFill>
            <w14:solidFill>
              <w14:schemeClr w14:val="tx1"/>
            </w14:solidFill>
          </w14:textFill>
        </w:rPr>
        <w:drawing>
          <wp:anchor distT="0" distB="0" distL="114300" distR="114300" simplePos="0" relativeHeight="251659264" behindDoc="0" locked="0" layoutInCell="1" allowOverlap="1">
            <wp:simplePos x="0" y="0"/>
            <wp:positionH relativeFrom="margin">
              <wp:align>center</wp:align>
            </wp:positionH>
            <wp:positionV relativeFrom="paragraph">
              <wp:posOffset>-253365</wp:posOffset>
            </wp:positionV>
            <wp:extent cx="1021080" cy="1287780"/>
            <wp:effectExtent l="0" t="0" r="7620" b="7620"/>
            <wp:wrapNone/>
            <wp:docPr id="6" name="Picture 6" descr="Description: http://infoseputarsumsel.vv.si/wp-content/uploads/2012/11/LogO_Sumatera_Selatan.jpg"/>
            <wp:cNvGraphicFramePr/>
            <a:graphic xmlns:a="http://schemas.openxmlformats.org/drawingml/2006/main">
              <a:graphicData uri="http://schemas.openxmlformats.org/drawingml/2006/picture">
                <pic:pic xmlns:pic="http://schemas.openxmlformats.org/drawingml/2006/picture">
                  <pic:nvPicPr>
                    <pic:cNvPr id="6" name="Picture 6" descr="Description: http://infoseputarsumsel.vv.si/wp-content/uploads/2012/11/LogO_Sumatera_Selatan.jpg"/>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21080" cy="1287780"/>
                    </a:xfrm>
                    <a:prstGeom prst="rect">
                      <a:avLst/>
                    </a:prstGeom>
                    <a:noFill/>
                    <a:ln>
                      <a:noFill/>
                    </a:ln>
                  </pic:spPr>
                </pic:pic>
              </a:graphicData>
            </a:graphic>
          </wp:anchor>
        </w:drawing>
      </w:r>
    </w:p>
    <w:p w14:paraId="6795707E">
      <w:pPr>
        <w:spacing w:line="240" w:lineRule="auto"/>
        <w:rPr>
          <w:rFonts w:eastAsia="SimSun" w:cs="Arial"/>
          <w:szCs w:val="24"/>
          <w:lang w:val="zh-CN"/>
        </w:rPr>
      </w:pPr>
    </w:p>
    <w:p w14:paraId="6B098DC7">
      <w:pPr>
        <w:rPr>
          <w:rFonts w:eastAsia="SimSun" w:cs="Arial"/>
          <w:b/>
          <w:color w:val="000000"/>
          <w:sz w:val="28"/>
          <w:szCs w:val="28"/>
          <w:lang w:val="en-US"/>
        </w:rPr>
      </w:pPr>
      <w:r>
        <w:rPr>
          <w:rFonts w:eastAsia="SimSun" w:cs="Arial"/>
          <w:b/>
          <w:color w:val="000000"/>
          <w:sz w:val="36"/>
          <w:szCs w:val="24"/>
          <w:lang w:val="en-US"/>
        </w:rPr>
        <w:t xml:space="preserve">  </w:t>
      </w:r>
    </w:p>
    <w:p w14:paraId="6890FCBB">
      <w:pPr>
        <w:jc w:val="center"/>
        <w:rPr>
          <w:rFonts w:eastAsia="SimSun" w:cs="Arial"/>
          <w:b/>
          <w:color w:val="000000"/>
          <w:sz w:val="28"/>
          <w:szCs w:val="28"/>
        </w:rPr>
      </w:pPr>
    </w:p>
    <w:p w14:paraId="1D3C9270">
      <w:pPr>
        <w:jc w:val="center"/>
        <w:rPr>
          <w:rFonts w:eastAsia="SimSun" w:cs="Arial"/>
          <w:b/>
          <w:color w:val="000000"/>
          <w:sz w:val="28"/>
          <w:szCs w:val="28"/>
        </w:rPr>
      </w:pPr>
    </w:p>
    <w:p w14:paraId="37CA99DF">
      <w:pPr>
        <w:jc w:val="center"/>
        <w:rPr>
          <w:rFonts w:eastAsia="SimSun" w:cs="Arial"/>
          <w:b/>
          <w:color w:val="000000"/>
          <w:sz w:val="28"/>
          <w:szCs w:val="28"/>
        </w:rPr>
      </w:pPr>
    </w:p>
    <w:p w14:paraId="727DC8EA">
      <w:pPr>
        <w:jc w:val="center"/>
        <w:rPr>
          <w:rFonts w:eastAsia="SimSun" w:cs="Arial"/>
          <w:b/>
          <w:color w:val="000000"/>
          <w:sz w:val="28"/>
          <w:szCs w:val="28"/>
        </w:rPr>
      </w:pPr>
    </w:p>
    <w:p w14:paraId="6BADC718">
      <w:pPr>
        <w:jc w:val="center"/>
        <w:rPr>
          <w:rFonts w:eastAsia="SimSun" w:cs="Arial"/>
          <w:b/>
          <w:color w:val="000000"/>
          <w:szCs w:val="24"/>
          <w:lang w:val="en-US"/>
        </w:rPr>
      </w:pPr>
      <w:r>
        <w:rPr>
          <w:rFonts w:eastAsia="SimSun" w:cs="Arial"/>
          <w:b/>
          <w:color w:val="000000"/>
          <w:szCs w:val="24"/>
          <w:lang w:val="en-US"/>
        </w:rPr>
        <w:t>LAPORAN AKSI PERUBAHAN</w:t>
      </w:r>
    </w:p>
    <w:p w14:paraId="15F70FC0">
      <w:pPr>
        <w:jc w:val="center"/>
        <w:rPr>
          <w:rFonts w:eastAsia="SimSun" w:cs="Arial"/>
          <w:b/>
          <w:color w:val="000000"/>
          <w:szCs w:val="24"/>
          <w:lang w:val="en-US"/>
        </w:rPr>
      </w:pPr>
      <w:r>
        <w:rPr>
          <w:rFonts w:eastAsia="SimSun" w:cs="Arial"/>
          <w:b/>
          <w:color w:val="000000"/>
          <w:szCs w:val="24"/>
          <w:lang w:val="en-US"/>
        </w:rPr>
        <w:t>KUALITAS PELAYANAN PUBLIK</w:t>
      </w:r>
    </w:p>
    <w:p w14:paraId="4223FF08">
      <w:pPr>
        <w:jc w:val="center"/>
        <w:rPr>
          <w:rFonts w:eastAsia="SimSun" w:cs="Arial"/>
          <w:b/>
          <w:color w:val="000000"/>
          <w:szCs w:val="24"/>
          <w:lang w:val="en-US"/>
        </w:rPr>
      </w:pPr>
    </w:p>
    <w:p w14:paraId="79FBBE47">
      <w:pPr>
        <w:rPr>
          <w:rFonts w:eastAsia="SimSun" w:cs="Arial"/>
          <w:b/>
          <w:color w:val="000000"/>
          <w:szCs w:val="24"/>
          <w:lang w:val="en-US"/>
        </w:rPr>
      </w:pPr>
    </w:p>
    <w:p w14:paraId="49BFAAF8">
      <w:pPr>
        <w:jc w:val="center"/>
        <w:rPr>
          <w:rFonts w:cs="Arial"/>
          <w:b/>
          <w:color w:val="000000" w:themeColor="text1"/>
          <w:szCs w:val="24"/>
          <w14:textFill>
            <w14:solidFill>
              <w14:schemeClr w14:val="tx1"/>
            </w14:solidFill>
          </w14:textFill>
        </w:rPr>
      </w:pPr>
    </w:p>
    <w:p w14:paraId="590ECBA0">
      <w:pPr>
        <w:spacing w:line="240"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KAJIAN PENETAPAN KELAS AIR SUNGAI</w:t>
      </w:r>
    </w:p>
    <w:p w14:paraId="5A8DC544">
      <w:pPr>
        <w:spacing w:line="240"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 xml:space="preserve">DALAM RANGKA PERLINDUNGAN DAN PENGELOLAAN </w:t>
      </w:r>
    </w:p>
    <w:p w14:paraId="27A6A9AB">
      <w:pPr>
        <w:spacing w:line="240"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LINGKUNGAN HIDUP DI DINAS LINGKUNGAN HIDUP DAN PERTANAHAN PROVINSI SUMATERA SELATAN</w:t>
      </w:r>
    </w:p>
    <w:p w14:paraId="3FC7D838">
      <w:pPr>
        <w:spacing w:line="480" w:lineRule="auto"/>
        <w:jc w:val="center"/>
        <w:rPr>
          <w:rFonts w:eastAsia="SimSun" w:cs="Arial"/>
          <w:color w:val="000000"/>
          <w:szCs w:val="24"/>
          <w:lang w:val="en-US"/>
        </w:rPr>
      </w:pPr>
    </w:p>
    <w:p w14:paraId="70BEA0AD">
      <w:pPr>
        <w:spacing w:line="480" w:lineRule="auto"/>
        <w:jc w:val="center"/>
        <w:rPr>
          <w:rFonts w:eastAsia="SimSun" w:cs="Arial"/>
          <w:color w:val="000000"/>
          <w:szCs w:val="24"/>
          <w:lang w:val="en-US"/>
        </w:rPr>
      </w:pPr>
    </w:p>
    <w:p w14:paraId="5C26FFDC">
      <w:pPr>
        <w:spacing w:line="480" w:lineRule="auto"/>
        <w:jc w:val="center"/>
        <w:rPr>
          <w:rFonts w:eastAsia="SimSun" w:cs="Arial"/>
          <w:color w:val="000000"/>
          <w:szCs w:val="24"/>
          <w:lang w:val="en-US"/>
        </w:rPr>
      </w:pPr>
    </w:p>
    <w:p w14:paraId="5F32943B">
      <w:pPr>
        <w:jc w:val="center"/>
        <w:rPr>
          <w:rFonts w:eastAsia="SimSun" w:cs="Arial"/>
          <w:b/>
          <w:color w:val="000000"/>
          <w:szCs w:val="24"/>
          <w:lang w:val="en-US"/>
        </w:rPr>
      </w:pPr>
      <w:r>
        <w:rPr>
          <w:rFonts w:eastAsia="SimSun" w:cs="Arial"/>
          <w:b/>
          <w:color w:val="000000"/>
          <w:szCs w:val="24"/>
          <w:lang w:val="en-US"/>
        </w:rPr>
        <w:t>Oleh:</w:t>
      </w:r>
    </w:p>
    <w:p w14:paraId="326D7832">
      <w:pPr>
        <w:spacing w:line="240" w:lineRule="auto"/>
        <w:jc w:val="center"/>
        <w:rPr>
          <w:rFonts w:eastAsia="SimSun" w:cs="Arial"/>
          <w:b/>
          <w:bCs/>
          <w:color w:val="000000"/>
          <w:szCs w:val="24"/>
          <w:lang w:val="en-US"/>
        </w:rPr>
      </w:pPr>
      <w:r>
        <w:rPr>
          <w:rFonts w:eastAsia="SimSun"/>
          <w:b/>
          <w:bCs/>
          <w:color w:val="000000"/>
          <w:szCs w:val="24"/>
          <w:lang w:val="en-US"/>
        </w:rPr>
        <w:t>LISTARI CAROLINA SITEPU. ST., M.Si</w:t>
      </w:r>
    </w:p>
    <w:p w14:paraId="2CA8EB0F">
      <w:pPr>
        <w:jc w:val="center"/>
        <w:rPr>
          <w:rFonts w:eastAsia="SimSun" w:cs="Arial"/>
          <w:b/>
          <w:bCs/>
          <w:color w:val="000000"/>
          <w:szCs w:val="24"/>
          <w:lang w:val="en-US"/>
        </w:rPr>
      </w:pPr>
      <w:r>
        <w:rPr>
          <w:rFonts w:eastAsia="SimSun"/>
          <w:b/>
          <w:bCs/>
          <w:color w:val="000000"/>
          <w:szCs w:val="24"/>
          <w:lang w:val="en-US"/>
        </w:rPr>
        <w:t>NIP. 19820830 200604 2 007</w:t>
      </w:r>
    </w:p>
    <w:p w14:paraId="674E7092">
      <w:pPr>
        <w:jc w:val="center"/>
        <w:rPr>
          <w:rFonts w:eastAsia="SimSun" w:cs="Arial"/>
          <w:b/>
          <w:color w:val="000000"/>
          <w:szCs w:val="24"/>
          <w:lang w:val="en-US"/>
        </w:rPr>
      </w:pPr>
      <w:r>
        <w:rPr>
          <w:rFonts w:eastAsia="SimSun" w:cs="Arial"/>
          <w:b/>
          <w:color w:val="000000"/>
          <w:szCs w:val="24"/>
          <w:lang w:val="en-US"/>
        </w:rPr>
        <w:t>NDH:</w:t>
      </w:r>
      <w:r>
        <w:rPr>
          <w:rFonts w:eastAsia="SimSun" w:cs="Arial"/>
          <w:b/>
          <w:color w:val="000000"/>
          <w:szCs w:val="24"/>
        </w:rPr>
        <w:t xml:space="preserve"> </w:t>
      </w:r>
      <w:r>
        <w:rPr>
          <w:rFonts w:eastAsia="SimSun" w:cs="Arial"/>
          <w:b/>
          <w:color w:val="000000"/>
          <w:szCs w:val="24"/>
          <w:lang w:val="en-US"/>
        </w:rPr>
        <w:t>18</w:t>
      </w:r>
    </w:p>
    <w:p w14:paraId="47416DE0">
      <w:pPr>
        <w:spacing w:line="480" w:lineRule="auto"/>
        <w:jc w:val="center"/>
        <w:rPr>
          <w:rFonts w:eastAsia="SimSun" w:cs="Arial"/>
          <w:color w:val="000000"/>
          <w:szCs w:val="24"/>
          <w:lang w:val="en-US"/>
        </w:rPr>
      </w:pPr>
    </w:p>
    <w:p w14:paraId="40E75E7A">
      <w:pPr>
        <w:jc w:val="center"/>
        <w:rPr>
          <w:rFonts w:eastAsia="Times New Roman" w:cs="Arial"/>
          <w:b/>
          <w:color w:val="000000"/>
          <w:szCs w:val="24"/>
          <w:lang w:val="en-US"/>
        </w:rPr>
      </w:pPr>
    </w:p>
    <w:p w14:paraId="4B7E3FE7">
      <w:pPr>
        <w:jc w:val="center"/>
        <w:rPr>
          <w:rFonts w:eastAsia="Times New Roman" w:cs="Arial"/>
          <w:b/>
          <w:color w:val="000000"/>
          <w:szCs w:val="24"/>
          <w:lang w:val="en-US"/>
        </w:rPr>
      </w:pPr>
    </w:p>
    <w:p w14:paraId="45666E2A">
      <w:pPr>
        <w:jc w:val="center"/>
        <w:rPr>
          <w:rFonts w:cs="Arial"/>
          <w:b/>
          <w:szCs w:val="24"/>
        </w:rPr>
      </w:pPr>
      <w:r>
        <w:rPr>
          <w:rFonts w:cs="Arial"/>
          <w:b/>
          <w:szCs w:val="24"/>
        </w:rPr>
        <w:t>PEMERINTAH PROVINSI SUMATERA SELATAN</w:t>
      </w:r>
    </w:p>
    <w:p w14:paraId="059D14A8">
      <w:pPr>
        <w:jc w:val="center"/>
        <w:rPr>
          <w:rFonts w:cs="Arial"/>
          <w:b/>
          <w:szCs w:val="24"/>
        </w:rPr>
      </w:pPr>
      <w:r>
        <w:rPr>
          <w:rFonts w:cs="Arial"/>
          <w:b/>
          <w:szCs w:val="24"/>
        </w:rPr>
        <w:t>BADAN PENGEMBANGAN SUMBER DAYA MANUSIA DAERAH</w:t>
      </w:r>
    </w:p>
    <w:p w14:paraId="762E2ADF">
      <w:pPr>
        <w:jc w:val="center"/>
        <w:rPr>
          <w:rFonts w:cs="Arial"/>
          <w:b/>
          <w:bCs/>
          <w:szCs w:val="24"/>
        </w:rPr>
      </w:pPr>
      <w:r>
        <w:rPr>
          <w:rFonts w:cs="Arial"/>
          <w:b/>
          <w:bCs/>
          <w:szCs w:val="24"/>
        </w:rPr>
        <w:t>PELATIHAN KEPEMIMPINAN PENGAWAS ANGKATAN I</w:t>
      </w:r>
    </w:p>
    <w:p w14:paraId="642FB5E7">
      <w:pPr>
        <w:jc w:val="center"/>
        <w:rPr>
          <w:rFonts w:cs="Arial"/>
          <w:b/>
          <w:bCs/>
          <w:szCs w:val="24"/>
        </w:rPr>
      </w:pPr>
      <w:r>
        <w:rPr>
          <w:b/>
          <w:szCs w:val="24"/>
        </w:rPr>
        <w:t>TAHUN 2025</w:t>
      </w:r>
    </w:p>
    <w:p w14:paraId="0C7EBE27">
      <w:pPr>
        <w:jc w:val="center"/>
        <w:rPr>
          <w:rFonts w:eastAsia="Times New Roman" w:cs="Arial"/>
          <w:b/>
          <w:color w:val="000000"/>
          <w:szCs w:val="24"/>
          <w:lang w:val="en-US"/>
        </w:rPr>
        <w:sectPr>
          <w:footerReference r:id="rId5" w:type="default"/>
          <w:pgSz w:w="11907" w:h="16839"/>
          <w:pgMar w:top="1701" w:right="1985" w:bottom="1701" w:left="1701" w:header="709" w:footer="709" w:gutter="0"/>
          <w:pgNumType w:fmt="lowerRoman" w:start="1"/>
          <w:cols w:space="708" w:num="1"/>
          <w:docGrid w:linePitch="360" w:charSpace="0"/>
        </w:sectPr>
      </w:pPr>
    </w:p>
    <w:p w14:paraId="1E007706">
      <w:pPr>
        <w:jc w:val="center"/>
        <w:rPr>
          <w:rFonts w:cs="Arial"/>
          <w:b/>
          <w:color w:val="000000"/>
          <w:szCs w:val="24"/>
        </w:rPr>
      </w:pPr>
      <w:bookmarkStart w:id="0" w:name="_Toc197440221"/>
      <w:bookmarkStart w:id="1" w:name="_Toc197441109"/>
      <w:bookmarkStart w:id="2" w:name="_Toc197440381"/>
      <w:bookmarkStart w:id="3" w:name="_Toc197501450"/>
      <w:r>
        <w:rPr>
          <w:rFonts w:cs="Arial"/>
          <w:b/>
          <w:color w:val="000000"/>
          <w:szCs w:val="24"/>
        </w:rPr>
        <w:t>LAPORAN IMPLEMENTASI AKSI PERUBAHAN</w:t>
      </w:r>
    </w:p>
    <w:p w14:paraId="12E2E3DE">
      <w:pPr>
        <w:jc w:val="center"/>
        <w:rPr>
          <w:rFonts w:cs="Arial"/>
          <w:b/>
          <w:color w:val="000000"/>
          <w:szCs w:val="24"/>
        </w:rPr>
      </w:pPr>
      <w:r>
        <w:rPr>
          <w:rFonts w:cs="Arial"/>
          <w:b/>
          <w:color w:val="000000"/>
          <w:szCs w:val="24"/>
        </w:rPr>
        <w:t>KUALITAS PELAYANAN PUBLIK</w:t>
      </w:r>
    </w:p>
    <w:bookmarkEnd w:id="0"/>
    <w:bookmarkEnd w:id="1"/>
    <w:bookmarkEnd w:id="2"/>
    <w:bookmarkEnd w:id="3"/>
    <w:p w14:paraId="296BCBCA">
      <w:pPr>
        <w:spacing w:line="240" w:lineRule="auto"/>
        <w:jc w:val="center"/>
        <w:rPr>
          <w:rFonts w:eastAsia="SimSun" w:cs="Arial"/>
          <w:b/>
          <w:color w:val="000000"/>
          <w:szCs w:val="24"/>
          <w:lang w:val="en-US"/>
        </w:rPr>
      </w:pPr>
    </w:p>
    <w:p w14:paraId="602BD2B7">
      <w:pPr>
        <w:rPr>
          <w:rFonts w:cs="Arial"/>
          <w:b/>
          <w:color w:val="000000" w:themeColor="text1"/>
          <w:szCs w:val="24"/>
          <w:lang w:val="en-US"/>
          <w14:textFill>
            <w14:solidFill>
              <w14:schemeClr w14:val="tx1"/>
            </w14:solidFill>
          </w14:textFill>
        </w:rPr>
      </w:pPr>
    </w:p>
    <w:p w14:paraId="790D2943">
      <w:pPr>
        <w:spacing w:line="240"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 xml:space="preserve">KAJIAN PENETAPAN KELAS AIR SUNGAI  </w:t>
      </w:r>
    </w:p>
    <w:p w14:paraId="0E487526">
      <w:pPr>
        <w:spacing w:line="240"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 xml:space="preserve">DALAM RANGKA PERLINDUNGAN DAN PENGELOLAAN </w:t>
      </w:r>
    </w:p>
    <w:p w14:paraId="0CC2DC78">
      <w:pPr>
        <w:spacing w:line="240"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LINGKUNGAN HIDUP DI DINAS LINGKUNGAN HIDUP DAN PERTANAHAN PROVINSI SUMATERA SELATAN</w:t>
      </w:r>
    </w:p>
    <w:p w14:paraId="6A887FAD">
      <w:pPr>
        <w:spacing w:line="240"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PROVINSI SUMATERA SELATAN</w:t>
      </w:r>
    </w:p>
    <w:p w14:paraId="11970C75">
      <w:pPr>
        <w:jc w:val="center"/>
        <w:rPr>
          <w:rFonts w:eastAsia="SimSun" w:cs="Arial"/>
          <w:b/>
          <w:color w:val="000000"/>
          <w:szCs w:val="24"/>
        </w:rPr>
      </w:pPr>
    </w:p>
    <w:p w14:paraId="18F19801">
      <w:pPr>
        <w:jc w:val="center"/>
        <w:rPr>
          <w:rFonts w:eastAsia="SimSun" w:cs="Arial"/>
          <w:b/>
          <w:color w:val="000000"/>
          <w:szCs w:val="24"/>
        </w:rPr>
      </w:pPr>
    </w:p>
    <w:p w14:paraId="6AC59A9A">
      <w:pPr>
        <w:jc w:val="center"/>
        <w:rPr>
          <w:rFonts w:eastAsia="SimSun" w:cs="Arial"/>
          <w:b/>
          <w:color w:val="000000"/>
          <w:szCs w:val="24"/>
          <w:lang w:val="en-US"/>
        </w:rPr>
      </w:pPr>
      <w:r>
        <w:rPr>
          <w:rFonts w:eastAsia="SimSun" w:cs="Arial"/>
          <w:b/>
          <w:color w:val="000000"/>
          <w:szCs w:val="24"/>
          <w:lang w:val="en-US"/>
        </w:rPr>
        <w:t>Oleh:</w:t>
      </w:r>
    </w:p>
    <w:p w14:paraId="39C8E554">
      <w:pPr>
        <w:spacing w:line="240" w:lineRule="auto"/>
        <w:jc w:val="center"/>
        <w:rPr>
          <w:rFonts w:eastAsia="SimSun" w:cs="Arial"/>
          <w:b/>
          <w:bCs/>
          <w:color w:val="000000"/>
          <w:szCs w:val="24"/>
          <w:lang w:val="en-US"/>
        </w:rPr>
      </w:pPr>
      <w:r>
        <w:rPr>
          <w:rFonts w:eastAsia="SimSun"/>
          <w:b/>
          <w:bCs/>
          <w:color w:val="000000"/>
          <w:szCs w:val="24"/>
          <w:lang w:val="en-US"/>
        </w:rPr>
        <w:t>LISTARI CAROLINA SITEPU. ST., M.Si</w:t>
      </w:r>
    </w:p>
    <w:p w14:paraId="6B12AA32">
      <w:pPr>
        <w:jc w:val="center"/>
        <w:rPr>
          <w:rFonts w:eastAsia="SimSun" w:cs="Arial"/>
          <w:b/>
          <w:bCs/>
          <w:color w:val="000000"/>
          <w:szCs w:val="24"/>
          <w:lang w:val="en-US"/>
        </w:rPr>
      </w:pPr>
      <w:r>
        <w:rPr>
          <w:rFonts w:eastAsia="SimSun"/>
          <w:b/>
          <w:bCs/>
          <w:color w:val="000000"/>
          <w:szCs w:val="24"/>
          <w:lang w:val="en-US"/>
        </w:rPr>
        <w:t>NIP. 19820830 200604 2 007</w:t>
      </w:r>
    </w:p>
    <w:p w14:paraId="46182278">
      <w:pPr>
        <w:jc w:val="center"/>
        <w:rPr>
          <w:rFonts w:eastAsia="SimSun" w:cs="Arial"/>
          <w:b/>
          <w:color w:val="000000"/>
          <w:szCs w:val="24"/>
          <w:lang w:val="en-US"/>
        </w:rPr>
      </w:pPr>
      <w:r>
        <w:rPr>
          <w:rFonts w:eastAsia="SimSun" w:cs="Arial"/>
          <w:b/>
          <w:color w:val="000000"/>
          <w:szCs w:val="24"/>
          <w:lang w:val="en-US"/>
        </w:rPr>
        <w:t>NDH:</w:t>
      </w:r>
      <w:r>
        <w:rPr>
          <w:rFonts w:eastAsia="SimSun" w:cs="Arial"/>
          <w:b/>
          <w:color w:val="000000"/>
          <w:szCs w:val="24"/>
        </w:rPr>
        <w:t xml:space="preserve"> </w:t>
      </w:r>
      <w:r>
        <w:rPr>
          <w:rFonts w:eastAsia="SimSun" w:cs="Arial"/>
          <w:b/>
          <w:color w:val="000000"/>
          <w:szCs w:val="24"/>
          <w:lang w:val="en-US"/>
        </w:rPr>
        <w:t>18</w:t>
      </w:r>
    </w:p>
    <w:p w14:paraId="35CA0EB4">
      <w:pPr>
        <w:rPr>
          <w:rFonts w:eastAsia="SimSun" w:cs="Arial"/>
          <w:b/>
          <w:color w:val="000000"/>
          <w:szCs w:val="24"/>
          <w:lang w:val="en-US"/>
        </w:rPr>
      </w:pPr>
    </w:p>
    <w:p w14:paraId="42C7724E">
      <w:pPr>
        <w:pStyle w:val="39"/>
        <w:rPr>
          <w:b/>
        </w:rPr>
      </w:pPr>
      <w:r>
        <w:rPr>
          <w:b/>
        </w:rPr>
        <w:t>Telah  disetujui untuk diseminarkan pada:</w:t>
      </w:r>
    </w:p>
    <w:p w14:paraId="7878EC87">
      <w:pPr>
        <w:pStyle w:val="39"/>
        <w:rPr>
          <w:b/>
        </w:rPr>
      </w:pPr>
      <w:r>
        <w:rPr>
          <w:b/>
        </w:rPr>
        <w:t>Hari/Tanggal</w:t>
      </w:r>
      <w:r>
        <w:rPr>
          <w:b/>
        </w:rPr>
        <w:tab/>
      </w:r>
      <w:r>
        <w:rPr>
          <w:b/>
        </w:rPr>
        <w:t>:  14 Juli 2025</w:t>
      </w:r>
    </w:p>
    <w:p w14:paraId="52170136">
      <w:pPr>
        <w:pStyle w:val="39"/>
        <w:rPr>
          <w:b/>
        </w:rPr>
      </w:pPr>
      <w:r>
        <w:rPr>
          <w:b/>
        </w:rPr>
        <w:t>Tempat : BPSDMD PROVINSI SUMATERA SELATAN</w:t>
      </w:r>
    </w:p>
    <w:p w14:paraId="57964C5B">
      <w:pPr>
        <w:rPr>
          <w:rFonts w:eastAsia="SimSun"/>
          <w:lang w:val="en-US"/>
        </w:rPr>
      </w:pPr>
    </w:p>
    <w:p w14:paraId="3B3DA531">
      <w:pPr>
        <w:rPr>
          <w:rFonts w:eastAsia="SimSun"/>
          <w:lang w:val="en-US"/>
        </w:rPr>
      </w:pPr>
    </w:p>
    <w:tbl>
      <w:tblPr>
        <w:tblStyle w:val="7"/>
        <w:tblW w:w="8759" w:type="dxa"/>
        <w:tblInd w:w="421" w:type="dxa"/>
        <w:tblLayout w:type="autofit"/>
        <w:tblCellMar>
          <w:top w:w="0" w:type="dxa"/>
          <w:left w:w="108" w:type="dxa"/>
          <w:bottom w:w="0" w:type="dxa"/>
          <w:right w:w="108" w:type="dxa"/>
        </w:tblCellMar>
      </w:tblPr>
      <w:tblGrid>
        <w:gridCol w:w="4819"/>
        <w:gridCol w:w="3940"/>
      </w:tblGrid>
      <w:tr w14:paraId="5A335363">
        <w:tblPrEx>
          <w:tblCellMar>
            <w:top w:w="0" w:type="dxa"/>
            <w:left w:w="108" w:type="dxa"/>
            <w:bottom w:w="0" w:type="dxa"/>
            <w:right w:w="108" w:type="dxa"/>
          </w:tblCellMar>
        </w:tblPrEx>
        <w:tc>
          <w:tcPr>
            <w:tcW w:w="4819" w:type="dxa"/>
            <w:shd w:val="clear" w:color="auto" w:fill="auto"/>
          </w:tcPr>
          <w:p w14:paraId="3BFC33CC">
            <w:pPr>
              <w:rPr>
                <w:rFonts w:eastAsia="Times New Roman" w:cs="Arial"/>
                <w:b/>
                <w:bCs/>
                <w:i/>
                <w:color w:val="000000" w:themeColor="text1"/>
                <w:szCs w:val="24"/>
                <w:lang w:val="en-US" w:eastAsia="en-US"/>
                <w14:textFill>
                  <w14:solidFill>
                    <w14:schemeClr w14:val="tx1"/>
                  </w14:solidFill>
                </w14:textFill>
              </w:rPr>
            </w:pPr>
            <w:bookmarkStart w:id="4" w:name="_Toc197440222"/>
            <w:r>
              <w:rPr>
                <w:rFonts w:eastAsia="Times New Roman" w:cs="Arial"/>
                <w:b/>
                <w:bCs/>
                <w:i/>
                <w:color w:val="000000" w:themeColor="text1"/>
                <w:szCs w:val="24"/>
                <w:lang w:val="en-US" w:eastAsia="en-US"/>
                <w14:textFill>
                  <w14:solidFill>
                    <w14:schemeClr w14:val="tx1"/>
                  </w14:solidFill>
                </w14:textFill>
              </w:rPr>
              <w:t>COACH,</w:t>
            </w:r>
            <w:bookmarkEnd w:id="4"/>
          </w:p>
          <w:p w14:paraId="437E6635">
            <w:pPr>
              <w:rPr>
                <w:rFonts w:eastAsia="Times New Roman" w:cs="Arial"/>
                <w:b/>
                <w:bCs/>
                <w:color w:val="000000" w:themeColor="text1"/>
                <w:szCs w:val="24"/>
                <w:lang w:val="en-US" w:eastAsia="en-US"/>
                <w14:textFill>
                  <w14:solidFill>
                    <w14:schemeClr w14:val="tx1"/>
                  </w14:solidFill>
                </w14:textFill>
              </w:rPr>
            </w:pPr>
          </w:p>
          <w:p w14:paraId="119703A6">
            <w:pPr>
              <w:rPr>
                <w:rFonts w:eastAsia="Times New Roman" w:cs="Arial"/>
                <w:b/>
                <w:bCs/>
                <w:color w:val="000000" w:themeColor="text1"/>
                <w:szCs w:val="24"/>
                <w:lang w:val="en-US" w:eastAsia="en-US"/>
                <w14:textFill>
                  <w14:solidFill>
                    <w14:schemeClr w14:val="tx1"/>
                  </w14:solidFill>
                </w14:textFill>
              </w:rPr>
            </w:pPr>
          </w:p>
          <w:p w14:paraId="6323E0E2">
            <w:pPr>
              <w:spacing w:line="240" w:lineRule="auto"/>
              <w:rPr>
                <w:rFonts w:eastAsia="Times New Roman" w:cs="Arial"/>
                <w:b/>
                <w:bCs/>
                <w:color w:val="000000" w:themeColor="text1"/>
                <w:szCs w:val="24"/>
                <w:lang w:val="en-US" w:eastAsia="en-US"/>
                <w14:textFill>
                  <w14:solidFill>
                    <w14:schemeClr w14:val="tx1"/>
                  </w14:solidFill>
                </w14:textFill>
              </w:rPr>
            </w:pPr>
            <w:bookmarkStart w:id="5" w:name="_Toc197440223"/>
            <w:r>
              <w:rPr>
                <w:rFonts w:eastAsia="Times New Roman" w:cs="Arial"/>
                <w:b/>
                <w:bCs/>
                <w:color w:val="000000" w:themeColor="text1"/>
                <w:szCs w:val="24"/>
                <w:lang w:val="en-US" w:eastAsia="en-US"/>
                <w14:textFill>
                  <w14:solidFill>
                    <w14:schemeClr w14:val="tx1"/>
                  </w14:solidFill>
                </w14:textFill>
              </w:rPr>
              <w:t>H.SENTOT SUPRIYADI, S.Sos., M.Si</w:t>
            </w:r>
            <w:bookmarkEnd w:id="5"/>
          </w:p>
          <w:p w14:paraId="727731F0">
            <w:pPr>
              <w:spacing w:line="240" w:lineRule="auto"/>
              <w:rPr>
                <w:rFonts w:eastAsia="Times New Roman" w:cs="Arial"/>
                <w:bCs/>
                <w:color w:val="000000" w:themeColor="text1"/>
                <w:szCs w:val="24"/>
                <w:lang w:val="en-US" w:eastAsia="en-US"/>
                <w14:textFill>
                  <w14:solidFill>
                    <w14:schemeClr w14:val="tx1"/>
                  </w14:solidFill>
                </w14:textFill>
              </w:rPr>
            </w:pPr>
            <w:bookmarkStart w:id="6" w:name="_Toc197440224"/>
            <w:r>
              <w:rPr>
                <w:rFonts w:eastAsia="Times New Roman" w:cs="Arial"/>
                <w:bCs/>
                <w:color w:val="000000" w:themeColor="text1"/>
                <w:szCs w:val="24"/>
                <w:lang w:val="en-US" w:eastAsia="en-US"/>
                <w14:textFill>
                  <w14:solidFill>
                    <w14:schemeClr w14:val="tx1"/>
                  </w14:solidFill>
                </w14:textFill>
              </w:rPr>
              <w:t>Pembina Utama Muda</w:t>
            </w:r>
            <w:bookmarkEnd w:id="6"/>
          </w:p>
          <w:p w14:paraId="61C3BD58">
            <w:pPr>
              <w:spacing w:line="240" w:lineRule="auto"/>
              <w:rPr>
                <w:rFonts w:eastAsia="Times New Roman" w:cs="Arial"/>
                <w:bCs/>
                <w:color w:val="000000" w:themeColor="text1"/>
                <w:szCs w:val="24"/>
                <w:lang w:val="en-US" w:eastAsia="en-US"/>
                <w14:textFill>
                  <w14:solidFill>
                    <w14:schemeClr w14:val="tx1"/>
                  </w14:solidFill>
                </w14:textFill>
              </w:rPr>
            </w:pPr>
            <w:bookmarkStart w:id="7" w:name="_Toc197440225"/>
            <w:r>
              <w:rPr>
                <w:rFonts w:eastAsia="Times New Roman" w:cs="Arial"/>
                <w:bCs/>
                <w:color w:val="000000" w:themeColor="text1"/>
                <w:szCs w:val="24"/>
                <w:lang w:val="en-US" w:eastAsia="en-US"/>
                <w14:textFill>
                  <w14:solidFill>
                    <w14:schemeClr w14:val="tx1"/>
                  </w14:solidFill>
                </w14:textFill>
              </w:rPr>
              <w:t>NIP. 1966092111989011001</w:t>
            </w:r>
            <w:bookmarkEnd w:id="7"/>
          </w:p>
          <w:p w14:paraId="2D43CE3C">
            <w:pPr>
              <w:rPr>
                <w:rFonts w:eastAsia="Times New Roman" w:cs="Arial"/>
                <w:bCs/>
                <w:color w:val="000000" w:themeColor="text1"/>
                <w:szCs w:val="24"/>
                <w:lang w:val="en-US" w:eastAsia="en-US"/>
                <w14:textFill>
                  <w14:solidFill>
                    <w14:schemeClr w14:val="tx1"/>
                  </w14:solidFill>
                </w14:textFill>
              </w:rPr>
            </w:pPr>
          </w:p>
        </w:tc>
        <w:tc>
          <w:tcPr>
            <w:tcW w:w="3940" w:type="dxa"/>
            <w:shd w:val="clear" w:color="auto" w:fill="auto"/>
          </w:tcPr>
          <w:p w14:paraId="1D4B918A">
            <w:pPr>
              <w:rPr>
                <w:rFonts w:eastAsia="Times New Roman" w:cs="Arial"/>
                <w:b/>
                <w:bCs/>
                <w:color w:val="000000" w:themeColor="text1"/>
                <w:szCs w:val="24"/>
                <w:lang w:val="en-US" w:eastAsia="en-US"/>
                <w14:textFill>
                  <w14:solidFill>
                    <w14:schemeClr w14:val="tx1"/>
                  </w14:solidFill>
                </w14:textFill>
              </w:rPr>
            </w:pPr>
            <w:bookmarkStart w:id="8" w:name="_Toc197440226"/>
            <w:r>
              <w:rPr>
                <w:rFonts w:eastAsia="Times New Roman" w:cs="Arial"/>
                <w:b/>
                <w:bCs/>
                <w:color w:val="000000" w:themeColor="text1"/>
                <w:szCs w:val="24"/>
                <w:lang w:val="en-US" w:eastAsia="en-US"/>
                <w14:textFill>
                  <w14:solidFill>
                    <w14:schemeClr w14:val="tx1"/>
                  </w14:solidFill>
                </w14:textFill>
              </w:rPr>
              <w:t>MENTOR,</w:t>
            </w:r>
            <w:bookmarkEnd w:id="8"/>
          </w:p>
          <w:p w14:paraId="3C8D2503">
            <w:pPr>
              <w:rPr>
                <w:rFonts w:eastAsia="Times New Roman" w:cs="Arial"/>
                <w:b/>
                <w:bCs/>
                <w:color w:val="000000" w:themeColor="text1"/>
                <w:szCs w:val="24"/>
                <w:lang w:val="en-US" w:eastAsia="en-US"/>
                <w14:textFill>
                  <w14:solidFill>
                    <w14:schemeClr w14:val="tx1"/>
                  </w14:solidFill>
                </w14:textFill>
              </w:rPr>
            </w:pPr>
          </w:p>
          <w:p w14:paraId="67E91BDB">
            <w:pPr>
              <w:rPr>
                <w:rFonts w:eastAsia="Times New Roman" w:cs="Arial"/>
                <w:b/>
                <w:bCs/>
                <w:color w:val="000000" w:themeColor="text1"/>
                <w:szCs w:val="24"/>
                <w:lang w:val="en-US" w:eastAsia="en-US"/>
                <w14:textFill>
                  <w14:solidFill>
                    <w14:schemeClr w14:val="tx1"/>
                  </w14:solidFill>
                </w14:textFill>
              </w:rPr>
            </w:pPr>
          </w:p>
          <w:p w14:paraId="74DE7BE5">
            <w:pPr>
              <w:spacing w:line="240" w:lineRule="auto"/>
              <w:rPr>
                <w:rFonts w:eastAsia="Times New Roman" w:cs="Arial"/>
                <w:b/>
                <w:bCs/>
                <w:color w:val="000000" w:themeColor="text1"/>
                <w:szCs w:val="24"/>
                <w:lang w:val="en-US" w:eastAsia="en-US"/>
                <w14:textFill>
                  <w14:solidFill>
                    <w14:schemeClr w14:val="tx1"/>
                  </w14:solidFill>
                </w14:textFill>
              </w:rPr>
            </w:pPr>
            <w:bookmarkStart w:id="9" w:name="_Toc197440227"/>
            <w:r>
              <w:rPr>
                <w:rFonts w:eastAsia="Times New Roman" w:cs="Arial"/>
                <w:b/>
                <w:bCs/>
                <w:color w:val="000000" w:themeColor="text1"/>
                <w:szCs w:val="24"/>
                <w:lang w:val="en-US" w:eastAsia="en-US"/>
                <w14:textFill>
                  <w14:solidFill>
                    <w14:schemeClr w14:val="tx1"/>
                  </w14:solidFill>
                </w14:textFill>
              </w:rPr>
              <w:t>FARID WAJDY, SP, M.Si</w:t>
            </w:r>
            <w:bookmarkEnd w:id="9"/>
          </w:p>
          <w:p w14:paraId="1643EA25">
            <w:pPr>
              <w:spacing w:line="240" w:lineRule="auto"/>
              <w:rPr>
                <w:rFonts w:eastAsia="Times New Roman" w:cs="Arial"/>
                <w:bCs/>
                <w:color w:val="000000" w:themeColor="text1"/>
                <w:szCs w:val="24"/>
                <w:lang w:val="en-US" w:eastAsia="en-US"/>
                <w14:textFill>
                  <w14:solidFill>
                    <w14:schemeClr w14:val="tx1"/>
                  </w14:solidFill>
                </w14:textFill>
              </w:rPr>
            </w:pPr>
            <w:bookmarkStart w:id="10" w:name="_Toc197440228"/>
            <w:r>
              <w:rPr>
                <w:rFonts w:eastAsia="Times New Roman" w:cs="Arial"/>
                <w:bCs/>
                <w:color w:val="000000" w:themeColor="text1"/>
                <w:szCs w:val="24"/>
                <w:lang w:val="en-US" w:eastAsia="en-US"/>
                <w14:textFill>
                  <w14:solidFill>
                    <w14:schemeClr w14:val="tx1"/>
                  </w14:solidFill>
                </w14:textFill>
              </w:rPr>
              <w:t>Pembina T</w:t>
            </w:r>
            <w:r>
              <w:rPr>
                <w:rFonts w:eastAsia="Times New Roman" w:cs="Arial"/>
                <w:bCs/>
                <w:color w:val="000000" w:themeColor="text1"/>
                <w:szCs w:val="24"/>
                <w:lang w:eastAsia="en-US"/>
                <w14:textFill>
                  <w14:solidFill>
                    <w14:schemeClr w14:val="tx1"/>
                  </w14:solidFill>
                </w14:textFill>
              </w:rPr>
              <w:t>ing</w:t>
            </w:r>
            <w:r>
              <w:rPr>
                <w:rFonts w:eastAsia="Times New Roman" w:cs="Arial"/>
                <w:bCs/>
                <w:color w:val="000000" w:themeColor="text1"/>
                <w:szCs w:val="24"/>
                <w:lang w:val="en-US" w:eastAsia="en-US"/>
                <w14:textFill>
                  <w14:solidFill>
                    <w14:schemeClr w14:val="tx1"/>
                  </w14:solidFill>
                </w14:textFill>
              </w:rPr>
              <w:t>k</w:t>
            </w:r>
            <w:r>
              <w:rPr>
                <w:rFonts w:eastAsia="Times New Roman" w:cs="Arial"/>
                <w:bCs/>
                <w:color w:val="000000" w:themeColor="text1"/>
                <w:szCs w:val="24"/>
                <w:lang w:eastAsia="en-US"/>
                <w14:textFill>
                  <w14:solidFill>
                    <w14:schemeClr w14:val="tx1"/>
                  </w14:solidFill>
                </w14:textFill>
              </w:rPr>
              <w:t>at</w:t>
            </w:r>
            <w:r>
              <w:rPr>
                <w:rFonts w:eastAsia="Times New Roman" w:cs="Arial"/>
                <w:bCs/>
                <w:color w:val="000000" w:themeColor="text1"/>
                <w:szCs w:val="24"/>
                <w:lang w:val="en-US" w:eastAsia="en-US"/>
                <w14:textFill>
                  <w14:solidFill>
                    <w14:schemeClr w14:val="tx1"/>
                  </w14:solidFill>
                </w14:textFill>
              </w:rPr>
              <w:t xml:space="preserve"> I</w:t>
            </w:r>
            <w:bookmarkEnd w:id="10"/>
            <w:r>
              <w:rPr>
                <w:rFonts w:eastAsia="Times New Roman" w:cs="Arial"/>
                <w:bCs/>
                <w:color w:val="000000" w:themeColor="text1"/>
                <w:szCs w:val="24"/>
                <w:lang w:val="en-US" w:eastAsia="en-US"/>
                <w14:textFill>
                  <w14:solidFill>
                    <w14:schemeClr w14:val="tx1"/>
                  </w14:solidFill>
                </w14:textFill>
              </w:rPr>
              <w:t xml:space="preserve"> </w:t>
            </w:r>
          </w:p>
          <w:p w14:paraId="467A3AEC">
            <w:pPr>
              <w:spacing w:line="240" w:lineRule="auto"/>
              <w:rPr>
                <w:rFonts w:eastAsia="Times New Roman" w:cs="Arial"/>
                <w:bCs/>
                <w:color w:val="000000" w:themeColor="text1"/>
                <w:szCs w:val="24"/>
                <w:lang w:val="en-US" w:eastAsia="en-US"/>
                <w14:textFill>
                  <w14:solidFill>
                    <w14:schemeClr w14:val="tx1"/>
                  </w14:solidFill>
                </w14:textFill>
              </w:rPr>
            </w:pPr>
            <w:bookmarkStart w:id="11" w:name="_Toc197440229"/>
            <w:r>
              <w:rPr>
                <w:rFonts w:eastAsia="Times New Roman" w:cs="Arial"/>
                <w:bCs/>
                <w:color w:val="000000" w:themeColor="text1"/>
                <w:szCs w:val="24"/>
                <w:lang w:eastAsia="en-US"/>
                <w14:textFill>
                  <w14:solidFill>
                    <w14:schemeClr w14:val="tx1"/>
                  </w14:solidFill>
                </w14:textFill>
              </w:rPr>
              <w:t>NIP. 197108251998031004</w:t>
            </w:r>
            <w:bookmarkEnd w:id="11"/>
          </w:p>
        </w:tc>
      </w:tr>
    </w:tbl>
    <w:p w14:paraId="7E12ED21">
      <w:pPr>
        <w:rPr>
          <w:rFonts w:eastAsia="Times New Roman"/>
          <w:b/>
          <w:color w:val="000000" w:themeColor="text1"/>
          <w:szCs w:val="24"/>
          <w:lang w:val="en-US" w:eastAsia="en-US"/>
          <w14:textFill>
            <w14:solidFill>
              <w14:schemeClr w14:val="tx1"/>
            </w14:solidFill>
          </w14:textFill>
        </w:rPr>
      </w:pPr>
    </w:p>
    <w:p w14:paraId="372007F8">
      <w:pPr>
        <w:spacing w:line="276" w:lineRule="auto"/>
        <w:jc w:val="center"/>
        <w:rPr>
          <w:rFonts w:eastAsia="Times New Roman"/>
          <w:b/>
          <w:color w:val="000000" w:themeColor="text1"/>
          <w:szCs w:val="24"/>
          <w:lang w:val="en-US" w:eastAsia="en-US"/>
          <w14:textFill>
            <w14:solidFill>
              <w14:schemeClr w14:val="tx1"/>
            </w14:solidFill>
          </w14:textFill>
        </w:rPr>
      </w:pPr>
      <w:r>
        <w:rPr>
          <w:rFonts w:eastAsia="Times New Roman"/>
          <w:b/>
          <w:color w:val="000000" w:themeColor="text1"/>
          <w:szCs w:val="24"/>
          <w:lang w:val="en-US" w:eastAsia="en-US"/>
          <w14:textFill>
            <w14:solidFill>
              <w14:schemeClr w14:val="tx1"/>
            </w14:solidFill>
          </w14:textFill>
        </w:rPr>
        <w:t>Menyetujui :</w:t>
      </w:r>
    </w:p>
    <w:p w14:paraId="62DE8E08">
      <w:pPr>
        <w:spacing w:line="276" w:lineRule="auto"/>
        <w:jc w:val="center"/>
        <w:rPr>
          <w:rFonts w:eastAsia="Times New Roman"/>
          <w:b/>
          <w:color w:val="000000" w:themeColor="text1"/>
          <w:szCs w:val="24"/>
          <w:lang w:val="en-US" w:eastAsia="en-US"/>
          <w14:textFill>
            <w14:solidFill>
              <w14:schemeClr w14:val="tx1"/>
            </w14:solidFill>
          </w14:textFill>
        </w:rPr>
      </w:pPr>
      <w:r>
        <w:rPr>
          <w:rFonts w:eastAsia="Times New Roman"/>
          <w:b/>
          <w:color w:val="000000" w:themeColor="text1"/>
          <w:szCs w:val="24"/>
          <w:lang w:val="en-US" w:eastAsia="en-US"/>
          <w14:textFill>
            <w14:solidFill>
              <w14:schemeClr w14:val="tx1"/>
            </w14:solidFill>
          </w14:textFill>
        </w:rPr>
        <w:t>An. KEPALA BPSDM PROVINSI SUMATERA SELATAN</w:t>
      </w:r>
    </w:p>
    <w:p w14:paraId="0EFBBA0D">
      <w:pPr>
        <w:spacing w:line="276" w:lineRule="auto"/>
        <w:jc w:val="center"/>
        <w:rPr>
          <w:rFonts w:eastAsia="Times New Roman"/>
          <w:b/>
          <w:color w:val="000000" w:themeColor="text1"/>
          <w:szCs w:val="24"/>
          <w:lang w:val="en-US" w:eastAsia="en-US"/>
          <w14:textFill>
            <w14:solidFill>
              <w14:schemeClr w14:val="tx1"/>
            </w14:solidFill>
          </w14:textFill>
        </w:rPr>
      </w:pPr>
      <w:r>
        <w:rPr>
          <w:rFonts w:eastAsia="Times New Roman"/>
          <w:b/>
          <w:color w:val="000000" w:themeColor="text1"/>
          <w:szCs w:val="24"/>
          <w:lang w:val="en-US" w:eastAsia="en-US"/>
          <w14:textFill>
            <w14:solidFill>
              <w14:schemeClr w14:val="tx1"/>
            </w14:solidFill>
          </w14:textFill>
        </w:rPr>
        <w:t>KEPALA BIDANG PENGEMBANGAN</w:t>
      </w:r>
    </w:p>
    <w:p w14:paraId="6A1D42D6">
      <w:pPr>
        <w:spacing w:line="276" w:lineRule="auto"/>
        <w:jc w:val="center"/>
        <w:rPr>
          <w:rFonts w:eastAsia="Times New Roman"/>
          <w:b/>
          <w:color w:val="000000" w:themeColor="text1"/>
          <w:szCs w:val="24"/>
          <w:lang w:val="en-US" w:eastAsia="en-US"/>
          <w14:textFill>
            <w14:solidFill>
              <w14:schemeClr w14:val="tx1"/>
            </w14:solidFill>
          </w14:textFill>
        </w:rPr>
      </w:pPr>
      <w:r>
        <w:rPr>
          <w:rFonts w:eastAsia="Times New Roman"/>
          <w:b/>
          <w:color w:val="000000" w:themeColor="text1"/>
          <w:szCs w:val="24"/>
          <w:lang w:val="en-US" w:eastAsia="en-US"/>
          <w14:textFill>
            <w14:solidFill>
              <w14:schemeClr w14:val="tx1"/>
            </w14:solidFill>
          </w14:textFill>
        </w:rPr>
        <w:t>KOMPETENSI MANAJERIAL,</w:t>
      </w:r>
    </w:p>
    <w:p w14:paraId="7F99FBD5">
      <w:pPr>
        <w:spacing w:line="276" w:lineRule="auto"/>
        <w:jc w:val="center"/>
        <w:rPr>
          <w:rFonts w:ascii="Times New Roman" w:hAnsi="Times New Roman" w:eastAsia="Times New Roman"/>
          <w:color w:val="000000" w:themeColor="text1"/>
          <w:szCs w:val="24"/>
          <w:lang w:val="en-US" w:eastAsia="en-US"/>
          <w14:textFill>
            <w14:solidFill>
              <w14:schemeClr w14:val="tx1"/>
            </w14:solidFill>
          </w14:textFill>
        </w:rPr>
      </w:pPr>
    </w:p>
    <w:p w14:paraId="515F1064">
      <w:pPr>
        <w:spacing w:line="276" w:lineRule="auto"/>
        <w:jc w:val="center"/>
        <w:rPr>
          <w:rFonts w:ascii="Times New Roman" w:hAnsi="Times New Roman" w:eastAsia="Times New Roman"/>
          <w:color w:val="000000" w:themeColor="text1"/>
          <w:szCs w:val="24"/>
          <w:lang w:val="en-US" w:eastAsia="en-US"/>
          <w14:textFill>
            <w14:solidFill>
              <w14:schemeClr w14:val="tx1"/>
            </w14:solidFill>
          </w14:textFill>
        </w:rPr>
      </w:pPr>
    </w:p>
    <w:p w14:paraId="53996C2A">
      <w:pPr>
        <w:spacing w:line="276" w:lineRule="auto"/>
        <w:jc w:val="center"/>
        <w:rPr>
          <w:rFonts w:ascii="Times New Roman" w:hAnsi="Times New Roman" w:eastAsia="Times New Roman"/>
          <w:color w:val="000000" w:themeColor="text1"/>
          <w:szCs w:val="24"/>
          <w:lang w:val="en-US" w:eastAsia="en-US"/>
          <w14:textFill>
            <w14:solidFill>
              <w14:schemeClr w14:val="tx1"/>
            </w14:solidFill>
          </w14:textFill>
        </w:rPr>
      </w:pPr>
    </w:p>
    <w:p w14:paraId="4704A977">
      <w:pPr>
        <w:spacing w:line="276" w:lineRule="auto"/>
        <w:jc w:val="center"/>
        <w:rPr>
          <w:b/>
          <w:color w:val="000000" w:themeColor="text1"/>
          <w:szCs w:val="24"/>
          <w:lang w:val="en-US" w:eastAsia="en-US"/>
          <w14:textFill>
            <w14:solidFill>
              <w14:schemeClr w14:val="tx1"/>
            </w14:solidFill>
          </w14:textFill>
        </w:rPr>
      </w:pPr>
      <w:r>
        <w:rPr>
          <w:b/>
          <w:color w:val="000000" w:themeColor="text1"/>
          <w:szCs w:val="24"/>
          <w:lang w:val="en-US" w:eastAsia="en-US"/>
          <w14:textFill>
            <w14:solidFill>
              <w14:schemeClr w14:val="tx1"/>
            </w14:solidFill>
          </w14:textFill>
        </w:rPr>
        <w:t>TRI HARTATI, S.E., M.Si.</w:t>
      </w:r>
    </w:p>
    <w:p w14:paraId="18E60B9B">
      <w:pPr>
        <w:spacing w:line="276" w:lineRule="auto"/>
        <w:jc w:val="center"/>
        <w:rPr>
          <w:color w:val="000000" w:themeColor="text1"/>
          <w:szCs w:val="24"/>
          <w:lang w:val="en-US" w:eastAsia="en-US"/>
          <w14:textFill>
            <w14:solidFill>
              <w14:schemeClr w14:val="tx1"/>
            </w14:solidFill>
          </w14:textFill>
        </w:rPr>
      </w:pPr>
      <w:r>
        <w:rPr>
          <w:color w:val="000000" w:themeColor="text1"/>
          <w:szCs w:val="24"/>
          <w:lang w:val="en-US" w:eastAsia="en-US"/>
          <w14:textFill>
            <w14:solidFill>
              <w14:schemeClr w14:val="tx1"/>
            </w14:solidFill>
          </w14:textFill>
        </w:rPr>
        <w:t>Pembina / IV a</w:t>
      </w:r>
    </w:p>
    <w:p w14:paraId="4C57F6D3">
      <w:pPr>
        <w:spacing w:line="276" w:lineRule="auto"/>
        <w:jc w:val="center"/>
        <w:rPr>
          <w:color w:val="000000" w:themeColor="text1"/>
          <w:szCs w:val="24"/>
          <w:lang w:val="en-US" w:eastAsia="en-US"/>
          <w14:textFill>
            <w14:solidFill>
              <w14:schemeClr w14:val="tx1"/>
            </w14:solidFill>
          </w14:textFill>
        </w:rPr>
      </w:pPr>
      <w:r>
        <w:rPr>
          <w:color w:val="000000" w:themeColor="text1"/>
          <w:szCs w:val="24"/>
          <w:lang w:val="en-US" w:eastAsia="en-US"/>
          <w14:textFill>
            <w14:solidFill>
              <w14:schemeClr w14:val="tx1"/>
            </w14:solidFill>
          </w14:textFill>
        </w:rPr>
        <w:t>NIP. 19721219</w:t>
      </w:r>
      <w:r>
        <w:rPr>
          <w:color w:val="000000" w:themeColor="text1"/>
          <w:szCs w:val="24"/>
          <w:lang w:eastAsia="en-US"/>
          <w14:textFill>
            <w14:solidFill>
              <w14:schemeClr w14:val="tx1"/>
            </w14:solidFill>
          </w14:textFill>
        </w:rPr>
        <w:t xml:space="preserve"> </w:t>
      </w:r>
      <w:r>
        <w:rPr>
          <w:color w:val="000000" w:themeColor="text1"/>
          <w:szCs w:val="24"/>
          <w:lang w:val="en-US" w:eastAsia="en-US"/>
          <w14:textFill>
            <w14:solidFill>
              <w14:schemeClr w14:val="tx1"/>
            </w14:solidFill>
          </w14:textFill>
        </w:rPr>
        <w:t>2006042006</w:t>
      </w:r>
    </w:p>
    <w:p w14:paraId="65A4DB5C">
      <w:pPr>
        <w:rPr>
          <w:rFonts w:eastAsia="Times New Roman" w:cs="Arial"/>
          <w:b/>
          <w:bCs/>
          <w:color w:val="000000" w:themeColor="text1"/>
          <w:szCs w:val="24"/>
          <w:lang w:eastAsia="en-US"/>
          <w14:textFill>
            <w14:solidFill>
              <w14:schemeClr w14:val="tx1"/>
            </w14:solidFill>
          </w14:textFill>
        </w:rPr>
        <w:sectPr>
          <w:pgSz w:w="11922" w:h="16838"/>
          <w:pgMar w:top="1701" w:right="1985" w:bottom="1701" w:left="1701" w:header="709" w:footer="709" w:gutter="0"/>
          <w:pgNumType w:fmt="lowerRoman" w:start="2"/>
          <w:cols w:space="0" w:num="1"/>
          <w:docGrid w:linePitch="360" w:charSpace="0"/>
        </w:sectPr>
      </w:pPr>
    </w:p>
    <w:p w14:paraId="05968F46">
      <w:pPr>
        <w:jc w:val="center"/>
        <w:rPr>
          <w:rFonts w:cs="Arial"/>
          <w:b/>
          <w:color w:val="000000"/>
          <w:sz w:val="28"/>
          <w:szCs w:val="28"/>
        </w:rPr>
      </w:pPr>
      <w:bookmarkStart w:id="12" w:name="_Toc197440230"/>
      <w:bookmarkStart w:id="13" w:name="_Toc197501451"/>
      <w:bookmarkStart w:id="14" w:name="_Toc197441110"/>
      <w:bookmarkStart w:id="15" w:name="_Toc197440382"/>
      <w:r>
        <w:rPr>
          <w:rFonts w:cs="Arial"/>
          <w:b/>
          <w:bCs/>
          <w:color w:val="000000"/>
          <w:lang w:val="fi-FI"/>
        </w:rPr>
        <w:t>LEMBAR PE</w:t>
      </w:r>
      <w:r>
        <w:rPr>
          <w:rFonts w:cs="Arial"/>
          <w:b/>
          <w:bCs/>
          <w:color w:val="000000"/>
        </w:rPr>
        <w:t>NGESAHAN</w:t>
      </w:r>
    </w:p>
    <w:p w14:paraId="7C03166A">
      <w:pPr>
        <w:jc w:val="center"/>
        <w:rPr>
          <w:rFonts w:cs="Arial"/>
          <w:b/>
          <w:color w:val="000000"/>
          <w:szCs w:val="24"/>
        </w:rPr>
      </w:pPr>
      <w:r>
        <w:rPr>
          <w:rFonts w:cs="Arial"/>
          <w:b/>
          <w:color w:val="000000"/>
          <w:szCs w:val="24"/>
        </w:rPr>
        <w:t>LAPORAN IMPLEMENTASI  AKSI PERUBAHAN</w:t>
      </w:r>
    </w:p>
    <w:p w14:paraId="1D7FE43C">
      <w:pPr>
        <w:jc w:val="center"/>
        <w:rPr>
          <w:rFonts w:cs="Arial"/>
          <w:b/>
          <w:color w:val="000000"/>
          <w:szCs w:val="24"/>
        </w:rPr>
      </w:pPr>
      <w:r>
        <w:rPr>
          <w:rFonts w:cs="Arial"/>
          <w:b/>
          <w:color w:val="000000"/>
          <w:szCs w:val="24"/>
        </w:rPr>
        <w:t>KUALITAS PELAYANAN PUBLIK</w:t>
      </w:r>
    </w:p>
    <w:p w14:paraId="4E6391DC">
      <w:pPr>
        <w:jc w:val="center"/>
        <w:rPr>
          <w:rFonts w:cs="Arial"/>
          <w:b/>
          <w:color w:val="000000"/>
          <w:sz w:val="28"/>
          <w:szCs w:val="28"/>
        </w:rPr>
      </w:pPr>
    </w:p>
    <w:p w14:paraId="04E6F810">
      <w:pPr>
        <w:jc w:val="center"/>
        <w:rPr>
          <w:rFonts w:cs="Arial"/>
          <w:b/>
          <w:color w:val="000000"/>
          <w:sz w:val="28"/>
          <w:szCs w:val="28"/>
        </w:rPr>
      </w:pPr>
    </w:p>
    <w:p w14:paraId="6846CA03">
      <w:pPr>
        <w:spacing w:line="276"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 xml:space="preserve">KAJIAN PENETAPAN KELAS AIR SUNGAI  </w:t>
      </w:r>
    </w:p>
    <w:p w14:paraId="7EC0B1EC">
      <w:pPr>
        <w:spacing w:line="276"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 xml:space="preserve">DALAM RANGKA PERLINDUNGAN DAN PENGELOLAAN </w:t>
      </w:r>
    </w:p>
    <w:p w14:paraId="4176ACF6">
      <w:pPr>
        <w:spacing w:line="276" w:lineRule="auto"/>
        <w:jc w:val="center"/>
        <w:rPr>
          <w:rFonts w:cs="Arial"/>
          <w:b/>
          <w:color w:val="000000" w:themeColor="text1"/>
          <w:szCs w:val="24"/>
          <w:lang w:val="en-US"/>
          <w14:textFill>
            <w14:solidFill>
              <w14:schemeClr w14:val="tx1"/>
            </w14:solidFill>
          </w14:textFill>
        </w:rPr>
      </w:pPr>
      <w:r>
        <w:rPr>
          <w:rFonts w:cs="Arial"/>
          <w:b/>
          <w:color w:val="000000" w:themeColor="text1"/>
          <w:szCs w:val="24"/>
          <w:lang w:val="en-US"/>
          <w14:textFill>
            <w14:solidFill>
              <w14:schemeClr w14:val="tx1"/>
            </w14:solidFill>
          </w14:textFill>
        </w:rPr>
        <w:t>LINGKUNGAN HIDUP DI DINAS LINGKUNGAN HIDUP DAN PERTANAHAN PROVINSI SUMATERA SELATAN</w:t>
      </w:r>
    </w:p>
    <w:p w14:paraId="191FE6D3">
      <w:pPr>
        <w:rPr>
          <w:rFonts w:eastAsia="SimSun" w:cs="Arial"/>
          <w:b/>
          <w:color w:val="000000"/>
          <w:szCs w:val="24"/>
        </w:rPr>
      </w:pPr>
    </w:p>
    <w:p w14:paraId="77E6F1CF">
      <w:pPr>
        <w:jc w:val="center"/>
        <w:rPr>
          <w:rFonts w:eastAsia="SimSun" w:cs="Arial"/>
          <w:b/>
          <w:color w:val="000000"/>
          <w:szCs w:val="24"/>
        </w:rPr>
      </w:pPr>
    </w:p>
    <w:p w14:paraId="71D78523">
      <w:pPr>
        <w:jc w:val="center"/>
        <w:rPr>
          <w:rFonts w:eastAsia="SimSun" w:cs="Arial"/>
          <w:b/>
          <w:color w:val="000000"/>
          <w:szCs w:val="24"/>
          <w:lang w:val="en-US"/>
        </w:rPr>
      </w:pPr>
      <w:r>
        <w:rPr>
          <w:rFonts w:eastAsia="SimSun" w:cs="Arial"/>
          <w:b/>
          <w:color w:val="000000"/>
          <w:szCs w:val="24"/>
          <w:lang w:val="en-US"/>
        </w:rPr>
        <w:t>Oleh:</w:t>
      </w:r>
    </w:p>
    <w:p w14:paraId="741B8221">
      <w:pPr>
        <w:spacing w:line="240" w:lineRule="auto"/>
        <w:jc w:val="center"/>
        <w:rPr>
          <w:rFonts w:eastAsia="SimSun" w:cs="Arial"/>
          <w:b/>
          <w:bCs/>
          <w:color w:val="000000"/>
          <w:szCs w:val="24"/>
          <w:lang w:val="en-US"/>
        </w:rPr>
      </w:pPr>
      <w:r>
        <w:rPr>
          <w:rFonts w:eastAsia="SimSun"/>
          <w:b/>
          <w:bCs/>
          <w:color w:val="000000"/>
          <w:szCs w:val="24"/>
          <w:lang w:val="en-US"/>
        </w:rPr>
        <w:t>LISTARI CAROLINA SITEPU. ST., M.Si</w:t>
      </w:r>
    </w:p>
    <w:p w14:paraId="5E5C13EA">
      <w:pPr>
        <w:jc w:val="center"/>
        <w:rPr>
          <w:rFonts w:eastAsia="SimSun" w:cs="Arial"/>
          <w:b/>
          <w:bCs/>
          <w:color w:val="000000"/>
          <w:szCs w:val="24"/>
          <w:lang w:val="en-US"/>
        </w:rPr>
      </w:pPr>
      <w:r>
        <w:rPr>
          <w:rFonts w:eastAsia="SimSun"/>
          <w:b/>
          <w:bCs/>
          <w:color w:val="000000"/>
          <w:szCs w:val="24"/>
          <w:lang w:val="en-US"/>
        </w:rPr>
        <w:t>NIP. 19820830 200604 2 007</w:t>
      </w:r>
    </w:p>
    <w:p w14:paraId="0D74CF74">
      <w:pPr>
        <w:jc w:val="center"/>
        <w:rPr>
          <w:rFonts w:eastAsia="SimSun" w:cs="Arial"/>
          <w:b/>
          <w:color w:val="000000"/>
          <w:szCs w:val="24"/>
          <w:lang w:val="en-US"/>
        </w:rPr>
      </w:pPr>
      <w:r>
        <w:rPr>
          <w:rFonts w:eastAsia="SimSun" w:cs="Arial"/>
          <w:b/>
          <w:color w:val="000000"/>
          <w:szCs w:val="24"/>
          <w:lang w:val="en-US"/>
        </w:rPr>
        <w:t>NDH:</w:t>
      </w:r>
      <w:r>
        <w:rPr>
          <w:rFonts w:eastAsia="SimSun" w:cs="Arial"/>
          <w:b/>
          <w:color w:val="000000"/>
          <w:szCs w:val="24"/>
        </w:rPr>
        <w:t xml:space="preserve"> </w:t>
      </w:r>
      <w:r>
        <w:rPr>
          <w:rFonts w:eastAsia="SimSun" w:cs="Arial"/>
          <w:b/>
          <w:color w:val="000000"/>
          <w:szCs w:val="24"/>
          <w:lang w:val="en-US"/>
        </w:rPr>
        <w:t>18</w:t>
      </w:r>
    </w:p>
    <w:p w14:paraId="554747A4">
      <w:pPr>
        <w:rPr>
          <w:rFonts w:eastAsia="SimSun" w:cs="Arial"/>
          <w:b/>
          <w:color w:val="000000"/>
          <w:szCs w:val="24"/>
          <w:lang w:val="en-US"/>
        </w:rPr>
      </w:pPr>
    </w:p>
    <w:p w14:paraId="2A9448C1">
      <w:pPr>
        <w:pStyle w:val="39"/>
        <w:rPr>
          <w:b/>
        </w:rPr>
      </w:pPr>
      <w:r>
        <w:rPr>
          <w:b/>
        </w:rPr>
        <w:t>Telah  disetujui untuk diseminarkan pada:</w:t>
      </w:r>
    </w:p>
    <w:p w14:paraId="15B7D65A">
      <w:pPr>
        <w:pStyle w:val="39"/>
        <w:rPr>
          <w:b/>
        </w:rPr>
      </w:pPr>
      <w:r>
        <w:rPr>
          <w:b/>
        </w:rPr>
        <w:t>Hari/Tanggal</w:t>
      </w:r>
      <w:r>
        <w:rPr>
          <w:b/>
        </w:rPr>
        <w:tab/>
      </w:r>
      <w:r>
        <w:rPr>
          <w:b/>
        </w:rPr>
        <w:t>:      15 Juli 2025</w:t>
      </w:r>
    </w:p>
    <w:p w14:paraId="48A7040D">
      <w:pPr>
        <w:pStyle w:val="39"/>
        <w:rPr>
          <w:b/>
        </w:rPr>
      </w:pPr>
      <w:r>
        <w:rPr>
          <w:b/>
        </w:rPr>
        <w:t>Tempat : BPSDMD PROVINSI SUMATERA SELATAN</w:t>
      </w:r>
    </w:p>
    <w:p w14:paraId="4A5339E5">
      <w:pPr>
        <w:rPr>
          <w:rFonts w:eastAsia="SimSun"/>
          <w:lang w:val="en-US"/>
        </w:rPr>
      </w:pPr>
    </w:p>
    <w:p w14:paraId="75E0D17E">
      <w:pPr>
        <w:rPr>
          <w:rFonts w:eastAsia="SimSun"/>
          <w:lang w:val="en-US"/>
        </w:rPr>
      </w:pPr>
    </w:p>
    <w:tbl>
      <w:tblPr>
        <w:tblStyle w:val="7"/>
        <w:tblW w:w="8759" w:type="dxa"/>
        <w:tblInd w:w="421" w:type="dxa"/>
        <w:tblLayout w:type="autofit"/>
        <w:tblCellMar>
          <w:top w:w="0" w:type="dxa"/>
          <w:left w:w="108" w:type="dxa"/>
          <w:bottom w:w="0" w:type="dxa"/>
          <w:right w:w="108" w:type="dxa"/>
        </w:tblCellMar>
      </w:tblPr>
      <w:tblGrid>
        <w:gridCol w:w="4819"/>
        <w:gridCol w:w="3940"/>
      </w:tblGrid>
      <w:tr w14:paraId="1B7980E0">
        <w:tblPrEx>
          <w:tblCellMar>
            <w:top w:w="0" w:type="dxa"/>
            <w:left w:w="108" w:type="dxa"/>
            <w:bottom w:w="0" w:type="dxa"/>
            <w:right w:w="108" w:type="dxa"/>
          </w:tblCellMar>
        </w:tblPrEx>
        <w:tc>
          <w:tcPr>
            <w:tcW w:w="4819" w:type="dxa"/>
            <w:shd w:val="clear" w:color="auto" w:fill="auto"/>
          </w:tcPr>
          <w:p w14:paraId="4CD1BDAB">
            <w:pPr>
              <w:rPr>
                <w:rFonts w:eastAsia="Times New Roman" w:cs="Arial"/>
                <w:b/>
                <w:bCs/>
                <w:i/>
                <w:color w:val="000000" w:themeColor="text1"/>
                <w:szCs w:val="24"/>
                <w:lang w:val="en-US" w:eastAsia="en-US"/>
                <w14:textFill>
                  <w14:solidFill>
                    <w14:schemeClr w14:val="tx1"/>
                  </w14:solidFill>
                </w14:textFill>
              </w:rPr>
            </w:pPr>
            <w:r>
              <w:rPr>
                <w:rFonts w:eastAsia="Times New Roman" w:cs="Arial"/>
                <w:b/>
                <w:bCs/>
                <w:i/>
                <w:color w:val="000000" w:themeColor="text1"/>
                <w:szCs w:val="24"/>
                <w:lang w:val="en-US" w:eastAsia="en-US"/>
                <w14:textFill>
                  <w14:solidFill>
                    <w14:schemeClr w14:val="tx1"/>
                  </w14:solidFill>
                </w14:textFill>
              </w:rPr>
              <w:t>COACH,</w:t>
            </w:r>
          </w:p>
          <w:p w14:paraId="25661C5E">
            <w:pPr>
              <w:rPr>
                <w:rFonts w:eastAsia="Times New Roman" w:cs="Arial"/>
                <w:b/>
                <w:bCs/>
                <w:color w:val="000000" w:themeColor="text1"/>
                <w:szCs w:val="24"/>
                <w:lang w:val="en-US" w:eastAsia="en-US"/>
                <w14:textFill>
                  <w14:solidFill>
                    <w14:schemeClr w14:val="tx1"/>
                  </w14:solidFill>
                </w14:textFill>
              </w:rPr>
            </w:pPr>
          </w:p>
          <w:p w14:paraId="595B146B">
            <w:pPr>
              <w:rPr>
                <w:rFonts w:eastAsia="Times New Roman" w:cs="Arial"/>
                <w:b/>
                <w:bCs/>
                <w:color w:val="000000" w:themeColor="text1"/>
                <w:szCs w:val="24"/>
                <w:lang w:val="en-US" w:eastAsia="en-US"/>
                <w14:textFill>
                  <w14:solidFill>
                    <w14:schemeClr w14:val="tx1"/>
                  </w14:solidFill>
                </w14:textFill>
              </w:rPr>
            </w:pPr>
          </w:p>
          <w:p w14:paraId="162B37A6">
            <w:pPr>
              <w:spacing w:line="240" w:lineRule="auto"/>
              <w:rPr>
                <w:rFonts w:eastAsia="Times New Roman" w:cs="Arial"/>
                <w:b/>
                <w:bCs/>
                <w:color w:val="000000" w:themeColor="text1"/>
                <w:szCs w:val="24"/>
                <w:lang w:val="en-US" w:eastAsia="en-US"/>
                <w14:textFill>
                  <w14:solidFill>
                    <w14:schemeClr w14:val="tx1"/>
                  </w14:solidFill>
                </w14:textFill>
              </w:rPr>
            </w:pPr>
            <w:r>
              <w:rPr>
                <w:rFonts w:eastAsia="Times New Roman" w:cs="Arial"/>
                <w:b/>
                <w:bCs/>
                <w:color w:val="000000" w:themeColor="text1"/>
                <w:szCs w:val="24"/>
                <w:lang w:val="en-US" w:eastAsia="en-US"/>
                <w14:textFill>
                  <w14:solidFill>
                    <w14:schemeClr w14:val="tx1"/>
                  </w14:solidFill>
                </w14:textFill>
              </w:rPr>
              <w:t>H.SENTOT SUPRIYADI, S.Sos., M.Si</w:t>
            </w:r>
          </w:p>
          <w:p w14:paraId="13028890">
            <w:pPr>
              <w:spacing w:line="240" w:lineRule="auto"/>
              <w:rPr>
                <w:rFonts w:eastAsia="Times New Roman" w:cs="Arial"/>
                <w:b/>
                <w:bCs/>
                <w:color w:val="000000" w:themeColor="text1"/>
                <w:szCs w:val="24"/>
                <w:lang w:val="en-US" w:eastAsia="en-US"/>
                <w14:textFill>
                  <w14:solidFill>
                    <w14:schemeClr w14:val="tx1"/>
                  </w14:solidFill>
                </w14:textFill>
              </w:rPr>
            </w:pPr>
            <w:r>
              <w:rPr>
                <w:rFonts w:eastAsia="Times New Roman" w:cs="Arial"/>
                <w:b/>
                <w:bCs/>
                <w:color w:val="000000" w:themeColor="text1"/>
                <w:szCs w:val="24"/>
                <w:lang w:val="en-US" w:eastAsia="en-US"/>
                <w14:textFill>
                  <w14:solidFill>
                    <w14:schemeClr w14:val="tx1"/>
                  </w14:solidFill>
                </w14:textFill>
              </w:rPr>
              <w:t>Pembina Utama Muda</w:t>
            </w:r>
          </w:p>
          <w:p w14:paraId="633DCB0F">
            <w:pPr>
              <w:spacing w:line="240" w:lineRule="auto"/>
              <w:rPr>
                <w:rFonts w:eastAsia="Times New Roman" w:cs="Arial"/>
                <w:b/>
                <w:bCs/>
                <w:color w:val="000000" w:themeColor="text1"/>
                <w:szCs w:val="24"/>
                <w:lang w:val="en-US" w:eastAsia="en-US"/>
                <w14:textFill>
                  <w14:solidFill>
                    <w14:schemeClr w14:val="tx1"/>
                  </w14:solidFill>
                </w14:textFill>
              </w:rPr>
            </w:pPr>
            <w:r>
              <w:rPr>
                <w:rFonts w:eastAsia="Times New Roman" w:cs="Arial"/>
                <w:b/>
                <w:bCs/>
                <w:color w:val="000000" w:themeColor="text1"/>
                <w:szCs w:val="24"/>
                <w:lang w:val="en-US" w:eastAsia="en-US"/>
                <w14:textFill>
                  <w14:solidFill>
                    <w14:schemeClr w14:val="tx1"/>
                  </w14:solidFill>
                </w14:textFill>
              </w:rPr>
              <w:t>NIP. 1966092111989011001</w:t>
            </w:r>
          </w:p>
          <w:p w14:paraId="54A3FAFB">
            <w:pPr>
              <w:rPr>
                <w:rFonts w:eastAsia="Times New Roman" w:cs="Arial"/>
                <w:b/>
                <w:bCs/>
                <w:color w:val="000000" w:themeColor="text1"/>
                <w:szCs w:val="24"/>
                <w:lang w:val="en-US" w:eastAsia="en-US"/>
                <w14:textFill>
                  <w14:solidFill>
                    <w14:schemeClr w14:val="tx1"/>
                  </w14:solidFill>
                </w14:textFill>
              </w:rPr>
            </w:pPr>
          </w:p>
        </w:tc>
        <w:tc>
          <w:tcPr>
            <w:tcW w:w="3940" w:type="dxa"/>
            <w:shd w:val="clear" w:color="auto" w:fill="auto"/>
          </w:tcPr>
          <w:p w14:paraId="31E044AE">
            <w:pPr>
              <w:rPr>
                <w:rFonts w:eastAsia="Times New Roman" w:cs="Arial"/>
                <w:b/>
                <w:bCs/>
                <w:color w:val="000000" w:themeColor="text1"/>
                <w:szCs w:val="24"/>
                <w:lang w:val="en-US" w:eastAsia="en-US"/>
                <w14:textFill>
                  <w14:solidFill>
                    <w14:schemeClr w14:val="tx1"/>
                  </w14:solidFill>
                </w14:textFill>
              </w:rPr>
            </w:pPr>
            <w:r>
              <w:rPr>
                <w:rFonts w:cs="Arial"/>
                <w:b/>
                <w:bCs/>
                <w:color w:val="000000"/>
              </w:rPr>
              <w:t>NARA SUMBER /PENGUJI</w:t>
            </w:r>
            <w:r>
              <w:rPr>
                <w:rFonts w:eastAsia="Times New Roman" w:cs="Arial"/>
                <w:b/>
                <w:bCs/>
                <w:color w:val="000000" w:themeColor="text1"/>
                <w:szCs w:val="24"/>
                <w:lang w:val="en-US" w:eastAsia="en-US"/>
                <w14:textFill>
                  <w14:solidFill>
                    <w14:schemeClr w14:val="tx1"/>
                  </w14:solidFill>
                </w14:textFill>
              </w:rPr>
              <w:t>,</w:t>
            </w:r>
          </w:p>
          <w:p w14:paraId="03B7845B">
            <w:pPr>
              <w:rPr>
                <w:rFonts w:eastAsia="Times New Roman" w:cs="Arial"/>
                <w:b/>
                <w:bCs/>
                <w:color w:val="000000" w:themeColor="text1"/>
                <w:szCs w:val="24"/>
                <w:lang w:val="en-US" w:eastAsia="en-US"/>
                <w14:textFill>
                  <w14:solidFill>
                    <w14:schemeClr w14:val="tx1"/>
                  </w14:solidFill>
                </w14:textFill>
              </w:rPr>
            </w:pPr>
          </w:p>
          <w:p w14:paraId="325D52ED">
            <w:pPr>
              <w:rPr>
                <w:rFonts w:eastAsia="Times New Roman" w:cs="Arial"/>
                <w:b/>
                <w:bCs/>
                <w:color w:val="000000" w:themeColor="text1"/>
                <w:szCs w:val="24"/>
                <w:lang w:val="en-US" w:eastAsia="en-US"/>
                <w14:textFill>
                  <w14:solidFill>
                    <w14:schemeClr w14:val="tx1"/>
                  </w14:solidFill>
                </w14:textFill>
              </w:rPr>
            </w:pPr>
          </w:p>
          <w:p w14:paraId="5F0A8626">
            <w:pPr>
              <w:spacing w:line="240" w:lineRule="auto"/>
              <w:rPr>
                <w:rFonts w:eastAsia="Times New Roman" w:cs="Arial"/>
                <w:b/>
                <w:bCs/>
                <w:color w:val="000000" w:themeColor="text1"/>
                <w:szCs w:val="24"/>
                <w:lang w:val="en-US" w:eastAsia="en-US"/>
                <w14:textFill>
                  <w14:solidFill>
                    <w14:schemeClr w14:val="tx1"/>
                  </w14:solidFill>
                </w14:textFill>
              </w:rPr>
            </w:pPr>
            <w:r>
              <w:rPr>
                <w:rFonts w:eastAsia="Times New Roman" w:cs="Arial"/>
                <w:b/>
                <w:bCs/>
                <w:color w:val="000000" w:themeColor="text1"/>
                <w:szCs w:val="24"/>
                <w:lang w:val="en-US" w:eastAsia="en-US"/>
                <w14:textFill>
                  <w14:solidFill>
                    <w14:schemeClr w14:val="tx1"/>
                  </w14:solidFill>
                </w14:textFill>
              </w:rPr>
              <w:t>H. ISMAIL FAHMI, S.IP., M.Si</w:t>
            </w:r>
          </w:p>
          <w:p w14:paraId="31C95285">
            <w:pPr>
              <w:spacing w:line="240" w:lineRule="auto"/>
              <w:rPr>
                <w:rFonts w:eastAsia="Times New Roman" w:cs="Arial"/>
                <w:b/>
                <w:bCs/>
                <w:color w:val="000000" w:themeColor="text1"/>
                <w:szCs w:val="24"/>
                <w:lang w:val="en-US" w:eastAsia="en-US"/>
                <w14:textFill>
                  <w14:solidFill>
                    <w14:schemeClr w14:val="tx1"/>
                  </w14:solidFill>
                </w14:textFill>
              </w:rPr>
            </w:pPr>
            <w:r>
              <w:rPr>
                <w:rFonts w:eastAsia="Times New Roman" w:cs="Arial"/>
                <w:b/>
                <w:bCs/>
                <w:color w:val="000000" w:themeColor="text1"/>
                <w:szCs w:val="24"/>
                <w:lang w:val="en-US" w:eastAsia="en-US"/>
                <w14:textFill>
                  <w14:solidFill>
                    <w14:schemeClr w14:val="tx1"/>
                  </w14:solidFill>
                </w14:textFill>
              </w:rPr>
              <w:t>Pembina Utama Muda</w:t>
            </w:r>
          </w:p>
          <w:p w14:paraId="136F95AE">
            <w:pPr>
              <w:spacing w:line="240" w:lineRule="auto"/>
              <w:rPr>
                <w:rFonts w:eastAsia="Times New Roman" w:cs="Arial"/>
                <w:b/>
                <w:bCs/>
                <w:color w:val="000000" w:themeColor="text1"/>
                <w:szCs w:val="24"/>
                <w:lang w:val="en-US" w:eastAsia="en-US"/>
                <w14:textFill>
                  <w14:solidFill>
                    <w14:schemeClr w14:val="tx1"/>
                  </w14:solidFill>
                </w14:textFill>
              </w:rPr>
            </w:pPr>
            <w:r>
              <w:rPr>
                <w:rFonts w:eastAsia="Times New Roman" w:cs="Arial"/>
                <w:b/>
                <w:bCs/>
                <w:color w:val="000000" w:themeColor="text1"/>
                <w:szCs w:val="24"/>
                <w:lang w:val="en-US" w:eastAsia="en-US"/>
                <w14:textFill>
                  <w14:solidFill>
                    <w14:schemeClr w14:val="tx1"/>
                  </w14:solidFill>
                </w14:textFill>
              </w:rPr>
              <w:t>NIP. 196812151989031002</w:t>
            </w:r>
          </w:p>
          <w:p w14:paraId="0088CEFD">
            <w:pPr>
              <w:spacing w:line="240" w:lineRule="auto"/>
              <w:rPr>
                <w:rFonts w:eastAsia="Times New Roman" w:cs="Arial"/>
                <w:b/>
                <w:bCs/>
                <w:color w:val="000000" w:themeColor="text1"/>
                <w:szCs w:val="24"/>
                <w:lang w:val="en-US" w:eastAsia="en-US"/>
                <w14:textFill>
                  <w14:solidFill>
                    <w14:schemeClr w14:val="tx1"/>
                  </w14:solidFill>
                </w14:textFill>
              </w:rPr>
            </w:pPr>
          </w:p>
        </w:tc>
      </w:tr>
    </w:tbl>
    <w:p w14:paraId="1F51D75D">
      <w:pPr>
        <w:rPr>
          <w:rFonts w:eastAsia="Times New Roman"/>
          <w:b/>
          <w:color w:val="000000" w:themeColor="text1"/>
          <w:szCs w:val="24"/>
          <w:lang w:val="en-US" w:eastAsia="en-US"/>
          <w14:textFill>
            <w14:solidFill>
              <w14:schemeClr w14:val="tx1"/>
            </w14:solidFill>
          </w14:textFill>
        </w:rPr>
      </w:pPr>
    </w:p>
    <w:p w14:paraId="21BFBC6D">
      <w:pPr>
        <w:spacing w:line="276" w:lineRule="auto"/>
        <w:jc w:val="center"/>
        <w:rPr>
          <w:rFonts w:eastAsia="Times New Roman"/>
          <w:b/>
          <w:color w:val="000000" w:themeColor="text1"/>
          <w:szCs w:val="24"/>
          <w:lang w:val="en-US" w:eastAsia="en-US"/>
          <w14:textFill>
            <w14:solidFill>
              <w14:schemeClr w14:val="tx1"/>
            </w14:solidFill>
          </w14:textFill>
        </w:rPr>
      </w:pPr>
      <w:r>
        <w:rPr>
          <w:rFonts w:eastAsia="Times New Roman"/>
          <w:b/>
          <w:color w:val="000000" w:themeColor="text1"/>
          <w:szCs w:val="24"/>
          <w:lang w:val="en-US" w:eastAsia="en-US"/>
          <w14:textFill>
            <w14:solidFill>
              <w14:schemeClr w14:val="tx1"/>
            </w14:solidFill>
          </w14:textFill>
        </w:rPr>
        <w:t>Menyetujui :</w:t>
      </w:r>
    </w:p>
    <w:p w14:paraId="1233DB9C">
      <w:pPr>
        <w:autoSpaceDE w:val="0"/>
        <w:autoSpaceDN w:val="0"/>
        <w:adjustRightInd w:val="0"/>
        <w:jc w:val="center"/>
        <w:rPr>
          <w:rFonts w:cs="Arial"/>
          <w:color w:val="000000"/>
          <w:sz w:val="23"/>
          <w:szCs w:val="23"/>
        </w:rPr>
      </w:pPr>
      <w:r>
        <w:rPr>
          <w:rFonts w:cs="Arial"/>
          <w:b/>
          <w:bCs/>
          <w:color w:val="000000"/>
          <w:sz w:val="23"/>
          <w:szCs w:val="23"/>
        </w:rPr>
        <w:t xml:space="preserve">Kepala BPSDMD Provinsi Sumatera Selatan, </w:t>
      </w:r>
    </w:p>
    <w:p w14:paraId="267497EA">
      <w:pPr>
        <w:rPr>
          <w:rFonts w:cs="Arial"/>
          <w:b/>
        </w:rPr>
      </w:pPr>
    </w:p>
    <w:p w14:paraId="3B131D01">
      <w:pPr>
        <w:rPr>
          <w:rFonts w:cs="Arial"/>
          <w:b/>
        </w:rPr>
      </w:pPr>
    </w:p>
    <w:p w14:paraId="50A0F4F5">
      <w:pPr>
        <w:autoSpaceDE w:val="0"/>
        <w:autoSpaceDN w:val="0"/>
        <w:adjustRightInd w:val="0"/>
        <w:spacing w:line="240" w:lineRule="auto"/>
        <w:jc w:val="center"/>
        <w:rPr>
          <w:rFonts w:cs="Arial"/>
          <w:color w:val="000000"/>
          <w:sz w:val="23"/>
          <w:szCs w:val="23"/>
        </w:rPr>
      </w:pPr>
      <w:r>
        <w:rPr>
          <w:rFonts w:cs="Arial"/>
          <w:b/>
          <w:bCs/>
          <w:color w:val="000000"/>
          <w:sz w:val="23"/>
          <w:szCs w:val="23"/>
        </w:rPr>
        <w:t xml:space="preserve">Prof.Dr.H.M.EDWAR JULIARTHA, S.Sos., M.M </w:t>
      </w:r>
    </w:p>
    <w:p w14:paraId="49E243E7">
      <w:pPr>
        <w:spacing w:line="240" w:lineRule="auto"/>
        <w:jc w:val="center"/>
        <w:rPr>
          <w:rFonts w:cs="Arial"/>
          <w:b/>
        </w:rPr>
      </w:pPr>
      <w:r>
        <w:rPr>
          <w:rFonts w:cs="Arial"/>
          <w:b/>
        </w:rPr>
        <w:t>Pembina Utama Madya / IV.d</w:t>
      </w:r>
    </w:p>
    <w:p w14:paraId="01BBDC90">
      <w:pPr>
        <w:autoSpaceDE w:val="0"/>
        <w:autoSpaceDN w:val="0"/>
        <w:adjustRightInd w:val="0"/>
        <w:spacing w:line="240" w:lineRule="auto"/>
        <w:jc w:val="center"/>
        <w:rPr>
          <w:rFonts w:cs="Arial"/>
          <w:color w:val="000000"/>
          <w:sz w:val="23"/>
          <w:szCs w:val="23"/>
        </w:rPr>
      </w:pPr>
      <w:r>
        <w:rPr>
          <w:rFonts w:cs="Arial"/>
          <w:b/>
          <w:bCs/>
          <w:color w:val="000000"/>
          <w:sz w:val="23"/>
          <w:szCs w:val="23"/>
        </w:rPr>
        <w:t>NIP. 197507071997031003</w:t>
      </w:r>
    </w:p>
    <w:p w14:paraId="0080490B">
      <w:pPr>
        <w:pStyle w:val="2"/>
        <w:spacing w:before="0"/>
        <w:rPr>
          <w:lang w:eastAsia="en-US"/>
        </w:rPr>
      </w:pPr>
      <w:bookmarkStart w:id="16" w:name="_Toc203332137"/>
      <w:r>
        <w:rPr>
          <w:lang w:eastAsia="en-US"/>
        </w:rPr>
        <w:t>KATA PENGANTAR</w:t>
      </w:r>
      <w:bookmarkEnd w:id="12"/>
      <w:bookmarkEnd w:id="13"/>
      <w:bookmarkEnd w:id="14"/>
      <w:bookmarkEnd w:id="15"/>
      <w:bookmarkEnd w:id="16"/>
    </w:p>
    <w:p w14:paraId="547EDEB2">
      <w:pPr>
        <w:rPr>
          <w:lang w:eastAsia="en-US"/>
        </w:rPr>
      </w:pPr>
    </w:p>
    <w:p w14:paraId="2232393F">
      <w:pPr>
        <w:ind w:firstLine="709"/>
        <w:rPr>
          <w:rFonts w:eastAsia="Times New Roman" w:cs="Arial"/>
          <w:szCs w:val="24"/>
          <w:lang w:val="en-US"/>
        </w:rPr>
      </w:pPr>
      <w:r>
        <w:rPr>
          <w:rFonts w:eastAsia="Times New Roman" w:cs="Arial"/>
          <w:szCs w:val="24"/>
          <w:lang w:val="en-US"/>
        </w:rPr>
        <w:t>Puji dan syukur penulis panjatkan kepada Allah SWT karena berkat limpahan</w:t>
      </w:r>
      <w:r>
        <w:rPr>
          <w:rFonts w:eastAsia="Times New Roman" w:cs="Arial"/>
          <w:szCs w:val="24"/>
        </w:rPr>
        <w:t xml:space="preserve"> </w:t>
      </w:r>
      <w:r>
        <w:rPr>
          <w:rFonts w:eastAsia="Times New Roman" w:cs="Arial"/>
          <w:szCs w:val="24"/>
          <w:lang w:val="en-US"/>
        </w:rPr>
        <w:t>rahmat dan karunia-Nya penulis dapat menyelesaikan Aksi Perubahan yang berjudul</w:t>
      </w:r>
      <w:r>
        <w:rPr>
          <w:rFonts w:eastAsia="Times New Roman" w:cs="Arial"/>
          <w:szCs w:val="24"/>
        </w:rPr>
        <w:t xml:space="preserve"> </w:t>
      </w:r>
      <w:r>
        <w:rPr>
          <w:rFonts w:eastAsia="Times New Roman" w:cs="Arial"/>
          <w:szCs w:val="24"/>
          <w:lang w:val="en-US"/>
        </w:rPr>
        <w:t>“</w:t>
      </w:r>
      <w:r>
        <w:rPr>
          <w:rFonts w:eastAsia="Times New Roman" w:cs="Arial"/>
          <w:szCs w:val="24"/>
        </w:rPr>
        <w:t xml:space="preserve"> Kajian Usulan Kelas Air Sungai </w:t>
      </w:r>
      <w:r>
        <w:rPr>
          <w:rFonts w:eastAsia="Times New Roman" w:cs="Arial"/>
          <w:szCs w:val="24"/>
          <w:lang w:val="en-US"/>
        </w:rPr>
        <w:t>Provinsi Sumatera Selatan”.</w:t>
      </w:r>
    </w:p>
    <w:p w14:paraId="7BCAD803">
      <w:pPr>
        <w:ind w:firstLine="709"/>
        <w:rPr>
          <w:rFonts w:eastAsia="Times New Roman" w:cs="Arial"/>
          <w:szCs w:val="24"/>
          <w:lang w:val="en-US"/>
        </w:rPr>
      </w:pPr>
      <w:r>
        <w:rPr>
          <w:rFonts w:eastAsia="Times New Roman" w:cs="Arial"/>
          <w:szCs w:val="24"/>
          <w:lang w:val="en-US"/>
        </w:rPr>
        <w:t>Dalam kesempatan kali ini, penulis ingin menyampaikan rasa terima kasih kepada pihak yang telah membantu penulis secara langsung maupun tidak langsung, sehingga</w:t>
      </w:r>
      <w:r>
        <w:rPr>
          <w:rFonts w:eastAsia="Times New Roman" w:cs="Arial"/>
          <w:szCs w:val="24"/>
        </w:rPr>
        <w:t xml:space="preserve"> Laporan</w:t>
      </w:r>
      <w:r>
        <w:rPr>
          <w:rFonts w:eastAsia="Times New Roman" w:cs="Arial"/>
          <w:szCs w:val="24"/>
          <w:lang w:val="en-US"/>
        </w:rPr>
        <w:t xml:space="preserve"> Aksi Perubahan ini dapat diselesaikan dengan baik. Ucapan terima kasih kepada semua pihak yang telah  membantu, terutama kepada :</w:t>
      </w:r>
    </w:p>
    <w:p w14:paraId="2FCDD8C9">
      <w:pPr>
        <w:numPr>
          <w:ilvl w:val="0"/>
          <w:numId w:val="1"/>
        </w:numPr>
        <w:ind w:left="426" w:hanging="426"/>
        <w:rPr>
          <w:rFonts w:eastAsia="Times New Roman" w:cs="Arial"/>
          <w:szCs w:val="24"/>
          <w:lang w:val="en-US"/>
        </w:rPr>
      </w:pPr>
      <w:r>
        <w:rPr>
          <w:rFonts w:eastAsia="Times New Roman" w:cs="Arial"/>
          <w:szCs w:val="24"/>
        </w:rPr>
        <w:t xml:space="preserve">Lembaga Administrasi Negara, (LAN) Sebagai Lembaga Negara Yang Telah Menjamin Mutu Terlaksananya Pelatihan Kepemimpinan Pengawas </w:t>
      </w:r>
      <w:r>
        <w:rPr>
          <w:rFonts w:eastAsia="Times New Roman" w:cs="Arial"/>
          <w:szCs w:val="24"/>
          <w:lang w:val="en-US"/>
        </w:rPr>
        <w:t>Angkatan I</w:t>
      </w:r>
      <w:r>
        <w:rPr>
          <w:rFonts w:eastAsia="Times New Roman" w:cs="Arial"/>
          <w:szCs w:val="24"/>
        </w:rPr>
        <w:t xml:space="preserve"> Tahun 202</w:t>
      </w:r>
      <w:r>
        <w:rPr>
          <w:rFonts w:eastAsia="Times New Roman" w:cs="Arial"/>
          <w:szCs w:val="24"/>
          <w:lang w:val="en-US"/>
        </w:rPr>
        <w:t>5</w:t>
      </w:r>
    </w:p>
    <w:p w14:paraId="07026DDD">
      <w:pPr>
        <w:numPr>
          <w:ilvl w:val="0"/>
          <w:numId w:val="1"/>
        </w:numPr>
        <w:ind w:left="426" w:hanging="426"/>
        <w:rPr>
          <w:rFonts w:eastAsia="Times New Roman" w:cs="Arial"/>
          <w:szCs w:val="24"/>
          <w:lang w:val="en-US"/>
        </w:rPr>
      </w:pPr>
      <w:r>
        <w:rPr>
          <w:rFonts w:eastAsia="Times New Roman" w:cs="Arial"/>
          <w:szCs w:val="24"/>
        </w:rPr>
        <w:t>Bapak Prof. Dr. Edwar Juliartha</w:t>
      </w:r>
      <w:r>
        <w:rPr>
          <w:rFonts w:eastAsia="Times New Roman" w:cs="Arial"/>
          <w:szCs w:val="24"/>
          <w:lang w:val="en-US"/>
        </w:rPr>
        <w:t xml:space="preserve"> selaku Kepala Badan Pengembang Sumber Daya Manusia Daerah Provinsi Sumatera Selatan beserta jajarannya yang telah menyelenggarakan Diklat Pelatihan Kepemimpinan </w:t>
      </w:r>
      <w:r>
        <w:rPr>
          <w:rFonts w:eastAsia="Times New Roman" w:cs="Arial"/>
          <w:szCs w:val="24"/>
        </w:rPr>
        <w:t>Pengawas</w:t>
      </w:r>
      <w:r>
        <w:rPr>
          <w:rFonts w:eastAsia="Times New Roman" w:cs="Arial"/>
          <w:szCs w:val="24"/>
          <w:lang w:val="en-US"/>
        </w:rPr>
        <w:t xml:space="preserve"> (PK</w:t>
      </w:r>
      <w:r>
        <w:rPr>
          <w:rFonts w:eastAsia="Times New Roman" w:cs="Arial"/>
          <w:szCs w:val="24"/>
        </w:rPr>
        <w:t>P</w:t>
      </w:r>
      <w:r>
        <w:rPr>
          <w:rFonts w:eastAsia="Times New Roman" w:cs="Arial"/>
          <w:szCs w:val="24"/>
          <w:lang w:val="en-US"/>
        </w:rPr>
        <w:t>);</w:t>
      </w:r>
    </w:p>
    <w:p w14:paraId="033D7EC5">
      <w:pPr>
        <w:numPr>
          <w:ilvl w:val="0"/>
          <w:numId w:val="1"/>
        </w:numPr>
        <w:ind w:left="426" w:hanging="426"/>
        <w:rPr>
          <w:rFonts w:eastAsia="Times New Roman" w:cs="Arial"/>
          <w:szCs w:val="24"/>
          <w:lang w:val="en-US"/>
        </w:rPr>
      </w:pPr>
      <w:r>
        <w:rPr>
          <w:rFonts w:eastAsia="Times New Roman" w:cs="Arial"/>
          <w:szCs w:val="24"/>
          <w:lang w:val="en-US"/>
        </w:rPr>
        <w:t>Bapak Herdi Apriansyah, S.STP, MM selaku Kepala Dinas Lingkungan Hidup dan Pertanahan Provinsi Sumatera Selatan;</w:t>
      </w:r>
    </w:p>
    <w:p w14:paraId="693509FB">
      <w:pPr>
        <w:numPr>
          <w:ilvl w:val="0"/>
          <w:numId w:val="1"/>
        </w:numPr>
        <w:ind w:left="426" w:hanging="426"/>
        <w:rPr>
          <w:rFonts w:eastAsia="Times New Roman" w:cs="Arial"/>
          <w:szCs w:val="24"/>
          <w:lang w:val="en-US"/>
        </w:rPr>
      </w:pPr>
      <w:r>
        <w:rPr>
          <w:rFonts w:eastAsia="Times New Roman" w:cs="Arial"/>
          <w:bCs/>
          <w:color w:val="000000"/>
          <w:szCs w:val="24"/>
        </w:rPr>
        <w:t xml:space="preserve">Bapak Farid Wajdy, SP, M.Si </w:t>
      </w:r>
      <w:r>
        <w:rPr>
          <w:rFonts w:eastAsia="Times New Roman" w:cs="Arial"/>
          <w:szCs w:val="24"/>
          <w:lang w:val="en-US"/>
        </w:rPr>
        <w:t xml:space="preserve">selaku  kepala Bidang Tata Lingkungan, Pengkajian dan Peningkatan Kapasitas Dinas Lingkungan Hidup dan Pertanahan Provinsi Sumatera Selatan yang telah bersedia menjadi mentor; </w:t>
      </w:r>
    </w:p>
    <w:p w14:paraId="32CCC7CA">
      <w:pPr>
        <w:numPr>
          <w:ilvl w:val="0"/>
          <w:numId w:val="1"/>
        </w:numPr>
        <w:ind w:left="426" w:hanging="426"/>
        <w:rPr>
          <w:rFonts w:eastAsia="Times New Roman" w:cs="Arial"/>
          <w:szCs w:val="24"/>
          <w:lang w:val="en-US"/>
        </w:rPr>
      </w:pPr>
      <w:r>
        <w:rPr>
          <w:rFonts w:eastAsia="Times New Roman" w:cs="Arial"/>
          <w:szCs w:val="24"/>
          <w:lang w:val="en-US"/>
        </w:rPr>
        <w:t>Bapak H. Sentot Supriyadi. S.Sos., M.Si membimbing dan mengarahkan dalam pengerjaan laporan aksi  perubahan ini;</w:t>
      </w:r>
    </w:p>
    <w:p w14:paraId="7519668C">
      <w:pPr>
        <w:numPr>
          <w:ilvl w:val="0"/>
          <w:numId w:val="1"/>
        </w:numPr>
        <w:ind w:left="426" w:hanging="426"/>
        <w:rPr>
          <w:rFonts w:eastAsia="Times New Roman" w:cs="Arial"/>
          <w:szCs w:val="24"/>
          <w:lang w:val="en-US"/>
        </w:rPr>
      </w:pPr>
      <w:r>
        <w:rPr>
          <w:rFonts w:eastAsia="Times New Roman" w:cs="Arial"/>
          <w:szCs w:val="24"/>
          <w:lang w:val="en-US"/>
        </w:rPr>
        <w:t>Widyaiswara yang telah membimbing dan memberikan materi Diklat PK</w:t>
      </w:r>
      <w:r>
        <w:rPr>
          <w:rFonts w:eastAsia="Times New Roman" w:cs="Arial"/>
          <w:szCs w:val="24"/>
        </w:rPr>
        <w:t>P</w:t>
      </w:r>
      <w:r>
        <w:rPr>
          <w:rFonts w:eastAsia="Times New Roman" w:cs="Arial"/>
          <w:szCs w:val="24"/>
          <w:lang w:val="en-US"/>
        </w:rPr>
        <w:t>;</w:t>
      </w:r>
    </w:p>
    <w:p w14:paraId="6A8004B7">
      <w:pPr>
        <w:numPr>
          <w:ilvl w:val="0"/>
          <w:numId w:val="1"/>
        </w:numPr>
        <w:ind w:left="426" w:hanging="426"/>
        <w:rPr>
          <w:rFonts w:eastAsia="Times New Roman" w:cs="Arial"/>
          <w:szCs w:val="24"/>
          <w:lang w:val="en-US"/>
        </w:rPr>
      </w:pPr>
      <w:r>
        <w:rPr>
          <w:rFonts w:eastAsia="Times New Roman" w:cs="Arial"/>
          <w:szCs w:val="24"/>
          <w:lang w:val="en-US"/>
        </w:rPr>
        <w:t>Rekan-rekan Bidang Tata Lingkungan, Pengkajian dan Peningkatan Kapasitas beserta tim;</w:t>
      </w:r>
    </w:p>
    <w:p w14:paraId="4C41C40F">
      <w:pPr>
        <w:numPr>
          <w:ilvl w:val="0"/>
          <w:numId w:val="1"/>
        </w:numPr>
        <w:ind w:left="426" w:hanging="426"/>
        <w:rPr>
          <w:rFonts w:eastAsia="Times New Roman" w:cs="Arial"/>
          <w:szCs w:val="24"/>
          <w:lang w:val="en-US"/>
        </w:rPr>
      </w:pPr>
      <w:r>
        <w:rPr>
          <w:rFonts w:eastAsia="Times New Roman" w:cs="Arial"/>
          <w:szCs w:val="24"/>
          <w:lang w:val="en-US"/>
        </w:rPr>
        <w:t>Rekan-rekan peserta Diklat PK</w:t>
      </w:r>
      <w:r>
        <w:rPr>
          <w:rFonts w:eastAsia="Times New Roman" w:cs="Arial"/>
          <w:szCs w:val="24"/>
        </w:rPr>
        <w:t>P</w:t>
      </w:r>
      <w:r>
        <w:rPr>
          <w:rFonts w:eastAsia="Times New Roman" w:cs="Arial"/>
          <w:szCs w:val="24"/>
          <w:lang w:val="en-US"/>
        </w:rPr>
        <w:t xml:space="preserve"> Angkatan.I Provinsi Sumsel tahun 2025;</w:t>
      </w:r>
    </w:p>
    <w:p w14:paraId="120B5CA7">
      <w:pPr>
        <w:numPr>
          <w:ilvl w:val="0"/>
          <w:numId w:val="1"/>
        </w:numPr>
        <w:ind w:left="426" w:hanging="426"/>
        <w:rPr>
          <w:rFonts w:eastAsia="Times New Roman" w:cs="Arial"/>
          <w:szCs w:val="24"/>
          <w:lang w:val="en-US"/>
        </w:rPr>
      </w:pPr>
      <w:r>
        <w:rPr>
          <w:rFonts w:eastAsia="Times New Roman" w:cs="Arial"/>
          <w:szCs w:val="24"/>
          <w:lang w:val="en-US"/>
        </w:rPr>
        <w:t>Orang Tua, Suami serta keluarga yang selalu mendoakan, mendukung, dan memotivasi sehingga penulis dapat mengikuti Diklat PK</w:t>
      </w:r>
      <w:r>
        <w:rPr>
          <w:rFonts w:eastAsia="Times New Roman" w:cs="Arial"/>
          <w:szCs w:val="24"/>
        </w:rPr>
        <w:t>P</w:t>
      </w:r>
      <w:r>
        <w:rPr>
          <w:rFonts w:eastAsia="Times New Roman" w:cs="Arial"/>
          <w:szCs w:val="24"/>
          <w:lang w:val="en-US"/>
        </w:rPr>
        <w:t xml:space="preserve"> Angkatan I Provinsi Sumsel tahun 2025 dan menyelesaikan laporan aktualisasi ini dengan baik. </w:t>
      </w:r>
    </w:p>
    <w:p w14:paraId="58EE270B">
      <w:pPr>
        <w:ind w:firstLine="709"/>
        <w:rPr>
          <w:rFonts w:eastAsia="Times New Roman" w:cs="Arial"/>
          <w:szCs w:val="24"/>
          <w:lang w:val="en-US"/>
        </w:rPr>
      </w:pPr>
      <w:r>
        <w:rPr>
          <w:rFonts w:eastAsia="Times New Roman" w:cs="Arial"/>
          <w:szCs w:val="24"/>
          <w:lang w:val="en-US"/>
        </w:rPr>
        <w:t>Penulis menyadari sepenuhnya bahwa penyusunan laporan aktualisasi ini</w:t>
      </w:r>
      <w:r>
        <w:rPr>
          <w:rFonts w:eastAsia="Times New Roman" w:cs="Arial"/>
          <w:szCs w:val="24"/>
        </w:rPr>
        <w:t xml:space="preserve"> </w:t>
      </w:r>
      <w:r>
        <w:rPr>
          <w:rFonts w:eastAsia="Times New Roman" w:cs="Arial"/>
          <w:szCs w:val="24"/>
          <w:lang w:val="en-US"/>
        </w:rPr>
        <w:t>masih jauh dari kata sempurna. Oleh karena itu, saran dan kritik yang membangun dari pembaca dan pemerhati sangat diharapkan untuk penyempurnaan</w:t>
      </w:r>
      <w:r>
        <w:rPr>
          <w:rFonts w:eastAsia="Times New Roman" w:cs="Arial"/>
          <w:szCs w:val="24"/>
        </w:rPr>
        <w:t xml:space="preserve"> Rancangan</w:t>
      </w:r>
      <w:r>
        <w:rPr>
          <w:rFonts w:eastAsia="Times New Roman" w:cs="Arial"/>
          <w:szCs w:val="24"/>
          <w:lang w:val="en-US"/>
        </w:rPr>
        <w:t xml:space="preserve"> Aksi Perubahan ini. Semoga</w:t>
      </w:r>
      <w:r>
        <w:rPr>
          <w:rFonts w:eastAsia="Times New Roman" w:cs="Arial"/>
          <w:szCs w:val="24"/>
        </w:rPr>
        <w:t xml:space="preserve"> Laporan</w:t>
      </w:r>
      <w:r>
        <w:rPr>
          <w:rFonts w:eastAsia="Times New Roman" w:cs="Arial"/>
          <w:szCs w:val="24"/>
          <w:lang w:val="en-US"/>
        </w:rPr>
        <w:t xml:space="preserve"> Aksi Perubahan ini dapat bermanfaat bagi diri penulis, pembaca, dan semua pihak yang berkepentingan dengan </w:t>
      </w:r>
      <w:r>
        <w:rPr>
          <w:rFonts w:eastAsia="Times New Roman" w:cs="Arial"/>
          <w:szCs w:val="24"/>
        </w:rPr>
        <w:t xml:space="preserve">Laporan </w:t>
      </w:r>
      <w:r>
        <w:rPr>
          <w:rFonts w:eastAsia="Times New Roman" w:cs="Arial"/>
          <w:szCs w:val="24"/>
          <w:lang w:val="en-US"/>
        </w:rPr>
        <w:t>Aksi Perubahan ini.</w:t>
      </w:r>
    </w:p>
    <w:p w14:paraId="435CA990">
      <w:pPr>
        <w:rPr>
          <w:rFonts w:eastAsia="Times New Roman" w:cs="Arial"/>
          <w:b/>
          <w:szCs w:val="24"/>
          <w:lang w:val="en-US"/>
        </w:rPr>
      </w:pPr>
    </w:p>
    <w:p w14:paraId="54E1C79D">
      <w:pPr>
        <w:ind w:left="4820" w:hanging="567"/>
        <w:rPr>
          <w:rFonts w:eastAsia="Times New Roman" w:cs="Arial"/>
          <w:szCs w:val="24"/>
          <w:lang w:val="en-US"/>
        </w:rPr>
      </w:pPr>
      <w:r>
        <w:rPr>
          <w:rFonts w:eastAsia="Times New Roman" w:cs="Arial"/>
          <w:szCs w:val="24"/>
          <w:lang w:val="en-US"/>
        </w:rPr>
        <w:t>Palembang,       Juli</w:t>
      </w:r>
      <w:r>
        <w:rPr>
          <w:rFonts w:eastAsia="Times New Roman" w:cs="Arial"/>
          <w:szCs w:val="24"/>
        </w:rPr>
        <w:t xml:space="preserve"> </w:t>
      </w:r>
      <w:r>
        <w:rPr>
          <w:rFonts w:eastAsia="Times New Roman" w:cs="Arial"/>
          <w:szCs w:val="24"/>
          <w:lang w:val="en-US"/>
        </w:rPr>
        <w:t>2025</w:t>
      </w:r>
    </w:p>
    <w:p w14:paraId="74B3A4C1">
      <w:pPr>
        <w:ind w:left="4820" w:hanging="567"/>
        <w:rPr>
          <w:rStyle w:val="35"/>
        </w:rPr>
      </w:pPr>
    </w:p>
    <w:p w14:paraId="2AC46E56">
      <w:pPr>
        <w:ind w:left="4820" w:hanging="567"/>
        <w:rPr>
          <w:rFonts w:eastAsia="Times New Roman" w:cs="Arial"/>
          <w:szCs w:val="24"/>
          <w:lang w:val="en-US"/>
        </w:rPr>
      </w:pPr>
    </w:p>
    <w:p w14:paraId="4CC99436">
      <w:pPr>
        <w:ind w:left="4820" w:hanging="567"/>
        <w:rPr>
          <w:rFonts w:eastAsia="Times New Roman" w:cs="Arial"/>
          <w:szCs w:val="24"/>
          <w:lang w:val="en-US"/>
        </w:rPr>
      </w:pPr>
      <w:r>
        <w:rPr>
          <w:rFonts w:eastAsia="Times New Roman" w:cs="Arial"/>
          <w:szCs w:val="24"/>
          <w:lang w:val="en-US"/>
        </w:rPr>
        <w:t>Listari Carolina Sitepu., ST., M.Si</w:t>
      </w:r>
    </w:p>
    <w:p w14:paraId="6C47B395">
      <w:pPr>
        <w:rPr>
          <w:rFonts w:eastAsia="Times New Roman" w:cs="Arial"/>
          <w:szCs w:val="24"/>
          <w:lang w:val="en-US"/>
        </w:rPr>
      </w:pPr>
      <w:r>
        <w:rPr>
          <w:rFonts w:eastAsia="Times New Roman" w:cs="Arial"/>
          <w:szCs w:val="24"/>
          <w:lang w:val="en-US"/>
        </w:rPr>
        <w:t xml:space="preserve">                                                                NDH.</w:t>
      </w:r>
      <w:r>
        <w:rPr>
          <w:rFonts w:eastAsia="Times New Roman" w:cs="Arial"/>
          <w:szCs w:val="24"/>
        </w:rPr>
        <w:t xml:space="preserve"> </w:t>
      </w:r>
      <w:r>
        <w:rPr>
          <w:rFonts w:eastAsia="Times New Roman" w:cs="Arial"/>
          <w:szCs w:val="24"/>
          <w:lang w:val="en-US"/>
        </w:rPr>
        <w:t>18</w:t>
      </w:r>
    </w:p>
    <w:p w14:paraId="15C13E69">
      <w:pPr>
        <w:ind w:left="4820"/>
        <w:rPr>
          <w:rFonts w:eastAsia="SimSun" w:cs="Arial"/>
          <w:szCs w:val="24"/>
          <w:lang w:val="en-US"/>
        </w:rPr>
      </w:pPr>
    </w:p>
    <w:p w14:paraId="31840F8C">
      <w:pPr>
        <w:ind w:left="5040"/>
        <w:rPr>
          <w:rFonts w:eastAsia="SimSun" w:cs="Arial"/>
          <w:szCs w:val="24"/>
          <w:lang w:val="en-US"/>
        </w:rPr>
      </w:pPr>
    </w:p>
    <w:p w14:paraId="325539B0">
      <w:pPr>
        <w:tabs>
          <w:tab w:val="left" w:pos="426"/>
        </w:tabs>
        <w:rPr>
          <w:rFonts w:eastAsia="SimSun" w:cs="Arial"/>
          <w:szCs w:val="24"/>
          <w:lang w:val="en-US"/>
        </w:rPr>
      </w:pPr>
    </w:p>
    <w:p w14:paraId="0A92E7E3">
      <w:pPr>
        <w:ind w:left="5040"/>
        <w:rPr>
          <w:rFonts w:eastAsia="SimSun" w:cs="Arial"/>
          <w:szCs w:val="24"/>
          <w:lang w:val="en-US"/>
        </w:rPr>
      </w:pPr>
    </w:p>
    <w:p w14:paraId="40D6A5DD">
      <w:pPr>
        <w:ind w:left="5040"/>
        <w:rPr>
          <w:rFonts w:eastAsia="SimSun" w:cs="Arial"/>
          <w:szCs w:val="24"/>
          <w:lang w:val="en-US"/>
        </w:rPr>
      </w:pPr>
    </w:p>
    <w:p w14:paraId="05A5E42F">
      <w:pPr>
        <w:ind w:left="5040"/>
        <w:rPr>
          <w:rFonts w:eastAsia="SimSun" w:cs="Arial"/>
          <w:szCs w:val="24"/>
          <w:lang w:val="en-US"/>
        </w:rPr>
      </w:pPr>
    </w:p>
    <w:p w14:paraId="482F8AD5">
      <w:pPr>
        <w:ind w:left="5040"/>
        <w:rPr>
          <w:rFonts w:eastAsia="SimSun" w:cs="Arial"/>
          <w:szCs w:val="24"/>
          <w:lang w:val="en-US"/>
        </w:rPr>
      </w:pPr>
    </w:p>
    <w:p w14:paraId="62EDEA37">
      <w:pPr>
        <w:ind w:left="5040"/>
        <w:rPr>
          <w:rFonts w:eastAsia="SimSun" w:cs="Arial"/>
          <w:szCs w:val="24"/>
          <w:lang w:val="en-US"/>
        </w:rPr>
      </w:pPr>
    </w:p>
    <w:p w14:paraId="5C3F1BD7">
      <w:pPr>
        <w:ind w:left="5040"/>
        <w:rPr>
          <w:rFonts w:eastAsia="SimSun" w:cs="Arial"/>
          <w:szCs w:val="24"/>
          <w:lang w:val="en-US"/>
        </w:rPr>
      </w:pPr>
    </w:p>
    <w:p w14:paraId="7C1BFB77">
      <w:pPr>
        <w:ind w:left="5040"/>
        <w:rPr>
          <w:rFonts w:eastAsia="SimSun" w:cs="Arial"/>
          <w:szCs w:val="24"/>
          <w:lang w:val="en-US"/>
        </w:rPr>
      </w:pPr>
    </w:p>
    <w:p w14:paraId="588B07CE">
      <w:pPr>
        <w:ind w:left="5040"/>
        <w:rPr>
          <w:rFonts w:eastAsia="SimSun" w:cs="Arial"/>
          <w:szCs w:val="24"/>
          <w:lang w:val="en-US"/>
        </w:rPr>
      </w:pPr>
    </w:p>
    <w:p w14:paraId="68B7422D">
      <w:pPr>
        <w:ind w:left="5040"/>
        <w:rPr>
          <w:rFonts w:eastAsia="SimSun" w:cs="Arial"/>
          <w:szCs w:val="24"/>
          <w:lang w:val="en-US"/>
        </w:rPr>
      </w:pPr>
    </w:p>
    <w:p w14:paraId="5972981B">
      <w:pPr>
        <w:ind w:left="5040"/>
        <w:rPr>
          <w:rFonts w:eastAsia="SimSun" w:cs="Arial"/>
          <w:szCs w:val="24"/>
          <w:lang w:val="en-US"/>
        </w:rPr>
      </w:pPr>
    </w:p>
    <w:p w14:paraId="1C4222E5">
      <w:pPr>
        <w:ind w:left="5040"/>
        <w:rPr>
          <w:rFonts w:eastAsia="SimSun" w:cs="Arial"/>
          <w:szCs w:val="24"/>
          <w:lang w:val="en-US"/>
        </w:rPr>
      </w:pPr>
    </w:p>
    <w:p w14:paraId="304171ED">
      <w:pPr>
        <w:ind w:left="360"/>
        <w:jc w:val="center"/>
        <w:rPr>
          <w:rFonts w:eastAsia="SimSun" w:cs="Arial"/>
          <w:b/>
          <w:bCs/>
          <w:color w:val="000000"/>
          <w:sz w:val="28"/>
          <w:szCs w:val="28"/>
          <w:lang w:val="en-US"/>
        </w:rPr>
      </w:pPr>
    </w:p>
    <w:p w14:paraId="59BC568E">
      <w:pPr>
        <w:tabs>
          <w:tab w:val="left" w:pos="998"/>
        </w:tabs>
        <w:rPr>
          <w:rFonts w:eastAsia="SimSun" w:cs="Arial"/>
          <w:color w:val="000000"/>
          <w:sz w:val="28"/>
          <w:szCs w:val="28"/>
          <w:lang w:val="en-US"/>
        </w:rPr>
      </w:pPr>
    </w:p>
    <w:p w14:paraId="29516E0A">
      <w:pPr>
        <w:keepNext/>
        <w:spacing w:line="240" w:lineRule="auto"/>
        <w:jc w:val="center"/>
        <w:outlineLvl w:val="0"/>
        <w:rPr>
          <w:rFonts w:eastAsia="Times New Roman" w:cs="Arial"/>
          <w:bCs/>
          <w:color w:val="000000" w:themeColor="text1"/>
          <w:szCs w:val="24"/>
          <w:lang w:eastAsia="en-US"/>
          <w14:textFill>
            <w14:solidFill>
              <w14:schemeClr w14:val="tx1"/>
            </w14:solidFill>
          </w14:textFill>
        </w:rPr>
        <w:sectPr>
          <w:pgSz w:w="11922" w:h="16838"/>
          <w:pgMar w:top="1701" w:right="1985" w:bottom="1701" w:left="1701" w:header="709" w:footer="709" w:gutter="0"/>
          <w:pgNumType w:fmt="lowerRoman" w:start="3"/>
          <w:cols w:space="0" w:num="1"/>
          <w:docGrid w:linePitch="360" w:charSpace="0"/>
        </w:sectPr>
      </w:pPr>
      <w:bookmarkStart w:id="17" w:name="_Toc136150021"/>
      <w:bookmarkStart w:id="18" w:name="_Toc136149764"/>
    </w:p>
    <w:p w14:paraId="7E4600ED">
      <w:pPr>
        <w:pStyle w:val="2"/>
        <w:rPr>
          <w:lang w:eastAsia="en-US"/>
        </w:rPr>
      </w:pPr>
      <w:bookmarkStart w:id="19" w:name="_Toc197441111"/>
      <w:bookmarkStart w:id="20" w:name="_Toc203332138"/>
      <w:bookmarkStart w:id="21" w:name="_Toc197440383"/>
      <w:bookmarkStart w:id="22" w:name="_Toc197501452"/>
      <w:bookmarkStart w:id="23" w:name="_Toc197440231"/>
      <w:r>
        <w:rPr>
          <w:lang w:eastAsia="en-US"/>
        </w:rPr>
        <w:t>DAFTAR ISI</w:t>
      </w:r>
      <w:bookmarkEnd w:id="17"/>
      <w:bookmarkEnd w:id="18"/>
      <w:bookmarkEnd w:id="19"/>
      <w:bookmarkEnd w:id="20"/>
      <w:bookmarkEnd w:id="21"/>
      <w:bookmarkEnd w:id="22"/>
      <w:bookmarkEnd w:id="23"/>
    </w:p>
    <w:p w14:paraId="78D77D9B">
      <w:pPr>
        <w:rPr>
          <w:lang w:eastAsia="en-US"/>
        </w:rPr>
      </w:pPr>
    </w:p>
    <w:sdt>
      <w:sdtPr>
        <w:rPr>
          <w:rFonts w:ascii="Arial" w:hAnsi="Arial" w:cs="Times New Roman" w:eastAsiaTheme="minorEastAsia"/>
          <w:color w:val="auto"/>
          <w:sz w:val="24"/>
          <w:szCs w:val="22"/>
          <w:lang w:val="id-ID" w:eastAsia="id-ID"/>
        </w:rPr>
        <w:id w:val="1618718758"/>
        <w:docPartObj>
          <w:docPartGallery w:val="Table of Contents"/>
          <w:docPartUnique/>
        </w:docPartObj>
      </w:sdtPr>
      <w:sdtEndPr>
        <w:rPr>
          <w:rFonts w:ascii="Arial" w:hAnsi="Arial" w:cs="Times New Roman" w:eastAsiaTheme="minorEastAsia"/>
          <w:b/>
          <w:bCs/>
          <w:color w:val="auto"/>
          <w:sz w:val="24"/>
          <w:szCs w:val="22"/>
          <w:lang w:val="id-ID" w:eastAsia="id-ID"/>
        </w:rPr>
      </w:sdtEndPr>
      <w:sdtContent>
        <w:p w14:paraId="152D86E5">
          <w:pPr>
            <w:pStyle w:val="50"/>
            <w:spacing w:before="0" w:line="276" w:lineRule="auto"/>
          </w:pPr>
        </w:p>
        <w:p w14:paraId="4652EE09">
          <w:pPr>
            <w:pStyle w:val="28"/>
            <w:rPr>
              <w:rFonts w:asciiTheme="minorHAnsi" w:hAnsiTheme="minorHAnsi" w:cstheme="minorBidi"/>
              <w:b w:val="0"/>
              <w:kern w:val="2"/>
              <w:szCs w:val="24"/>
              <w:lang w:val="zh-CN" w:eastAsia="zh-CN"/>
              <w14:ligatures w14:val="standardContextual"/>
            </w:rPr>
          </w:pPr>
          <w:r>
            <w:fldChar w:fldCharType="begin"/>
          </w:r>
          <w:r>
            <w:instrText xml:space="preserve"> TOC \o "1-3" \h \z \u </w:instrText>
          </w:r>
          <w:r>
            <w:fldChar w:fldCharType="separate"/>
          </w:r>
          <w:r>
            <w:fldChar w:fldCharType="begin"/>
          </w:r>
          <w:r>
            <w:instrText xml:space="preserve"> HYPERLINK \l "_Toc203332137" </w:instrText>
          </w:r>
          <w:r>
            <w:fldChar w:fldCharType="separate"/>
          </w:r>
          <w:r>
            <w:rPr>
              <w:rStyle w:val="16"/>
              <w:lang w:eastAsia="en-US"/>
            </w:rPr>
            <w:t>KATA PENGANTAR</w:t>
          </w:r>
          <w:r>
            <w:tab/>
          </w:r>
          <w:r>
            <w:fldChar w:fldCharType="begin"/>
          </w:r>
          <w:r>
            <w:instrText xml:space="preserve"> PAGEREF _Toc203332137 \h </w:instrText>
          </w:r>
          <w:r>
            <w:fldChar w:fldCharType="separate"/>
          </w:r>
          <w:r>
            <w:t>iv</w:t>
          </w:r>
          <w:r>
            <w:fldChar w:fldCharType="end"/>
          </w:r>
          <w:r>
            <w:fldChar w:fldCharType="end"/>
          </w:r>
        </w:p>
        <w:p w14:paraId="7682B17F">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"_Toc203332138" </w:instrText>
          </w:r>
          <w:r>
            <w:fldChar w:fldCharType="separate"/>
          </w:r>
          <w:r>
            <w:rPr>
              <w:rStyle w:val="16"/>
              <w:lang w:eastAsia="en-US"/>
            </w:rPr>
            <w:t>DAFTAR ISI</w:t>
          </w:r>
          <w:r>
            <w:tab/>
          </w:r>
          <w:r>
            <w:fldChar w:fldCharType="begin"/>
          </w:r>
          <w:r>
            <w:instrText xml:space="preserve"> PAGEREF _Toc203332138 \h </w:instrText>
          </w:r>
          <w:r>
            <w:fldChar w:fldCharType="separate"/>
          </w:r>
          <w:r>
            <w:t>v</w:t>
          </w:r>
          <w:r>
            <w:fldChar w:fldCharType="end"/>
          </w:r>
          <w:r>
            <w:fldChar w:fldCharType="end"/>
          </w:r>
        </w:p>
        <w:p w14:paraId="0EE05A5D">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"_Toc203332139" </w:instrText>
          </w:r>
          <w:r>
            <w:fldChar w:fldCharType="separate"/>
          </w:r>
          <w:r>
            <w:rPr>
              <w:rStyle w:val="16"/>
              <w:lang w:eastAsia="en-US"/>
            </w:rPr>
            <w:t>DAFTAR TABEL</w:t>
          </w:r>
          <w:r>
            <w:tab/>
          </w:r>
          <w:r>
            <w:fldChar w:fldCharType="begin"/>
          </w:r>
          <w:r>
            <w:instrText xml:space="preserve"> PAGEREF _Toc203332139 \h </w:instrText>
          </w:r>
          <w:r>
            <w:fldChar w:fldCharType="separate"/>
          </w:r>
          <w:r>
            <w:t>vi</w:t>
          </w:r>
          <w:r>
            <w:fldChar w:fldCharType="end"/>
          </w:r>
          <w:r>
            <w:fldChar w:fldCharType="end"/>
          </w:r>
        </w:p>
        <w:p w14:paraId="4FF753C3">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"_Toc203332140" </w:instrText>
          </w:r>
          <w:r>
            <w:fldChar w:fldCharType="separate"/>
          </w:r>
          <w:r>
            <w:rPr>
              <w:rStyle w:val="16"/>
            </w:rPr>
            <w:t>BAB I</w:t>
          </w:r>
          <w:r>
            <w:rPr>
              <w:rStyle w:val="16"/>
              <w:spacing w:val="21"/>
            </w:rPr>
            <w:t xml:space="preserve">  </w:t>
          </w:r>
          <w:r>
            <w:rPr>
              <w:rStyle w:val="16"/>
            </w:rPr>
            <w:t>RANCANGAN AKSI PERUBAHAN</w:t>
          </w:r>
          <w:r>
            <w:tab/>
          </w:r>
          <w:r>
            <w:fldChar w:fldCharType="begin"/>
          </w:r>
          <w:r>
            <w:instrText xml:space="preserve"> PAGEREF _Toc203332140 \h </w:instrText>
          </w:r>
          <w:r>
            <w:fldChar w:fldCharType="separate"/>
          </w:r>
          <w:r>
            <w:t>8</w:t>
          </w:r>
          <w:r>
            <w:fldChar w:fldCharType="end"/>
          </w:r>
          <w:r>
            <w:fldChar w:fldCharType="end"/>
          </w:r>
        </w:p>
        <w:p w14:paraId="5E553F99">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"_Toc203332141" </w:instrText>
          </w:r>
          <w:r>
            <w:fldChar w:fldCharType="separate"/>
          </w:r>
          <w:r>
            <w:rPr>
              <w:rStyle w:val="16"/>
              <w:rFonts w:cs="Arial"/>
              <w:lang w:val="en-US"/>
            </w:rPr>
            <w:t>1.1</w:t>
          </w:r>
          <w:r>
            <w:rPr>
              <w:rFonts w:asciiTheme="minorHAnsi" w:hAnsiTheme="minorHAnsi" w:cstheme="minorBidi"/>
              <w:kern w:val="2"/>
              <w:szCs w:val="24"/>
              <w:lang w:val="zh-CN" w:eastAsia="zh-CN"/>
              <w14:ligatures w14:val="standardContextual"/>
            </w:rPr>
            <w:tab/>
          </w:r>
          <w:r>
            <w:rPr>
              <w:rStyle w:val="16"/>
              <w:rFonts w:cs="Arial"/>
            </w:rPr>
            <w:t>Latar Belakang</w:t>
          </w:r>
          <w:r>
            <w:tab/>
          </w:r>
          <w:r>
            <w:fldChar w:fldCharType="begin"/>
          </w:r>
          <w:r>
            <w:instrText xml:space="preserve"> PAGEREF _Toc203332141 \h </w:instrText>
          </w:r>
          <w:r>
            <w:fldChar w:fldCharType="separate"/>
          </w:r>
          <w:r>
            <w:t>8</w:t>
          </w:r>
          <w:r>
            <w:fldChar w:fldCharType="end"/>
          </w:r>
          <w:r>
            <w:fldChar w:fldCharType="end"/>
          </w:r>
        </w:p>
        <w:p w14:paraId="0775AFAB">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"_Toc203332142" </w:instrText>
          </w:r>
          <w:r>
            <w:fldChar w:fldCharType="separate"/>
          </w:r>
          <w:r>
            <w:rPr>
              <w:rStyle w:val="16"/>
              <w:rFonts w:cs="Arial"/>
            </w:rPr>
            <w:t>1.2</w:t>
          </w:r>
          <w:r>
            <w:rPr>
              <w:rFonts w:asciiTheme="minorHAnsi" w:hAnsiTheme="minorHAnsi" w:cstheme="minorBidi"/>
              <w:kern w:val="2"/>
              <w:szCs w:val="24"/>
              <w:lang w:val="zh-CN" w:eastAsia="zh-CN"/>
              <w14:ligatures w14:val="standardContextual"/>
            </w:rPr>
            <w:tab/>
          </w:r>
          <w:r>
            <w:rPr>
              <w:rStyle w:val="16"/>
              <w:rFonts w:cs="Arial"/>
            </w:rPr>
            <w:t>Tujuan</w:t>
          </w:r>
          <w:r>
            <w:tab/>
          </w:r>
          <w:r>
            <w:fldChar w:fldCharType="begin"/>
          </w:r>
          <w:r>
            <w:instrText xml:space="preserve"> PAGEREF _Toc203332142 \h </w:instrText>
          </w:r>
          <w:r>
            <w:fldChar w:fldCharType="separate"/>
          </w:r>
          <w:r>
            <w:t>11</w:t>
          </w:r>
          <w:r>
            <w:fldChar w:fldCharType="end"/>
          </w:r>
          <w:r>
            <w:fldChar w:fldCharType="end"/>
          </w:r>
        </w:p>
        <w:p w14:paraId="48E0F9DA">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"_Toc203332143" </w:instrText>
          </w:r>
          <w:r>
            <w:fldChar w:fldCharType="separate"/>
          </w:r>
          <w:r>
            <w:rPr>
              <w:rStyle w:val="16"/>
              <w:lang w:val="en-US"/>
            </w:rPr>
            <w:t>1.3</w:t>
          </w:r>
          <w:r>
            <w:rPr>
              <w:rFonts w:asciiTheme="minorHAnsi" w:hAnsiTheme="minorHAnsi" w:cstheme="minorBidi"/>
              <w:kern w:val="2"/>
              <w:szCs w:val="24"/>
              <w:lang w:val="zh-CN" w:eastAsia="zh-CN"/>
              <w14:ligatures w14:val="standardContextual"/>
            </w:rPr>
            <w:tab/>
          </w:r>
          <w:r>
            <w:rPr>
              <w:rStyle w:val="16"/>
              <w:lang w:val="en-US"/>
            </w:rPr>
            <w:t>Manfaat Aksi Perubahan</w:t>
          </w:r>
          <w:r>
            <w:tab/>
          </w:r>
          <w:r>
            <w:fldChar w:fldCharType="begin"/>
          </w:r>
          <w:r>
            <w:instrText xml:space="preserve"> PAGEREF _Toc203332143 \h </w:instrText>
          </w:r>
          <w:r>
            <w:fldChar w:fldCharType="separate"/>
          </w:r>
          <w:r>
            <w:t>12</w:t>
          </w:r>
          <w:r>
            <w:fldChar w:fldCharType="end"/>
          </w:r>
          <w:r>
            <w:fldChar w:fldCharType="end"/>
          </w:r>
        </w:p>
        <w:p w14:paraId="79DE0C04">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"_Toc203332144" </w:instrText>
          </w:r>
          <w:r>
            <w:fldChar w:fldCharType="separate"/>
          </w:r>
          <w:r>
            <w:rPr>
              <w:rStyle w:val="16"/>
              <w:rFonts w:eastAsia="Calibri"/>
            </w:rPr>
            <w:t xml:space="preserve">1.4 </w:t>
          </w:r>
          <w:r>
            <w:rPr>
              <w:rFonts w:asciiTheme="minorHAnsi" w:hAnsiTheme="minorHAnsi" w:cstheme="minorBidi"/>
              <w:kern w:val="2"/>
              <w:szCs w:val="24"/>
              <w:lang w:val="zh-CN" w:eastAsia="zh-CN"/>
              <w14:ligatures w14:val="standardContextual"/>
            </w:rPr>
            <w:tab/>
          </w:r>
          <w:r>
            <w:rPr>
              <w:rStyle w:val="16"/>
              <w:rFonts w:eastAsia="Calibri"/>
              <w:lang w:val="en-US"/>
            </w:rPr>
            <w:t>Ruang Lingkup Aksi Perubahan</w:t>
          </w:r>
          <w:r>
            <w:tab/>
          </w:r>
          <w:r>
            <w:fldChar w:fldCharType="begin"/>
          </w:r>
          <w:r>
            <w:instrText xml:space="preserve"> PAGEREF _Toc203332144 \h </w:instrText>
          </w:r>
          <w:r>
            <w:fldChar w:fldCharType="separate"/>
          </w:r>
          <w:r>
            <w:t>12</w:t>
          </w:r>
          <w:r>
            <w:fldChar w:fldCharType="end"/>
          </w:r>
          <w:r>
            <w:fldChar w:fldCharType="end"/>
          </w:r>
        </w:p>
        <w:p w14:paraId="567FDDE7">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"_Toc203332145" </w:instrText>
          </w:r>
          <w:r>
            <w:fldChar w:fldCharType="separate"/>
          </w:r>
          <w:r>
            <w:rPr>
              <w:rStyle w:val="16"/>
              <w:rFonts w:eastAsia="Calibri"/>
            </w:rPr>
            <w:t xml:space="preserve">1.5 </w:t>
          </w:r>
          <w:r>
            <w:rPr>
              <w:rFonts w:asciiTheme="minorHAnsi" w:hAnsiTheme="minorHAnsi" w:cstheme="minorBidi"/>
              <w:kern w:val="2"/>
              <w:szCs w:val="24"/>
              <w:lang w:val="zh-CN" w:eastAsia="zh-CN"/>
              <w14:ligatures w14:val="standardContextual"/>
            </w:rPr>
            <w:tab/>
          </w:r>
          <w:r>
            <w:rPr>
              <w:rStyle w:val="16"/>
              <w:rFonts w:eastAsia="Calibri"/>
              <w:lang w:val="en-US"/>
            </w:rPr>
            <w:t>Analisis Masalah</w:t>
          </w:r>
          <w:r>
            <w:tab/>
          </w:r>
          <w:r>
            <w:fldChar w:fldCharType="begin"/>
          </w:r>
          <w:r>
            <w:instrText xml:space="preserve"> PAGEREF _Toc203332145 \h </w:instrText>
          </w:r>
          <w:r>
            <w:fldChar w:fldCharType="separate"/>
          </w:r>
          <w:r>
            <w:t>13</w:t>
          </w:r>
          <w:r>
            <w:fldChar w:fldCharType="end"/>
          </w:r>
          <w:r>
            <w:fldChar w:fldCharType="end"/>
          </w:r>
        </w:p>
        <w:p w14:paraId="0270C8DA">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"_Toc203332146" </w:instrText>
          </w:r>
          <w:r>
            <w:fldChar w:fldCharType="separate"/>
          </w:r>
          <w:r>
            <w:rPr>
              <w:rStyle w:val="16"/>
              <w:rFonts w:cs="Arial"/>
              <w:bCs/>
              <w:lang w:val="en-US"/>
            </w:rPr>
            <w:t>1.6</w:t>
          </w:r>
          <w:r>
            <w:rPr>
              <w:rFonts w:asciiTheme="minorHAnsi" w:hAnsiTheme="minorHAnsi" w:cstheme="minorBidi"/>
              <w:kern w:val="2"/>
              <w:szCs w:val="24"/>
              <w:lang w:val="zh-CN" w:eastAsia="zh-CN"/>
              <w14:ligatures w14:val="standardContextual"/>
            </w:rPr>
            <w:tab/>
          </w:r>
          <w:r>
            <w:rPr>
              <w:rStyle w:val="16"/>
              <w:rFonts w:cs="Arial"/>
              <w:bCs/>
            </w:rPr>
            <w:t>Penetapan Masalah yang dipilih</w:t>
          </w:r>
          <w:r>
            <w:tab/>
          </w:r>
          <w:r>
            <w:fldChar w:fldCharType="begin"/>
          </w:r>
          <w:r>
            <w:instrText xml:space="preserve"> PAGEREF _Toc203332146 \h </w:instrText>
          </w:r>
          <w:r>
            <w:fldChar w:fldCharType="separate"/>
          </w:r>
          <w:r>
            <w:t>14</w:t>
          </w:r>
          <w:r>
            <w:fldChar w:fldCharType="end"/>
          </w:r>
          <w:r>
            <w:fldChar w:fldCharType="end"/>
          </w:r>
        </w:p>
        <w:p w14:paraId="3BD6162F">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"_Toc203332147" </w:instrText>
          </w:r>
          <w:r>
            <w:fldChar w:fldCharType="separate"/>
          </w:r>
          <w:r>
            <w:rPr>
              <w:rStyle w:val="16"/>
              <w:rFonts w:cs="Arial"/>
              <w:bCs/>
              <w:lang w:val="en-US"/>
            </w:rPr>
            <w:t>1.7</w:t>
          </w:r>
          <w:r>
            <w:rPr>
              <w:rFonts w:asciiTheme="minorHAnsi" w:hAnsiTheme="minorHAnsi" w:cstheme="minorBidi"/>
              <w:kern w:val="2"/>
              <w:szCs w:val="24"/>
              <w:lang w:val="zh-CN" w:eastAsia="zh-CN"/>
              <w14:ligatures w14:val="standardContextual"/>
            </w:rPr>
            <w:tab/>
          </w:r>
          <w:r>
            <w:rPr>
              <w:rStyle w:val="16"/>
              <w:rFonts w:cs="Arial"/>
              <w:bCs/>
            </w:rPr>
            <w:t>Strategi Penyelesaian Masalah</w:t>
          </w:r>
          <w:r>
            <w:tab/>
          </w:r>
          <w:r>
            <w:fldChar w:fldCharType="begin"/>
          </w:r>
          <w:r>
            <w:instrText xml:space="preserve"> PAGEREF _Toc203332147 \h </w:instrText>
          </w:r>
          <w:r>
            <w:fldChar w:fldCharType="separate"/>
          </w:r>
          <w:r>
            <w:t>17</w:t>
          </w:r>
          <w:r>
            <w:fldChar w:fldCharType="end"/>
          </w:r>
          <w:r>
            <w:fldChar w:fldCharType="end"/>
          </w:r>
        </w:p>
        <w:p w14:paraId="1F1DCB64">
          <w:pPr>
            <w:pStyle w:val="30"/>
            <w:tabs>
              <w:tab w:val="right" w:leader="dot" w:pos="8226"/>
            </w:tabs>
            <w:rPr>
              <w:rFonts w:asciiTheme="minorHAnsi" w:hAnsiTheme="minorHAnsi" w:cstheme="minorBidi"/>
              <w:kern w:val="2"/>
              <w:szCs w:val="24"/>
              <w:lang w:val="zh-CN" w:eastAsia="zh-CN"/>
              <w14:ligatures w14:val="standardContextual"/>
            </w:rPr>
          </w:pPr>
          <w:r>
            <w:fldChar w:fldCharType="begin"/>
          </w:r>
          <w:r>
            <w:instrText xml:space="preserve"> HYPERLINK \l "_Toc203332148" </w:instrText>
          </w:r>
          <w:r>
            <w:fldChar w:fldCharType="separate"/>
          </w:r>
          <w:r>
            <w:rPr>
              <w:rStyle w:val="16"/>
            </w:rPr>
            <w:t xml:space="preserve">1.7.1 </w:t>
          </w:r>
          <w:r>
            <w:rPr>
              <w:rStyle w:val="16"/>
              <w:lang w:val="en-US"/>
            </w:rPr>
            <w:t>Milestones dan Kegiatan</w:t>
          </w:r>
          <w:r>
            <w:tab/>
          </w:r>
          <w:r>
            <w:fldChar w:fldCharType="begin"/>
          </w:r>
          <w:r>
            <w:instrText xml:space="preserve"> PAGEREF _Toc203332148 \h </w:instrText>
          </w:r>
          <w:r>
            <w:fldChar w:fldCharType="separate"/>
          </w:r>
          <w:r>
            <w:t>18</w:t>
          </w:r>
          <w:r>
            <w:fldChar w:fldCharType="end"/>
          </w:r>
          <w:r>
            <w:fldChar w:fldCharType="end"/>
          </w:r>
        </w:p>
        <w:p w14:paraId="55107C4A">
          <w:pPr>
            <w:pStyle w:val="30"/>
            <w:tabs>
              <w:tab w:val="right" w:leader="dot" w:pos="8226"/>
            </w:tabs>
            <w:rPr>
              <w:rFonts w:asciiTheme="minorHAnsi" w:hAnsiTheme="minorHAnsi" w:cstheme="minorBidi"/>
              <w:kern w:val="2"/>
              <w:szCs w:val="24"/>
              <w:lang w:val="zh-CN" w:eastAsia="zh-CN"/>
              <w14:ligatures w14:val="standardContextual"/>
            </w:rPr>
          </w:pPr>
          <w:r>
            <w:fldChar w:fldCharType="begin"/>
          </w:r>
          <w:r>
            <w:instrText xml:space="preserve"> HYPERLINK \l "_Toc203332149" </w:instrText>
          </w:r>
          <w:r>
            <w:fldChar w:fldCharType="separate"/>
          </w:r>
          <w:r>
            <w:rPr>
              <w:rStyle w:val="16"/>
            </w:rPr>
            <w:t>1.7.2  Sumber Daya (Peta Dan Pemanfaatan)</w:t>
          </w:r>
          <w:r>
            <w:tab/>
          </w:r>
          <w:r>
            <w:fldChar w:fldCharType="begin"/>
          </w:r>
          <w:r>
            <w:instrText xml:space="preserve"> PAGEREF _Toc203332149 \h </w:instrText>
          </w:r>
          <w:r>
            <w:fldChar w:fldCharType="separate"/>
          </w:r>
          <w:r>
            <w:t>28</w:t>
          </w:r>
          <w:r>
            <w:fldChar w:fldCharType="end"/>
          </w:r>
          <w:r>
            <w:fldChar w:fldCharType="end"/>
          </w:r>
        </w:p>
        <w:p w14:paraId="747D0F3A">
          <w:pPr>
            <w:pStyle w:val="30"/>
            <w:tabs>
              <w:tab w:val="left" w:pos="1440"/>
              <w:tab w:val="right" w:leader="dot" w:pos="8226"/>
            </w:tabs>
            <w:rPr>
              <w:rFonts w:asciiTheme="minorHAnsi" w:hAnsiTheme="minorHAnsi" w:cstheme="minorBidi"/>
              <w:kern w:val="2"/>
              <w:szCs w:val="24"/>
              <w:lang w:val="zh-CN" w:eastAsia="zh-CN"/>
              <w14:ligatures w14:val="standardContextual"/>
            </w:rPr>
          </w:pPr>
          <w:r>
            <w:fldChar w:fldCharType="begin"/>
          </w:r>
          <w:r>
            <w:instrText xml:space="preserve"> HYPERLINK \l "_Toc203332150" </w:instrText>
          </w:r>
          <w:r>
            <w:fldChar w:fldCharType="separate"/>
          </w:r>
          <w:r>
            <w:rPr>
              <w:rStyle w:val="16"/>
            </w:rPr>
            <w:t xml:space="preserve">1.7.3 </w:t>
          </w:r>
          <w:r>
            <w:rPr>
              <w:rFonts w:asciiTheme="minorHAnsi" w:hAnsiTheme="minorHAnsi" w:cstheme="minorBidi"/>
              <w:kern w:val="2"/>
              <w:szCs w:val="24"/>
              <w:lang w:val="zh-CN" w:eastAsia="zh-CN"/>
              <w14:ligatures w14:val="standardContextual"/>
            </w:rPr>
            <w:tab/>
          </w:r>
          <w:r>
            <w:rPr>
              <w:rStyle w:val="16"/>
            </w:rPr>
            <w:t>Pengendalian Mutu Pekerjaan</w:t>
          </w:r>
          <w:r>
            <w:tab/>
          </w:r>
          <w:r>
            <w:fldChar w:fldCharType="begin"/>
          </w:r>
          <w:r>
            <w:instrText xml:space="preserve"> PAGEREF _Toc203332150 \h </w:instrText>
          </w:r>
          <w:r>
            <w:fldChar w:fldCharType="separate"/>
          </w:r>
          <w:r>
            <w:t>31</w:t>
          </w:r>
          <w:r>
            <w:fldChar w:fldCharType="end"/>
          </w:r>
          <w:r>
            <w:fldChar w:fldCharType="end"/>
          </w:r>
        </w:p>
        <w:p w14:paraId="7CBE16EF">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"_Toc203332151" </w:instrText>
          </w:r>
          <w:r>
            <w:fldChar w:fldCharType="separate"/>
          </w:r>
          <w:r>
            <w:rPr>
              <w:rStyle w:val="16"/>
            </w:rPr>
            <w:t xml:space="preserve">1.8 </w:t>
          </w:r>
          <w:r>
            <w:rPr>
              <w:rFonts w:asciiTheme="minorHAnsi" w:hAnsiTheme="minorHAnsi" w:cstheme="minorBidi"/>
              <w:kern w:val="2"/>
              <w:szCs w:val="24"/>
              <w:lang w:val="zh-CN" w:eastAsia="zh-CN"/>
              <w14:ligatures w14:val="standardContextual"/>
            </w:rPr>
            <w:tab/>
          </w:r>
          <w:r>
            <w:rPr>
              <w:rStyle w:val="16"/>
            </w:rPr>
            <w:t>Pemetaan Sikap Perilaku</w:t>
          </w:r>
          <w:r>
            <w:tab/>
          </w:r>
          <w:r>
            <w:fldChar w:fldCharType="begin"/>
          </w:r>
          <w:r>
            <w:instrText xml:space="preserve"> PAGEREF _Toc203332151 \h </w:instrText>
          </w:r>
          <w:r>
            <w:fldChar w:fldCharType="separate"/>
          </w:r>
          <w:r>
            <w:t>33</w:t>
          </w:r>
          <w:r>
            <w:fldChar w:fldCharType="end"/>
          </w:r>
          <w:r>
            <w:fldChar w:fldCharType="end"/>
          </w:r>
        </w:p>
        <w:p w14:paraId="2382BA33">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"_Toc203332152" </w:instrText>
          </w:r>
          <w:r>
            <w:fldChar w:fldCharType="separate"/>
          </w:r>
          <w:r>
            <w:rPr>
              <w:rStyle w:val="16"/>
            </w:rPr>
            <w:t xml:space="preserve">1.9 </w:t>
          </w:r>
          <w:r>
            <w:rPr>
              <w:rFonts w:asciiTheme="minorHAnsi" w:hAnsiTheme="minorHAnsi" w:cstheme="minorBidi"/>
              <w:kern w:val="2"/>
              <w:szCs w:val="24"/>
              <w:lang w:val="zh-CN" w:eastAsia="zh-CN"/>
              <w14:ligatures w14:val="standardContextual"/>
            </w:rPr>
            <w:tab/>
          </w:r>
          <w:r>
            <w:rPr>
              <w:rStyle w:val="16"/>
            </w:rPr>
            <w:t>Strategi Pengembangan Potensi Diri</w:t>
          </w:r>
          <w:r>
            <w:tab/>
          </w:r>
          <w:r>
            <w:fldChar w:fldCharType="begin"/>
          </w:r>
          <w:r>
            <w:instrText xml:space="preserve"> PAGEREF _Toc203332152 \h </w:instrText>
          </w:r>
          <w:r>
            <w:fldChar w:fldCharType="separate"/>
          </w:r>
          <w:r>
            <w:t>35</w:t>
          </w:r>
          <w:r>
            <w:fldChar w:fldCharType="end"/>
          </w:r>
          <w:r>
            <w:fldChar w:fldCharType="end"/>
          </w:r>
        </w:p>
        <w:p w14:paraId="692DF53D">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"_Toc203332153" </w:instrText>
          </w:r>
          <w:r>
            <w:fldChar w:fldCharType="separate"/>
          </w:r>
          <w:r>
            <w:rPr>
              <w:rStyle w:val="16"/>
            </w:rPr>
            <w:t>BAB II</w:t>
          </w:r>
          <w:r>
            <w:rPr>
              <w:rStyle w:val="16"/>
              <w:spacing w:val="21"/>
            </w:rPr>
            <w:t xml:space="preserve"> </w:t>
          </w:r>
          <w:r>
            <w:rPr>
              <w:rStyle w:val="16"/>
              <w:rFonts w:cs="Arial"/>
              <w:bCs/>
            </w:rPr>
            <w:t>DESKRIPSI PROSES KEPIMPINAN</w:t>
          </w:r>
          <w:r>
            <w:tab/>
          </w:r>
          <w:r>
            <w:fldChar w:fldCharType="begin"/>
          </w:r>
          <w:r>
            <w:instrText xml:space="preserve"> PAGEREF _Toc203332153 \h </w:instrText>
          </w:r>
          <w:r>
            <w:fldChar w:fldCharType="separate"/>
          </w:r>
          <w:r>
            <w:t>50</w:t>
          </w:r>
          <w:r>
            <w:fldChar w:fldCharType="end"/>
          </w:r>
          <w:r>
            <w:fldChar w:fldCharType="end"/>
          </w:r>
        </w:p>
        <w:p w14:paraId="232626A3">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"_Toc203332154" </w:instrText>
          </w:r>
          <w:r>
            <w:fldChar w:fldCharType="separate"/>
          </w:r>
          <w:r>
            <w:rPr>
              <w:rStyle w:val="16"/>
            </w:rPr>
            <w:t>2.1</w:t>
          </w:r>
          <w:r>
            <w:rPr>
              <w:rFonts w:asciiTheme="minorHAnsi" w:hAnsiTheme="minorHAnsi" w:cstheme="minorBidi"/>
              <w:kern w:val="2"/>
              <w:szCs w:val="24"/>
              <w:lang w:val="zh-CN" w:eastAsia="zh-CN"/>
              <w14:ligatures w14:val="standardContextual"/>
            </w:rPr>
            <w:tab/>
          </w:r>
          <w:r>
            <w:rPr>
              <w:rStyle w:val="16"/>
              <w:lang w:val="en-US"/>
            </w:rPr>
            <w:t>Membangun Integritas</w:t>
          </w:r>
          <w:r>
            <w:tab/>
          </w:r>
          <w:r>
            <w:fldChar w:fldCharType="begin"/>
          </w:r>
          <w:r>
            <w:instrText xml:space="preserve"> PAGEREF _Toc203332154 \h </w:instrText>
          </w:r>
          <w:r>
            <w:fldChar w:fldCharType="separate"/>
          </w:r>
          <w:r>
            <w:t>50</w:t>
          </w:r>
          <w:r>
            <w:fldChar w:fldCharType="end"/>
          </w:r>
          <w:r>
            <w:fldChar w:fldCharType="end"/>
          </w:r>
        </w:p>
        <w:p w14:paraId="09A51043">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"_Toc203332155" </w:instrText>
          </w:r>
          <w:r>
            <w:fldChar w:fldCharType="separate"/>
          </w:r>
          <w:r>
            <w:rPr>
              <w:rStyle w:val="16"/>
            </w:rPr>
            <w:t xml:space="preserve">2.2 </w:t>
          </w:r>
          <w:r>
            <w:rPr>
              <w:rFonts w:asciiTheme="minorHAnsi" w:hAnsiTheme="minorHAnsi" w:cstheme="minorBidi"/>
              <w:kern w:val="2"/>
              <w:szCs w:val="24"/>
              <w:lang w:val="zh-CN" w:eastAsia="zh-CN"/>
              <w14:ligatures w14:val="standardContextual"/>
            </w:rPr>
            <w:tab/>
          </w:r>
          <w:r>
            <w:rPr>
              <w:rStyle w:val="16"/>
            </w:rPr>
            <w:t>Pengelolaan Budaya Pelayanan</w:t>
          </w:r>
          <w:r>
            <w:tab/>
          </w:r>
          <w:r>
            <w:fldChar w:fldCharType="begin"/>
          </w:r>
          <w:r>
            <w:instrText xml:space="preserve"> PAGEREF _Toc203332155 \h </w:instrText>
          </w:r>
          <w:r>
            <w:fldChar w:fldCharType="separate"/>
          </w:r>
          <w:r>
            <w:t>52</w:t>
          </w:r>
          <w:r>
            <w:fldChar w:fldCharType="end"/>
          </w:r>
          <w:r>
            <w:fldChar w:fldCharType="end"/>
          </w:r>
        </w:p>
        <w:p w14:paraId="1C6D940A">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"_Toc203332156" </w:instrText>
          </w:r>
          <w:r>
            <w:fldChar w:fldCharType="separate"/>
          </w:r>
          <w:r>
            <w:rPr>
              <w:rStyle w:val="16"/>
            </w:rPr>
            <w:t>2.3</w:t>
          </w:r>
          <w:r>
            <w:rPr>
              <w:rFonts w:asciiTheme="minorHAnsi" w:hAnsiTheme="minorHAnsi" w:cstheme="minorBidi"/>
              <w:kern w:val="2"/>
              <w:szCs w:val="24"/>
              <w:lang w:val="zh-CN" w:eastAsia="zh-CN"/>
              <w14:ligatures w14:val="standardContextual"/>
            </w:rPr>
            <w:tab/>
          </w:r>
          <w:r>
            <w:rPr>
              <w:rStyle w:val="16"/>
            </w:rPr>
            <w:t>Pengelolaan Tim</w:t>
          </w:r>
          <w:r>
            <w:tab/>
          </w:r>
          <w:r>
            <w:fldChar w:fldCharType="begin"/>
          </w:r>
          <w:r>
            <w:instrText xml:space="preserve"> PAGEREF _Toc203332156 \h </w:instrText>
          </w:r>
          <w:r>
            <w:fldChar w:fldCharType="separate"/>
          </w:r>
          <w:r>
            <w:t>52</w:t>
          </w:r>
          <w:r>
            <w:fldChar w:fldCharType="end"/>
          </w:r>
          <w:r>
            <w:fldChar w:fldCharType="end"/>
          </w:r>
        </w:p>
        <w:p w14:paraId="32D4F1DD">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"_Toc203332157" </w:instrText>
          </w:r>
          <w:r>
            <w:fldChar w:fldCharType="separate"/>
          </w:r>
          <w:r>
            <w:rPr>
              <w:rStyle w:val="16"/>
            </w:rPr>
            <w:t>BAB III DESKRIPSI HASIL KEPIMPINAN</w:t>
          </w:r>
          <w:r>
            <w:tab/>
          </w:r>
          <w:r>
            <w:fldChar w:fldCharType="begin"/>
          </w:r>
          <w:r>
            <w:instrText xml:space="preserve"> PAGEREF _Toc203332157 \h </w:instrText>
          </w:r>
          <w:r>
            <w:fldChar w:fldCharType="separate"/>
          </w:r>
          <w:r>
            <w:t>55</w:t>
          </w:r>
          <w:r>
            <w:fldChar w:fldCharType="end"/>
          </w:r>
          <w:r>
            <w:fldChar w:fldCharType="end"/>
          </w:r>
        </w:p>
        <w:p w14:paraId="2E4F87E6">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"_Toc203332158" </w:instrText>
          </w:r>
          <w:r>
            <w:fldChar w:fldCharType="separate"/>
          </w:r>
          <w:r>
            <w:rPr>
              <w:rStyle w:val="16"/>
            </w:rPr>
            <w:t xml:space="preserve">3.1 </w:t>
          </w:r>
          <w:r>
            <w:rPr>
              <w:rFonts w:asciiTheme="minorHAnsi" w:hAnsiTheme="minorHAnsi" w:cstheme="minorBidi"/>
              <w:kern w:val="2"/>
              <w:szCs w:val="24"/>
              <w:lang w:val="zh-CN" w:eastAsia="zh-CN"/>
              <w14:ligatures w14:val="standardContextual"/>
            </w:rPr>
            <w:tab/>
          </w:r>
          <w:r>
            <w:rPr>
              <w:rStyle w:val="16"/>
            </w:rPr>
            <w:t>Capaian dan Perbaikan Kinerja Pelayanan</w:t>
          </w:r>
          <w:r>
            <w:tab/>
          </w:r>
          <w:r>
            <w:fldChar w:fldCharType="begin"/>
          </w:r>
          <w:r>
            <w:instrText xml:space="preserve"> PAGEREF _Toc203332158 \h </w:instrText>
          </w:r>
          <w:r>
            <w:fldChar w:fldCharType="separate"/>
          </w:r>
          <w:r>
            <w:t>55</w:t>
          </w:r>
          <w:r>
            <w:fldChar w:fldCharType="end"/>
          </w:r>
          <w:r>
            <w:fldChar w:fldCharType="end"/>
          </w:r>
        </w:p>
        <w:p w14:paraId="3C1D4983">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"_Toc203332159" </w:instrText>
          </w:r>
          <w:r>
            <w:fldChar w:fldCharType="separate"/>
          </w:r>
          <w:r>
            <w:rPr>
              <w:rStyle w:val="16"/>
            </w:rPr>
            <w:t>3.2  Manfaat Aksi Perubahan</w:t>
          </w:r>
          <w:r>
            <w:tab/>
          </w:r>
          <w:r>
            <w:fldChar w:fldCharType="begin"/>
          </w:r>
          <w:r>
            <w:instrText xml:space="preserve"> PAGEREF _Toc203332159 \h </w:instrText>
          </w:r>
          <w:r>
            <w:fldChar w:fldCharType="separate"/>
          </w:r>
          <w:r>
            <w:t>75</w:t>
          </w:r>
          <w:r>
            <w:fldChar w:fldCharType="end"/>
          </w:r>
          <w:r>
            <w:fldChar w:fldCharType="end"/>
          </w:r>
        </w:p>
        <w:p w14:paraId="4A9A00F4">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"_Toc203332160" </w:instrText>
          </w:r>
          <w:r>
            <w:fldChar w:fldCharType="separate"/>
          </w:r>
          <w:r>
            <w:rPr>
              <w:rStyle w:val="16"/>
            </w:rPr>
            <w:t>BAB IV</w:t>
          </w:r>
          <w:r>
            <w:rPr>
              <w:rStyle w:val="16"/>
              <w:spacing w:val="21"/>
            </w:rPr>
            <w:t xml:space="preserve"> </w:t>
          </w:r>
          <w:r>
            <w:rPr>
              <w:rStyle w:val="16"/>
              <w:rFonts w:cs="Arial"/>
            </w:rPr>
            <w:t>KEBERLANJUTAN AKSI PERUBAHAN</w:t>
          </w:r>
          <w:r>
            <w:tab/>
          </w:r>
          <w:r>
            <w:fldChar w:fldCharType="begin"/>
          </w:r>
          <w:r>
            <w:instrText xml:space="preserve"> PAGEREF _Toc203332160 \h </w:instrText>
          </w:r>
          <w:r>
            <w:fldChar w:fldCharType="separate"/>
          </w:r>
          <w:r>
            <w:t>77</w:t>
          </w:r>
          <w:r>
            <w:fldChar w:fldCharType="end"/>
          </w:r>
          <w:r>
            <w:fldChar w:fldCharType="end"/>
          </w:r>
        </w:p>
        <w:p w14:paraId="11236CBB">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"_Toc203332161" </w:instrText>
          </w:r>
          <w:r>
            <w:fldChar w:fldCharType="separate"/>
          </w:r>
          <w:r>
            <w:rPr>
              <w:rStyle w:val="16"/>
              <w:rFonts w:cs="Arial"/>
              <w:lang w:val="en-US"/>
            </w:rPr>
            <w:t>4.1</w:t>
          </w:r>
          <w:r>
            <w:rPr>
              <w:rFonts w:asciiTheme="minorHAnsi" w:hAnsiTheme="minorHAnsi" w:cstheme="minorBidi"/>
              <w:kern w:val="2"/>
              <w:szCs w:val="24"/>
              <w:lang w:val="zh-CN" w:eastAsia="zh-CN"/>
              <w14:ligatures w14:val="standardContextual"/>
            </w:rPr>
            <w:tab/>
          </w:r>
          <w:r>
            <w:rPr>
              <w:rStyle w:val="16"/>
              <w:rFonts w:cs="Arial"/>
            </w:rPr>
            <w:t>Rencana Target Jangka</w:t>
          </w:r>
          <w:r>
            <w:rPr>
              <w:rStyle w:val="16"/>
              <w:rFonts w:cs="Arial"/>
              <w:spacing w:val="3"/>
            </w:rPr>
            <w:t xml:space="preserve"> </w:t>
          </w:r>
          <w:r>
            <w:rPr>
              <w:rStyle w:val="16"/>
              <w:rFonts w:cs="Arial"/>
            </w:rPr>
            <w:t>Menengah</w:t>
          </w:r>
          <w:r>
            <w:tab/>
          </w:r>
          <w:r>
            <w:fldChar w:fldCharType="begin"/>
          </w:r>
          <w:r>
            <w:instrText xml:space="preserve"> PAGEREF _Toc203332161 \h </w:instrText>
          </w:r>
          <w:r>
            <w:fldChar w:fldCharType="separate"/>
          </w:r>
          <w:r>
            <w:t>77</w:t>
          </w:r>
          <w:r>
            <w:fldChar w:fldCharType="end"/>
          </w:r>
          <w:r>
            <w:fldChar w:fldCharType="end"/>
          </w:r>
        </w:p>
        <w:p w14:paraId="170EFE7A">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"_Toc203332162" </w:instrText>
          </w:r>
          <w:r>
            <w:fldChar w:fldCharType="separate"/>
          </w:r>
          <w:r>
            <w:rPr>
              <w:rStyle w:val="16"/>
              <w:rFonts w:cs="Arial"/>
            </w:rPr>
            <w:t>4.2</w:t>
          </w:r>
          <w:r>
            <w:rPr>
              <w:rFonts w:asciiTheme="minorHAnsi" w:hAnsiTheme="minorHAnsi" w:cstheme="minorBidi"/>
              <w:kern w:val="2"/>
              <w:szCs w:val="24"/>
              <w:lang w:val="zh-CN" w:eastAsia="zh-CN"/>
              <w14:ligatures w14:val="standardContextual"/>
            </w:rPr>
            <w:tab/>
          </w:r>
          <w:r>
            <w:rPr>
              <w:rStyle w:val="16"/>
              <w:rFonts w:cs="Arial"/>
            </w:rPr>
            <w:t>Rencana Target Jangka Panjang</w:t>
          </w:r>
          <w:r>
            <w:tab/>
          </w:r>
          <w:r>
            <w:fldChar w:fldCharType="begin"/>
          </w:r>
          <w:r>
            <w:instrText xml:space="preserve"> PAGEREF _Toc203332162 \h </w:instrText>
          </w:r>
          <w:r>
            <w:fldChar w:fldCharType="separate"/>
          </w:r>
          <w:r>
            <w:t>77</w:t>
          </w:r>
          <w:r>
            <w:fldChar w:fldCharType="end"/>
          </w:r>
          <w:r>
            <w:fldChar w:fldCharType="end"/>
          </w:r>
        </w:p>
        <w:p w14:paraId="35455F2B">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"_Toc203332163" </w:instrText>
          </w:r>
          <w:r>
            <w:fldChar w:fldCharType="separate"/>
          </w:r>
          <w:r>
            <w:rPr>
              <w:rStyle w:val="16"/>
            </w:rPr>
            <w:t>BAB V</w:t>
          </w:r>
          <w:r>
            <w:rPr>
              <w:rStyle w:val="16"/>
              <w:spacing w:val="21"/>
            </w:rPr>
            <w:t xml:space="preserve"> </w:t>
          </w:r>
          <w:r>
            <w:rPr>
              <w:rStyle w:val="16"/>
            </w:rPr>
            <w:t>KETERKAITAN DENGAN MATA PELATIHAN TERPILIH</w:t>
          </w:r>
          <w:r>
            <w:tab/>
          </w:r>
          <w:r>
            <w:fldChar w:fldCharType="begin"/>
          </w:r>
          <w:r>
            <w:instrText xml:space="preserve"> PAGEREF _Toc203332163 \h </w:instrText>
          </w:r>
          <w:r>
            <w:fldChar w:fldCharType="separate"/>
          </w:r>
          <w:r>
            <w:t>79</w:t>
          </w:r>
          <w:r>
            <w:fldChar w:fldCharType="end"/>
          </w:r>
          <w:r>
            <w:fldChar w:fldCharType="end"/>
          </w:r>
        </w:p>
        <w:p w14:paraId="4160CE16">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"_Toc203332164" </w:instrText>
          </w:r>
          <w:r>
            <w:fldChar w:fldCharType="separate"/>
          </w:r>
          <w:r>
            <w:rPr>
              <w:rStyle w:val="16"/>
            </w:rPr>
            <w:t xml:space="preserve">5.1 </w:t>
          </w:r>
          <w:r>
            <w:rPr>
              <w:rFonts w:asciiTheme="minorHAnsi" w:hAnsiTheme="minorHAnsi" w:cstheme="minorBidi"/>
              <w:kern w:val="2"/>
              <w:szCs w:val="24"/>
              <w:lang w:val="zh-CN" w:eastAsia="zh-CN"/>
              <w14:ligatures w14:val="standardContextual"/>
            </w:rPr>
            <w:tab/>
          </w:r>
          <w:r>
            <w:rPr>
              <w:rStyle w:val="16"/>
              <w:lang w:val="zh-CN"/>
            </w:rPr>
            <w:t>Keterkaitan aksi perubahan dengan mata pelatihan Perencanaan Pembangunan Nasional</w:t>
          </w:r>
          <w:r>
            <w:tab/>
          </w:r>
          <w:r>
            <w:fldChar w:fldCharType="begin"/>
          </w:r>
          <w:r>
            <w:instrText xml:space="preserve"> PAGEREF _Toc203332164 \h </w:instrText>
          </w:r>
          <w:r>
            <w:fldChar w:fldCharType="separate"/>
          </w:r>
          <w:r>
            <w:t>79</w:t>
          </w:r>
          <w:r>
            <w:fldChar w:fldCharType="end"/>
          </w:r>
          <w:r>
            <w:fldChar w:fldCharType="end"/>
          </w:r>
        </w:p>
        <w:p w14:paraId="39CEF730">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"_Toc203332165" </w:instrText>
          </w:r>
          <w:r>
            <w:fldChar w:fldCharType="separate"/>
          </w:r>
          <w:r>
            <w:rPr>
              <w:rStyle w:val="16"/>
            </w:rPr>
            <w:t xml:space="preserve">5.2 </w:t>
          </w:r>
          <w:r>
            <w:rPr>
              <w:rFonts w:asciiTheme="minorHAnsi" w:hAnsiTheme="minorHAnsi" w:cstheme="minorBidi"/>
              <w:kern w:val="2"/>
              <w:szCs w:val="24"/>
              <w:lang w:val="zh-CN" w:eastAsia="zh-CN"/>
              <w14:ligatures w14:val="standardContextual"/>
            </w:rPr>
            <w:tab/>
          </w:r>
          <w:r>
            <w:rPr>
              <w:rStyle w:val="16"/>
              <w:lang w:val="zh-CN"/>
            </w:rPr>
            <w:t>Keterkaitan aksi perubahan dengan mata pelatihan Pertumbuhan Ekonomi Hijau</w:t>
          </w:r>
          <w:r>
            <w:tab/>
          </w:r>
          <w:r>
            <w:fldChar w:fldCharType="begin"/>
          </w:r>
          <w:r>
            <w:instrText xml:space="preserve"> PAGEREF _Toc203332165 \h </w:instrText>
          </w:r>
          <w:r>
            <w:fldChar w:fldCharType="separate"/>
          </w:r>
          <w:r>
            <w:t>80</w:t>
          </w:r>
          <w:r>
            <w:fldChar w:fldCharType="end"/>
          </w:r>
          <w:r>
            <w:fldChar w:fldCharType="end"/>
          </w:r>
        </w:p>
        <w:p w14:paraId="53EDB411">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"_Toc203332166" </w:instrText>
          </w:r>
          <w:r>
            <w:fldChar w:fldCharType="separate"/>
          </w:r>
          <w:r>
            <w:rPr>
              <w:rStyle w:val="16"/>
            </w:rPr>
            <w:t>5.3</w:t>
          </w:r>
          <w:r>
            <w:rPr>
              <w:rFonts w:asciiTheme="minorHAnsi" w:hAnsiTheme="minorHAnsi" w:cstheme="minorBidi"/>
              <w:kern w:val="2"/>
              <w:szCs w:val="24"/>
              <w:lang w:val="zh-CN" w:eastAsia="zh-CN"/>
              <w14:ligatures w14:val="standardContextual"/>
            </w:rPr>
            <w:tab/>
          </w:r>
          <w:r>
            <w:rPr>
              <w:rStyle w:val="16"/>
              <w:lang w:val="zh-CN"/>
            </w:rPr>
            <w:t>Keterkaitan aksi perubahan dengan mata pelatihan Undang-undang Cipta Kerja</w:t>
          </w:r>
          <w:r>
            <w:tab/>
          </w:r>
          <w:r>
            <w:fldChar w:fldCharType="begin"/>
          </w:r>
          <w:r>
            <w:instrText xml:space="preserve"> PAGEREF _Toc203332166 \h </w:instrText>
          </w:r>
          <w:r>
            <w:fldChar w:fldCharType="separate"/>
          </w:r>
          <w:r>
            <w:t>81</w:t>
          </w:r>
          <w:r>
            <w:fldChar w:fldCharType="end"/>
          </w:r>
          <w:r>
            <w:fldChar w:fldCharType="end"/>
          </w:r>
        </w:p>
        <w:p w14:paraId="6121E2E4">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"_Toc203332167" </w:instrText>
          </w:r>
          <w:r>
            <w:fldChar w:fldCharType="separate"/>
          </w:r>
          <w:r>
            <w:rPr>
              <w:rStyle w:val="16"/>
            </w:rPr>
            <w:t>BAB VI DISEMINASI DAN PUBLIKASI AKSI PERUBAHAN</w:t>
          </w:r>
          <w:r>
            <w:tab/>
          </w:r>
          <w:r>
            <w:fldChar w:fldCharType="begin"/>
          </w:r>
          <w:r>
            <w:instrText xml:space="preserve"> PAGEREF _Toc203332167 \h </w:instrText>
          </w:r>
          <w:r>
            <w:fldChar w:fldCharType="separate"/>
          </w:r>
          <w:r>
            <w:t>83</w:t>
          </w:r>
          <w:r>
            <w:fldChar w:fldCharType="end"/>
          </w:r>
          <w:r>
            <w:fldChar w:fldCharType="end"/>
          </w:r>
        </w:p>
        <w:p w14:paraId="6C0A2230">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"_Toc203332168" </w:instrText>
          </w:r>
          <w:r>
            <w:fldChar w:fldCharType="separate"/>
          </w:r>
          <w:r>
            <w:rPr>
              <w:rStyle w:val="16"/>
            </w:rPr>
            <w:t xml:space="preserve">6.1 </w:t>
          </w:r>
          <w:r>
            <w:rPr>
              <w:rFonts w:asciiTheme="minorHAnsi" w:hAnsiTheme="minorHAnsi" w:cstheme="minorBidi"/>
              <w:kern w:val="2"/>
              <w:szCs w:val="24"/>
              <w:lang w:val="zh-CN" w:eastAsia="zh-CN"/>
              <w14:ligatures w14:val="standardContextual"/>
            </w:rPr>
            <w:tab/>
          </w:r>
          <w:r>
            <w:rPr>
              <w:rStyle w:val="16"/>
            </w:rPr>
            <w:t>Penerapan Strategi Komunikasi</w:t>
          </w:r>
          <w:r>
            <w:tab/>
          </w:r>
          <w:r>
            <w:fldChar w:fldCharType="begin"/>
          </w:r>
          <w:r>
            <w:instrText xml:space="preserve"> PAGEREF _Toc203332168 \h </w:instrText>
          </w:r>
          <w:r>
            <w:fldChar w:fldCharType="separate"/>
          </w:r>
          <w:r>
            <w:t>83</w:t>
          </w:r>
          <w:r>
            <w:fldChar w:fldCharType="end"/>
          </w:r>
          <w:r>
            <w:fldChar w:fldCharType="end"/>
          </w:r>
        </w:p>
        <w:p w14:paraId="5BCE71B7">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"_Toc203332169" </w:instrText>
          </w:r>
          <w:r>
            <w:fldChar w:fldCharType="separate"/>
          </w:r>
          <w:r>
            <w:rPr>
              <w:rStyle w:val="16"/>
            </w:rPr>
            <w:t xml:space="preserve">6.2 </w:t>
          </w:r>
          <w:r>
            <w:rPr>
              <w:rFonts w:asciiTheme="minorHAnsi" w:hAnsiTheme="minorHAnsi" w:cstheme="minorBidi"/>
              <w:kern w:val="2"/>
              <w:szCs w:val="24"/>
              <w:lang w:val="zh-CN" w:eastAsia="zh-CN"/>
              <w14:ligatures w14:val="standardContextual"/>
            </w:rPr>
            <w:tab/>
          </w:r>
          <w:r>
            <w:rPr>
              <w:rStyle w:val="16"/>
            </w:rPr>
            <w:t>Keberhasilan mendapat dukungan adopsi/replikasi Aksi Perubaha</w:t>
          </w:r>
          <w:r>
            <w:tab/>
          </w:r>
          <w:r>
            <w:fldChar w:fldCharType="begin"/>
          </w:r>
          <w:r>
            <w:instrText xml:space="preserve"> PAGEREF _Toc203332169 \h </w:instrText>
          </w:r>
          <w:r>
            <w:fldChar w:fldCharType="separate"/>
          </w:r>
          <w:r>
            <w:t>84</w:t>
          </w:r>
          <w:r>
            <w:fldChar w:fldCharType="end"/>
          </w:r>
          <w:r>
            <w:fldChar w:fldCharType="end"/>
          </w:r>
        </w:p>
        <w:p w14:paraId="19ED5113">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"_Toc203332170" </w:instrText>
          </w:r>
          <w:r>
            <w:fldChar w:fldCharType="separate"/>
          </w:r>
          <w:r>
            <w:rPr>
              <w:rStyle w:val="16"/>
            </w:rPr>
            <w:t>BAB VII</w:t>
          </w:r>
          <w:r>
            <w:tab/>
          </w:r>
          <w:r>
            <w:fldChar w:fldCharType="begin"/>
          </w:r>
          <w:r>
            <w:instrText xml:space="preserve"> PAGEREF _Toc203332170 \h </w:instrText>
          </w:r>
          <w:r>
            <w:fldChar w:fldCharType="separate"/>
          </w:r>
          <w:r>
            <w:t>89</w:t>
          </w:r>
          <w:r>
            <w:fldChar w:fldCharType="end"/>
          </w:r>
          <w:r>
            <w:fldChar w:fldCharType="end"/>
          </w:r>
        </w:p>
        <w:p w14:paraId="404C0657">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"_Toc203332171" </w:instrText>
          </w:r>
          <w:r>
            <w:fldChar w:fldCharType="separate"/>
          </w:r>
          <w:r>
            <w:rPr>
              <w:rStyle w:val="16"/>
            </w:rPr>
            <w:t>PENGEMBANGAN POTENSI DIRI</w:t>
          </w:r>
          <w:r>
            <w:tab/>
          </w:r>
          <w:r>
            <w:fldChar w:fldCharType="begin"/>
          </w:r>
          <w:r>
            <w:instrText xml:space="preserve"> PAGEREF _Toc203332171 \h </w:instrText>
          </w:r>
          <w:r>
            <w:fldChar w:fldCharType="separate"/>
          </w:r>
          <w:r>
            <w:t>89</w:t>
          </w:r>
          <w:r>
            <w:fldChar w:fldCharType="end"/>
          </w:r>
          <w:r>
            <w:fldChar w:fldCharType="end"/>
          </w:r>
        </w:p>
        <w:p w14:paraId="3F9C1989">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"_Toc203332172" </w:instrText>
          </w:r>
          <w:r>
            <w:fldChar w:fldCharType="separate"/>
          </w:r>
          <w:r>
            <w:rPr>
              <w:rStyle w:val="16"/>
            </w:rPr>
            <w:t>7.1</w:t>
          </w:r>
          <w:r>
            <w:rPr>
              <w:rFonts w:asciiTheme="minorHAnsi" w:hAnsiTheme="minorHAnsi" w:cstheme="minorBidi"/>
              <w:kern w:val="2"/>
              <w:szCs w:val="24"/>
              <w:lang w:val="zh-CN" w:eastAsia="zh-CN"/>
              <w14:ligatures w14:val="standardContextual"/>
            </w:rPr>
            <w:tab/>
          </w:r>
          <w:r>
            <w:rPr>
              <w:rStyle w:val="16"/>
            </w:rPr>
            <w:t xml:space="preserve">Pemetaan Sikap Perilaku Kepemimpinan dan Strategi </w:t>
          </w:r>
          <w:r>
            <w:tab/>
          </w:r>
          <w:r>
            <w:fldChar w:fldCharType="begin"/>
          </w:r>
          <w:r>
            <w:instrText xml:space="preserve"> PAGEREF _Toc203332172 \h </w:instrText>
          </w:r>
          <w:r>
            <w:fldChar w:fldCharType="separate"/>
          </w:r>
          <w:r>
            <w:t>89</w:t>
          </w:r>
          <w:r>
            <w:fldChar w:fldCharType="end"/>
          </w:r>
          <w:r>
            <w:fldChar w:fldCharType="end"/>
          </w:r>
        </w:p>
        <w:p w14:paraId="628C861E">
          <w:pPr>
            <w:pStyle w:val="29"/>
          </w:pPr>
          <w:r>
            <w:fldChar w:fldCharType="begin"/>
          </w:r>
          <w:r>
            <w:instrText xml:space="preserve"> HYPERLINK \l "_Toc203332173" </w:instrText>
          </w:r>
          <w:r>
            <w:fldChar w:fldCharType="separate"/>
          </w:r>
          <w:r>
            <w:rPr>
              <w:rStyle w:val="16"/>
            </w:rPr>
            <w:t>7.2</w:t>
          </w:r>
          <w:r>
            <w:rPr>
              <w:rFonts w:asciiTheme="minorHAnsi" w:hAnsiTheme="minorHAnsi" w:cstheme="minorBidi"/>
              <w:kern w:val="2"/>
              <w:szCs w:val="24"/>
              <w:lang w:val="zh-CN" w:eastAsia="zh-CN"/>
              <w14:ligatures w14:val="standardContextual"/>
            </w:rPr>
            <w:tab/>
          </w:r>
          <w:r>
            <w:rPr>
              <w:rStyle w:val="16"/>
            </w:rPr>
            <w:t>Proses dan Progres/Hasil</w:t>
          </w:r>
          <w:r>
            <w:tab/>
          </w:r>
          <w:r>
            <w:fldChar w:fldCharType="begin"/>
          </w:r>
          <w:r>
            <w:instrText xml:space="preserve"> PAGEREF _Toc203332173 \h </w:instrText>
          </w:r>
          <w:r>
            <w:fldChar w:fldCharType="separate"/>
          </w:r>
          <w:r>
            <w:t>90</w:t>
          </w:r>
          <w:r>
            <w:fldChar w:fldCharType="end"/>
          </w:r>
          <w:r>
            <w:fldChar w:fldCharType="end"/>
          </w:r>
        </w:p>
        <w:p w14:paraId="6185499E">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"_Toc203332170" </w:instrText>
          </w:r>
          <w:r>
            <w:fldChar w:fldCharType="separate"/>
          </w:r>
          <w:r>
            <w:rPr>
              <w:rStyle w:val="16"/>
            </w:rPr>
            <w:t>BAB VIIi</w:t>
          </w:r>
          <w:r>
            <w:tab/>
          </w:r>
          <w:r>
            <w:fldChar w:fldCharType="begin"/>
          </w:r>
          <w:r>
            <w:instrText xml:space="preserve"> PAGEREF _Toc203332170 \h </w:instrText>
          </w:r>
          <w:r>
            <w:fldChar w:fldCharType="separate"/>
          </w:r>
          <w:r>
            <w:t>89</w:t>
          </w:r>
          <w:r>
            <w:fldChar w:fldCharType="end"/>
          </w:r>
          <w:r>
            <w:fldChar w:fldCharType="end"/>
          </w:r>
        </w:p>
        <w:p w14:paraId="564EAB08">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"_Toc203332171" </w:instrText>
          </w:r>
          <w:r>
            <w:fldChar w:fldCharType="separate"/>
          </w:r>
          <w:r>
            <w:rPr>
              <w:rStyle w:val="16"/>
            </w:rPr>
            <w:t>KESIMPULAN</w:t>
          </w:r>
          <w:r>
            <w:tab/>
          </w:r>
          <w:r>
            <w:fldChar w:fldCharType="end"/>
          </w:r>
          <w:r>
            <w:t>97</w:t>
          </w:r>
        </w:p>
        <w:p w14:paraId="41DABF3D">
          <w:pPr>
            <w:pStyle w:val="29"/>
            <w:rPr>
              <w:rFonts w:asciiTheme="minorHAnsi" w:hAnsiTheme="minorHAnsi" w:cstheme="minorBidi"/>
              <w:kern w:val="2"/>
              <w:szCs w:val="24"/>
              <w:lang w:val="zh-CN" w:eastAsia="zh-CN"/>
              <w14:ligatures w14:val="standardContextual"/>
            </w:rPr>
          </w:pPr>
          <w:r>
            <w:fldChar w:fldCharType="begin"/>
          </w:r>
          <w:r>
            <w:instrText xml:space="preserve"> HYPERLINK \l "_Toc203332172" </w:instrText>
          </w:r>
          <w:r>
            <w:fldChar w:fldCharType="separate"/>
          </w:r>
          <w:r>
            <w:rPr>
              <w:rStyle w:val="16"/>
            </w:rPr>
            <w:t>8.1</w:t>
          </w:r>
          <w:r>
            <w:rPr>
              <w:rFonts w:asciiTheme="minorHAnsi" w:hAnsiTheme="minorHAnsi" w:cstheme="minorBidi"/>
              <w:kern w:val="2"/>
              <w:szCs w:val="24"/>
              <w:lang w:val="zh-CN" w:eastAsia="zh-CN"/>
              <w14:ligatures w14:val="standardContextual"/>
            </w:rPr>
            <w:tab/>
          </w:r>
          <w:r>
            <w:rPr>
              <w:rStyle w:val="16"/>
            </w:rPr>
            <w:t xml:space="preserve">Kesimpulan </w:t>
          </w:r>
          <w:r>
            <w:tab/>
          </w:r>
          <w:r>
            <w:fldChar w:fldCharType="end"/>
          </w:r>
          <w:r>
            <w:t>97</w:t>
          </w:r>
        </w:p>
        <w:p w14:paraId="7FE76FD5">
          <w:pPr>
            <w:pStyle w:val="29"/>
          </w:pPr>
          <w:r>
            <w:fldChar w:fldCharType="begin"/>
          </w:r>
          <w:r>
            <w:instrText xml:space="preserve"> HYPERLINK \l "_Toc203332173" </w:instrText>
          </w:r>
          <w:r>
            <w:fldChar w:fldCharType="separate"/>
          </w:r>
          <w:r>
            <w:rPr>
              <w:rStyle w:val="16"/>
            </w:rPr>
            <w:t>7.2</w:t>
          </w:r>
          <w:r>
            <w:rPr>
              <w:rFonts w:asciiTheme="minorHAnsi" w:hAnsiTheme="minorHAnsi" w:cstheme="minorBidi"/>
              <w:kern w:val="2"/>
              <w:szCs w:val="24"/>
              <w:lang w:val="zh-CN" w:eastAsia="zh-CN"/>
              <w14:ligatures w14:val="standardContextual"/>
            </w:rPr>
            <w:tab/>
          </w:r>
          <w:r>
            <w:rPr>
              <w:rStyle w:val="16"/>
            </w:rPr>
            <w:t>Saran</w:t>
          </w:r>
          <w:r>
            <w:tab/>
          </w:r>
          <w:r>
            <w:fldChar w:fldCharType="end"/>
          </w:r>
          <w:r>
            <w:t>97</w:t>
          </w:r>
        </w:p>
        <w:p w14:paraId="64FB0663"/>
        <w:p w14:paraId="44021593">
          <w:pPr>
            <w:pStyle w:val="28"/>
            <w:rPr>
              <w:rFonts w:asciiTheme="minorHAnsi" w:hAnsiTheme="minorHAnsi" w:cstheme="minorBidi"/>
              <w:b w:val="0"/>
              <w:kern w:val="2"/>
              <w:szCs w:val="24"/>
              <w:lang w:val="zh-CN" w:eastAsia="zh-CN"/>
              <w14:ligatures w14:val="standardContextual"/>
            </w:rPr>
          </w:pPr>
          <w:r>
            <w:fldChar w:fldCharType="begin"/>
          </w:r>
          <w:r>
            <w:instrText xml:space="preserve"> HYPERLINK \l "_Toc203332174" </w:instrText>
          </w:r>
          <w:r>
            <w:fldChar w:fldCharType="separate"/>
          </w:r>
          <w:r>
            <w:rPr>
              <w:rStyle w:val="16"/>
            </w:rPr>
            <w:t>DAFTAR PUSTAKA</w:t>
          </w:r>
          <w:r>
            <w:tab/>
          </w:r>
          <w:r>
            <w:fldChar w:fldCharType="begin"/>
          </w:r>
          <w:r>
            <w:instrText xml:space="preserve"> PAGEREF _Toc203332174 \h </w:instrText>
          </w:r>
          <w:r>
            <w:fldChar w:fldCharType="separate"/>
          </w:r>
          <w:r>
            <w:t>9</w:t>
          </w:r>
          <w:r>
            <w:fldChar w:fldCharType="end"/>
          </w:r>
          <w:r>
            <w:fldChar w:fldCharType="end"/>
          </w:r>
          <w:r>
            <w:t>8</w:t>
          </w:r>
        </w:p>
        <w:p w14:paraId="0E9CC793">
          <w:pPr>
            <w:spacing w:line="276" w:lineRule="auto"/>
          </w:pPr>
          <w:r>
            <w:rPr>
              <w:b/>
              <w:bCs/>
            </w:rPr>
            <w:fldChar w:fldCharType="end"/>
          </w:r>
        </w:p>
      </w:sdtContent>
    </w:sdt>
    <w:p w14:paraId="4552A6F9">
      <w:pPr>
        <w:spacing w:line="276" w:lineRule="auto"/>
        <w:rPr>
          <w:szCs w:val="24"/>
          <w:lang w:eastAsia="en-US"/>
        </w:rPr>
      </w:pPr>
    </w:p>
    <w:p w14:paraId="31A800A5">
      <w:pPr>
        <w:spacing w:line="276" w:lineRule="auto"/>
        <w:rPr>
          <w:szCs w:val="24"/>
          <w:lang w:eastAsia="en-US"/>
        </w:rPr>
        <w:sectPr>
          <w:pgSz w:w="11922" w:h="16838"/>
          <w:pgMar w:top="1701" w:right="1985" w:bottom="1701" w:left="1701" w:header="709" w:footer="709" w:gutter="0"/>
          <w:pgNumType w:fmt="lowerRoman" w:start="5"/>
          <w:cols w:space="0" w:num="1"/>
          <w:docGrid w:linePitch="360" w:charSpace="0"/>
        </w:sectPr>
      </w:pPr>
    </w:p>
    <w:p w14:paraId="0FAB8816">
      <w:pPr>
        <w:pStyle w:val="2"/>
        <w:rPr>
          <w:lang w:eastAsia="en-US"/>
        </w:rPr>
      </w:pPr>
      <w:bookmarkStart w:id="24" w:name="_Toc136149765"/>
      <w:bookmarkStart w:id="25" w:name="_Toc136150022"/>
      <w:bookmarkStart w:id="26" w:name="_Toc197440232"/>
      <w:bookmarkStart w:id="27" w:name="_Toc197440384"/>
      <w:bookmarkStart w:id="28" w:name="_Toc197441112"/>
      <w:bookmarkStart w:id="29" w:name="_Toc197501453"/>
      <w:bookmarkStart w:id="30" w:name="_Toc203332139"/>
      <w:r>
        <w:rPr>
          <w:lang w:eastAsia="en-US"/>
        </w:rPr>
        <w:t>DAFTAR TABEL</w:t>
      </w:r>
      <w:bookmarkEnd w:id="24"/>
      <w:bookmarkEnd w:id="25"/>
      <w:bookmarkEnd w:id="26"/>
      <w:bookmarkEnd w:id="27"/>
      <w:bookmarkEnd w:id="28"/>
      <w:bookmarkEnd w:id="29"/>
      <w:bookmarkEnd w:id="30"/>
    </w:p>
    <w:p w14:paraId="42907C60">
      <w:pPr>
        <w:spacing w:after="100" w:line="240" w:lineRule="auto"/>
        <w:jc w:val="left"/>
        <w:rPr>
          <w:rFonts w:eastAsia="Times New Roman" w:cs="Arial"/>
          <w:bCs/>
          <w:color w:val="000000" w:themeColor="text1"/>
          <w:szCs w:val="24"/>
          <w:lang w:eastAsia="en-US"/>
          <w14:textFill>
            <w14:solidFill>
              <w14:schemeClr w14:val="tx1"/>
            </w14:solidFill>
          </w14:textFill>
        </w:rPr>
      </w:pPr>
      <w:bookmarkStart w:id="31" w:name="_Toc136149766"/>
      <w:bookmarkStart w:id="32" w:name="_Toc136150023"/>
    </w:p>
    <w:p w14:paraId="47D7A999">
      <w:pPr>
        <w:spacing w:after="100" w:line="240" w:lineRule="auto"/>
        <w:jc w:val="left"/>
        <w:rPr>
          <w:rFonts w:eastAsia="Times New Roman" w:cs="Arial"/>
          <w:bCs/>
          <w:color w:val="000000" w:themeColor="text1"/>
          <w:szCs w:val="24"/>
          <w:lang w:eastAsia="en-US"/>
          <w14:textFill>
            <w14:solidFill>
              <w14:schemeClr w14:val="tx1"/>
            </w14:solidFill>
          </w14:textFill>
        </w:rPr>
      </w:pPr>
    </w:p>
    <w:p w14:paraId="54987EC1">
      <w:pPr>
        <w:pStyle w:val="26"/>
        <w:tabs>
          <w:tab w:val="right" w:leader="dot" w:pos="8226"/>
        </w:tabs>
        <w:spacing w:line="276" w:lineRule="auto"/>
        <w:rPr>
          <w:rFonts w:asciiTheme="minorHAnsi" w:hAnsiTheme="minorHAnsi" w:cstheme="minorBidi"/>
          <w:sz w:val="22"/>
          <w:lang w:val="en-US" w:eastAsia="en-US"/>
        </w:rPr>
      </w:pPr>
      <w:r>
        <w:rPr>
          <w:rFonts w:eastAsia="Times New Roman" w:cs="Arial"/>
          <w:bCs/>
          <w:color w:val="000000" w:themeColor="text1"/>
          <w:szCs w:val="24"/>
          <w:lang w:eastAsia="en-US"/>
          <w14:textFill>
            <w14:solidFill>
              <w14:schemeClr w14:val="tx1"/>
            </w14:solidFill>
          </w14:textFill>
        </w:rPr>
        <w:fldChar w:fldCharType="begin"/>
      </w:r>
      <w:r>
        <w:rPr>
          <w:rFonts w:eastAsia="Times New Roman" w:cs="Arial"/>
          <w:bCs/>
          <w:color w:val="000000" w:themeColor="text1"/>
          <w:szCs w:val="24"/>
          <w:lang w:eastAsia="en-US"/>
          <w14:textFill>
            <w14:solidFill>
              <w14:schemeClr w14:val="tx1"/>
            </w14:solidFill>
          </w14:textFill>
        </w:rPr>
        <w:instrText xml:space="preserve"> TOC \h \z \c "Tabel 1." </w:instrText>
      </w:r>
      <w:r>
        <w:rPr>
          <w:rFonts w:eastAsia="Times New Roman" w:cs="Arial"/>
          <w:bCs/>
          <w:color w:val="000000" w:themeColor="text1"/>
          <w:szCs w:val="24"/>
          <w:lang w:eastAsia="en-US"/>
          <w14:textFill>
            <w14:solidFill>
              <w14:schemeClr w14:val="tx1"/>
            </w14:solidFill>
          </w14:textFill>
        </w:rPr>
        <w:fldChar w:fldCharType="separate"/>
      </w:r>
      <w:r>
        <w:fldChar w:fldCharType="begin"/>
      </w:r>
      <w:r>
        <w:instrText xml:space="preserve"> HYPERLINK \l "_Toc201756392" </w:instrText>
      </w:r>
      <w:r>
        <w:fldChar w:fldCharType="separate"/>
      </w:r>
      <w:r>
        <w:rPr>
          <w:rStyle w:val="16"/>
        </w:rPr>
        <w:t xml:space="preserve">Tabel 1. 1 </w:t>
      </w:r>
      <w:r>
        <w:rPr>
          <w:rStyle w:val="16"/>
          <w:rFonts w:cs="Arial"/>
        </w:rPr>
        <w:t>Perbandingan Kondisi Saat Ini dan Kondisi Diharapkan</w:t>
      </w:r>
      <w:r>
        <w:tab/>
      </w:r>
      <w:r>
        <w:fldChar w:fldCharType="begin"/>
      </w:r>
      <w:r>
        <w:instrText xml:space="preserve"> PAGEREF _Toc201756392 \h </w:instrText>
      </w:r>
      <w:r>
        <w:fldChar w:fldCharType="separate"/>
      </w:r>
      <w:r>
        <w:t>15</w:t>
      </w:r>
      <w:r>
        <w:fldChar w:fldCharType="end"/>
      </w:r>
      <w:r>
        <w:fldChar w:fldCharType="end"/>
      </w:r>
    </w:p>
    <w:p w14:paraId="794398FD">
      <w:pPr>
        <w:pStyle w:val="26"/>
        <w:tabs>
          <w:tab w:val="right" w:leader="dot" w:pos="8226"/>
        </w:tabs>
        <w:spacing w:line="276" w:lineRule="auto"/>
        <w:rPr>
          <w:rFonts w:asciiTheme="minorHAnsi" w:hAnsiTheme="minorHAnsi" w:cstheme="minorBidi"/>
          <w:sz w:val="22"/>
          <w:lang w:val="en-US" w:eastAsia="en-US"/>
        </w:rPr>
      </w:pPr>
      <w:r>
        <w:fldChar w:fldCharType="begin"/>
      </w:r>
      <w:r>
        <w:instrText xml:space="preserve"> HYPERLINK \l "_Toc201756393" </w:instrText>
      </w:r>
      <w:r>
        <w:fldChar w:fldCharType="separate"/>
      </w:r>
      <w:r>
        <w:rPr>
          <w:rStyle w:val="16"/>
        </w:rPr>
        <w:t xml:space="preserve">Tabel 1. 2 </w:t>
      </w:r>
      <w:r>
        <w:rPr>
          <w:rStyle w:val="16"/>
          <w:rFonts w:cs="Arial"/>
        </w:rPr>
        <w:t>Analisa Masalah Dengan Metode USG</w:t>
      </w:r>
      <w:r>
        <w:tab/>
      </w:r>
      <w:r>
        <w:fldChar w:fldCharType="begin"/>
      </w:r>
      <w:r>
        <w:instrText xml:space="preserve"> PAGEREF _Toc201756393 \h </w:instrText>
      </w:r>
      <w:r>
        <w:fldChar w:fldCharType="separate"/>
      </w:r>
      <w:r>
        <w:t>1</w:t>
      </w:r>
      <w:r>
        <w:fldChar w:fldCharType="end"/>
      </w:r>
      <w:r>
        <w:fldChar w:fldCharType="end"/>
      </w:r>
      <w:r>
        <w:t>6</w:t>
      </w:r>
    </w:p>
    <w:p w14:paraId="31510AD0">
      <w:pPr>
        <w:pStyle w:val="26"/>
        <w:tabs>
          <w:tab w:val="right" w:leader="dot" w:pos="8226"/>
        </w:tabs>
        <w:spacing w:line="276" w:lineRule="auto"/>
        <w:rPr>
          <w:rFonts w:asciiTheme="minorHAnsi" w:hAnsiTheme="minorHAnsi" w:cstheme="minorBidi"/>
          <w:sz w:val="22"/>
          <w:lang w:val="en-US" w:eastAsia="en-US"/>
        </w:rPr>
      </w:pPr>
      <w:r>
        <w:fldChar w:fldCharType="begin"/>
      </w:r>
      <w:r>
        <w:instrText xml:space="preserve"> HYPERLINK \l "_Toc201756394" </w:instrText>
      </w:r>
      <w:r>
        <w:fldChar w:fldCharType="separate"/>
      </w:r>
      <w:r>
        <w:rPr>
          <w:rStyle w:val="16"/>
        </w:rPr>
        <w:t xml:space="preserve">Tabel 1. 3 </w:t>
      </w:r>
      <w:r>
        <w:rPr>
          <w:rStyle w:val="16"/>
          <w:rFonts w:cs="Arial"/>
          <w:bCs/>
        </w:rPr>
        <w:t xml:space="preserve">Tahapan </w:t>
      </w:r>
      <w:r>
        <w:rPr>
          <w:rStyle w:val="16"/>
          <w:rFonts w:cs="Arial"/>
          <w:bCs/>
          <w:lang w:val="en-US"/>
        </w:rPr>
        <w:t>Kegi</w:t>
      </w:r>
      <w:r>
        <w:rPr>
          <w:rStyle w:val="16"/>
          <w:rFonts w:cs="Arial"/>
          <w:bCs/>
        </w:rPr>
        <w:t>a</w:t>
      </w:r>
      <w:r>
        <w:rPr>
          <w:rStyle w:val="16"/>
          <w:rFonts w:cs="Arial"/>
          <w:bCs/>
          <w:lang w:val="en-US"/>
        </w:rPr>
        <w:t xml:space="preserve">tan </w:t>
      </w:r>
      <w:r>
        <w:rPr>
          <w:rStyle w:val="16"/>
          <w:rFonts w:cs="Arial"/>
          <w:bCs/>
        </w:rPr>
        <w:t>Rancangan Aksi Perubahan</w:t>
      </w:r>
      <w:r>
        <w:tab/>
      </w:r>
      <w:r>
        <w:fldChar w:fldCharType="begin"/>
      </w:r>
      <w:r>
        <w:instrText xml:space="preserve"> PAGEREF _Toc201756394 \h </w:instrText>
      </w:r>
      <w:r>
        <w:fldChar w:fldCharType="separate"/>
      </w:r>
      <w:r>
        <w:t>2</w:t>
      </w:r>
      <w:r>
        <w:fldChar w:fldCharType="end"/>
      </w:r>
      <w:r>
        <w:fldChar w:fldCharType="end"/>
      </w:r>
      <w:r>
        <w:t>1</w:t>
      </w:r>
    </w:p>
    <w:p w14:paraId="0D188C6E">
      <w:pPr>
        <w:pStyle w:val="26"/>
        <w:tabs>
          <w:tab w:val="right" w:leader="dot" w:pos="8226"/>
        </w:tabs>
        <w:spacing w:line="276" w:lineRule="auto"/>
        <w:rPr>
          <w:rFonts w:asciiTheme="minorHAnsi" w:hAnsiTheme="minorHAnsi" w:cstheme="minorBidi"/>
          <w:sz w:val="22"/>
          <w:lang w:val="en-US" w:eastAsia="en-US"/>
        </w:rPr>
      </w:pPr>
      <w:r>
        <w:fldChar w:fldCharType="begin"/>
      </w:r>
      <w:r>
        <w:instrText xml:space="preserve"> HYPERLINK \l "_Toc201756395" </w:instrText>
      </w:r>
      <w:r>
        <w:fldChar w:fldCharType="separate"/>
      </w:r>
      <w:r>
        <w:rPr>
          <w:rStyle w:val="16"/>
        </w:rPr>
        <w:t xml:space="preserve">Tabel 1. 4 </w:t>
      </w:r>
      <w:r>
        <w:rPr>
          <w:rStyle w:val="16"/>
          <w:rFonts w:eastAsia="Times New Roman" w:cs="Arial"/>
        </w:rPr>
        <w:t>Jadwal Kegiatan Aksi Perubahan</w:t>
      </w:r>
      <w:r>
        <w:tab/>
      </w:r>
      <w:r>
        <w:fldChar w:fldCharType="begin"/>
      </w:r>
      <w:r>
        <w:instrText xml:space="preserve"> PAGEREF _Toc201756395 \h </w:instrText>
      </w:r>
      <w:r>
        <w:fldChar w:fldCharType="separate"/>
      </w:r>
      <w:r>
        <w:t>2</w:t>
      </w:r>
      <w:r>
        <w:fldChar w:fldCharType="end"/>
      </w:r>
      <w:r>
        <w:fldChar w:fldCharType="end"/>
      </w:r>
      <w:r>
        <w:t>5</w:t>
      </w:r>
    </w:p>
    <w:p w14:paraId="01D01AA7">
      <w:pPr>
        <w:pStyle w:val="26"/>
        <w:tabs>
          <w:tab w:val="right" w:leader="dot" w:pos="8226"/>
        </w:tabs>
        <w:spacing w:line="276" w:lineRule="auto"/>
        <w:rPr>
          <w:rFonts w:asciiTheme="minorHAnsi" w:hAnsiTheme="minorHAnsi" w:cstheme="minorBidi"/>
          <w:sz w:val="22"/>
          <w:lang w:val="en-US" w:eastAsia="en-US"/>
        </w:rPr>
      </w:pPr>
      <w:r>
        <w:fldChar w:fldCharType="begin"/>
      </w:r>
      <w:r>
        <w:instrText xml:space="preserve"> HYPERLINK \l "_Toc201756396" </w:instrText>
      </w:r>
      <w:r>
        <w:fldChar w:fldCharType="separate"/>
      </w:r>
      <w:r>
        <w:rPr>
          <w:rStyle w:val="16"/>
        </w:rPr>
        <w:t xml:space="preserve">Tabel 1. 5 </w:t>
      </w:r>
      <w:r>
        <w:rPr>
          <w:rStyle w:val="16"/>
          <w:rFonts w:cs="Arial"/>
          <w:bCs/>
        </w:rPr>
        <w:t>Tata Kelola Aksi Perubahan</w:t>
      </w:r>
      <w:r>
        <w:tab/>
      </w:r>
      <w:r>
        <w:fldChar w:fldCharType="begin"/>
      </w:r>
      <w:r>
        <w:instrText xml:space="preserve"> PAGEREF _Toc201756396 \h </w:instrText>
      </w:r>
      <w:r>
        <w:fldChar w:fldCharType="separate"/>
      </w:r>
      <w:r>
        <w:t>29</w:t>
      </w:r>
      <w:r>
        <w:fldChar w:fldCharType="end"/>
      </w:r>
      <w:r>
        <w:fldChar w:fldCharType="end"/>
      </w:r>
    </w:p>
    <w:p w14:paraId="279B1F1C">
      <w:pPr>
        <w:pStyle w:val="26"/>
        <w:tabs>
          <w:tab w:val="right" w:leader="dot" w:pos="8226"/>
        </w:tabs>
        <w:spacing w:line="276" w:lineRule="auto"/>
        <w:rPr>
          <w:rStyle w:val="16"/>
        </w:rPr>
      </w:pPr>
      <w:r>
        <w:fldChar w:fldCharType="begin"/>
      </w:r>
      <w:r>
        <w:instrText xml:space="preserve"> HYPERLINK \l "_Toc201756397" </w:instrText>
      </w:r>
      <w:r>
        <w:fldChar w:fldCharType="separate"/>
      </w:r>
      <w:r>
        <w:rPr>
          <w:rStyle w:val="16"/>
        </w:rPr>
        <w:t xml:space="preserve">Tabel 1. 6 </w:t>
      </w:r>
      <w:r>
        <w:rPr>
          <w:rStyle w:val="16"/>
          <w:rFonts w:cs="Arial"/>
          <w:bCs/>
          <w:lang w:val="en-US"/>
        </w:rPr>
        <w:t>Stakeholder Berdasarkan</w:t>
      </w:r>
      <w:r>
        <w:rPr>
          <w:rStyle w:val="16"/>
          <w:rFonts w:cs="Arial"/>
          <w:bCs/>
        </w:rPr>
        <w:t xml:space="preserve"> Pola Hubungan</w:t>
      </w:r>
      <w:r>
        <w:tab/>
      </w:r>
      <w:r>
        <w:fldChar w:fldCharType="begin"/>
      </w:r>
      <w:r>
        <w:instrText xml:space="preserve"> PAGEREF _Toc201756397 \h </w:instrText>
      </w:r>
      <w:r>
        <w:fldChar w:fldCharType="separate"/>
      </w:r>
      <w:r>
        <w:t>30</w:t>
      </w:r>
      <w:r>
        <w:fldChar w:fldCharType="end"/>
      </w:r>
      <w:r>
        <w:fldChar w:fldCharType="end"/>
      </w:r>
    </w:p>
    <w:p w14:paraId="67004904">
      <w:pPr>
        <w:pStyle w:val="26"/>
        <w:tabs>
          <w:tab w:val="right" w:leader="dot" w:pos="8226"/>
        </w:tabs>
        <w:spacing w:line="276" w:lineRule="auto"/>
      </w:pPr>
      <w:r>
        <w:rPr>
          <w:rFonts w:eastAsia="Times New Roman" w:cs="Arial"/>
          <w:bCs/>
          <w:color w:val="000000" w:themeColor="text1"/>
          <w:szCs w:val="24"/>
          <w:lang w:eastAsia="en-US"/>
          <w14:textFill>
            <w14:solidFill>
              <w14:schemeClr w14:val="tx1"/>
            </w14:solidFill>
          </w14:textFill>
        </w:rPr>
        <w:fldChar w:fldCharType="begin"/>
      </w:r>
      <w:r>
        <w:rPr>
          <w:rFonts w:eastAsia="Times New Roman" w:cs="Arial"/>
          <w:bCs/>
          <w:color w:val="000000" w:themeColor="text1"/>
          <w:szCs w:val="24"/>
          <w:lang w:eastAsia="en-US"/>
          <w14:textFill>
            <w14:solidFill>
              <w14:schemeClr w14:val="tx1"/>
            </w14:solidFill>
          </w14:textFill>
        </w:rPr>
        <w:instrText xml:space="preserve"> TOC \h \z \c "Tabel 3." </w:instrText>
      </w:r>
      <w:r>
        <w:rPr>
          <w:rFonts w:eastAsia="Times New Roman" w:cs="Arial"/>
          <w:bCs/>
          <w:color w:val="000000" w:themeColor="text1"/>
          <w:szCs w:val="24"/>
          <w:lang w:eastAsia="en-US"/>
          <w14:textFill>
            <w14:solidFill>
              <w14:schemeClr w14:val="tx1"/>
            </w14:solidFill>
          </w14:textFill>
        </w:rPr>
        <w:fldChar w:fldCharType="separate"/>
      </w:r>
      <w:r>
        <w:fldChar w:fldCharType="begin"/>
      </w:r>
      <w:r>
        <w:instrText xml:space="preserve"> HYPERLINK \l "_Toc201756408" </w:instrText>
      </w:r>
      <w:r>
        <w:fldChar w:fldCharType="separate"/>
      </w:r>
      <w:r>
        <w:rPr>
          <w:rStyle w:val="16"/>
        </w:rPr>
        <w:t xml:space="preserve">Tabel 3. 1 </w:t>
      </w:r>
      <w:r>
        <w:rPr>
          <w:rStyle w:val="16"/>
          <w:rFonts w:cs="Arial"/>
        </w:rPr>
        <w:t>Indikator Keberhasilan</w:t>
      </w:r>
      <w:r>
        <w:tab/>
      </w:r>
      <w:r>
        <w:fldChar w:fldCharType="begin"/>
      </w:r>
      <w:r>
        <w:instrText xml:space="preserve"> PAGEREF _Toc201756408 \h </w:instrText>
      </w:r>
      <w:r>
        <w:fldChar w:fldCharType="separate"/>
      </w:r>
      <w:r>
        <w:t>57</w:t>
      </w:r>
      <w:r>
        <w:fldChar w:fldCharType="end"/>
      </w:r>
      <w:r>
        <w:fldChar w:fldCharType="end"/>
      </w:r>
    </w:p>
    <w:p w14:paraId="0660403E">
      <w:pPr>
        <w:pStyle w:val="26"/>
        <w:tabs>
          <w:tab w:val="right" w:leader="dot" w:pos="8226"/>
        </w:tabs>
        <w:spacing w:line="276" w:lineRule="auto"/>
      </w:pPr>
      <w:r>
        <w:fldChar w:fldCharType="begin"/>
      </w:r>
      <w:r>
        <w:instrText xml:space="preserve"> HYPERLINK \l "_Toc201756408" </w:instrText>
      </w:r>
      <w:r>
        <w:fldChar w:fldCharType="separate"/>
      </w:r>
      <w:r>
        <w:rPr>
          <w:rStyle w:val="16"/>
        </w:rPr>
        <w:t>Tabel 3. 2 Luas Tata Guna Lahan Prov. Sumsel</w:t>
      </w:r>
      <w:r>
        <w:tab/>
      </w:r>
      <w:r>
        <w:fldChar w:fldCharType="end"/>
      </w:r>
      <w:r>
        <w:t>70</w:t>
      </w:r>
    </w:p>
    <w:p w14:paraId="358D2D84">
      <w:pPr>
        <w:pStyle w:val="26"/>
        <w:tabs>
          <w:tab w:val="right" w:leader="dot" w:pos="8226"/>
        </w:tabs>
        <w:spacing w:line="276" w:lineRule="auto"/>
      </w:pPr>
      <w:r>
        <w:fldChar w:fldCharType="begin"/>
      </w:r>
      <w:r>
        <w:instrText xml:space="preserve"> HYPERLINK \l "_Toc201756409" </w:instrText>
      </w:r>
      <w:r>
        <w:fldChar w:fldCharType="separate"/>
      </w:r>
      <w:r>
        <w:rPr>
          <w:rStyle w:val="16"/>
        </w:rPr>
        <w:t>Tabel 3. 3  Data Titik Pemantauan Air Permukaan Kab. Musi Rawas</w:t>
      </w:r>
      <w:r>
        <w:tab/>
      </w:r>
      <w:r>
        <w:fldChar w:fldCharType="end"/>
      </w:r>
      <w:r>
        <w:t>72</w:t>
      </w:r>
    </w:p>
    <w:p w14:paraId="6DDDE9EB">
      <w:pPr>
        <w:pStyle w:val="26"/>
        <w:tabs>
          <w:tab w:val="right" w:leader="dot" w:pos="8226"/>
        </w:tabs>
        <w:spacing w:line="276" w:lineRule="auto"/>
      </w:pPr>
      <w:r>
        <w:fldChar w:fldCharType="begin"/>
      </w:r>
      <w:r>
        <w:instrText xml:space="preserve"> HYPERLINK \l "_Toc201756409" </w:instrText>
      </w:r>
      <w:r>
        <w:fldChar w:fldCharType="separate"/>
      </w:r>
      <w:r>
        <w:rPr>
          <w:rStyle w:val="16"/>
        </w:rPr>
        <w:t>Tabel 3. 4  Penggunaan Lahan di Kabupaten Musi Rawas</w:t>
      </w:r>
      <w:r>
        <w:tab/>
      </w:r>
      <w:r>
        <w:fldChar w:fldCharType="end"/>
      </w:r>
      <w:r>
        <w:t>74</w:t>
      </w:r>
    </w:p>
    <w:p w14:paraId="33968A00">
      <w:pPr>
        <w:pStyle w:val="26"/>
        <w:tabs>
          <w:tab w:val="right" w:leader="dot" w:pos="8226"/>
        </w:tabs>
        <w:spacing w:line="276" w:lineRule="auto"/>
      </w:pPr>
      <w:r>
        <w:fldChar w:fldCharType="begin"/>
      </w:r>
      <w:r>
        <w:instrText xml:space="preserve"> HYPERLINK \l "_Toc201756409" </w:instrText>
      </w:r>
      <w:r>
        <w:fldChar w:fldCharType="separate"/>
      </w:r>
      <w:r>
        <w:rPr>
          <w:rStyle w:val="16"/>
        </w:rPr>
        <w:t>Tabel 3. 5 Implementasi Pengembangan Potensi Diri</w:t>
      </w:r>
      <w:r>
        <w:tab/>
      </w:r>
      <w:r>
        <w:fldChar w:fldCharType="end"/>
      </w:r>
      <w:r>
        <w:t>77</w:t>
      </w:r>
    </w:p>
    <w:p w14:paraId="0417F421">
      <w:pPr>
        <w:pStyle w:val="26"/>
        <w:tabs>
          <w:tab w:val="right" w:leader="dot" w:pos="8226"/>
        </w:tabs>
        <w:spacing w:line="276" w:lineRule="auto"/>
      </w:pPr>
      <w:r>
        <w:rPr>
          <w:rFonts w:eastAsia="Times New Roman" w:cs="Arial"/>
          <w:bCs/>
          <w:color w:val="000000" w:themeColor="text1"/>
          <w:szCs w:val="24"/>
          <w:lang w:eastAsia="en-US"/>
          <w14:textFill>
            <w14:solidFill>
              <w14:schemeClr w14:val="tx1"/>
            </w14:solidFill>
          </w14:textFill>
        </w:rPr>
        <w:fldChar w:fldCharType="begin"/>
      </w:r>
      <w:r>
        <w:rPr>
          <w:rFonts w:eastAsia="Times New Roman" w:cs="Arial"/>
          <w:bCs/>
          <w:color w:val="000000" w:themeColor="text1"/>
          <w:szCs w:val="24"/>
          <w:lang w:eastAsia="en-US"/>
          <w14:textFill>
            <w14:solidFill>
              <w14:schemeClr w14:val="tx1"/>
            </w14:solidFill>
          </w14:textFill>
        </w:rPr>
        <w:instrText xml:space="preserve"> TOC \h \z \c "Tabel 6." </w:instrText>
      </w:r>
      <w:r>
        <w:rPr>
          <w:rFonts w:eastAsia="Times New Roman" w:cs="Arial"/>
          <w:bCs/>
          <w:color w:val="000000" w:themeColor="text1"/>
          <w:szCs w:val="24"/>
          <w:lang w:eastAsia="en-US"/>
          <w14:textFill>
            <w14:solidFill>
              <w14:schemeClr w14:val="tx1"/>
            </w14:solidFill>
          </w14:textFill>
        </w:rPr>
        <w:fldChar w:fldCharType="separate"/>
      </w:r>
      <w:r>
        <w:fldChar w:fldCharType="begin"/>
      </w:r>
      <w:r>
        <w:instrText xml:space="preserve"> HYPERLINK \l "_Toc201756435" </w:instrText>
      </w:r>
      <w:r>
        <w:fldChar w:fldCharType="separate"/>
      </w:r>
      <w:r>
        <w:rPr>
          <w:rStyle w:val="16"/>
        </w:rPr>
        <w:t xml:space="preserve">Tabel 6. 1 </w:t>
      </w:r>
      <w:r>
        <w:rPr>
          <w:rStyle w:val="16"/>
          <w:rFonts w:cs="Arial"/>
        </w:rPr>
        <w:t>Keterlibatan stakeholder</w:t>
      </w:r>
      <w:r>
        <w:tab/>
      </w:r>
      <w:r>
        <w:fldChar w:fldCharType="end"/>
      </w:r>
      <w:r>
        <w:t>84</w:t>
      </w:r>
    </w:p>
    <w:p w14:paraId="587BA8BD">
      <w:r>
        <w:t>Tabel  6.2 Keberhasilan mendapat diukungan adopsi/replikasi Akper..........85</w:t>
      </w:r>
    </w:p>
    <w:p w14:paraId="52998569">
      <w:pPr>
        <w:pStyle w:val="26"/>
        <w:tabs>
          <w:tab w:val="right" w:leader="dot" w:pos="8226"/>
        </w:tabs>
        <w:spacing w:line="276" w:lineRule="auto"/>
        <w:ind w:left="1276" w:hanging="1276"/>
        <w:rPr>
          <w:rFonts w:asciiTheme="minorHAnsi" w:hAnsiTheme="minorHAnsi" w:cstheme="minorBidi"/>
          <w:sz w:val="22"/>
          <w:lang w:val="en-US" w:eastAsia="en-US"/>
        </w:rPr>
      </w:pPr>
      <w:r>
        <w:rPr>
          <w:rFonts w:eastAsia="Times New Roman" w:cs="Arial"/>
          <w:bCs/>
          <w:color w:val="000000" w:themeColor="text1"/>
          <w:szCs w:val="24"/>
          <w:lang w:eastAsia="en-US"/>
          <w14:textFill>
            <w14:solidFill>
              <w14:schemeClr w14:val="tx1"/>
            </w14:solidFill>
          </w14:textFill>
        </w:rPr>
        <w:fldChar w:fldCharType="end"/>
      </w:r>
      <w:r>
        <w:rPr>
          <w:rFonts w:asciiTheme="minorHAnsi" w:hAnsiTheme="minorHAnsi" w:cstheme="minorBidi"/>
          <w:sz w:val="22"/>
          <w:lang w:val="en-US" w:eastAsia="en-US"/>
        </w:rPr>
        <w:t xml:space="preserve"> </w:t>
      </w:r>
      <w:r>
        <w:fldChar w:fldCharType="begin"/>
      </w:r>
      <w:r>
        <w:instrText xml:space="preserve"> HYPERLINK \l "_Toc201756572" </w:instrText>
      </w:r>
      <w:r>
        <w:fldChar w:fldCharType="separate"/>
      </w:r>
      <w:r>
        <w:rPr>
          <w:rStyle w:val="16"/>
        </w:rPr>
        <w:t xml:space="preserve">Tabel 7. 1 Strategi Pengembangan Potensi Diri dalam </w:t>
      </w:r>
      <w:r>
        <w:rPr>
          <w:rStyle w:val="16"/>
          <w:rFonts w:cs="Arial"/>
          <w:bCs/>
        </w:rPr>
        <w:t>Aksi Perubahan</w:t>
      </w:r>
      <w:r>
        <w:tab/>
      </w:r>
      <w:r>
        <w:fldChar w:fldCharType="end"/>
      </w:r>
      <w:r>
        <w:t>92</w:t>
      </w:r>
    </w:p>
    <w:p w14:paraId="10FE0EB3">
      <w:pPr>
        <w:pStyle w:val="26"/>
        <w:tabs>
          <w:tab w:val="right" w:leader="dot" w:pos="8226"/>
        </w:tabs>
        <w:spacing w:line="276" w:lineRule="auto"/>
        <w:rPr>
          <w:rStyle w:val="16"/>
        </w:rPr>
      </w:pPr>
      <w:r>
        <w:fldChar w:fldCharType="begin"/>
      </w:r>
      <w:r>
        <w:instrText xml:space="preserve"> HYPERLINK \l "_Toc201756409" </w:instrText>
      </w:r>
      <w:r>
        <w:fldChar w:fldCharType="separate"/>
      </w:r>
      <w:r>
        <w:rPr>
          <w:rStyle w:val="16"/>
        </w:rPr>
        <w:t>Tabel 3. 2  Implementasi Pengembangan Potensi Diri</w:t>
      </w:r>
      <w:r>
        <w:tab/>
      </w:r>
      <w:r>
        <w:fldChar w:fldCharType="begin"/>
      </w:r>
      <w:r>
        <w:instrText xml:space="preserve"> PAGEREF _Toc201756409 \h </w:instrText>
      </w:r>
      <w:r>
        <w:fldChar w:fldCharType="separate"/>
      </w:r>
      <w:r>
        <w:t>67</w:t>
      </w:r>
      <w:r>
        <w:fldChar w:fldCharType="end"/>
      </w:r>
      <w:r>
        <w:fldChar w:fldCharType="end"/>
      </w:r>
    </w:p>
    <w:p w14:paraId="6E77C58F">
      <w:pPr>
        <w:pStyle w:val="26"/>
        <w:tabs>
          <w:tab w:val="right" w:leader="dot" w:pos="8226"/>
        </w:tabs>
        <w:spacing w:line="276" w:lineRule="auto"/>
        <w:rPr>
          <w:rFonts w:asciiTheme="minorHAnsi" w:hAnsiTheme="minorHAnsi" w:cstheme="minorBidi"/>
          <w:sz w:val="22"/>
          <w:lang w:val="en-US" w:eastAsia="en-US"/>
        </w:rPr>
      </w:pPr>
      <w:r>
        <w:rPr>
          <w:rFonts w:eastAsia="Times New Roman" w:cs="Arial"/>
          <w:bCs/>
          <w:color w:val="000000" w:themeColor="text1"/>
          <w:szCs w:val="24"/>
          <w:lang w:eastAsia="en-US"/>
          <w14:textFill>
            <w14:solidFill>
              <w14:schemeClr w14:val="tx1"/>
            </w14:solidFill>
          </w14:textFill>
        </w:rPr>
        <w:fldChar w:fldCharType="begin"/>
      </w:r>
      <w:r>
        <w:rPr>
          <w:rFonts w:eastAsia="Times New Roman" w:cs="Arial"/>
          <w:bCs/>
          <w:color w:val="000000" w:themeColor="text1"/>
          <w:szCs w:val="24"/>
          <w:lang w:eastAsia="en-US"/>
          <w14:textFill>
            <w14:solidFill>
              <w14:schemeClr w14:val="tx1"/>
            </w14:solidFill>
          </w14:textFill>
        </w:rPr>
        <w:instrText xml:space="preserve"> TOC \h \z \c "Tabel 6." </w:instrText>
      </w:r>
      <w:r>
        <w:rPr>
          <w:rFonts w:eastAsia="Times New Roman" w:cs="Arial"/>
          <w:bCs/>
          <w:color w:val="000000" w:themeColor="text1"/>
          <w:szCs w:val="24"/>
          <w:lang w:eastAsia="en-US"/>
          <w14:textFill>
            <w14:solidFill>
              <w14:schemeClr w14:val="tx1"/>
            </w14:solidFill>
          </w14:textFill>
        </w:rPr>
        <w:fldChar w:fldCharType="separate"/>
      </w:r>
      <w:r>
        <w:fldChar w:fldCharType="begin"/>
      </w:r>
      <w:r>
        <w:instrText xml:space="preserve"> HYPERLINK \l "_Toc201756435" </w:instrText>
      </w:r>
      <w:r>
        <w:fldChar w:fldCharType="separate"/>
      </w:r>
      <w:r>
        <w:rPr>
          <w:rStyle w:val="16"/>
        </w:rPr>
        <w:t xml:space="preserve">Tabel 6. 1 </w:t>
      </w:r>
      <w:r>
        <w:rPr>
          <w:rStyle w:val="16"/>
          <w:rFonts w:cs="Arial"/>
        </w:rPr>
        <w:t>Keterlibatan stakeholder</w:t>
      </w:r>
      <w:r>
        <w:tab/>
      </w:r>
      <w:r>
        <w:fldChar w:fldCharType="begin"/>
      </w:r>
      <w:r>
        <w:instrText xml:space="preserve"> PAGEREF _Toc201756435 \h </w:instrText>
      </w:r>
      <w:r>
        <w:fldChar w:fldCharType="separate"/>
      </w:r>
      <w:r>
        <w:t>74</w:t>
      </w:r>
      <w:r>
        <w:fldChar w:fldCharType="end"/>
      </w:r>
      <w:r>
        <w:fldChar w:fldCharType="end"/>
      </w:r>
    </w:p>
    <w:p w14:paraId="55685AC7">
      <w:pPr>
        <w:pStyle w:val="26"/>
        <w:tabs>
          <w:tab w:val="right" w:leader="dot" w:pos="8226"/>
        </w:tabs>
        <w:spacing w:line="276" w:lineRule="auto"/>
        <w:ind w:left="1276" w:hanging="1276"/>
        <w:rPr>
          <w:rFonts w:asciiTheme="minorHAnsi" w:hAnsiTheme="minorHAnsi" w:cstheme="minorBidi"/>
          <w:sz w:val="22"/>
          <w:lang w:val="en-US" w:eastAsia="en-US"/>
        </w:rPr>
      </w:pPr>
      <w:r>
        <w:rPr>
          <w:rFonts w:eastAsia="Times New Roman" w:cs="Arial"/>
          <w:bCs/>
          <w:color w:val="000000" w:themeColor="text1"/>
          <w:szCs w:val="24"/>
          <w:lang w:eastAsia="en-US"/>
          <w14:textFill>
            <w14:solidFill>
              <w14:schemeClr w14:val="tx1"/>
            </w14:solidFill>
          </w14:textFill>
        </w:rPr>
        <w:fldChar w:fldCharType="end"/>
      </w:r>
      <w:r>
        <w:rPr>
          <w:rFonts w:asciiTheme="minorHAnsi" w:hAnsiTheme="minorHAnsi" w:cstheme="minorBidi"/>
          <w:sz w:val="22"/>
          <w:lang w:val="en-US" w:eastAsia="en-US"/>
        </w:rPr>
        <w:t xml:space="preserve"> </w:t>
      </w:r>
      <w:r>
        <w:fldChar w:fldCharType="begin"/>
      </w:r>
      <w:r>
        <w:instrText xml:space="preserve"> HYPERLINK \l "_Toc201756572" </w:instrText>
      </w:r>
      <w:r>
        <w:fldChar w:fldCharType="separate"/>
      </w:r>
      <w:r>
        <w:rPr>
          <w:rStyle w:val="16"/>
        </w:rPr>
        <w:t xml:space="preserve">Tabel 7. 1 Strategi Pengembangan Potensi Diri dalam </w:t>
      </w:r>
      <w:r>
        <w:rPr>
          <w:rStyle w:val="16"/>
          <w:rFonts w:cs="Arial"/>
          <w:bCs/>
        </w:rPr>
        <w:t>Aksi Perubahan</w:t>
      </w:r>
      <w:r>
        <w:tab/>
      </w:r>
      <w:r>
        <w:fldChar w:fldCharType="begin"/>
      </w:r>
      <w:r>
        <w:instrText xml:space="preserve"> PAGEREF _Toc201756572 \h </w:instrText>
      </w:r>
      <w:r>
        <w:fldChar w:fldCharType="separate"/>
      </w:r>
      <w:r>
        <w:t>79</w:t>
      </w:r>
      <w:r>
        <w:fldChar w:fldCharType="end"/>
      </w:r>
      <w:r>
        <w:fldChar w:fldCharType="end"/>
      </w:r>
    </w:p>
    <w:p w14:paraId="7D86A03F">
      <w:pPr>
        <w:spacing w:line="276" w:lineRule="auto"/>
        <w:rPr>
          <w:rFonts w:asciiTheme="minorHAnsi" w:hAnsiTheme="minorHAnsi" w:cstheme="minorBidi"/>
          <w:sz w:val="22"/>
          <w:lang w:val="en-US" w:eastAsia="en-US"/>
        </w:rPr>
      </w:pPr>
    </w:p>
    <w:p w14:paraId="2F583BF1">
      <w:pPr>
        <w:spacing w:line="276" w:lineRule="auto"/>
      </w:pPr>
      <w:r>
        <w:rPr>
          <w:rFonts w:eastAsia="Times New Roman" w:cs="Arial"/>
          <w:bCs/>
          <w:color w:val="000000" w:themeColor="text1"/>
          <w:szCs w:val="24"/>
          <w:lang w:eastAsia="en-US"/>
          <w14:textFill>
            <w14:solidFill>
              <w14:schemeClr w14:val="tx1"/>
            </w14:solidFill>
          </w14:textFill>
        </w:rPr>
        <w:fldChar w:fldCharType="end"/>
      </w:r>
    </w:p>
    <w:p w14:paraId="0C3DEB5C">
      <w:pPr>
        <w:spacing w:line="276" w:lineRule="auto"/>
        <w:jc w:val="left"/>
      </w:pPr>
      <w:r>
        <w:rPr>
          <w:rFonts w:eastAsia="Times New Roman" w:cs="Arial"/>
          <w:bCs/>
          <w:color w:val="000000" w:themeColor="text1"/>
          <w:szCs w:val="24"/>
          <w:lang w:eastAsia="en-US"/>
          <w14:textFill>
            <w14:solidFill>
              <w14:schemeClr w14:val="tx1"/>
            </w14:solidFill>
          </w14:textFill>
        </w:rPr>
        <w:fldChar w:fldCharType="end"/>
      </w:r>
      <w:r>
        <w:rPr>
          <w:rFonts w:eastAsia="Times New Roman" w:cs="Arial"/>
          <w:bCs/>
          <w:color w:val="000000" w:themeColor="text1"/>
          <w:szCs w:val="24"/>
          <w:lang w:eastAsia="en-US"/>
          <w14:textFill>
            <w14:solidFill>
              <w14:schemeClr w14:val="tx1"/>
            </w14:solidFill>
          </w14:textFill>
        </w:rPr>
        <w:fldChar w:fldCharType="begin"/>
      </w:r>
      <w:r>
        <w:rPr>
          <w:rFonts w:eastAsia="Times New Roman" w:cs="Arial"/>
          <w:bCs/>
          <w:color w:val="000000" w:themeColor="text1"/>
          <w:szCs w:val="24"/>
          <w:lang w:eastAsia="en-US"/>
          <w14:textFill>
            <w14:solidFill>
              <w14:schemeClr w14:val="tx1"/>
            </w14:solidFill>
          </w14:textFill>
        </w:rPr>
        <w:instrText xml:space="preserve"> TOC \h \z \c "Tabel 7." </w:instrText>
      </w:r>
      <w:r>
        <w:rPr>
          <w:rFonts w:eastAsia="Times New Roman" w:cs="Arial"/>
          <w:bCs/>
          <w:color w:val="000000" w:themeColor="text1"/>
          <w:szCs w:val="24"/>
          <w:lang w:eastAsia="en-US"/>
          <w14:textFill>
            <w14:solidFill>
              <w14:schemeClr w14:val="tx1"/>
            </w14:solidFill>
          </w14:textFill>
        </w:rPr>
        <w:fldChar w:fldCharType="separate"/>
      </w:r>
    </w:p>
    <w:p w14:paraId="7801CC46">
      <w:pPr>
        <w:spacing w:line="276" w:lineRule="auto"/>
        <w:jc w:val="left"/>
        <w:rPr>
          <w:rFonts w:eastAsia="Times New Roman" w:cs="Arial"/>
          <w:bCs/>
          <w:color w:val="000000" w:themeColor="text1"/>
          <w:szCs w:val="24"/>
          <w:lang w:eastAsia="en-US"/>
          <w14:textFill>
            <w14:solidFill>
              <w14:schemeClr w14:val="tx1"/>
            </w14:solidFill>
          </w14:textFill>
        </w:rPr>
      </w:pPr>
      <w:r>
        <w:rPr>
          <w:rFonts w:eastAsia="Times New Roman" w:cs="Arial"/>
          <w:bCs/>
          <w:color w:val="000000" w:themeColor="text1"/>
          <w:szCs w:val="24"/>
          <w:lang w:eastAsia="en-US"/>
          <w14:textFill>
            <w14:solidFill>
              <w14:schemeClr w14:val="tx1"/>
            </w14:solidFill>
          </w14:textFill>
        </w:rPr>
        <w:fldChar w:fldCharType="end"/>
      </w:r>
    </w:p>
    <w:p w14:paraId="780685EC">
      <w:pPr>
        <w:spacing w:line="276" w:lineRule="auto"/>
        <w:jc w:val="left"/>
        <w:rPr>
          <w:rFonts w:eastAsia="Times New Roman" w:cs="Arial"/>
          <w:bCs/>
          <w:color w:val="000000" w:themeColor="text1"/>
          <w:szCs w:val="24"/>
          <w:lang w:eastAsia="en-US"/>
          <w14:textFill>
            <w14:solidFill>
              <w14:schemeClr w14:val="tx1"/>
            </w14:solidFill>
          </w14:textFill>
        </w:rPr>
      </w:pPr>
    </w:p>
    <w:p w14:paraId="2D4CAF8A">
      <w:pPr>
        <w:spacing w:line="276" w:lineRule="auto"/>
        <w:jc w:val="left"/>
        <w:rPr>
          <w:rFonts w:eastAsia="Times New Roman" w:cs="Arial"/>
          <w:bCs/>
          <w:color w:val="000000" w:themeColor="text1"/>
          <w:szCs w:val="24"/>
          <w:lang w:eastAsia="en-US"/>
          <w14:textFill>
            <w14:solidFill>
              <w14:schemeClr w14:val="tx1"/>
            </w14:solidFill>
          </w14:textFill>
        </w:rPr>
      </w:pPr>
    </w:p>
    <w:p w14:paraId="71F6FDE6">
      <w:pPr>
        <w:spacing w:line="276" w:lineRule="auto"/>
        <w:jc w:val="left"/>
        <w:rPr>
          <w:rFonts w:eastAsia="Times New Roman" w:cs="Arial"/>
          <w:bCs/>
          <w:color w:val="000000" w:themeColor="text1"/>
          <w:szCs w:val="24"/>
          <w:lang w:eastAsia="en-US"/>
          <w14:textFill>
            <w14:solidFill>
              <w14:schemeClr w14:val="tx1"/>
            </w14:solidFill>
          </w14:textFill>
        </w:rPr>
      </w:pPr>
    </w:p>
    <w:p w14:paraId="0B4D306C">
      <w:pPr>
        <w:spacing w:line="276" w:lineRule="auto"/>
        <w:jc w:val="left"/>
        <w:rPr>
          <w:rFonts w:eastAsia="Times New Roman" w:cs="Arial"/>
          <w:bCs/>
          <w:color w:val="000000" w:themeColor="text1"/>
          <w:szCs w:val="24"/>
          <w:lang w:eastAsia="en-US"/>
          <w14:textFill>
            <w14:solidFill>
              <w14:schemeClr w14:val="tx1"/>
            </w14:solidFill>
          </w14:textFill>
        </w:rPr>
      </w:pPr>
    </w:p>
    <w:p w14:paraId="2C6C68FE">
      <w:pPr>
        <w:spacing w:line="276" w:lineRule="auto"/>
        <w:jc w:val="left"/>
        <w:rPr>
          <w:rFonts w:eastAsia="Times New Roman" w:cs="Arial"/>
          <w:bCs/>
          <w:color w:val="000000" w:themeColor="text1"/>
          <w:szCs w:val="24"/>
          <w:lang w:eastAsia="en-US"/>
          <w14:textFill>
            <w14:solidFill>
              <w14:schemeClr w14:val="tx1"/>
            </w14:solidFill>
          </w14:textFill>
        </w:rPr>
      </w:pPr>
    </w:p>
    <w:p w14:paraId="0B7A07FF">
      <w:pPr>
        <w:spacing w:line="276" w:lineRule="auto"/>
        <w:jc w:val="left"/>
        <w:rPr>
          <w:rFonts w:eastAsia="Times New Roman" w:cs="Arial"/>
          <w:bCs/>
          <w:color w:val="000000" w:themeColor="text1"/>
          <w:szCs w:val="24"/>
          <w:lang w:eastAsia="en-US"/>
          <w14:textFill>
            <w14:solidFill>
              <w14:schemeClr w14:val="tx1"/>
            </w14:solidFill>
          </w14:textFill>
        </w:rPr>
      </w:pPr>
    </w:p>
    <w:p w14:paraId="60B66F24">
      <w:pPr>
        <w:spacing w:line="276" w:lineRule="auto"/>
        <w:jc w:val="left"/>
        <w:rPr>
          <w:rFonts w:eastAsia="Times New Roman" w:cs="Arial"/>
          <w:bCs/>
          <w:color w:val="000000" w:themeColor="text1"/>
          <w:szCs w:val="24"/>
          <w:lang w:eastAsia="en-US"/>
          <w14:textFill>
            <w14:solidFill>
              <w14:schemeClr w14:val="tx1"/>
            </w14:solidFill>
          </w14:textFill>
        </w:rPr>
      </w:pPr>
    </w:p>
    <w:p w14:paraId="1A1A292B">
      <w:pPr>
        <w:spacing w:line="276" w:lineRule="auto"/>
        <w:jc w:val="left"/>
        <w:rPr>
          <w:rFonts w:eastAsia="Times New Roman" w:cs="Arial"/>
          <w:bCs/>
          <w:color w:val="000000" w:themeColor="text1"/>
          <w:szCs w:val="24"/>
          <w:lang w:eastAsia="en-US"/>
          <w14:textFill>
            <w14:solidFill>
              <w14:schemeClr w14:val="tx1"/>
            </w14:solidFill>
          </w14:textFill>
        </w:rPr>
      </w:pPr>
    </w:p>
    <w:p w14:paraId="326B638D">
      <w:pPr>
        <w:spacing w:line="276" w:lineRule="auto"/>
        <w:jc w:val="left"/>
        <w:rPr>
          <w:rFonts w:eastAsia="Times New Roman" w:cs="Arial"/>
          <w:bCs/>
          <w:color w:val="000000" w:themeColor="text1"/>
          <w:szCs w:val="24"/>
          <w:lang w:eastAsia="en-US"/>
          <w14:textFill>
            <w14:solidFill>
              <w14:schemeClr w14:val="tx1"/>
            </w14:solidFill>
          </w14:textFill>
        </w:rPr>
      </w:pPr>
    </w:p>
    <w:p w14:paraId="2B77464F">
      <w:pPr>
        <w:spacing w:line="276" w:lineRule="auto"/>
        <w:jc w:val="left"/>
        <w:rPr>
          <w:rFonts w:eastAsia="Times New Roman" w:cs="Arial"/>
          <w:bCs/>
          <w:color w:val="000000" w:themeColor="text1"/>
          <w:szCs w:val="24"/>
          <w:lang w:eastAsia="en-US"/>
          <w14:textFill>
            <w14:solidFill>
              <w14:schemeClr w14:val="tx1"/>
            </w14:solidFill>
          </w14:textFill>
        </w:rPr>
        <w:sectPr>
          <w:pgSz w:w="11922" w:h="16838"/>
          <w:pgMar w:top="1701" w:right="1985" w:bottom="1701" w:left="1701" w:header="709" w:footer="709" w:gutter="0"/>
          <w:pgNumType w:fmt="lowerRoman" w:start="6"/>
          <w:cols w:space="0" w:num="1"/>
          <w:docGrid w:linePitch="360" w:charSpace="0"/>
        </w:sectPr>
      </w:pPr>
    </w:p>
    <w:bookmarkEnd w:id="31"/>
    <w:bookmarkEnd w:id="32"/>
    <w:p w14:paraId="754DE9DE">
      <w:pPr>
        <w:pStyle w:val="2"/>
        <w:rPr>
          <w:lang w:eastAsia="en-US"/>
        </w:rPr>
      </w:pPr>
      <w:r>
        <w:rPr>
          <w:lang w:eastAsia="en-US"/>
        </w:rPr>
        <w:t>DAFTAR GAMBAR</w:t>
      </w:r>
    </w:p>
    <w:p w14:paraId="004E5F6D">
      <w:pPr>
        <w:rPr>
          <w:lang w:eastAsia="en-US"/>
        </w:rPr>
      </w:pPr>
    </w:p>
    <w:p w14:paraId="4911E7E7">
      <w:pPr>
        <w:spacing w:after="100" w:line="240" w:lineRule="auto"/>
        <w:jc w:val="left"/>
        <w:rPr>
          <w:rFonts w:eastAsia="Times New Roman" w:cs="Arial"/>
          <w:bCs/>
          <w:color w:val="000000" w:themeColor="text1"/>
          <w:szCs w:val="24"/>
          <w:lang w:eastAsia="en-US"/>
          <w14:textFill>
            <w14:solidFill>
              <w14:schemeClr w14:val="tx1"/>
            </w14:solidFill>
          </w14:textFill>
        </w:rPr>
      </w:pPr>
    </w:p>
    <w:p w14:paraId="4EFA654E">
      <w:pPr>
        <w:pStyle w:val="26"/>
        <w:tabs>
          <w:tab w:val="right" w:leader="dot" w:pos="8226"/>
        </w:tabs>
        <w:spacing w:line="276" w:lineRule="auto"/>
        <w:rPr>
          <w:rFonts w:asciiTheme="minorHAnsi" w:hAnsiTheme="minorHAnsi" w:cstheme="minorBidi"/>
          <w:sz w:val="22"/>
          <w:lang w:val="en-US" w:eastAsia="en-US"/>
        </w:rPr>
      </w:pPr>
      <w:r>
        <w:rPr>
          <w:rFonts w:eastAsia="Times New Roman" w:cs="Arial"/>
          <w:bCs/>
          <w:color w:val="000000" w:themeColor="text1"/>
          <w:szCs w:val="24"/>
          <w:lang w:eastAsia="en-US"/>
          <w14:textFill>
            <w14:solidFill>
              <w14:schemeClr w14:val="tx1"/>
            </w14:solidFill>
          </w14:textFill>
        </w:rPr>
        <w:fldChar w:fldCharType="begin"/>
      </w:r>
      <w:r>
        <w:rPr>
          <w:rFonts w:eastAsia="Times New Roman" w:cs="Arial"/>
          <w:bCs/>
          <w:color w:val="000000" w:themeColor="text1"/>
          <w:szCs w:val="24"/>
          <w:lang w:eastAsia="en-US"/>
          <w14:textFill>
            <w14:solidFill>
              <w14:schemeClr w14:val="tx1"/>
            </w14:solidFill>
          </w14:textFill>
        </w:rPr>
        <w:instrText xml:space="preserve"> TOC \h \z \c "Tabel 1." </w:instrText>
      </w:r>
      <w:r>
        <w:rPr>
          <w:rFonts w:eastAsia="Times New Roman" w:cs="Arial"/>
          <w:bCs/>
          <w:color w:val="000000" w:themeColor="text1"/>
          <w:szCs w:val="24"/>
          <w:lang w:eastAsia="en-US"/>
          <w14:textFill>
            <w14:solidFill>
              <w14:schemeClr w14:val="tx1"/>
            </w14:solidFill>
          </w14:textFill>
        </w:rPr>
        <w:fldChar w:fldCharType="separate"/>
      </w:r>
      <w:r>
        <w:fldChar w:fldCharType="begin"/>
      </w:r>
      <w:r>
        <w:instrText xml:space="preserve"> HYPERLINK \l "_Toc201756392" </w:instrText>
      </w:r>
      <w:r>
        <w:fldChar w:fldCharType="separate"/>
      </w:r>
      <w:r>
        <w:rPr>
          <w:rStyle w:val="16"/>
        </w:rPr>
        <w:t xml:space="preserve">Gambar 1. 1 </w:t>
      </w:r>
      <w:r>
        <w:rPr>
          <w:rStyle w:val="16"/>
          <w:rFonts w:cs="Arial"/>
        </w:rPr>
        <w:t>Analisis Penyebab Masalah Metode Fish Bone</w:t>
      </w:r>
      <w:r>
        <w:tab/>
      </w:r>
      <w:r>
        <w:fldChar w:fldCharType="begin"/>
      </w:r>
      <w:r>
        <w:instrText xml:space="preserve"> PAGEREF _Toc201756392 \h </w:instrText>
      </w:r>
      <w:r>
        <w:fldChar w:fldCharType="separate"/>
      </w:r>
      <w:r>
        <w:t>17</w:t>
      </w:r>
      <w:r>
        <w:fldChar w:fldCharType="end"/>
      </w:r>
      <w:r>
        <w:fldChar w:fldCharType="end"/>
      </w:r>
    </w:p>
    <w:p w14:paraId="770D39C0">
      <w:pPr>
        <w:pStyle w:val="26"/>
        <w:tabs>
          <w:tab w:val="right" w:leader="dot" w:pos="8226"/>
        </w:tabs>
        <w:spacing w:line="276" w:lineRule="auto"/>
        <w:rPr>
          <w:rFonts w:asciiTheme="minorHAnsi" w:hAnsiTheme="minorHAnsi" w:cstheme="minorBidi"/>
          <w:sz w:val="22"/>
          <w:lang w:val="en-US" w:eastAsia="en-US"/>
        </w:rPr>
      </w:pPr>
      <w:r>
        <w:fldChar w:fldCharType="begin"/>
      </w:r>
      <w:r>
        <w:instrText xml:space="preserve"> HYPERLINK \l "_Toc201756393" </w:instrText>
      </w:r>
      <w:r>
        <w:fldChar w:fldCharType="separate"/>
      </w:r>
      <w:r>
        <w:rPr>
          <w:rStyle w:val="16"/>
        </w:rPr>
        <w:t xml:space="preserve">Gambar 1. 2 </w:t>
      </w:r>
      <w:r>
        <w:rPr>
          <w:rStyle w:val="16"/>
          <w:rFonts w:cs="Arial"/>
        </w:rPr>
        <w:t>Identifikasi Stakeholder</w:t>
      </w:r>
      <w:r>
        <w:tab/>
      </w:r>
      <w:r>
        <w:fldChar w:fldCharType="end"/>
      </w:r>
      <w:r>
        <w:t>32</w:t>
      </w:r>
    </w:p>
    <w:p w14:paraId="516D617A">
      <w:pPr>
        <w:pStyle w:val="26"/>
        <w:tabs>
          <w:tab w:val="right" w:leader="dot" w:pos="8226"/>
        </w:tabs>
        <w:spacing w:line="276" w:lineRule="auto"/>
      </w:pPr>
      <w:r>
        <w:fldChar w:fldCharType="begin"/>
      </w:r>
      <w:r>
        <w:instrText xml:space="preserve"> HYPERLINK \l "_Toc201756394" </w:instrText>
      </w:r>
      <w:r>
        <w:fldChar w:fldCharType="separate"/>
      </w:r>
      <w:r>
        <w:rPr>
          <w:rStyle w:val="16"/>
        </w:rPr>
        <w:t>Gambar 3.1 Koordinasi dan Konsultasi dengan Kepla DLHP Prov.Sumsel</w:t>
      </w:r>
      <w:r>
        <w:tab/>
      </w:r>
      <w:r>
        <w:t>5</w:t>
      </w:r>
      <w:r>
        <w:fldChar w:fldCharType="end"/>
      </w:r>
      <w:r>
        <w:t>9</w:t>
      </w:r>
    </w:p>
    <w:p w14:paraId="681BAAF8">
      <w:r>
        <w:fldChar w:fldCharType="begin"/>
      </w:r>
      <w:r>
        <w:instrText xml:space="preserve"> HYPERLINK \l "_Toc201756394" </w:instrText>
      </w:r>
      <w:r>
        <w:fldChar w:fldCharType="separate"/>
      </w:r>
      <w:r>
        <w:rPr>
          <w:rStyle w:val="16"/>
        </w:rPr>
        <w:t>Gambar 3.2 Koordinasi dan Konsultasi dengan Kabid. Tata Lingkungan....</w:t>
      </w:r>
      <w:r>
        <w:rPr>
          <w:rStyle w:val="16"/>
        </w:rPr>
        <w:fldChar w:fldCharType="end"/>
      </w:r>
      <w:r>
        <w:t xml:space="preserve"> 60</w:t>
      </w:r>
    </w:p>
    <w:p w14:paraId="231A7780">
      <w:pPr>
        <w:pStyle w:val="26"/>
        <w:tabs>
          <w:tab w:val="right" w:leader="dot" w:pos="8226"/>
        </w:tabs>
        <w:spacing w:line="276" w:lineRule="auto"/>
        <w:rPr>
          <w:rFonts w:asciiTheme="minorHAnsi" w:hAnsiTheme="minorHAnsi" w:cstheme="minorBidi"/>
          <w:sz w:val="22"/>
          <w:lang w:val="en-US" w:eastAsia="en-US"/>
        </w:rPr>
      </w:pPr>
      <w:r>
        <w:fldChar w:fldCharType="begin"/>
      </w:r>
      <w:r>
        <w:instrText xml:space="preserve"> HYPERLINK \l "_Toc201756395" </w:instrText>
      </w:r>
      <w:r>
        <w:fldChar w:fldCharType="separate"/>
      </w:r>
      <w:r>
        <w:rPr>
          <w:rStyle w:val="16"/>
        </w:rPr>
        <w:t>Gambar 3.3 Rapat Tim Efektif</w:t>
      </w:r>
      <w:r>
        <w:tab/>
      </w:r>
      <w:r>
        <w:t>..............................................................6</w:t>
      </w:r>
      <w:r>
        <w:fldChar w:fldCharType="begin"/>
      </w:r>
      <w:r>
        <w:instrText xml:space="preserve"> PAGEREF _Toc201756395 \h </w:instrText>
      </w:r>
      <w:r>
        <w:fldChar w:fldCharType="separate"/>
      </w:r>
      <w:r>
        <w:t>2</w:t>
      </w:r>
      <w:r>
        <w:fldChar w:fldCharType="end"/>
      </w:r>
      <w:r>
        <w:fldChar w:fldCharType="end"/>
      </w:r>
      <w:r>
        <w:t xml:space="preserve">  </w:t>
      </w:r>
      <w:r>
        <w:fldChar w:fldCharType="begin"/>
      </w:r>
      <w:r>
        <w:instrText xml:space="preserve"> HYPERLINK \l "_Toc201756396" </w:instrText>
      </w:r>
      <w:r>
        <w:fldChar w:fldCharType="separate"/>
      </w:r>
      <w:r>
        <w:rPr>
          <w:rStyle w:val="16"/>
        </w:rPr>
        <w:t>Gambar 3.4 SK Tim Efektif</w:t>
      </w:r>
      <w:r>
        <w:tab/>
      </w:r>
      <w:r>
        <w:fldChar w:fldCharType="end"/>
      </w:r>
      <w:r>
        <w:t>63</w:t>
      </w:r>
    </w:p>
    <w:p w14:paraId="49672777">
      <w:pPr>
        <w:pStyle w:val="26"/>
        <w:tabs>
          <w:tab w:val="right" w:leader="dot" w:pos="8226"/>
        </w:tabs>
        <w:spacing w:line="276" w:lineRule="auto"/>
        <w:rPr>
          <w:rStyle w:val="16"/>
        </w:rPr>
      </w:pPr>
      <w:r>
        <w:fldChar w:fldCharType="begin"/>
      </w:r>
      <w:r>
        <w:instrText xml:space="preserve"> HYPERLINK \l "_Toc201756397" </w:instrText>
      </w:r>
      <w:r>
        <w:fldChar w:fldCharType="separate"/>
      </w:r>
      <w:r>
        <w:rPr>
          <w:rStyle w:val="16"/>
        </w:rPr>
        <w:t>Gambar 3.5 Surat Permintaan Data</w:t>
      </w:r>
      <w:r>
        <w:tab/>
      </w:r>
      <w:r>
        <w:fldChar w:fldCharType="end"/>
      </w:r>
      <w:r>
        <w:t>65</w:t>
      </w:r>
    </w:p>
    <w:p w14:paraId="1561E264">
      <w:pPr>
        <w:pStyle w:val="26"/>
        <w:tabs>
          <w:tab w:val="right" w:leader="dot" w:pos="8226"/>
        </w:tabs>
        <w:spacing w:line="276" w:lineRule="auto"/>
      </w:pPr>
      <w:r>
        <w:rPr>
          <w:rFonts w:eastAsia="Times New Roman" w:cs="Arial"/>
          <w:bCs/>
          <w:color w:val="000000" w:themeColor="text1"/>
          <w:szCs w:val="24"/>
          <w:lang w:eastAsia="en-US"/>
          <w14:textFill>
            <w14:solidFill>
              <w14:schemeClr w14:val="tx1"/>
            </w14:solidFill>
          </w14:textFill>
        </w:rPr>
        <w:fldChar w:fldCharType="begin"/>
      </w:r>
      <w:r>
        <w:rPr>
          <w:rFonts w:eastAsia="Times New Roman" w:cs="Arial"/>
          <w:bCs/>
          <w:color w:val="000000" w:themeColor="text1"/>
          <w:szCs w:val="24"/>
          <w:lang w:eastAsia="en-US"/>
          <w14:textFill>
            <w14:solidFill>
              <w14:schemeClr w14:val="tx1"/>
            </w14:solidFill>
          </w14:textFill>
        </w:rPr>
        <w:instrText xml:space="preserve"> TOC \h \z \c "Tabel 3." </w:instrText>
      </w:r>
      <w:r>
        <w:rPr>
          <w:rFonts w:eastAsia="Times New Roman" w:cs="Arial"/>
          <w:bCs/>
          <w:color w:val="000000" w:themeColor="text1"/>
          <w:szCs w:val="24"/>
          <w:lang w:eastAsia="en-US"/>
          <w14:textFill>
            <w14:solidFill>
              <w14:schemeClr w14:val="tx1"/>
            </w14:solidFill>
          </w14:textFill>
        </w:rPr>
        <w:fldChar w:fldCharType="separate"/>
      </w:r>
      <w:r>
        <w:fldChar w:fldCharType="begin"/>
      </w:r>
      <w:r>
        <w:instrText xml:space="preserve"> HYPERLINK \l "_Toc201756408" </w:instrText>
      </w:r>
      <w:r>
        <w:fldChar w:fldCharType="separate"/>
      </w:r>
      <w:r>
        <w:rPr>
          <w:rStyle w:val="16"/>
        </w:rPr>
        <w:t>Gambar 3.6 Koordinasi Data dengan DLH Kab/Kota</w:t>
      </w:r>
      <w:r>
        <w:tab/>
      </w:r>
      <w:r>
        <w:t>6</w:t>
      </w:r>
      <w:r>
        <w:fldChar w:fldCharType="begin"/>
      </w:r>
      <w:r>
        <w:instrText xml:space="preserve"> PAGEREF _Toc201756408 \h </w:instrText>
      </w:r>
      <w:r>
        <w:fldChar w:fldCharType="separate"/>
      </w:r>
      <w:r>
        <w:t>5</w:t>
      </w:r>
      <w:r>
        <w:fldChar w:fldCharType="end"/>
      </w:r>
      <w:r>
        <w:fldChar w:fldCharType="end"/>
      </w:r>
    </w:p>
    <w:p w14:paraId="6736C7DB">
      <w:pPr>
        <w:pStyle w:val="26"/>
        <w:tabs>
          <w:tab w:val="right" w:leader="dot" w:pos="8226"/>
        </w:tabs>
        <w:spacing w:line="276" w:lineRule="auto"/>
      </w:pPr>
      <w:r>
        <w:fldChar w:fldCharType="begin"/>
      </w:r>
      <w:r>
        <w:instrText xml:space="preserve"> HYPERLINK \l "_Toc201756408" </w:instrText>
      </w:r>
      <w:r>
        <w:fldChar w:fldCharType="separate"/>
      </w:r>
      <w:r>
        <w:rPr>
          <w:rStyle w:val="16"/>
        </w:rPr>
        <w:t>Gambar 3.7 Data Pemantauan Kualitas Air DLH Kab/Kota</w:t>
      </w:r>
      <w:r>
        <w:tab/>
      </w:r>
      <w:r>
        <w:fldChar w:fldCharType="end"/>
      </w:r>
      <w:r>
        <w:t>67</w:t>
      </w:r>
    </w:p>
    <w:p w14:paraId="3B9DF8DF">
      <w:pPr>
        <w:pStyle w:val="26"/>
        <w:tabs>
          <w:tab w:val="right" w:leader="dot" w:pos="8226"/>
        </w:tabs>
        <w:spacing w:line="276" w:lineRule="auto"/>
      </w:pPr>
      <w:r>
        <w:fldChar w:fldCharType="begin"/>
      </w:r>
      <w:r>
        <w:instrText xml:space="preserve"> HYPERLINK \l "_Toc201756409" </w:instrText>
      </w:r>
      <w:r>
        <w:fldChar w:fldCharType="separate"/>
      </w:r>
      <w:r>
        <w:rPr>
          <w:rStyle w:val="16"/>
        </w:rPr>
        <w:t>Gambar 3.8 Koordinasi dan Konsultasi Kementerian LH</w:t>
      </w:r>
      <w:r>
        <w:tab/>
      </w:r>
      <w:r>
        <w:fldChar w:fldCharType="end"/>
      </w:r>
      <w:r>
        <w:t>68</w:t>
      </w:r>
    </w:p>
    <w:p w14:paraId="36615476">
      <w:pPr>
        <w:pStyle w:val="26"/>
        <w:tabs>
          <w:tab w:val="right" w:leader="dot" w:pos="8226"/>
        </w:tabs>
        <w:spacing w:line="276" w:lineRule="auto"/>
      </w:pPr>
      <w:r>
        <w:fldChar w:fldCharType="begin"/>
      </w:r>
      <w:r>
        <w:instrText xml:space="preserve"> HYPERLINK \l "_Toc201756409" </w:instrText>
      </w:r>
      <w:r>
        <w:fldChar w:fldCharType="separate"/>
      </w:r>
      <w:r>
        <w:rPr>
          <w:rStyle w:val="16"/>
        </w:rPr>
        <w:t>Gambar 3.9 Materi Koordinasi dan Konsultasi dengan Kementerian LH</w:t>
      </w:r>
      <w:r>
        <w:tab/>
      </w:r>
      <w:r>
        <w:fldChar w:fldCharType="end"/>
      </w:r>
      <w:r>
        <w:t>68</w:t>
      </w:r>
    </w:p>
    <w:p w14:paraId="4EF1F75A">
      <w:pPr>
        <w:pStyle w:val="26"/>
        <w:tabs>
          <w:tab w:val="right" w:leader="dot" w:pos="8226"/>
        </w:tabs>
        <w:spacing w:line="276" w:lineRule="auto"/>
      </w:pPr>
      <w:r>
        <w:fldChar w:fldCharType="begin"/>
      </w:r>
      <w:r>
        <w:instrText xml:space="preserve"> HYPERLINK \l "_Toc201756409" </w:instrText>
      </w:r>
      <w:r>
        <w:fldChar w:fldCharType="separate"/>
      </w:r>
      <w:r>
        <w:rPr>
          <w:rStyle w:val="16"/>
        </w:rPr>
        <w:t>Gambar 3.10 Peta Tata Guna Lhan Prov. Sumsel</w:t>
      </w:r>
      <w:r>
        <w:tab/>
      </w:r>
      <w:r>
        <w:fldChar w:fldCharType="end"/>
      </w:r>
      <w:r>
        <w:t>70</w:t>
      </w:r>
    </w:p>
    <w:p w14:paraId="33AB1249">
      <w:pPr>
        <w:pStyle w:val="26"/>
        <w:tabs>
          <w:tab w:val="right" w:leader="dot" w:pos="8226"/>
        </w:tabs>
        <w:spacing w:line="276" w:lineRule="auto"/>
      </w:pPr>
      <w:r>
        <w:rPr>
          <w:rFonts w:eastAsia="Times New Roman" w:cs="Arial"/>
          <w:bCs/>
          <w:color w:val="000000" w:themeColor="text1"/>
          <w:szCs w:val="24"/>
          <w:lang w:eastAsia="en-US"/>
          <w14:textFill>
            <w14:solidFill>
              <w14:schemeClr w14:val="tx1"/>
            </w14:solidFill>
          </w14:textFill>
        </w:rPr>
        <w:fldChar w:fldCharType="begin"/>
      </w:r>
      <w:r>
        <w:rPr>
          <w:rFonts w:eastAsia="Times New Roman" w:cs="Arial"/>
          <w:bCs/>
          <w:color w:val="000000" w:themeColor="text1"/>
          <w:szCs w:val="24"/>
          <w:lang w:eastAsia="en-US"/>
          <w14:textFill>
            <w14:solidFill>
              <w14:schemeClr w14:val="tx1"/>
            </w14:solidFill>
          </w14:textFill>
        </w:rPr>
        <w:instrText xml:space="preserve"> TOC \h \z \c "Tabel 6." </w:instrText>
      </w:r>
      <w:r>
        <w:rPr>
          <w:rFonts w:eastAsia="Times New Roman" w:cs="Arial"/>
          <w:bCs/>
          <w:color w:val="000000" w:themeColor="text1"/>
          <w:szCs w:val="24"/>
          <w:lang w:eastAsia="en-US"/>
          <w14:textFill>
            <w14:solidFill>
              <w14:schemeClr w14:val="tx1"/>
            </w14:solidFill>
          </w14:textFill>
        </w:rPr>
        <w:fldChar w:fldCharType="separate"/>
      </w:r>
      <w:r>
        <w:fldChar w:fldCharType="begin"/>
      </w:r>
      <w:r>
        <w:instrText xml:space="preserve"> HYPERLINK \l "_Toc201756435" </w:instrText>
      </w:r>
      <w:r>
        <w:fldChar w:fldCharType="separate"/>
      </w:r>
      <w:r>
        <w:rPr>
          <w:rStyle w:val="16"/>
        </w:rPr>
        <w:t>Gamba</w:t>
      </w:r>
      <w:r>
        <w:rPr>
          <w:rStyle w:val="16"/>
          <w:rFonts w:cs="Arial"/>
        </w:rPr>
        <w:t>r 3.11 FGD Penetapan Titik Pemantauan Kualitas Air Sungai</w:t>
      </w:r>
      <w:r>
        <w:tab/>
      </w:r>
      <w:r>
        <w:fldChar w:fldCharType="end"/>
      </w:r>
      <w:r>
        <w:t>72</w:t>
      </w:r>
    </w:p>
    <w:p w14:paraId="44E94526">
      <w:r>
        <w:t>Gambar 3.12 Peta Penggunaan Lahan Kab. Musi Rawas.............................73</w:t>
      </w:r>
    </w:p>
    <w:p w14:paraId="440E9959">
      <w:pPr>
        <w:pStyle w:val="26"/>
        <w:tabs>
          <w:tab w:val="right" w:leader="dot" w:pos="8226"/>
        </w:tabs>
        <w:spacing w:line="276" w:lineRule="auto"/>
        <w:ind w:left="1276" w:hanging="1276"/>
      </w:pPr>
      <w:r>
        <w:rPr>
          <w:rFonts w:eastAsia="Times New Roman" w:cs="Arial"/>
          <w:bCs/>
          <w:color w:val="000000" w:themeColor="text1"/>
          <w:szCs w:val="24"/>
          <w:lang w:eastAsia="en-US"/>
          <w14:textFill>
            <w14:solidFill>
              <w14:schemeClr w14:val="tx1"/>
            </w14:solidFill>
          </w14:textFill>
        </w:rPr>
        <w:fldChar w:fldCharType="end"/>
      </w:r>
      <w:r>
        <w:rPr>
          <w:rFonts w:asciiTheme="minorHAnsi" w:hAnsiTheme="minorHAnsi" w:cstheme="minorBidi"/>
          <w:sz w:val="22"/>
          <w:lang w:val="en-US" w:eastAsia="en-US"/>
        </w:rPr>
        <w:t xml:space="preserve"> </w:t>
      </w:r>
      <w:r>
        <w:fldChar w:fldCharType="begin"/>
      </w:r>
      <w:r>
        <w:instrText xml:space="preserve"> HYPERLINK \l "_Toc201756572" </w:instrText>
      </w:r>
      <w:r>
        <w:fldChar w:fldCharType="separate"/>
      </w:r>
      <w:r>
        <w:rPr>
          <w:rStyle w:val="16"/>
        </w:rPr>
        <w:t>Gambar  6. 1 Keterlibatan Stakeholder</w:t>
      </w:r>
      <w:r>
        <w:tab/>
      </w:r>
      <w:r>
        <w:fldChar w:fldCharType="end"/>
      </w:r>
      <w:r>
        <w:t>67</w:t>
      </w:r>
    </w:p>
    <w:p w14:paraId="5CC31E39">
      <w:pPr>
        <w:rPr>
          <w:lang w:val="en-US" w:eastAsia="en-US"/>
        </w:rPr>
      </w:pPr>
      <w:r>
        <w:fldChar w:fldCharType="begin"/>
      </w:r>
      <w:r>
        <w:instrText xml:space="preserve"> HYPERLINK \l "_Toc201756572" </w:instrText>
      </w:r>
      <w:r>
        <w:fldChar w:fldCharType="separate"/>
      </w:r>
      <w:r>
        <w:rPr>
          <w:rStyle w:val="16"/>
        </w:rPr>
        <w:t>Gambar  6. 2 Publikasi Aksi Perubahan dengan Kab/Kota...........................</w:t>
      </w:r>
      <w:r>
        <w:tab/>
      </w:r>
      <w:r>
        <w:fldChar w:fldCharType="end"/>
      </w:r>
      <w:r>
        <w:t>88</w:t>
      </w:r>
    </w:p>
    <w:p w14:paraId="7F1DBD4D">
      <w:pPr>
        <w:pStyle w:val="26"/>
        <w:tabs>
          <w:tab w:val="right" w:leader="dot" w:pos="8226"/>
        </w:tabs>
        <w:spacing w:line="276" w:lineRule="auto"/>
        <w:rPr>
          <w:rStyle w:val="16"/>
        </w:rPr>
      </w:pPr>
      <w:r>
        <w:t>Gambar 6.3 Publikasi Aksi Perubahan dengan Kab/Kota dan OPD Prov</w:t>
      </w:r>
      <w:r>
        <w:tab/>
      </w:r>
      <w:r>
        <w:t>89</w:t>
      </w:r>
    </w:p>
    <w:p w14:paraId="4CC6700A">
      <w:pPr>
        <w:spacing w:line="276" w:lineRule="auto"/>
        <w:rPr>
          <w:rFonts w:asciiTheme="minorHAnsi" w:hAnsiTheme="minorHAnsi" w:cstheme="minorBidi"/>
          <w:sz w:val="22"/>
          <w:lang w:val="en-US" w:eastAsia="en-US"/>
        </w:rPr>
      </w:pPr>
    </w:p>
    <w:p w14:paraId="73C50FC3">
      <w:pPr>
        <w:spacing w:line="276" w:lineRule="auto"/>
      </w:pPr>
      <w:r>
        <w:rPr>
          <w:rFonts w:eastAsia="Times New Roman" w:cs="Arial"/>
          <w:bCs/>
          <w:color w:val="000000" w:themeColor="text1"/>
          <w:szCs w:val="24"/>
          <w:lang w:eastAsia="en-US"/>
          <w14:textFill>
            <w14:solidFill>
              <w14:schemeClr w14:val="tx1"/>
            </w14:solidFill>
          </w14:textFill>
        </w:rPr>
        <w:fldChar w:fldCharType="end"/>
      </w:r>
    </w:p>
    <w:p w14:paraId="3BCF2FF8">
      <w:pPr>
        <w:spacing w:line="259" w:lineRule="auto"/>
        <w:ind w:left="2926"/>
        <w:rPr>
          <w:rFonts w:ascii="Times New Roman" w:hAnsi="Times New Roman" w:eastAsia="Times New Roman"/>
          <w:b/>
          <w:bCs/>
        </w:rPr>
      </w:pPr>
      <w:r>
        <w:rPr>
          <w:rFonts w:eastAsia="Times New Roman" w:cs="Arial"/>
          <w:bCs/>
          <w:color w:val="000000" w:themeColor="text1"/>
          <w:szCs w:val="24"/>
          <w:lang w:eastAsia="en-US"/>
          <w14:textFill>
            <w14:solidFill>
              <w14:schemeClr w14:val="tx1"/>
            </w14:solidFill>
          </w14:textFill>
        </w:rPr>
        <w:fldChar w:fldCharType="end"/>
      </w:r>
    </w:p>
    <w:p w14:paraId="65495F33">
      <w:pPr>
        <w:spacing w:line="259" w:lineRule="auto"/>
        <w:ind w:left="2926"/>
        <w:rPr>
          <w:rFonts w:ascii="Times New Roman" w:hAnsi="Times New Roman" w:eastAsia="Times New Roman"/>
          <w:b/>
          <w:bCs/>
        </w:rPr>
      </w:pPr>
    </w:p>
    <w:p w14:paraId="1440884C">
      <w:pPr>
        <w:spacing w:line="259" w:lineRule="auto"/>
        <w:ind w:left="2926"/>
        <w:rPr>
          <w:rFonts w:ascii="Times New Roman" w:hAnsi="Times New Roman" w:eastAsia="Times New Roman"/>
          <w:b/>
          <w:bCs/>
        </w:rPr>
      </w:pPr>
    </w:p>
    <w:p w14:paraId="0D695156">
      <w:pPr>
        <w:spacing w:line="259" w:lineRule="auto"/>
        <w:ind w:left="2926"/>
        <w:rPr>
          <w:rFonts w:ascii="Times New Roman" w:hAnsi="Times New Roman" w:eastAsia="Times New Roman"/>
          <w:b/>
          <w:bCs/>
        </w:rPr>
      </w:pPr>
    </w:p>
    <w:p w14:paraId="7552913D">
      <w:pPr>
        <w:spacing w:line="259" w:lineRule="auto"/>
        <w:ind w:left="2926"/>
        <w:rPr>
          <w:rFonts w:ascii="Times New Roman" w:hAnsi="Times New Roman" w:eastAsia="Times New Roman"/>
          <w:b/>
          <w:bCs/>
        </w:rPr>
      </w:pPr>
    </w:p>
    <w:p w14:paraId="7D926C33">
      <w:pPr>
        <w:spacing w:line="259" w:lineRule="auto"/>
        <w:ind w:left="2926"/>
        <w:rPr>
          <w:rFonts w:ascii="Times New Roman" w:hAnsi="Times New Roman" w:eastAsia="Times New Roman"/>
          <w:b/>
          <w:bCs/>
        </w:rPr>
      </w:pPr>
    </w:p>
    <w:p w14:paraId="73569B2D">
      <w:pPr>
        <w:tabs>
          <w:tab w:val="left" w:pos="1560"/>
          <w:tab w:val="right" w:leader="dot" w:pos="8789"/>
        </w:tabs>
        <w:spacing w:after="100" w:line="240" w:lineRule="auto"/>
        <w:ind w:left="1560" w:right="-2" w:hanging="1560"/>
        <w:jc w:val="left"/>
        <w:rPr>
          <w:rFonts w:eastAsia="Times New Roman"/>
          <w:color w:val="000000" w:themeColor="text1"/>
          <w:szCs w:val="24"/>
          <w:lang w:val="en-US" w:eastAsia="en-US"/>
          <w14:textFill>
            <w14:solidFill>
              <w14:schemeClr w14:val="tx1"/>
            </w14:solidFill>
          </w14:textFill>
        </w:rPr>
      </w:pPr>
    </w:p>
    <w:p w14:paraId="453B5FA0">
      <w:pPr>
        <w:pStyle w:val="26"/>
        <w:tabs>
          <w:tab w:val="right" w:leader="dot" w:pos="8211"/>
        </w:tabs>
        <w:rPr>
          <w:rFonts w:asciiTheme="minorHAnsi" w:hAnsiTheme="minorHAnsi" w:cstheme="minorBidi"/>
          <w:sz w:val="22"/>
          <w:lang w:val="en-US" w:eastAsia="en-US"/>
        </w:rPr>
      </w:pPr>
      <w:r>
        <w:rPr>
          <w:rFonts w:cs="Arial"/>
          <w:b/>
          <w:szCs w:val="24"/>
        </w:rPr>
        <w:fldChar w:fldCharType="begin"/>
      </w:r>
      <w:r>
        <w:rPr>
          <w:rFonts w:cs="Arial"/>
          <w:b/>
          <w:szCs w:val="24"/>
        </w:rPr>
        <w:instrText xml:space="preserve"> TOC \h \z \c "Gambar 3." </w:instrText>
      </w:r>
      <w:r>
        <w:rPr>
          <w:rFonts w:cs="Arial"/>
          <w:b/>
          <w:szCs w:val="24"/>
        </w:rPr>
        <w:fldChar w:fldCharType="separate"/>
      </w:r>
    </w:p>
    <w:p w14:paraId="7E94A244">
      <w:pPr>
        <w:pStyle w:val="26"/>
        <w:tabs>
          <w:tab w:val="right" w:leader="dot" w:pos="8211"/>
        </w:tabs>
        <w:rPr>
          <w:rFonts w:asciiTheme="minorHAnsi" w:hAnsiTheme="minorHAnsi" w:cstheme="minorBidi"/>
          <w:sz w:val="22"/>
          <w:lang w:val="en-US" w:eastAsia="en-US"/>
        </w:rPr>
      </w:pPr>
    </w:p>
    <w:p w14:paraId="01A3668F">
      <w:pPr>
        <w:jc w:val="left"/>
        <w:rPr>
          <w:rFonts w:cs="Arial"/>
          <w:b/>
          <w:szCs w:val="24"/>
        </w:rPr>
        <w:sectPr>
          <w:pgSz w:w="11907" w:h="16839"/>
          <w:pgMar w:top="1701" w:right="1985" w:bottom="1701" w:left="1701" w:header="709" w:footer="709" w:gutter="0"/>
          <w:pgNumType w:fmt="lowerRoman" w:start="7"/>
          <w:cols w:space="708" w:num="1"/>
          <w:docGrid w:linePitch="360" w:charSpace="0"/>
        </w:sectPr>
      </w:pPr>
      <w:r>
        <w:rPr>
          <w:rFonts w:cs="Arial"/>
          <w:b/>
          <w:szCs w:val="24"/>
        </w:rPr>
        <w:fldChar w:fldCharType="end"/>
      </w:r>
      <w:r>
        <w:rPr>
          <w:rFonts w:cs="Arial"/>
          <w:b/>
          <w:szCs w:val="24"/>
        </w:rPr>
        <w:tab/>
      </w:r>
    </w:p>
    <w:p w14:paraId="74A23DBC">
      <w:pPr>
        <w:pStyle w:val="2"/>
        <w:spacing w:before="0"/>
        <w:rPr>
          <w:spacing w:val="21"/>
        </w:rPr>
      </w:pPr>
      <w:bookmarkStart w:id="33" w:name="_Toc197440386"/>
      <w:bookmarkStart w:id="34" w:name="_Toc197441114"/>
      <w:bookmarkStart w:id="35" w:name="_Toc197501455"/>
      <w:bookmarkStart w:id="36" w:name="_Toc197440234"/>
      <w:bookmarkStart w:id="37" w:name="_Toc203332140"/>
      <w:r>
        <w:t>BAB I</w:t>
      </w:r>
      <w:r>
        <w:rPr>
          <w:spacing w:val="21"/>
        </w:rPr>
        <w:t xml:space="preserve"> </w:t>
      </w:r>
      <w:r>
        <w:rPr>
          <w:spacing w:val="21"/>
        </w:rPr>
        <w:br w:type="textWrapping"/>
      </w:r>
      <w:bookmarkEnd w:id="33"/>
      <w:bookmarkEnd w:id="34"/>
      <w:bookmarkEnd w:id="35"/>
      <w:bookmarkEnd w:id="36"/>
      <w:bookmarkStart w:id="38" w:name="_Toc136150024"/>
      <w:r>
        <w:t>RANCANGAN AKSI PERUBAHAN</w:t>
      </w:r>
      <w:bookmarkEnd w:id="37"/>
    </w:p>
    <w:p w14:paraId="0F274193">
      <w:pPr>
        <w:jc w:val="center"/>
        <w:rPr>
          <w:rFonts w:cs="Arial"/>
          <w:b/>
          <w:szCs w:val="24"/>
        </w:rPr>
      </w:pPr>
    </w:p>
    <w:p w14:paraId="700B4F2F">
      <w:pPr>
        <w:pStyle w:val="3"/>
        <w:keepNext w:val="0"/>
        <w:keepLines w:val="0"/>
        <w:numPr>
          <w:ilvl w:val="1"/>
          <w:numId w:val="2"/>
        </w:numPr>
        <w:spacing w:line="360" w:lineRule="auto"/>
        <w:ind w:left="567" w:hanging="567"/>
        <w:contextualSpacing/>
        <w:rPr>
          <w:rFonts w:cs="Arial"/>
          <w:szCs w:val="24"/>
          <w:lang w:val="en-US"/>
        </w:rPr>
      </w:pPr>
      <w:bookmarkStart w:id="39" w:name="_Toc197440235"/>
      <w:bookmarkStart w:id="40" w:name="_Toc197440387"/>
      <w:bookmarkStart w:id="41" w:name="_Toc197441115"/>
      <w:bookmarkStart w:id="42" w:name="_Toc197501456"/>
      <w:bookmarkStart w:id="43" w:name="_Toc203332141"/>
      <w:r>
        <w:rPr>
          <w:rFonts w:cs="Arial"/>
          <w:szCs w:val="24"/>
        </w:rPr>
        <w:t>Latar Belakang</w:t>
      </w:r>
      <w:bookmarkEnd w:id="38"/>
      <w:bookmarkEnd w:id="39"/>
      <w:bookmarkEnd w:id="40"/>
      <w:bookmarkEnd w:id="41"/>
      <w:bookmarkEnd w:id="42"/>
      <w:bookmarkEnd w:id="43"/>
    </w:p>
    <w:p w14:paraId="4B0786BE">
      <w:pPr>
        <w:autoSpaceDE w:val="0"/>
        <w:autoSpaceDN w:val="0"/>
        <w:adjustRightInd w:val="0"/>
        <w:ind w:firstLine="567"/>
        <w:contextualSpacing/>
        <w:rPr>
          <w:rFonts w:cs="Arial"/>
          <w:color w:val="000000"/>
          <w:szCs w:val="24"/>
        </w:rPr>
      </w:pPr>
      <w:r>
        <w:rPr>
          <w:rFonts w:cs="Arial"/>
          <w:color w:val="000000"/>
          <w:szCs w:val="24"/>
        </w:rPr>
        <w:t>Air merupakan salah satu sumber daya alam yang paling dibutuhkan oleh manusia, namun keberadaannya pada sumber-sumber air mempunyai resiko mudah tercemar, jika pengelolaan lingkungan pada pembangunan sektor industri, domestik, pertanian, pertambangan dan sektor lainnya tidak diperhatikan. Sumber air yang sering menjadi pusat perhatian adalah sungai dan danau.</w:t>
      </w:r>
    </w:p>
    <w:p w14:paraId="757AFD1C">
      <w:pPr>
        <w:autoSpaceDE w:val="0"/>
        <w:autoSpaceDN w:val="0"/>
        <w:adjustRightInd w:val="0"/>
        <w:ind w:firstLine="567"/>
        <w:contextualSpacing/>
        <w:rPr>
          <w:rFonts w:cs="Arial"/>
          <w:color w:val="000000"/>
          <w:szCs w:val="24"/>
        </w:rPr>
      </w:pPr>
      <w:r>
        <w:rPr>
          <w:rFonts w:cs="Arial"/>
          <w:color w:val="000000"/>
          <w:szCs w:val="24"/>
        </w:rPr>
        <w:t xml:space="preserve">Sungai sebagai suatu ekosistem memerlukan suatu sistem pengelolaan yang harus disesuaikan dengan fungsi sungai tersebut. Apabila sungai tersebut difungsikan sebagai pengendali banjir, maka harus dibuat suatu model pengaliran sungai sebagai pengendali banjir. Namun apabila sungai tersebut berfungsi sebagai sumber air bagi masyarakat sekitarnya, maka kualitas air sungai harus dijaga dari pencemaran, antara lain melalui upaya pembagian kelas air, pengurangan beban limbah yang masuk ke dalam sungai dengan memperketat aturan baku mutu limbah, dan penegakan hukum yang konsisten, serta peningkatan partisipasi masyarakat. </w:t>
      </w:r>
    </w:p>
    <w:p w14:paraId="5EF2234A">
      <w:pPr>
        <w:autoSpaceDE w:val="0"/>
        <w:autoSpaceDN w:val="0"/>
        <w:adjustRightInd w:val="0"/>
        <w:ind w:firstLine="567"/>
        <w:contextualSpacing/>
        <w:rPr>
          <w:rFonts w:cs="Arial"/>
          <w:color w:val="000000"/>
          <w:szCs w:val="24"/>
        </w:rPr>
      </w:pPr>
      <w:r>
        <w:rPr>
          <w:rFonts w:cs="Arial"/>
          <w:color w:val="000000"/>
          <w:szCs w:val="24"/>
        </w:rPr>
        <w:t xml:space="preserve">Sungai yang berada di wilayah Provinsi Sumatera Selatan merupakan daerah perairan yang memiliki manfaat dan fungsi sebagai sumber air baku minum, kebutuhan domestik baik rumah tangga maupun pelaku usaha dan/atau kegiatan, pertanian, transportasi perairan, pariwisata, pertambangan, proses kegiatan utama dan pendukung suatu usaha dan/atau kegiatan yang sebagian besar telah dimanfaatkan sejak zaman dahulu kala. </w:t>
      </w:r>
    </w:p>
    <w:p w14:paraId="0A40B13E">
      <w:pPr>
        <w:autoSpaceDE w:val="0"/>
        <w:autoSpaceDN w:val="0"/>
        <w:adjustRightInd w:val="0"/>
        <w:ind w:firstLine="567"/>
        <w:contextualSpacing/>
        <w:rPr>
          <w:rFonts w:cs="Arial"/>
          <w:color w:val="000000"/>
          <w:szCs w:val="24"/>
        </w:rPr>
      </w:pPr>
      <w:r>
        <w:rPr>
          <w:rFonts w:cs="Arial"/>
          <w:color w:val="000000"/>
          <w:szCs w:val="24"/>
        </w:rPr>
        <w:t>Berdasarkan aplikasi Sistem Pelaporan Elektonik Lingkungan Hidup (SIMPEL Tahun 2024) terdapat  787 usaha dan/atau kegiatan yang melakukan aktivitas di wilayah Provinsi Sumatera Selatan. Sebagian besar limbah cair yang dihasilkan oleh usaha dan/atau kegiatan dibuang ke media lingkungan berupa badan air sungai baik secara langsung maupun yang kelak akan bermuara ke sungai. Hal ini akan mengakibatkan terjadinya penurunan kualitas air sungai.</w:t>
      </w:r>
    </w:p>
    <w:p w14:paraId="6EDC4574">
      <w:pPr>
        <w:autoSpaceDE w:val="0"/>
        <w:autoSpaceDN w:val="0"/>
        <w:adjustRightInd w:val="0"/>
        <w:ind w:firstLine="567"/>
        <w:contextualSpacing/>
        <w:rPr>
          <w:rFonts w:cs="Arial"/>
          <w:color w:val="000000"/>
          <w:szCs w:val="24"/>
        </w:rPr>
      </w:pPr>
      <w:r>
        <w:rPr>
          <w:rFonts w:cs="Arial"/>
          <w:color w:val="000000"/>
          <w:szCs w:val="24"/>
        </w:rPr>
        <w:t xml:space="preserve">Kualitas air sungai juga dipengaruhi oleh kegiatan domestik rumah tangga. Berdasarkan data Badan Pusat Statistik Provinsi Sumatera Selatan jumlah penduduk Provinsi Sumatera Selatan Tahun 2024 adalah </w:t>
      </w:r>
      <w:r>
        <w:rPr>
          <w:rFonts w:cs="Arial"/>
          <w:szCs w:val="24"/>
        </w:rPr>
        <w:t>8.837.000 jiwa dengan laju pertumbuhan 1,09 per-tahun. Sehingga dengan pertambahan jumlah penduduk akan berakibat dengan semakin besarnya penggunaan air permukaan untuk kebutuhan domestik sehari-hari maupun aktivitas pendukung lainnya yang secara tidak langsung akan berbanding lurus dengan bertambahnya limbah cair domestik yang akan dihasilkan.</w:t>
      </w:r>
    </w:p>
    <w:p w14:paraId="18CFD3F8">
      <w:pPr>
        <w:autoSpaceDE w:val="0"/>
        <w:autoSpaceDN w:val="0"/>
        <w:adjustRightInd w:val="0"/>
        <w:ind w:firstLine="567"/>
        <w:contextualSpacing/>
        <w:rPr>
          <w:rFonts w:cs="Arial"/>
          <w:color w:val="000000"/>
          <w:szCs w:val="24"/>
        </w:rPr>
      </w:pPr>
      <w:r>
        <w:rPr>
          <w:rFonts w:eastAsia="Times New Roman" w:cs="Arial"/>
          <w:szCs w:val="24"/>
          <w:lang w:val="fi-FI" w:eastAsia="en-GB"/>
        </w:rPr>
        <w:t xml:space="preserve">Dinas Lingkungan Hidup dan Pertanahan </w:t>
      </w:r>
      <w:r>
        <w:rPr>
          <w:rFonts w:eastAsia="Times New Roman" w:cs="Arial"/>
          <w:szCs w:val="24"/>
          <w:lang w:eastAsia="en-GB"/>
        </w:rPr>
        <w:t xml:space="preserve">(DLHP) </w:t>
      </w:r>
      <w:r>
        <w:rPr>
          <w:rFonts w:eastAsia="Times New Roman" w:cs="Arial"/>
          <w:szCs w:val="24"/>
          <w:lang w:val="fi-FI" w:eastAsia="en-GB"/>
        </w:rPr>
        <w:t>Provinsi Sumatera Selatan merupakan unsur pelayanan pemerintahan di bidang lingkungan hidup dan unsur pelayanan pemerintahan di bidang pertanahan. Pada unsur pelayanan pemerintahan di bidang lingkungan hidup dan berperan dalam merencanakan pengelolaan lingkungan hidup, mencegah terjadinya pemcemaran lingkungan hidup, memulihkan kerusakan akibat pencemaran lingkungan hidup, mengawasi beberapa unit usaha terkait pengelolaan lingkungan hidup serta memfasilitasi pengaduan kasus pencemaran dan menyelesaikan kasus pencemaran tersebut.</w:t>
      </w:r>
      <w:r>
        <w:rPr>
          <w:rFonts w:cs="Arial"/>
          <w:color w:val="000000"/>
          <w:szCs w:val="24"/>
        </w:rPr>
        <w:t xml:space="preserve"> </w:t>
      </w:r>
      <w:r>
        <w:rPr>
          <w:rFonts w:eastAsia="Times New Roman" w:cs="Arial"/>
          <w:szCs w:val="24"/>
          <w:lang w:val="fi-FI" w:eastAsia="en-GB"/>
        </w:rPr>
        <w:t xml:space="preserve">Selain unsur pemerintahan, </w:t>
      </w:r>
      <w:r>
        <w:rPr>
          <w:rFonts w:eastAsia="Times New Roman" w:cs="Arial"/>
          <w:szCs w:val="24"/>
          <w:lang w:eastAsia="en-GB"/>
        </w:rPr>
        <w:t>DLHP</w:t>
      </w:r>
      <w:r>
        <w:rPr>
          <w:rFonts w:eastAsia="Times New Roman" w:cs="Arial"/>
          <w:szCs w:val="24"/>
          <w:lang w:val="fi-FI" w:eastAsia="en-GB"/>
        </w:rPr>
        <w:t xml:space="preserve"> Provinsi Sumatera Selatan juga memiliki Badan Layanan Umum Daerah Unit Pelaksana Teknis Dinas (BLUD UPTD) Laboratorium Lingkungan yang berperan dalam memberikan pelayanan terkait jasa pengujian parameter pengujian limbah atau kualitas lingkungan hidup.</w:t>
      </w:r>
    </w:p>
    <w:p w14:paraId="78038398">
      <w:pPr>
        <w:autoSpaceDE w:val="0"/>
        <w:autoSpaceDN w:val="0"/>
        <w:adjustRightInd w:val="0"/>
        <w:ind w:firstLine="567"/>
        <w:contextualSpacing/>
        <w:rPr>
          <w:rFonts w:cs="Arial"/>
          <w:color w:val="000000"/>
          <w:szCs w:val="24"/>
        </w:rPr>
      </w:pPr>
      <w:r>
        <w:rPr>
          <w:rFonts w:cs="Arial"/>
          <w:color w:val="000000"/>
          <w:szCs w:val="24"/>
        </w:rPr>
        <w:t>Permasalahan lingkungan hidup pada umumnya menyangkut dimensi yang luas seperti lintas ruang/ wilayah, lintas pelaku/ sektor hingga lintas generasi. Dimensi lintas ruang/wilayah merupakan suatu kondisi permasalahan lingkungan hidup yang melewati batas wilayah administrasi. Sebagai contoh pada kejadian banjir, permasalahan mungkin tidak terbatas pada satu wilayah administrasi tertentu tetapi bisa lebih dari satu wilayah administrasi sehingga pengembangan informasi yang berhubungan dengan masalah banjir tersebut memerlukan suatu sistem jaringan informasi antar wilayah administrasi sungai.</w:t>
      </w:r>
    </w:p>
    <w:p w14:paraId="39DC4865">
      <w:pPr>
        <w:autoSpaceDE w:val="0"/>
        <w:autoSpaceDN w:val="0"/>
        <w:adjustRightInd w:val="0"/>
        <w:ind w:firstLine="567"/>
        <w:contextualSpacing/>
        <w:rPr>
          <w:rFonts w:cs="Arial"/>
          <w:color w:val="000000"/>
          <w:szCs w:val="24"/>
        </w:rPr>
      </w:pPr>
      <w:r>
        <w:rPr>
          <w:rFonts w:cs="Arial"/>
          <w:color w:val="000000"/>
          <w:szCs w:val="24"/>
        </w:rPr>
        <w:t>Dimensi lintas pelaku/sektor, bahwa fenomena lingkungan hidup selalu berkaitan dengan lintas pelaku atau lintas sektor. Salah satu contoh yaitu pencemaran air sungai yang sumber pencemarannya dapat berasal dari berbagai pihak atau multi sektor misalnya sektor industri, permukiman atau pertanian. Dimensi lintas generasi, bahwa permasalahan lingkungan hidup meliputi lintas generasi. Hal ini sesuai dengan konsep pembangunan berkelanjutan, bahwa sumber daya alam dan lingkungan hidup harus dikelola dengan baik agar tetap dapat berfungsi untuk generasi sekarang dan masa datang.</w:t>
      </w:r>
    </w:p>
    <w:p w14:paraId="28E5C1FD">
      <w:pPr>
        <w:autoSpaceDE w:val="0"/>
        <w:autoSpaceDN w:val="0"/>
        <w:adjustRightInd w:val="0"/>
        <w:ind w:firstLine="567"/>
        <w:contextualSpacing/>
        <w:rPr>
          <w:rFonts w:cs="Arial"/>
          <w:szCs w:val="24"/>
        </w:rPr>
      </w:pPr>
      <w:bookmarkStart w:id="44" w:name="_Hlk203376446"/>
      <w:r>
        <w:rPr>
          <w:rFonts w:cs="Arial"/>
          <w:szCs w:val="24"/>
          <w:lang w:val="sv-SE"/>
        </w:rPr>
        <w:t xml:space="preserve">Mempertimbangkan pembangunan yang semakin meningkat, dimana mempengaruhi kemampuan sumber daya alam untuk mendukung dan menampung zat/bahan hasil kegiatan.  maka pemerintah menetapkan Peraturan Pemerintah Nomor 22 Tahun 2021 </w:t>
      </w:r>
      <w:r>
        <w:rPr>
          <w:rFonts w:cs="Arial"/>
          <w:szCs w:val="24"/>
        </w:rPr>
        <w:t xml:space="preserve">tentang Penyelenggaraan  Perlindungan Lingkungan Hidup.  </w:t>
      </w:r>
      <w:r>
        <w:rPr>
          <w:rFonts w:cs="Arial"/>
          <w:color w:val="000000"/>
          <w:szCs w:val="24"/>
        </w:rPr>
        <w:t xml:space="preserve">Dimana </w:t>
      </w:r>
      <w:r>
        <w:rPr>
          <w:rFonts w:cs="Arial"/>
          <w:szCs w:val="24"/>
        </w:rPr>
        <w:t>pada pasal 107 menyatakan  bahwa perlindungan dan pengelolaan mutu air dilakukan terhadap air yang berada di dalam badan air meliputi sungai, anak sungai dan sejenisnya</w:t>
      </w:r>
      <w:r>
        <w:rPr>
          <w:rFonts w:cs="Arial"/>
          <w:bCs/>
          <w:szCs w:val="24"/>
        </w:rPr>
        <w:t xml:space="preserve">, diperlukan </w:t>
      </w:r>
      <w:r>
        <w:rPr>
          <w:rFonts w:cs="Arial"/>
          <w:szCs w:val="24"/>
        </w:rPr>
        <w:t>upaya pengendalian pencemaran air dengan menetapkan baku mutu air permukaan berdasarkan kesesuaian antara kelas air dengan kriteria mutu air.</w:t>
      </w:r>
    </w:p>
    <w:bookmarkEnd w:id="44"/>
    <w:p w14:paraId="114FD297">
      <w:pPr>
        <w:autoSpaceDE w:val="0"/>
        <w:autoSpaceDN w:val="0"/>
        <w:adjustRightInd w:val="0"/>
        <w:ind w:firstLine="567"/>
        <w:contextualSpacing/>
        <w:rPr>
          <w:rFonts w:cs="Arial"/>
          <w:color w:val="000000"/>
          <w:szCs w:val="24"/>
        </w:rPr>
      </w:pPr>
      <w:r>
        <w:rPr>
          <w:rFonts w:cs="Arial"/>
          <w:szCs w:val="24"/>
        </w:rPr>
        <w:t xml:space="preserve">Kelas air adalah peringkat kualitas air yang dinilai masih layak untuk dimanfaatkan bagi peruntukan tertentu. </w:t>
      </w:r>
      <w:r>
        <w:rPr>
          <w:rFonts w:cs="Arial"/>
          <w:szCs w:val="24"/>
          <w:lang w:val="en-US"/>
        </w:rPr>
        <w:t>Mempertimbangkan aspek teknis, lingkungan dan sosial-ekonomi. Kelas air terdiri dari empat kelas berdasarkan peruntukannya yaitu :</w:t>
      </w:r>
    </w:p>
    <w:p w14:paraId="3E4EAFDD">
      <w:pPr>
        <w:pStyle w:val="36"/>
        <w:numPr>
          <w:ilvl w:val="0"/>
          <w:numId w:val="3"/>
        </w:numPr>
        <w:tabs>
          <w:tab w:val="left" w:pos="1701"/>
          <w:tab w:val="left" w:pos="1985"/>
        </w:tabs>
        <w:ind w:left="567" w:hanging="567"/>
        <w:rPr>
          <w:rFonts w:cs="Arial"/>
          <w:szCs w:val="24"/>
          <w:lang w:val="en-US"/>
        </w:rPr>
      </w:pPr>
      <w:r>
        <w:rPr>
          <w:rFonts w:cs="Arial"/>
          <w:szCs w:val="24"/>
          <w:lang w:val="en-US"/>
        </w:rPr>
        <w:t>Kelas satu merupakan air yang peruntukannya dapat digunakan untuk air baku mutu air minum, dan/atau peruntukan lain yang mempersyaratkan mutu air yang sama dengan kegunaan tersebut.</w:t>
      </w:r>
    </w:p>
    <w:p w14:paraId="6BBD9649">
      <w:pPr>
        <w:pStyle w:val="36"/>
        <w:numPr>
          <w:ilvl w:val="0"/>
          <w:numId w:val="3"/>
        </w:numPr>
        <w:tabs>
          <w:tab w:val="left" w:pos="1701"/>
          <w:tab w:val="left" w:pos="1985"/>
        </w:tabs>
        <w:ind w:left="567" w:hanging="567"/>
        <w:rPr>
          <w:rFonts w:cs="Arial"/>
          <w:szCs w:val="24"/>
          <w:lang w:val="en-US"/>
        </w:rPr>
      </w:pPr>
      <w:r>
        <w:rPr>
          <w:rFonts w:cs="Arial"/>
          <w:szCs w:val="24"/>
          <w:lang w:val="en-US"/>
        </w:rPr>
        <w:t>Kelas dua merupakan air yang peruntukannya dapat digunakan untuk prasarana/sarana rekreasi air, pemberdayaan ikan air tawar, peternakan, air untuk mengaliri pertanaman, dan/atau peruntukan lain yang mempersyaratkan mutu air yang sama dengan kegunaan tersebut.</w:t>
      </w:r>
    </w:p>
    <w:p w14:paraId="633B6907">
      <w:pPr>
        <w:pStyle w:val="36"/>
        <w:numPr>
          <w:ilvl w:val="0"/>
          <w:numId w:val="3"/>
        </w:numPr>
        <w:tabs>
          <w:tab w:val="left" w:pos="1701"/>
          <w:tab w:val="left" w:pos="1985"/>
        </w:tabs>
        <w:ind w:left="567" w:hanging="567"/>
        <w:rPr>
          <w:rFonts w:cs="Arial"/>
          <w:szCs w:val="24"/>
          <w:lang w:val="en-US"/>
        </w:rPr>
      </w:pPr>
      <w:r>
        <w:rPr>
          <w:rFonts w:cs="Arial"/>
          <w:szCs w:val="24"/>
          <w:lang w:val="en-US"/>
        </w:rPr>
        <w:t>Kelas tiga merupakan air yang peruntukannya dapat digunakan untuk pembudidayaan ikan air tawar, peternakan, air untuk mengairi tanaman, dan/atau peruntukan lain yang mempersyaratkan mutu air yang sama dengan kegunaan tersebut.</w:t>
      </w:r>
    </w:p>
    <w:p w14:paraId="79390AC8">
      <w:pPr>
        <w:pStyle w:val="36"/>
        <w:numPr>
          <w:ilvl w:val="0"/>
          <w:numId w:val="3"/>
        </w:numPr>
        <w:tabs>
          <w:tab w:val="left" w:pos="1701"/>
          <w:tab w:val="left" w:pos="1985"/>
        </w:tabs>
        <w:ind w:left="567" w:hanging="567"/>
        <w:rPr>
          <w:rFonts w:cs="Arial"/>
          <w:szCs w:val="24"/>
          <w:lang w:val="en-US"/>
        </w:rPr>
      </w:pPr>
      <w:r>
        <w:rPr>
          <w:rFonts w:cs="Arial"/>
          <w:szCs w:val="24"/>
          <w:lang w:val="en-US"/>
        </w:rPr>
        <w:t>Kelas empat merupakan air yang peruntukannya dapat digunakan untuk mengairi pertanaman, dan/atau peruntukan lain yang mempersyaratkan mutu air yang sama dengan kegunaan tersebut.</w:t>
      </w:r>
    </w:p>
    <w:p w14:paraId="1C5F814F">
      <w:pPr>
        <w:tabs>
          <w:tab w:val="left" w:pos="709"/>
          <w:tab w:val="left" w:pos="1701"/>
          <w:tab w:val="left" w:pos="1985"/>
        </w:tabs>
        <w:ind w:firstLine="567"/>
        <w:contextualSpacing/>
        <w:rPr>
          <w:rFonts w:cs="Arial"/>
          <w:szCs w:val="24"/>
        </w:rPr>
      </w:pPr>
      <w:r>
        <w:rPr>
          <w:rFonts w:cs="Arial"/>
          <w:szCs w:val="24"/>
        </w:rPr>
        <w:t>Kriteria mutu air adalah tolok ukur mutu air untuk setiap kelas air. Kriteria mutu air  didasarkan pada data ilmiah berkenaan dengan keterkaitan antara konsentrasi polutan dengan efek terhadap lingkungan dan kesehatan manusia.</w:t>
      </w:r>
    </w:p>
    <w:p w14:paraId="490A6FCC">
      <w:pPr>
        <w:autoSpaceDE w:val="0"/>
        <w:autoSpaceDN w:val="0"/>
        <w:adjustRightInd w:val="0"/>
        <w:ind w:firstLine="567"/>
        <w:contextualSpacing/>
        <w:rPr>
          <w:rFonts w:cs="Arial"/>
          <w:color w:val="000000"/>
          <w:szCs w:val="24"/>
        </w:rPr>
      </w:pPr>
      <w:bookmarkStart w:id="45" w:name="_Hlk203376492"/>
      <w:r>
        <w:rPr>
          <w:rFonts w:cs="Arial"/>
          <w:szCs w:val="24"/>
        </w:rPr>
        <w:t>Sehubungan dengan hal tersebut, perlu dilakukan Kajian Penetapan Kelas Air Sungai berdasarkan data kualitas dan penggunaan air saat ini serta akan datang, yang akhirnya perlu juga dilakukan perubahan penetapan Peraturan Gubernur Nomor 16 Tahun 2005 tentang Peruntukan Air dan Baku Mutu Air Sungai, Klasifikasi Mutu Air.</w:t>
      </w:r>
    </w:p>
    <w:bookmarkEnd w:id="45"/>
    <w:p w14:paraId="16F087D9">
      <w:pPr>
        <w:tabs>
          <w:tab w:val="left" w:pos="709"/>
          <w:tab w:val="left" w:pos="1701"/>
          <w:tab w:val="left" w:pos="1985"/>
        </w:tabs>
        <w:contextualSpacing/>
        <w:rPr>
          <w:rFonts w:cs="Arial"/>
          <w:szCs w:val="24"/>
          <w:lang w:val="zh-CN"/>
        </w:rPr>
      </w:pPr>
    </w:p>
    <w:p w14:paraId="249842A3">
      <w:pPr>
        <w:pStyle w:val="3"/>
        <w:spacing w:line="360" w:lineRule="auto"/>
        <w:ind w:left="567" w:hanging="567"/>
        <w:contextualSpacing/>
        <w:rPr>
          <w:rFonts w:cs="Arial"/>
          <w:szCs w:val="24"/>
        </w:rPr>
      </w:pPr>
      <w:bookmarkStart w:id="46" w:name="_Toc197440388"/>
      <w:bookmarkStart w:id="47" w:name="_Toc197501457"/>
      <w:bookmarkStart w:id="48" w:name="_Toc197440236"/>
      <w:bookmarkStart w:id="49" w:name="_Toc136150025"/>
      <w:bookmarkStart w:id="50" w:name="_Toc197441116"/>
      <w:bookmarkStart w:id="51" w:name="_Toc203332142"/>
      <w:r>
        <w:rPr>
          <w:rFonts w:cs="Arial"/>
          <w:szCs w:val="24"/>
        </w:rPr>
        <w:t>1.2</w:t>
      </w:r>
      <w:r>
        <w:rPr>
          <w:rFonts w:cs="Arial"/>
          <w:szCs w:val="24"/>
        </w:rPr>
        <w:tab/>
      </w:r>
      <w:r>
        <w:rPr>
          <w:rFonts w:cs="Arial"/>
          <w:szCs w:val="24"/>
        </w:rPr>
        <w:t>Tujuan</w:t>
      </w:r>
      <w:bookmarkEnd w:id="46"/>
      <w:bookmarkEnd w:id="47"/>
      <w:bookmarkEnd w:id="48"/>
      <w:bookmarkEnd w:id="49"/>
      <w:bookmarkEnd w:id="50"/>
      <w:bookmarkEnd w:id="51"/>
      <w:r>
        <w:rPr>
          <w:rFonts w:cs="Arial"/>
          <w:szCs w:val="24"/>
        </w:rPr>
        <w:t xml:space="preserve"> </w:t>
      </w:r>
    </w:p>
    <w:p w14:paraId="0041208A">
      <w:pPr>
        <w:ind w:firstLine="567"/>
        <w:contextualSpacing/>
        <w:rPr>
          <w:rFonts w:cs="Arial"/>
          <w:szCs w:val="24"/>
        </w:rPr>
      </w:pPr>
      <w:r>
        <w:rPr>
          <w:rFonts w:cs="Arial"/>
          <w:szCs w:val="24"/>
        </w:rPr>
        <w:t>Adapun tujuan dari Laporan Aksi Perubahan ini meliputi 3 (tiga) tujuan, yaitu :</w:t>
      </w:r>
    </w:p>
    <w:p w14:paraId="5D89FFE2">
      <w:pPr>
        <w:pStyle w:val="36"/>
        <w:numPr>
          <w:ilvl w:val="0"/>
          <w:numId w:val="4"/>
        </w:numPr>
        <w:tabs>
          <w:tab w:val="left" w:pos="567"/>
        </w:tabs>
        <w:ind w:left="567" w:right="95" w:hanging="567"/>
        <w:rPr>
          <w:rFonts w:cs="Arial"/>
          <w:szCs w:val="24"/>
        </w:rPr>
      </w:pPr>
      <w:r>
        <w:rPr>
          <w:rFonts w:cs="Arial"/>
          <w:b/>
          <w:szCs w:val="24"/>
        </w:rPr>
        <w:t>Tujuan Jangka Panjang</w:t>
      </w:r>
      <w:r>
        <w:rPr>
          <w:rFonts w:cs="Arial"/>
          <w:szCs w:val="24"/>
        </w:rPr>
        <w:t xml:space="preserve"> </w:t>
      </w:r>
    </w:p>
    <w:p w14:paraId="122A7253">
      <w:pPr>
        <w:tabs>
          <w:tab w:val="left" w:pos="567"/>
        </w:tabs>
        <w:ind w:left="567" w:right="14"/>
        <w:contextualSpacing/>
        <w:rPr>
          <w:rFonts w:cs="Arial"/>
          <w:color w:val="000000" w:themeColor="text1"/>
          <w:szCs w:val="24"/>
          <w14:textFill>
            <w14:solidFill>
              <w14:schemeClr w14:val="tx1"/>
            </w14:solidFill>
          </w14:textFill>
        </w:rPr>
      </w:pPr>
      <w:r>
        <w:rPr>
          <w:rFonts w:cs="Arial"/>
          <w:color w:val="000000" w:themeColor="text1"/>
          <w:szCs w:val="24"/>
          <w14:textFill>
            <w14:solidFill>
              <w14:schemeClr w14:val="tx1"/>
            </w14:solidFill>
          </w14:textFill>
        </w:rPr>
        <w:t xml:space="preserve">Sebagai acuan Dinas Lingkungan Hidup dan Pertanahan Provinsi Sumatera Selatan dan stake holder terkait dalam melaksanakan pengelolaan lingkungan hidup khususnya untuk menjaga kualitas air sungai. </w:t>
      </w:r>
    </w:p>
    <w:p w14:paraId="2578ACAF">
      <w:pPr>
        <w:tabs>
          <w:tab w:val="left" w:pos="567"/>
        </w:tabs>
        <w:ind w:left="567" w:right="14"/>
        <w:contextualSpacing/>
        <w:rPr>
          <w:rFonts w:cs="Arial"/>
          <w:color w:val="000000" w:themeColor="text1"/>
          <w:szCs w:val="24"/>
          <w14:textFill>
            <w14:solidFill>
              <w14:schemeClr w14:val="tx1"/>
            </w14:solidFill>
          </w14:textFill>
        </w:rPr>
      </w:pPr>
    </w:p>
    <w:p w14:paraId="01708743">
      <w:pPr>
        <w:pStyle w:val="36"/>
        <w:numPr>
          <w:ilvl w:val="0"/>
          <w:numId w:val="4"/>
        </w:numPr>
        <w:ind w:left="567" w:right="14" w:hanging="567"/>
        <w:rPr>
          <w:rFonts w:cs="Arial"/>
          <w:color w:val="000000" w:themeColor="text1"/>
          <w:szCs w:val="24"/>
          <w14:textFill>
            <w14:solidFill>
              <w14:schemeClr w14:val="tx1"/>
            </w14:solidFill>
          </w14:textFill>
        </w:rPr>
      </w:pPr>
      <w:r>
        <w:rPr>
          <w:rFonts w:cs="Arial"/>
          <w:b/>
          <w:szCs w:val="24"/>
        </w:rPr>
        <w:t>Tujuan Jangka Menengah</w:t>
      </w:r>
      <w:r>
        <w:rPr>
          <w:rFonts w:cs="Arial"/>
          <w:szCs w:val="24"/>
        </w:rPr>
        <w:t xml:space="preserve"> </w:t>
      </w:r>
    </w:p>
    <w:p w14:paraId="5501D627">
      <w:pPr>
        <w:ind w:left="567" w:right="96"/>
        <w:contextualSpacing/>
        <w:rPr>
          <w:rFonts w:cs="Arial"/>
          <w:szCs w:val="24"/>
          <w:lang w:val="en-US"/>
        </w:rPr>
      </w:pPr>
      <w:r>
        <w:rPr>
          <w:rFonts w:cs="Arial"/>
          <w:szCs w:val="24"/>
        </w:rPr>
        <w:t xml:space="preserve">Terlaksananya Sosialisasi Penetapan Kajian Kelas Air Sungai di Dinas  Lingkungan Hidup dan Pertanahan Provinsi Sumatera Selatan kepada stake holder terkait. </w:t>
      </w:r>
    </w:p>
    <w:p w14:paraId="42817494">
      <w:pPr>
        <w:pStyle w:val="36"/>
        <w:numPr>
          <w:ilvl w:val="0"/>
          <w:numId w:val="4"/>
        </w:numPr>
        <w:ind w:left="567" w:right="96" w:hanging="567"/>
        <w:rPr>
          <w:rFonts w:cs="Arial"/>
          <w:szCs w:val="24"/>
        </w:rPr>
      </w:pPr>
      <w:r>
        <w:rPr>
          <w:rFonts w:cs="Arial"/>
          <w:b/>
          <w:szCs w:val="24"/>
        </w:rPr>
        <w:t>Tujuan Jangka Pendek</w:t>
      </w:r>
      <w:r>
        <w:rPr>
          <w:rFonts w:cs="Arial"/>
          <w:szCs w:val="24"/>
        </w:rPr>
        <w:t xml:space="preserve"> </w:t>
      </w:r>
    </w:p>
    <w:p w14:paraId="7B6231F8">
      <w:pPr>
        <w:tabs>
          <w:tab w:val="left" w:pos="284"/>
        </w:tabs>
        <w:ind w:left="567" w:right="96"/>
        <w:contextualSpacing/>
        <w:rPr>
          <w:rFonts w:cs="Arial"/>
          <w:szCs w:val="24"/>
        </w:rPr>
      </w:pPr>
      <w:r>
        <w:rPr>
          <w:rFonts w:cs="Arial"/>
          <w:szCs w:val="24"/>
        </w:rPr>
        <w:t>Terlaksananya penyusunan perencanaan aksi perubahan dan penetapan titik pemantauan air sungai Provinsi Sumatera Selatan</w:t>
      </w:r>
      <w:r>
        <w:rPr>
          <w:rFonts w:cs="Arial"/>
          <w:szCs w:val="24"/>
          <w:lang w:val="en-US"/>
        </w:rPr>
        <w:t xml:space="preserve"> yang dilengkapi data terkait.</w:t>
      </w:r>
    </w:p>
    <w:p w14:paraId="0123FFFE">
      <w:pPr>
        <w:tabs>
          <w:tab w:val="left" w:pos="284"/>
          <w:tab w:val="left" w:pos="567"/>
        </w:tabs>
        <w:ind w:right="96"/>
        <w:rPr>
          <w:rFonts w:cs="Arial"/>
          <w:szCs w:val="24"/>
          <w:lang w:val="en-US"/>
        </w:rPr>
      </w:pPr>
    </w:p>
    <w:p w14:paraId="5D20615A">
      <w:pPr>
        <w:pStyle w:val="3"/>
        <w:ind w:left="567" w:hanging="567"/>
        <w:rPr>
          <w:lang w:val="en-US"/>
        </w:rPr>
      </w:pPr>
      <w:bookmarkStart w:id="52" w:name="_Toc203332143"/>
      <w:r>
        <w:rPr>
          <w:lang w:val="en-US"/>
        </w:rPr>
        <w:t>1.3</w:t>
      </w:r>
      <w:r>
        <w:rPr>
          <w:lang w:val="en-US"/>
        </w:rPr>
        <w:tab/>
      </w:r>
      <w:r>
        <w:rPr>
          <w:lang w:val="en-US"/>
        </w:rPr>
        <w:t>Manfaat Aksi Perubahan</w:t>
      </w:r>
      <w:bookmarkEnd w:id="52"/>
    </w:p>
    <w:p w14:paraId="3E43AEBC">
      <w:pPr>
        <w:ind w:right="96" w:firstLine="567"/>
        <w:contextualSpacing/>
        <w:rPr>
          <w:rFonts w:cs="Arial"/>
          <w:b/>
          <w:szCs w:val="24"/>
        </w:rPr>
      </w:pPr>
      <w:r>
        <w:rPr>
          <w:rFonts w:cs="Arial"/>
          <w:szCs w:val="24"/>
        </w:rPr>
        <w:t>Laporan aksi perubahan ini diharapkan dapat memberikan manfaat/benefit sebagai berikut :</w:t>
      </w:r>
    </w:p>
    <w:p w14:paraId="45933CF6">
      <w:pPr>
        <w:pStyle w:val="36"/>
        <w:numPr>
          <w:ilvl w:val="6"/>
          <w:numId w:val="5"/>
        </w:numPr>
        <w:ind w:left="567" w:right="96" w:hanging="567"/>
        <w:rPr>
          <w:rFonts w:cs="Arial"/>
          <w:b/>
          <w:szCs w:val="24"/>
        </w:rPr>
      </w:pPr>
      <w:r>
        <w:rPr>
          <w:rFonts w:cs="Arial"/>
          <w:b/>
          <w:szCs w:val="24"/>
        </w:rPr>
        <w:t>Bagi Organisasi.</w:t>
      </w:r>
    </w:p>
    <w:p w14:paraId="3C967AF7">
      <w:pPr>
        <w:pStyle w:val="36"/>
        <w:numPr>
          <w:ilvl w:val="6"/>
          <w:numId w:val="6"/>
        </w:numPr>
        <w:ind w:left="993" w:right="96" w:hanging="284"/>
        <w:rPr>
          <w:rFonts w:cs="Arial"/>
          <w:szCs w:val="24"/>
        </w:rPr>
      </w:pPr>
      <w:r>
        <w:rPr>
          <w:rFonts w:cs="Arial"/>
          <w:szCs w:val="24"/>
        </w:rPr>
        <w:t xml:space="preserve">Terlaksananya tugas pokok di Dinas Lingkungan Hidup dan Pertanahan Provinsi Sumatera Selatan. </w:t>
      </w:r>
    </w:p>
    <w:p w14:paraId="73F82826">
      <w:pPr>
        <w:pStyle w:val="36"/>
        <w:numPr>
          <w:ilvl w:val="6"/>
          <w:numId w:val="6"/>
        </w:numPr>
        <w:ind w:left="993" w:right="96" w:hanging="284"/>
        <w:rPr>
          <w:rFonts w:cs="Arial"/>
          <w:szCs w:val="24"/>
        </w:rPr>
      </w:pPr>
      <w:r>
        <w:rPr>
          <w:rFonts w:cs="Arial"/>
          <w:szCs w:val="24"/>
        </w:rPr>
        <w:t>Sebagai acuan menetapkan kualitas air permukaan khususnya sungai di Provinsi Sumatera Selatan dan kegiatan pengelolaan menjaga kualitas air.</w:t>
      </w:r>
    </w:p>
    <w:p w14:paraId="12293284">
      <w:pPr>
        <w:pStyle w:val="36"/>
        <w:numPr>
          <w:ilvl w:val="6"/>
          <w:numId w:val="6"/>
        </w:numPr>
        <w:ind w:left="993" w:right="96" w:hanging="284"/>
        <w:rPr>
          <w:rFonts w:cs="Arial"/>
          <w:szCs w:val="24"/>
        </w:rPr>
      </w:pPr>
      <w:r>
        <w:rPr>
          <w:rFonts w:cs="Arial"/>
          <w:szCs w:val="24"/>
        </w:rPr>
        <w:t>Sebagai acuan dalam penentuan persetujuan teknis pembuangan air limbah ke badan air permukaan.</w:t>
      </w:r>
    </w:p>
    <w:p w14:paraId="5183BD68">
      <w:pPr>
        <w:pStyle w:val="36"/>
        <w:numPr>
          <w:ilvl w:val="6"/>
          <w:numId w:val="5"/>
        </w:numPr>
        <w:ind w:left="567" w:right="96" w:hanging="567"/>
        <w:rPr>
          <w:rFonts w:cs="Arial"/>
          <w:b/>
          <w:szCs w:val="24"/>
        </w:rPr>
      </w:pPr>
      <w:r>
        <w:rPr>
          <w:rFonts w:cs="Arial"/>
          <w:b/>
          <w:szCs w:val="24"/>
        </w:rPr>
        <w:t xml:space="preserve">Bagi </w:t>
      </w:r>
      <w:r>
        <w:rPr>
          <w:rFonts w:cs="Arial"/>
          <w:b/>
          <w:szCs w:val="24"/>
          <w:lang w:val="en-US"/>
        </w:rPr>
        <w:t>Stakeholder</w:t>
      </w:r>
      <w:r>
        <w:rPr>
          <w:rFonts w:cs="Arial"/>
          <w:b/>
          <w:szCs w:val="24"/>
        </w:rPr>
        <w:t>.</w:t>
      </w:r>
    </w:p>
    <w:p w14:paraId="46061540">
      <w:pPr>
        <w:pStyle w:val="36"/>
        <w:numPr>
          <w:ilvl w:val="6"/>
          <w:numId w:val="7"/>
        </w:numPr>
        <w:ind w:left="993" w:right="96" w:hanging="284"/>
        <w:rPr>
          <w:rFonts w:cs="Arial"/>
          <w:color w:val="000000" w:themeColor="text1"/>
          <w:szCs w:val="24"/>
          <w14:textFill>
            <w14:solidFill>
              <w14:schemeClr w14:val="tx1"/>
            </w14:solidFill>
          </w14:textFill>
        </w:rPr>
      </w:pPr>
      <w:r>
        <w:rPr>
          <w:rFonts w:cs="Arial"/>
          <w:color w:val="000000" w:themeColor="text1"/>
          <w:szCs w:val="24"/>
          <w14:textFill>
            <w14:solidFill>
              <w14:schemeClr w14:val="tx1"/>
            </w14:solidFill>
          </w14:textFill>
        </w:rPr>
        <w:t>Sebagai acuan usaha/industri dalam melaksanakan pengelolaan lingkungan hidup khususnya untuk menjaga kualitas air sungai.</w:t>
      </w:r>
    </w:p>
    <w:p w14:paraId="726A0340">
      <w:pPr>
        <w:pStyle w:val="36"/>
        <w:numPr>
          <w:ilvl w:val="6"/>
          <w:numId w:val="7"/>
        </w:numPr>
        <w:ind w:left="993" w:right="96" w:hanging="284"/>
        <w:rPr>
          <w:rFonts w:cs="Arial"/>
          <w:color w:val="000000" w:themeColor="text1"/>
          <w:szCs w:val="24"/>
          <w14:textFill>
            <w14:solidFill>
              <w14:schemeClr w14:val="tx1"/>
            </w14:solidFill>
          </w14:textFill>
        </w:rPr>
      </w:pPr>
      <w:r>
        <w:rPr>
          <w:rFonts w:cs="Arial"/>
          <w:color w:val="000000" w:themeColor="text1"/>
          <w:szCs w:val="24"/>
          <w14:textFill>
            <w14:solidFill>
              <w14:schemeClr w14:val="tx1"/>
            </w14:solidFill>
          </w14:textFill>
        </w:rPr>
        <w:t>Sebagai acuan OPD Provinsi maupun Kabupaten/Kota mensinergikan kegiatan pengelolaan lingkungan hidup terkait daya dukung dan daya tampung lingkungan hidup.</w:t>
      </w:r>
    </w:p>
    <w:p w14:paraId="680BA7A2">
      <w:pPr>
        <w:pStyle w:val="36"/>
        <w:ind w:left="1491" w:right="96"/>
        <w:contextualSpacing w:val="0"/>
        <w:rPr>
          <w:rFonts w:cs="Arial"/>
          <w:color w:val="000000" w:themeColor="text1"/>
          <w:szCs w:val="24"/>
          <w14:textFill>
            <w14:solidFill>
              <w14:schemeClr w14:val="tx1"/>
            </w14:solidFill>
          </w14:textFill>
        </w:rPr>
      </w:pPr>
    </w:p>
    <w:p w14:paraId="222AD595">
      <w:pPr>
        <w:pStyle w:val="3"/>
        <w:spacing w:line="360" w:lineRule="auto"/>
        <w:ind w:left="567" w:hanging="567"/>
        <w:rPr>
          <w:rFonts w:eastAsia="Calibri"/>
          <w:lang w:val="en-US"/>
        </w:rPr>
      </w:pPr>
      <w:r>
        <w:t xml:space="preserve"> </w:t>
      </w:r>
      <w:bookmarkStart w:id="53" w:name="_Toc136150027"/>
      <w:bookmarkStart w:id="54" w:name="_Toc197501458"/>
      <w:bookmarkStart w:id="55" w:name="_Toc197440389"/>
      <w:bookmarkStart w:id="56" w:name="_Toc197440237"/>
      <w:bookmarkStart w:id="57" w:name="_Toc203332144"/>
      <w:bookmarkStart w:id="58" w:name="_Toc197441117"/>
      <w:r>
        <w:rPr>
          <w:rFonts w:eastAsia="Calibri"/>
        </w:rPr>
        <w:t xml:space="preserve">1.4 </w:t>
      </w:r>
      <w:r>
        <w:rPr>
          <w:rFonts w:eastAsia="Calibri"/>
        </w:rPr>
        <w:tab/>
      </w:r>
      <w:r>
        <w:rPr>
          <w:rFonts w:eastAsia="Calibri"/>
          <w:lang w:val="en-US"/>
        </w:rPr>
        <w:t>Ruang Lingkup</w:t>
      </w:r>
      <w:bookmarkEnd w:id="53"/>
      <w:r>
        <w:rPr>
          <w:rFonts w:eastAsia="Calibri"/>
          <w:lang w:val="en-US"/>
        </w:rPr>
        <w:t xml:space="preserve"> Aksi Perubahan</w:t>
      </w:r>
      <w:bookmarkEnd w:id="54"/>
      <w:bookmarkEnd w:id="55"/>
      <w:bookmarkEnd w:id="56"/>
      <w:bookmarkEnd w:id="57"/>
      <w:bookmarkEnd w:id="58"/>
    </w:p>
    <w:p w14:paraId="605085E6">
      <w:pPr>
        <w:ind w:firstLine="566" w:firstLineChars="236"/>
        <w:contextualSpacing/>
        <w:rPr>
          <w:rFonts w:cs="Arial"/>
          <w:bCs/>
          <w:szCs w:val="24"/>
        </w:rPr>
      </w:pPr>
      <w:r>
        <w:rPr>
          <w:rFonts w:cs="Arial"/>
          <w:bCs/>
          <w:szCs w:val="24"/>
          <w:lang w:val="en-US"/>
        </w:rPr>
        <w:t xml:space="preserve">Aksi perubahan ini berlaku pada level pengendalian mutu pekerjaan  </w:t>
      </w:r>
      <w:r>
        <w:rPr>
          <w:rFonts w:cs="Arial"/>
          <w:bCs/>
          <w:szCs w:val="24"/>
        </w:rPr>
        <w:t xml:space="preserve">selaku kasi </w:t>
      </w:r>
      <w:r>
        <w:rPr>
          <w:rFonts w:cs="Arial"/>
          <w:bCs/>
          <w:szCs w:val="24"/>
          <w:lang w:val="en-US"/>
        </w:rPr>
        <w:t>Tata Lingkungan di</w:t>
      </w:r>
      <w:r>
        <w:rPr>
          <w:rFonts w:cs="Arial"/>
          <w:bCs/>
          <w:szCs w:val="24"/>
        </w:rPr>
        <w:t xml:space="preserve"> Dinas Lingkungan Hidup dan Pertanahan Provinsi Sumatera Selatan.</w:t>
      </w:r>
    </w:p>
    <w:p w14:paraId="0C2DC16B">
      <w:pPr>
        <w:ind w:firstLine="566" w:firstLineChars="236"/>
        <w:contextualSpacing/>
        <w:rPr>
          <w:rFonts w:cs="Arial"/>
          <w:bCs/>
          <w:szCs w:val="24"/>
        </w:rPr>
      </w:pPr>
      <w:r>
        <w:rPr>
          <w:rFonts w:cs="Arial"/>
          <w:bCs/>
          <w:color w:val="000000" w:themeColor="text1"/>
          <w:szCs w:val="24"/>
          <w:lang w:val="en-US"/>
          <w14:textFill>
            <w14:solidFill>
              <w14:schemeClr w14:val="tx1"/>
            </w14:solidFill>
          </w14:textFill>
        </w:rPr>
        <w:t xml:space="preserve">Ruang lingkup aksi perubahan akan difokuskan pada Kajian Penetapan Kelas Air Sungai Provinsi Sumatera Selatan  </w:t>
      </w:r>
      <w:r>
        <w:rPr>
          <w:rFonts w:cs="Arial"/>
          <w:bCs/>
          <w:color w:val="000000" w:themeColor="text1"/>
          <w:szCs w:val="24"/>
          <w14:textFill>
            <w14:solidFill>
              <w14:schemeClr w14:val="tx1"/>
            </w14:solidFill>
          </w14:textFill>
        </w:rPr>
        <w:t xml:space="preserve"> </w:t>
      </w:r>
      <w:r>
        <w:rPr>
          <w:rFonts w:cs="Arial"/>
          <w:color w:val="000000"/>
          <w:szCs w:val="24"/>
        </w:rPr>
        <w:t>yang sangat dibutuhkan sebagai acuan pemerintah atau pemerintah daerah dalam membuat klasifikasi sumber air sesuai kewenangannya.</w:t>
      </w:r>
      <w:r>
        <w:rPr>
          <w:rFonts w:cs="Arial"/>
          <w:bCs/>
          <w:color w:val="000000" w:themeColor="text1"/>
          <w:szCs w:val="24"/>
          <w14:textFill>
            <w14:solidFill>
              <w14:schemeClr w14:val="tx1"/>
            </w14:solidFill>
          </w14:textFill>
        </w:rPr>
        <w:t xml:space="preserve">  </w:t>
      </w:r>
      <w:r>
        <w:rPr>
          <w:rFonts w:cs="Arial"/>
          <w:color w:val="000000"/>
          <w:szCs w:val="24"/>
        </w:rPr>
        <w:t>Dengan tersedianya kelas air sesuai peruntukannya sehingga suatu sumber air sungai yang telah ditetapkan kelas airnya perlu dikelola kualitas airnya dengan pengendalian pencemaran atau pemeliharaan sumber airnya.</w:t>
      </w:r>
    </w:p>
    <w:p w14:paraId="5261D8D2">
      <w:pPr>
        <w:ind w:firstLine="566" w:firstLineChars="236"/>
        <w:contextualSpacing/>
        <w:rPr>
          <w:rFonts w:cs="Arial"/>
          <w:bCs/>
          <w:szCs w:val="24"/>
        </w:rPr>
      </w:pPr>
      <w:r>
        <w:rPr>
          <w:rFonts w:cs="Arial"/>
          <w:bCs/>
          <w:szCs w:val="24"/>
        </w:rPr>
        <w:t xml:space="preserve">Dalam aksi perubahan ini beberapa pengertian terkait </w:t>
      </w:r>
      <w:r>
        <w:rPr>
          <w:rFonts w:cs="Arial"/>
          <w:bCs/>
          <w:szCs w:val="24"/>
          <w:lang w:val="en-US"/>
        </w:rPr>
        <w:t xml:space="preserve">informasi tentang pelayanan Dinas Lingkungan Hidup dan Pertanahan Provinsi Sumatera Selatan </w:t>
      </w:r>
      <w:r>
        <w:rPr>
          <w:rFonts w:cs="Arial"/>
          <w:bCs/>
          <w:szCs w:val="24"/>
        </w:rPr>
        <w:t>antara lain meliputi:</w:t>
      </w:r>
    </w:p>
    <w:p w14:paraId="0EC7DDEA">
      <w:pPr>
        <w:pStyle w:val="36"/>
        <w:numPr>
          <w:ilvl w:val="0"/>
          <w:numId w:val="8"/>
        </w:numPr>
        <w:tabs>
          <w:tab w:val="left" w:pos="851"/>
        </w:tabs>
        <w:ind w:left="567" w:hanging="567"/>
        <w:rPr>
          <w:rFonts w:cs="Arial"/>
          <w:bCs/>
          <w:szCs w:val="24"/>
        </w:rPr>
      </w:pPr>
      <w:r>
        <w:rPr>
          <w:rFonts w:cs="Arial"/>
          <w:bCs/>
          <w:szCs w:val="24"/>
          <w:lang w:val="en-US"/>
        </w:rPr>
        <w:t>Tugas Pokok dan Fungsi Dinas Lingkungan Hidup dan Pertanahan Provinsi Sumatera Selatan</w:t>
      </w:r>
    </w:p>
    <w:p w14:paraId="24990385">
      <w:pPr>
        <w:pStyle w:val="36"/>
        <w:numPr>
          <w:ilvl w:val="0"/>
          <w:numId w:val="8"/>
        </w:numPr>
        <w:tabs>
          <w:tab w:val="left" w:pos="851"/>
        </w:tabs>
        <w:ind w:left="567" w:hanging="567"/>
        <w:rPr>
          <w:rFonts w:cs="Arial"/>
          <w:bCs/>
          <w:szCs w:val="24"/>
        </w:rPr>
      </w:pPr>
      <w:r>
        <w:rPr>
          <w:rFonts w:cs="Arial"/>
          <w:bCs/>
          <w:szCs w:val="24"/>
          <w:lang w:val="en-US"/>
        </w:rPr>
        <w:t>Struktur Organisasi Dinas Lingkungan Hidup dan Pertanahan Provinsi Sumatera Selatan</w:t>
      </w:r>
    </w:p>
    <w:p w14:paraId="1D28D0EC">
      <w:pPr>
        <w:pStyle w:val="36"/>
        <w:numPr>
          <w:ilvl w:val="0"/>
          <w:numId w:val="8"/>
        </w:numPr>
        <w:tabs>
          <w:tab w:val="left" w:pos="851"/>
        </w:tabs>
        <w:ind w:left="567" w:hanging="567"/>
        <w:rPr>
          <w:rFonts w:cs="Arial"/>
          <w:bCs/>
          <w:szCs w:val="24"/>
        </w:rPr>
      </w:pPr>
      <w:r>
        <w:rPr>
          <w:rFonts w:cs="Arial"/>
          <w:bCs/>
          <w:szCs w:val="24"/>
        </w:rPr>
        <w:t xml:space="preserve">Sumber daya </w:t>
      </w:r>
      <w:r>
        <w:rPr>
          <w:rFonts w:cs="Arial"/>
          <w:bCs/>
          <w:szCs w:val="24"/>
          <w:lang w:val="en-US"/>
        </w:rPr>
        <w:t>Dinas Lingkungan Hidup dan Pertanahan Provinsi Sumatera Selatan</w:t>
      </w:r>
    </w:p>
    <w:p w14:paraId="0B9F83D5">
      <w:pPr>
        <w:pStyle w:val="36"/>
        <w:numPr>
          <w:ilvl w:val="0"/>
          <w:numId w:val="8"/>
        </w:numPr>
        <w:tabs>
          <w:tab w:val="left" w:pos="851"/>
        </w:tabs>
        <w:ind w:left="567" w:hanging="567"/>
        <w:rPr>
          <w:rFonts w:cs="Arial"/>
          <w:bCs/>
          <w:szCs w:val="24"/>
        </w:rPr>
      </w:pPr>
      <w:r>
        <w:rPr>
          <w:rFonts w:cs="Arial"/>
          <w:bCs/>
          <w:szCs w:val="24"/>
        </w:rPr>
        <w:t xml:space="preserve">Kinerja pelayanan </w:t>
      </w:r>
      <w:r>
        <w:rPr>
          <w:rFonts w:cs="Arial"/>
          <w:bCs/>
          <w:szCs w:val="24"/>
          <w:lang w:val="en-US"/>
        </w:rPr>
        <w:t>Dinas Lingkungan Hidup dan Pertanahan Provinsi Sumatera Selatan</w:t>
      </w:r>
    </w:p>
    <w:p w14:paraId="3A86E756">
      <w:pPr>
        <w:tabs>
          <w:tab w:val="center" w:pos="3827"/>
        </w:tabs>
      </w:pPr>
    </w:p>
    <w:p w14:paraId="237F70F7">
      <w:pPr>
        <w:pStyle w:val="3"/>
        <w:spacing w:line="360" w:lineRule="auto"/>
        <w:ind w:left="567" w:hanging="567"/>
        <w:rPr>
          <w:rFonts w:eastAsia="Calibri"/>
          <w:lang w:val="en-US"/>
        </w:rPr>
      </w:pPr>
      <w:bookmarkStart w:id="59" w:name="_Toc203332145"/>
      <w:r>
        <w:rPr>
          <w:rFonts w:eastAsia="Calibri"/>
        </w:rPr>
        <w:t xml:space="preserve">1.5 </w:t>
      </w:r>
      <w:r>
        <w:rPr>
          <w:rFonts w:eastAsia="Calibri"/>
        </w:rPr>
        <w:tab/>
      </w:r>
      <w:r>
        <w:rPr>
          <w:rFonts w:eastAsia="Calibri"/>
          <w:lang w:val="en-US"/>
        </w:rPr>
        <w:t>Analisis Masalah</w:t>
      </w:r>
      <w:bookmarkEnd w:id="59"/>
    </w:p>
    <w:p w14:paraId="3886802A">
      <w:pPr>
        <w:pStyle w:val="36"/>
        <w:autoSpaceDE w:val="0"/>
        <w:autoSpaceDN w:val="0"/>
        <w:adjustRightInd w:val="0"/>
        <w:spacing w:before="6"/>
        <w:ind w:left="0" w:firstLine="567"/>
        <w:rPr>
          <w:rFonts w:cs="Arial"/>
          <w:szCs w:val="24"/>
          <w:lang w:val="zh-CN"/>
        </w:rPr>
      </w:pPr>
      <w:r>
        <w:rPr>
          <w:rFonts w:cs="Arial"/>
          <w:szCs w:val="24"/>
          <w:lang w:val="zh-CN"/>
        </w:rPr>
        <w:t>Dinas Lingkungan Hidup dan Pertanahan</w:t>
      </w:r>
      <w:r>
        <w:rPr>
          <w:rFonts w:cs="Arial"/>
          <w:szCs w:val="24"/>
        </w:rPr>
        <w:t xml:space="preserve"> (DLHP)</w:t>
      </w:r>
      <w:r>
        <w:rPr>
          <w:rFonts w:cs="Arial"/>
          <w:szCs w:val="24"/>
          <w:lang w:val="zh-CN"/>
        </w:rPr>
        <w:t xml:space="preserve"> Provinsi Sumatera Selatan sebagai perangkat pemerintah daerah Provinsi Sumatera Selatan memiliki tugas melayani masyarakat sesuai dengan peraturan perundang-undangan. Berikut isu/permasalahan dalam melaksanakan tigas/kinerja </w:t>
      </w:r>
      <w:r>
        <w:rPr>
          <w:rFonts w:cs="Arial"/>
          <w:szCs w:val="24"/>
        </w:rPr>
        <w:t xml:space="preserve">DLHP </w:t>
      </w:r>
      <w:r>
        <w:rPr>
          <w:rFonts w:cs="Arial"/>
          <w:szCs w:val="24"/>
          <w:lang w:val="zh-CN"/>
        </w:rPr>
        <w:t>Provinsi Sumatera Selatan sebagai berikut :</w:t>
      </w:r>
    </w:p>
    <w:p w14:paraId="7FB8E432">
      <w:pPr>
        <w:pStyle w:val="36"/>
        <w:numPr>
          <w:ilvl w:val="0"/>
          <w:numId w:val="9"/>
        </w:numPr>
        <w:ind w:left="567" w:hanging="567"/>
        <w:rPr>
          <w:rFonts w:cs="Arial"/>
          <w:szCs w:val="24"/>
        </w:rPr>
      </w:pPr>
      <w:r>
        <w:rPr>
          <w:rFonts w:cs="Arial"/>
          <w:szCs w:val="24"/>
        </w:rPr>
        <w:t xml:space="preserve">Menurunnya kualitas lingkungan hidup </w:t>
      </w:r>
    </w:p>
    <w:p w14:paraId="1C28C5A6">
      <w:pPr>
        <w:pStyle w:val="36"/>
        <w:numPr>
          <w:ilvl w:val="0"/>
          <w:numId w:val="9"/>
        </w:numPr>
        <w:ind w:left="567" w:hanging="567"/>
        <w:rPr>
          <w:rFonts w:cs="Arial"/>
          <w:szCs w:val="24"/>
        </w:rPr>
      </w:pPr>
      <w:r>
        <w:rPr>
          <w:rFonts w:cs="Arial"/>
          <w:color w:val="000000"/>
          <w:szCs w:val="24"/>
        </w:rPr>
        <w:t>Belum optimalnya koordinasi serta sinkronisasi pengelolaan lingkungan antar sektor terkait seperti DLH Kab/Kota, OPD dan Usaha/industri</w:t>
      </w:r>
    </w:p>
    <w:p w14:paraId="130F2178">
      <w:pPr>
        <w:pStyle w:val="36"/>
        <w:numPr>
          <w:ilvl w:val="0"/>
          <w:numId w:val="9"/>
        </w:numPr>
        <w:ind w:left="567" w:hanging="567"/>
        <w:rPr>
          <w:rFonts w:cs="Arial"/>
          <w:szCs w:val="24"/>
        </w:rPr>
      </w:pPr>
      <w:r>
        <w:rPr>
          <w:rFonts w:cs="Arial"/>
          <w:szCs w:val="24"/>
        </w:rPr>
        <w:t>Pemberdayaan masyarakat yang masih belum optimal sehingga kesadaran menjaga lingkungan  masih rendah</w:t>
      </w:r>
    </w:p>
    <w:p w14:paraId="0A664FBE">
      <w:pPr>
        <w:pStyle w:val="36"/>
        <w:numPr>
          <w:ilvl w:val="0"/>
          <w:numId w:val="9"/>
        </w:numPr>
        <w:ind w:left="567" w:hanging="567"/>
        <w:rPr>
          <w:rFonts w:cs="Arial"/>
          <w:szCs w:val="24"/>
        </w:rPr>
      </w:pPr>
      <w:r>
        <w:rPr>
          <w:rFonts w:cs="Arial"/>
          <w:szCs w:val="24"/>
        </w:rPr>
        <w:t>Masih kurangnya sarana dan prasarana lingkungan hidup</w:t>
      </w:r>
    </w:p>
    <w:p w14:paraId="120DE63F">
      <w:pPr>
        <w:pStyle w:val="17"/>
        <w:spacing w:before="0" w:beforeAutospacing="0" w:after="0" w:afterAutospacing="0" w:line="360" w:lineRule="auto"/>
        <w:ind w:firstLine="567"/>
        <w:rPr>
          <w:rFonts w:ascii="Arial" w:hAnsi="Arial" w:cs="Arial"/>
          <w:bCs/>
          <w:lang w:val="en-US"/>
        </w:rPr>
      </w:pPr>
      <w:r>
        <w:rPr>
          <w:rFonts w:ascii="Arial" w:hAnsi="Arial" w:cs="Arial"/>
          <w:bCs/>
          <w:lang w:val="en-US"/>
        </w:rPr>
        <w:t>Dari uraian identifikasi masalah yang dihadapi saat ini diatas, maka kondisi ideal yang diharapkan adalah sebagai berikut.</w:t>
      </w:r>
    </w:p>
    <w:p w14:paraId="596F5385">
      <w:pPr>
        <w:pStyle w:val="17"/>
        <w:numPr>
          <w:ilvl w:val="0"/>
          <w:numId w:val="10"/>
        </w:numPr>
        <w:spacing w:before="0" w:beforeAutospacing="0" w:after="0" w:afterAutospacing="0" w:line="360" w:lineRule="auto"/>
        <w:ind w:left="567" w:hanging="567"/>
        <w:rPr>
          <w:rFonts w:ascii="Arial" w:hAnsi="Arial" w:cs="Arial"/>
          <w:bCs/>
          <w:lang w:val="en-US"/>
        </w:rPr>
      </w:pPr>
      <w:r>
        <w:rPr>
          <w:rFonts w:ascii="Arial" w:hAnsi="Arial" w:cs="Arial"/>
          <w:bCs/>
        </w:rPr>
        <w:t>Pembangunan berprinsip pembangunan berkelanjutan yaitu tetap terlaksana namun memperhatikan kemampuan sumber daya alam.</w:t>
      </w:r>
    </w:p>
    <w:p w14:paraId="77A50C4F">
      <w:pPr>
        <w:pStyle w:val="17"/>
        <w:numPr>
          <w:ilvl w:val="0"/>
          <w:numId w:val="10"/>
        </w:numPr>
        <w:spacing w:before="0" w:beforeAutospacing="0" w:after="0" w:afterAutospacing="0" w:line="360" w:lineRule="auto"/>
        <w:ind w:left="567" w:hanging="567"/>
        <w:rPr>
          <w:rFonts w:ascii="Arial" w:hAnsi="Arial" w:cs="Arial"/>
          <w:bCs/>
          <w:lang w:val="en-US"/>
        </w:rPr>
      </w:pPr>
      <w:r>
        <w:rPr>
          <w:rFonts w:ascii="Arial" w:hAnsi="Arial" w:cs="Arial"/>
          <w:bCs/>
        </w:rPr>
        <w:t xml:space="preserve">Kebijakan pengelolaan lingkungan terlaksana secara bersama </w:t>
      </w:r>
      <w:r>
        <w:rPr>
          <w:rFonts w:ascii="Arial" w:hAnsi="Arial" w:cs="Arial"/>
          <w:color w:val="000000"/>
        </w:rPr>
        <w:t>sektor terkait seperti DLH Kab/Kota, OPD dan Usaha/industri.</w:t>
      </w:r>
    </w:p>
    <w:p w14:paraId="2FB1AEAC">
      <w:pPr>
        <w:pStyle w:val="17"/>
        <w:numPr>
          <w:ilvl w:val="0"/>
          <w:numId w:val="10"/>
        </w:numPr>
        <w:spacing w:before="0" w:beforeAutospacing="0" w:after="0" w:afterAutospacing="0" w:line="360" w:lineRule="auto"/>
        <w:ind w:left="567" w:hanging="567"/>
        <w:rPr>
          <w:rFonts w:ascii="Arial" w:hAnsi="Arial" w:cs="Arial"/>
          <w:bCs/>
          <w:lang w:val="en-US"/>
        </w:rPr>
      </w:pPr>
      <w:r>
        <w:rPr>
          <w:rFonts w:ascii="Arial" w:hAnsi="Arial" w:cs="Arial"/>
          <w:bCs/>
        </w:rPr>
        <w:t>Memberdayakan masyarakat dalam pengelolaan lingkungan hidup sehingga memiliki kesadaran untuk menjaga lingkungan hidup.</w:t>
      </w:r>
      <w:r>
        <w:rPr>
          <w:rFonts w:ascii="Arial" w:hAnsi="Arial" w:cs="Arial"/>
          <w:bCs/>
          <w:lang w:val="en-US"/>
        </w:rPr>
        <w:t xml:space="preserve"> </w:t>
      </w:r>
    </w:p>
    <w:p w14:paraId="771FFD68">
      <w:pPr>
        <w:pStyle w:val="17"/>
        <w:numPr>
          <w:ilvl w:val="0"/>
          <w:numId w:val="10"/>
        </w:numPr>
        <w:spacing w:before="0" w:beforeAutospacing="0" w:after="0" w:afterAutospacing="0" w:line="360" w:lineRule="auto"/>
        <w:ind w:left="567" w:hanging="567"/>
        <w:rPr>
          <w:rFonts w:ascii="Arial" w:hAnsi="Arial" w:cs="Arial"/>
          <w:bCs/>
          <w:lang w:val="en-US"/>
        </w:rPr>
      </w:pPr>
      <w:r>
        <w:rPr>
          <w:rFonts w:ascii="Arial" w:hAnsi="Arial" w:cs="Arial"/>
          <w:lang w:val="en-US"/>
        </w:rPr>
        <w:t>Tersedianya sarana prasarana pendukung kegiatan pengelolaan lingkungan hidup</w:t>
      </w:r>
    </w:p>
    <w:p w14:paraId="21496416">
      <w:pPr>
        <w:pStyle w:val="17"/>
        <w:tabs>
          <w:tab w:val="left" w:pos="709"/>
        </w:tabs>
        <w:spacing w:before="0" w:beforeAutospacing="0" w:after="0" w:afterAutospacing="0" w:line="360" w:lineRule="auto"/>
        <w:ind w:firstLine="567"/>
        <w:rPr>
          <w:rFonts w:ascii="Arial" w:hAnsi="Arial" w:cs="Arial"/>
          <w:bCs/>
        </w:rPr>
      </w:pPr>
      <w:r>
        <w:rPr>
          <w:rFonts w:ascii="Arial" w:hAnsi="Arial" w:cs="Arial"/>
          <w:bCs/>
        </w:rPr>
        <w:t xml:space="preserve">Kalau kita simpulkan kondisi saat ini dan kondisi ideal yang diharapkan sebagaimana tersebut dalam tabel </w:t>
      </w:r>
      <w:r>
        <w:rPr>
          <w:rFonts w:ascii="Arial" w:hAnsi="Arial" w:cs="Arial"/>
          <w:bCs/>
          <w:lang w:val="en-US"/>
        </w:rPr>
        <w:t>2</w:t>
      </w:r>
      <w:r>
        <w:rPr>
          <w:rFonts w:ascii="Arial" w:hAnsi="Arial" w:cs="Arial"/>
          <w:bCs/>
        </w:rPr>
        <w:t>.9 berikut.</w:t>
      </w:r>
    </w:p>
    <w:p w14:paraId="179169A6">
      <w:pPr>
        <w:pStyle w:val="11"/>
        <w:spacing w:after="0"/>
        <w:jc w:val="center"/>
        <w:rPr>
          <w:rFonts w:cs="Arial"/>
          <w:b/>
          <w:bCs/>
          <w:i w:val="0"/>
          <w:color w:val="000000" w:themeColor="text1"/>
          <w:sz w:val="24"/>
          <w:szCs w:val="24"/>
          <w14:textFill>
            <w14:solidFill>
              <w14:schemeClr w14:val="tx1"/>
            </w14:solidFill>
          </w14:textFill>
        </w:rPr>
      </w:pPr>
      <w:bookmarkStart w:id="60" w:name="_Toc201756392"/>
      <w:r>
        <w:rPr>
          <w:b/>
          <w:i w:val="0"/>
          <w:color w:val="000000" w:themeColor="text1"/>
          <w:sz w:val="24"/>
          <w:szCs w:val="24"/>
          <w14:textFill>
            <w14:solidFill>
              <w14:schemeClr w14:val="tx1"/>
            </w14:solidFill>
          </w14:textFill>
        </w:rPr>
        <w:t xml:space="preserve">Tabel 1.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Tabel_1.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1</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i w:val="0"/>
          <w:color w:val="000000" w:themeColor="text1"/>
          <w:sz w:val="24"/>
          <w:szCs w:val="24"/>
          <w14:textFill>
            <w14:solidFill>
              <w14:schemeClr w14:val="tx1"/>
            </w14:solidFill>
          </w14:textFill>
        </w:rPr>
        <w:t>Perbandingan Kondisi Saat Ini dan Kondisi Diharapkan</w:t>
      </w:r>
      <w:bookmarkEnd w:id="60"/>
    </w:p>
    <w:tbl>
      <w:tblPr>
        <w:tblStyle w:val="7"/>
        <w:tblW w:w="5000" w:type="pct"/>
        <w:tblInd w:w="-5" w:type="dxa"/>
        <w:tblLayout w:type="autofit"/>
        <w:tblCellMar>
          <w:top w:w="0" w:type="dxa"/>
          <w:left w:w="108" w:type="dxa"/>
          <w:bottom w:w="0" w:type="dxa"/>
          <w:right w:w="108" w:type="dxa"/>
        </w:tblCellMar>
      </w:tblPr>
      <w:tblGrid>
        <w:gridCol w:w="582"/>
        <w:gridCol w:w="3781"/>
        <w:gridCol w:w="4074"/>
      </w:tblGrid>
      <w:tr w14:paraId="6B87C0E3">
        <w:tblPrEx>
          <w:tblCellMar>
            <w:top w:w="0" w:type="dxa"/>
            <w:left w:w="108" w:type="dxa"/>
            <w:bottom w:w="0" w:type="dxa"/>
            <w:right w:w="108" w:type="dxa"/>
          </w:tblCellMar>
        </w:tblPrEx>
        <w:trPr>
          <w:trHeight w:val="320" w:hRule="atLeast"/>
        </w:trPr>
        <w:tc>
          <w:tcPr>
            <w:tcW w:w="345" w:type="pct"/>
            <w:tcBorders>
              <w:top w:val="single" w:color="auto" w:sz="4" w:space="0"/>
              <w:left w:val="single" w:color="auto" w:sz="4" w:space="0"/>
              <w:bottom w:val="single" w:color="auto" w:sz="4" w:space="0"/>
              <w:right w:val="single" w:color="auto" w:sz="4" w:space="0"/>
            </w:tcBorders>
            <w:shd w:val="clear" w:color="auto" w:fill="538135" w:themeFill="accent6" w:themeFillShade="BF"/>
            <w:vAlign w:val="center"/>
          </w:tcPr>
          <w:p w14:paraId="408ECDFC">
            <w:pPr>
              <w:spacing w:line="240" w:lineRule="auto"/>
              <w:jc w:val="center"/>
              <w:rPr>
                <w:rFonts w:cs="Arial"/>
                <w:b/>
                <w:sz w:val="22"/>
              </w:rPr>
            </w:pPr>
            <w:r>
              <w:rPr>
                <w:rFonts w:cs="Arial"/>
                <w:b/>
                <w:sz w:val="22"/>
              </w:rPr>
              <w:t>No</w:t>
            </w:r>
          </w:p>
        </w:tc>
        <w:tc>
          <w:tcPr>
            <w:tcW w:w="2241" w:type="pct"/>
            <w:tcBorders>
              <w:top w:val="single" w:color="auto" w:sz="4" w:space="0"/>
              <w:left w:val="single" w:color="auto" w:sz="4" w:space="0"/>
              <w:bottom w:val="single" w:color="auto" w:sz="4" w:space="0"/>
              <w:right w:val="single" w:color="auto" w:sz="4" w:space="0"/>
            </w:tcBorders>
            <w:shd w:val="clear" w:color="auto" w:fill="538135" w:themeFill="accent6" w:themeFillShade="BF"/>
            <w:vAlign w:val="center"/>
          </w:tcPr>
          <w:p w14:paraId="41811DBB">
            <w:pPr>
              <w:spacing w:line="240" w:lineRule="auto"/>
              <w:jc w:val="center"/>
              <w:rPr>
                <w:rFonts w:cs="Arial"/>
                <w:b/>
                <w:sz w:val="22"/>
              </w:rPr>
            </w:pPr>
            <w:r>
              <w:rPr>
                <w:rFonts w:cs="Arial"/>
                <w:b/>
                <w:sz w:val="22"/>
              </w:rPr>
              <w:t>Kondisi saat Ini</w:t>
            </w:r>
          </w:p>
        </w:tc>
        <w:tc>
          <w:tcPr>
            <w:tcW w:w="2414" w:type="pct"/>
            <w:tcBorders>
              <w:top w:val="single" w:color="auto" w:sz="4" w:space="0"/>
              <w:left w:val="single" w:color="auto" w:sz="4" w:space="0"/>
              <w:bottom w:val="single" w:color="auto" w:sz="4" w:space="0"/>
              <w:right w:val="single" w:color="auto" w:sz="4" w:space="0"/>
            </w:tcBorders>
            <w:shd w:val="clear" w:color="auto" w:fill="538135" w:themeFill="accent6" w:themeFillShade="BF"/>
            <w:vAlign w:val="center"/>
          </w:tcPr>
          <w:p w14:paraId="115E58F7">
            <w:pPr>
              <w:spacing w:line="240" w:lineRule="auto"/>
              <w:jc w:val="center"/>
              <w:rPr>
                <w:rFonts w:cs="Arial"/>
                <w:b/>
                <w:sz w:val="22"/>
              </w:rPr>
            </w:pPr>
            <w:r>
              <w:rPr>
                <w:rFonts w:cs="Arial"/>
                <w:b/>
                <w:sz w:val="22"/>
              </w:rPr>
              <w:t>Kondisi Yang Diharapkan</w:t>
            </w:r>
          </w:p>
        </w:tc>
      </w:tr>
      <w:tr w14:paraId="738C0AD4">
        <w:tblPrEx>
          <w:tblCellMar>
            <w:top w:w="0" w:type="dxa"/>
            <w:left w:w="108" w:type="dxa"/>
            <w:bottom w:w="0" w:type="dxa"/>
            <w:right w:w="108" w:type="dxa"/>
          </w:tblCellMar>
        </w:tblPrEx>
        <w:trPr>
          <w:trHeight w:val="484" w:hRule="atLeast"/>
        </w:trPr>
        <w:tc>
          <w:tcPr>
            <w:tcW w:w="345" w:type="pct"/>
            <w:tcBorders>
              <w:top w:val="single" w:color="auto" w:sz="4" w:space="0"/>
              <w:left w:val="single" w:color="auto" w:sz="4" w:space="0"/>
              <w:bottom w:val="single" w:color="auto" w:sz="4" w:space="0"/>
              <w:right w:val="single" w:color="auto" w:sz="4" w:space="0"/>
            </w:tcBorders>
          </w:tcPr>
          <w:p w14:paraId="51FFB767">
            <w:pPr>
              <w:spacing w:line="240" w:lineRule="auto"/>
              <w:jc w:val="center"/>
              <w:rPr>
                <w:rFonts w:cs="Arial"/>
                <w:sz w:val="22"/>
              </w:rPr>
            </w:pPr>
            <w:r>
              <w:rPr>
                <w:rFonts w:cs="Arial"/>
                <w:sz w:val="22"/>
              </w:rPr>
              <w:t>1.</w:t>
            </w:r>
          </w:p>
        </w:tc>
        <w:tc>
          <w:tcPr>
            <w:tcW w:w="2241" w:type="pct"/>
            <w:tcBorders>
              <w:top w:val="single" w:color="auto" w:sz="4" w:space="0"/>
              <w:left w:val="single" w:color="auto" w:sz="4" w:space="0"/>
              <w:bottom w:val="single" w:color="auto" w:sz="4" w:space="0"/>
              <w:right w:val="single" w:color="auto" w:sz="4" w:space="0"/>
            </w:tcBorders>
          </w:tcPr>
          <w:p w14:paraId="5A2BDCD5">
            <w:pPr>
              <w:spacing w:line="240" w:lineRule="auto"/>
              <w:ind w:right="130"/>
              <w:rPr>
                <w:rFonts w:cs="Arial"/>
                <w:sz w:val="22"/>
              </w:rPr>
            </w:pPr>
            <w:r>
              <w:rPr>
                <w:rFonts w:cs="Arial"/>
                <w:sz w:val="22"/>
              </w:rPr>
              <w:t>Menurunnya kualitas lingkungan hidup</w:t>
            </w:r>
          </w:p>
        </w:tc>
        <w:tc>
          <w:tcPr>
            <w:tcW w:w="2414" w:type="pct"/>
            <w:tcBorders>
              <w:top w:val="single" w:color="auto" w:sz="4" w:space="0"/>
              <w:left w:val="single" w:color="auto" w:sz="4" w:space="0"/>
              <w:bottom w:val="single" w:color="auto" w:sz="4" w:space="0"/>
              <w:right w:val="single" w:color="auto" w:sz="4" w:space="0"/>
            </w:tcBorders>
          </w:tcPr>
          <w:p w14:paraId="5FC3BF3A">
            <w:pPr>
              <w:pStyle w:val="17"/>
              <w:tabs>
                <w:tab w:val="left" w:pos="567"/>
              </w:tabs>
              <w:spacing w:before="0" w:beforeAutospacing="0" w:after="0" w:afterAutospacing="0"/>
              <w:ind w:right="130"/>
              <w:rPr>
                <w:rFonts w:ascii="Arial" w:hAnsi="Arial" w:cs="Arial"/>
                <w:bCs/>
                <w:sz w:val="22"/>
                <w:szCs w:val="22"/>
              </w:rPr>
            </w:pPr>
            <w:r>
              <w:rPr>
                <w:rFonts w:ascii="Arial" w:hAnsi="Arial" w:cs="Arial"/>
                <w:bCs/>
                <w:sz w:val="22"/>
                <w:szCs w:val="22"/>
              </w:rPr>
              <w:t>Optimalnya kualitas lingkungan hidup untuk pembangunan berkelanjutan</w:t>
            </w:r>
          </w:p>
        </w:tc>
      </w:tr>
      <w:tr w14:paraId="202D339A">
        <w:tblPrEx>
          <w:tblCellMar>
            <w:top w:w="0" w:type="dxa"/>
            <w:left w:w="108" w:type="dxa"/>
            <w:bottom w:w="0" w:type="dxa"/>
            <w:right w:w="108" w:type="dxa"/>
          </w:tblCellMar>
        </w:tblPrEx>
        <w:tc>
          <w:tcPr>
            <w:tcW w:w="345" w:type="pct"/>
            <w:tcBorders>
              <w:top w:val="single" w:color="auto" w:sz="4" w:space="0"/>
              <w:left w:val="single" w:color="auto" w:sz="4" w:space="0"/>
              <w:bottom w:val="single" w:color="auto" w:sz="4" w:space="0"/>
              <w:right w:val="single" w:color="auto" w:sz="4" w:space="0"/>
            </w:tcBorders>
          </w:tcPr>
          <w:p w14:paraId="5E886365">
            <w:pPr>
              <w:spacing w:line="240" w:lineRule="auto"/>
              <w:jc w:val="center"/>
              <w:rPr>
                <w:rFonts w:cs="Arial"/>
                <w:sz w:val="22"/>
              </w:rPr>
            </w:pPr>
            <w:r>
              <w:rPr>
                <w:rFonts w:cs="Arial"/>
                <w:sz w:val="22"/>
              </w:rPr>
              <w:t>2.</w:t>
            </w:r>
          </w:p>
        </w:tc>
        <w:tc>
          <w:tcPr>
            <w:tcW w:w="2241" w:type="pct"/>
            <w:tcBorders>
              <w:top w:val="single" w:color="auto" w:sz="4" w:space="0"/>
              <w:left w:val="single" w:color="auto" w:sz="4" w:space="0"/>
              <w:bottom w:val="single" w:color="auto" w:sz="4" w:space="0"/>
              <w:right w:val="single" w:color="auto" w:sz="4" w:space="0"/>
            </w:tcBorders>
          </w:tcPr>
          <w:p w14:paraId="315A079D">
            <w:pPr>
              <w:spacing w:line="240" w:lineRule="auto"/>
              <w:ind w:right="-12"/>
              <w:rPr>
                <w:rFonts w:cs="Arial"/>
                <w:sz w:val="22"/>
              </w:rPr>
            </w:pPr>
            <w:r>
              <w:rPr>
                <w:rFonts w:cs="Arial"/>
                <w:sz w:val="22"/>
              </w:rPr>
              <w:t>Belum optimalnya koordinasi serta sinkronisasi pengelolaan lingkungan antar sektor terkait seperti DLH Kab/Kota, OPD dan Usaha/industri</w:t>
            </w:r>
          </w:p>
        </w:tc>
        <w:tc>
          <w:tcPr>
            <w:tcW w:w="2414" w:type="pct"/>
            <w:tcBorders>
              <w:top w:val="single" w:color="auto" w:sz="4" w:space="0"/>
              <w:left w:val="single" w:color="auto" w:sz="4" w:space="0"/>
              <w:bottom w:val="single" w:color="auto" w:sz="4" w:space="0"/>
              <w:right w:val="single" w:color="auto" w:sz="4" w:space="0"/>
            </w:tcBorders>
          </w:tcPr>
          <w:p w14:paraId="65E2D76B">
            <w:pPr>
              <w:pStyle w:val="17"/>
              <w:tabs>
                <w:tab w:val="left" w:pos="567"/>
              </w:tabs>
              <w:spacing w:before="0" w:beforeAutospacing="0" w:after="0" w:afterAutospacing="0"/>
              <w:rPr>
                <w:rFonts w:ascii="Arial" w:hAnsi="Arial" w:cs="Arial"/>
                <w:bCs/>
                <w:sz w:val="22"/>
                <w:szCs w:val="22"/>
              </w:rPr>
            </w:pPr>
            <w:r>
              <w:rPr>
                <w:rFonts w:ascii="Arial" w:hAnsi="Arial" w:cs="Arial"/>
                <w:bCs/>
                <w:sz w:val="22"/>
                <w:szCs w:val="22"/>
              </w:rPr>
              <w:t xml:space="preserve">Kebijakan pengelolaan lingkungan terlaksana secara bersama </w:t>
            </w:r>
            <w:r>
              <w:rPr>
                <w:rFonts w:ascii="Arial" w:hAnsi="Arial" w:cs="Arial"/>
                <w:sz w:val="22"/>
                <w:szCs w:val="22"/>
              </w:rPr>
              <w:t>sektor terkait seperti DLH Kab/Kota, OPD dan Usaha/industri.</w:t>
            </w:r>
          </w:p>
          <w:p w14:paraId="4A6F055A">
            <w:pPr>
              <w:pStyle w:val="17"/>
              <w:tabs>
                <w:tab w:val="left" w:pos="567"/>
              </w:tabs>
              <w:spacing w:before="0" w:beforeAutospacing="0" w:after="0" w:afterAutospacing="0"/>
              <w:rPr>
                <w:rFonts w:ascii="Arial" w:hAnsi="Arial" w:cs="Arial"/>
                <w:bCs/>
                <w:sz w:val="22"/>
                <w:szCs w:val="22"/>
              </w:rPr>
            </w:pPr>
          </w:p>
        </w:tc>
      </w:tr>
      <w:tr w14:paraId="48E13291">
        <w:tblPrEx>
          <w:tblCellMar>
            <w:top w:w="0" w:type="dxa"/>
            <w:left w:w="108" w:type="dxa"/>
            <w:bottom w:w="0" w:type="dxa"/>
            <w:right w:w="108" w:type="dxa"/>
          </w:tblCellMar>
        </w:tblPrEx>
        <w:trPr>
          <w:trHeight w:val="439" w:hRule="atLeast"/>
        </w:trPr>
        <w:tc>
          <w:tcPr>
            <w:tcW w:w="345" w:type="pct"/>
            <w:tcBorders>
              <w:top w:val="single" w:color="auto" w:sz="4" w:space="0"/>
              <w:left w:val="single" w:color="auto" w:sz="4" w:space="0"/>
              <w:bottom w:val="single" w:color="auto" w:sz="4" w:space="0"/>
              <w:right w:val="single" w:color="auto" w:sz="4" w:space="0"/>
            </w:tcBorders>
          </w:tcPr>
          <w:p w14:paraId="01214FA0">
            <w:pPr>
              <w:spacing w:line="240" w:lineRule="auto"/>
              <w:jc w:val="center"/>
              <w:rPr>
                <w:rFonts w:cs="Arial"/>
                <w:sz w:val="22"/>
              </w:rPr>
            </w:pPr>
            <w:r>
              <w:rPr>
                <w:rFonts w:cs="Arial"/>
                <w:sz w:val="22"/>
              </w:rPr>
              <w:t>3.</w:t>
            </w:r>
          </w:p>
        </w:tc>
        <w:tc>
          <w:tcPr>
            <w:tcW w:w="2241" w:type="pct"/>
            <w:tcBorders>
              <w:top w:val="single" w:color="auto" w:sz="4" w:space="0"/>
              <w:left w:val="single" w:color="auto" w:sz="4" w:space="0"/>
              <w:bottom w:val="single" w:color="auto" w:sz="4" w:space="0"/>
              <w:right w:val="single" w:color="auto" w:sz="4" w:space="0"/>
            </w:tcBorders>
          </w:tcPr>
          <w:p w14:paraId="75F854D6">
            <w:pPr>
              <w:tabs>
                <w:tab w:val="left" w:pos="162"/>
              </w:tabs>
              <w:spacing w:line="240" w:lineRule="auto"/>
              <w:ind w:right="-12"/>
              <w:rPr>
                <w:rFonts w:cs="Arial"/>
                <w:sz w:val="22"/>
              </w:rPr>
            </w:pPr>
            <w:r>
              <w:rPr>
                <w:rFonts w:cs="Arial"/>
                <w:sz w:val="22"/>
              </w:rPr>
              <w:t>Pemberdayaan masyarakat yang masih belum optimal sehingga kesadaran menjaga lingkungan  masih rendah</w:t>
            </w:r>
          </w:p>
        </w:tc>
        <w:tc>
          <w:tcPr>
            <w:tcW w:w="2414" w:type="pct"/>
            <w:tcBorders>
              <w:top w:val="single" w:color="auto" w:sz="4" w:space="0"/>
              <w:left w:val="single" w:color="auto" w:sz="4" w:space="0"/>
              <w:bottom w:val="single" w:color="auto" w:sz="4" w:space="0"/>
              <w:right w:val="single" w:color="auto" w:sz="4" w:space="0"/>
            </w:tcBorders>
          </w:tcPr>
          <w:p w14:paraId="52DB79EC">
            <w:pPr>
              <w:pStyle w:val="17"/>
              <w:tabs>
                <w:tab w:val="left" w:pos="567"/>
              </w:tabs>
              <w:spacing w:before="0" w:beforeAutospacing="0" w:after="0" w:afterAutospacing="0"/>
              <w:rPr>
                <w:rFonts w:ascii="Arial" w:hAnsi="Arial" w:cs="Arial"/>
                <w:bCs/>
                <w:sz w:val="22"/>
                <w:szCs w:val="22"/>
              </w:rPr>
            </w:pPr>
            <w:r>
              <w:rPr>
                <w:rFonts w:ascii="Arial" w:hAnsi="Arial" w:cs="Arial"/>
                <w:bCs/>
                <w:sz w:val="22"/>
                <w:szCs w:val="22"/>
              </w:rPr>
              <w:t>Memberdayakan masyarakat dalam pengelolaan lingkungan hidup sehingga memiliki kesadaran untuk menjaga lingkungan hidup.</w:t>
            </w:r>
          </w:p>
        </w:tc>
      </w:tr>
      <w:tr w14:paraId="74DF8DE7">
        <w:tblPrEx>
          <w:tblCellMar>
            <w:top w:w="0" w:type="dxa"/>
            <w:left w:w="108" w:type="dxa"/>
            <w:bottom w:w="0" w:type="dxa"/>
            <w:right w:w="108" w:type="dxa"/>
          </w:tblCellMar>
        </w:tblPrEx>
        <w:trPr>
          <w:trHeight w:val="665" w:hRule="atLeast"/>
        </w:trPr>
        <w:tc>
          <w:tcPr>
            <w:tcW w:w="345" w:type="pct"/>
            <w:tcBorders>
              <w:top w:val="single" w:color="auto" w:sz="4" w:space="0"/>
              <w:left w:val="single" w:color="auto" w:sz="4" w:space="0"/>
              <w:bottom w:val="single" w:color="auto" w:sz="4" w:space="0"/>
              <w:right w:val="single" w:color="auto" w:sz="4" w:space="0"/>
            </w:tcBorders>
          </w:tcPr>
          <w:p w14:paraId="025DCABB">
            <w:pPr>
              <w:spacing w:line="240" w:lineRule="auto"/>
              <w:jc w:val="center"/>
              <w:rPr>
                <w:rFonts w:cs="Arial"/>
                <w:sz w:val="22"/>
              </w:rPr>
            </w:pPr>
            <w:r>
              <w:rPr>
                <w:rFonts w:cs="Arial"/>
                <w:sz w:val="22"/>
              </w:rPr>
              <w:t>4.</w:t>
            </w:r>
          </w:p>
        </w:tc>
        <w:tc>
          <w:tcPr>
            <w:tcW w:w="2241" w:type="pct"/>
            <w:tcBorders>
              <w:top w:val="single" w:color="auto" w:sz="4" w:space="0"/>
              <w:left w:val="single" w:color="auto" w:sz="4" w:space="0"/>
              <w:bottom w:val="single" w:color="auto" w:sz="4" w:space="0"/>
              <w:right w:val="single" w:color="auto" w:sz="4" w:space="0"/>
            </w:tcBorders>
          </w:tcPr>
          <w:p w14:paraId="566802B2">
            <w:pPr>
              <w:spacing w:line="240" w:lineRule="auto"/>
              <w:ind w:right="233" w:firstLine="32"/>
              <w:rPr>
                <w:rFonts w:cs="Arial"/>
                <w:sz w:val="22"/>
              </w:rPr>
            </w:pPr>
            <w:r>
              <w:rPr>
                <w:rFonts w:cs="Arial"/>
                <w:sz w:val="22"/>
              </w:rPr>
              <w:t>Masih kurangnya sarana dan prasarana lingkungan hidup</w:t>
            </w:r>
          </w:p>
        </w:tc>
        <w:tc>
          <w:tcPr>
            <w:tcW w:w="2414" w:type="pct"/>
            <w:tcBorders>
              <w:top w:val="single" w:color="auto" w:sz="4" w:space="0"/>
              <w:left w:val="single" w:color="auto" w:sz="4" w:space="0"/>
              <w:bottom w:val="single" w:color="auto" w:sz="4" w:space="0"/>
              <w:right w:val="single" w:color="auto" w:sz="4" w:space="0"/>
            </w:tcBorders>
          </w:tcPr>
          <w:p w14:paraId="6F3C3C3B">
            <w:pPr>
              <w:pStyle w:val="17"/>
              <w:tabs>
                <w:tab w:val="left" w:pos="567"/>
              </w:tabs>
              <w:spacing w:before="0" w:beforeAutospacing="0" w:after="0" w:afterAutospacing="0"/>
              <w:rPr>
                <w:rFonts w:ascii="Arial" w:hAnsi="Arial" w:cs="Arial"/>
                <w:bCs/>
                <w:sz w:val="22"/>
                <w:szCs w:val="22"/>
              </w:rPr>
            </w:pPr>
            <w:r>
              <w:rPr>
                <w:rFonts w:ascii="Arial" w:hAnsi="Arial" w:cs="Arial"/>
                <w:sz w:val="22"/>
                <w:szCs w:val="22"/>
                <w:lang w:val="en-US"/>
              </w:rPr>
              <w:t>Tersedianya sarana prasarana pendukung kegiatan pengelolaan lingkungan hidup</w:t>
            </w:r>
          </w:p>
        </w:tc>
      </w:tr>
    </w:tbl>
    <w:p w14:paraId="3F53DB77">
      <w:pPr>
        <w:rPr>
          <w:lang w:val="en-US"/>
        </w:rPr>
      </w:pPr>
    </w:p>
    <w:p w14:paraId="0F174A83">
      <w:pPr>
        <w:pStyle w:val="3"/>
        <w:spacing w:line="360" w:lineRule="auto"/>
        <w:ind w:left="567" w:hanging="567"/>
        <w:rPr>
          <w:rFonts w:cs="Arial"/>
          <w:bCs/>
          <w:szCs w:val="24"/>
        </w:rPr>
      </w:pPr>
      <w:bookmarkStart w:id="61" w:name="_Toc203332146"/>
      <w:r>
        <w:rPr>
          <w:rFonts w:cs="Arial"/>
          <w:bCs/>
          <w:szCs w:val="24"/>
          <w:lang w:val="en-US"/>
        </w:rPr>
        <w:t>1.6</w:t>
      </w:r>
      <w:r>
        <w:rPr>
          <w:rFonts w:cs="Arial"/>
          <w:bCs/>
          <w:szCs w:val="24"/>
          <w:lang w:val="en-US"/>
        </w:rPr>
        <w:tab/>
      </w:r>
      <w:r>
        <w:rPr>
          <w:rFonts w:cs="Arial"/>
          <w:bCs/>
          <w:szCs w:val="24"/>
        </w:rPr>
        <w:t>Penetapan Masalah yang dipilih</w:t>
      </w:r>
      <w:bookmarkEnd w:id="61"/>
    </w:p>
    <w:p w14:paraId="0B9234BF">
      <w:pPr>
        <w:ind w:firstLine="567"/>
        <w:rPr>
          <w:rFonts w:eastAsia="Times New Roman" w:cs="Arial"/>
          <w:bCs/>
          <w:szCs w:val="24"/>
        </w:rPr>
      </w:pPr>
      <w:r>
        <w:rPr>
          <w:rFonts w:eastAsia="Times New Roman" w:cs="Arial"/>
          <w:bCs/>
          <w:szCs w:val="24"/>
        </w:rPr>
        <w:t>Untuk penentuan prioritas penyebab masalah identifikasi masalah dilakukan dengan menggunakan analisa USG Urgency, Seriousness, Growth. USG adalah salah satu alat untuk menyusun urutan prioritas isu yang harus diselesaikan, dengan metode teknik scoring dengan menentukan                            skala nilai 1 – 5 atau 1 – 10. Caranya dengan menentukan tingkat urgensi dari penyebab masalah, keseriusan masalah yang dihadapi, serta kemungkinan berkembangnya masalah tersebut semakin besar. Isu prioritas merupakan isu yang memiliki total skor tertinggi. Analisa USG dilakukan dengan menentukan tingkat urgensi, keseriusan, dan perkembangan isu. Dengan melihat adanya permasalahan tersebut di atas, perlu ditetapkan penyebab masalah prioritas agar penyelesaiannya dapat dilaksanakan secara bertahap dan lebih fokus kepada masalah utama. Untuk menetapkan penyebab masalah prioritas dilakukan melalui analisis USG sebagai berikut :</w:t>
      </w:r>
    </w:p>
    <w:p w14:paraId="02FE3CDC">
      <w:pPr>
        <w:ind w:left="567" w:hanging="567"/>
        <w:rPr>
          <w:rFonts w:cs="Arial"/>
          <w:szCs w:val="24"/>
        </w:rPr>
      </w:pPr>
      <w:r>
        <w:rPr>
          <w:rFonts w:cs="Arial"/>
          <w:szCs w:val="24"/>
        </w:rPr>
        <w:t>1.</w:t>
      </w:r>
      <w:r>
        <w:rPr>
          <w:rFonts w:cs="Arial"/>
          <w:szCs w:val="24"/>
        </w:rPr>
        <w:tab/>
      </w:r>
      <w:r>
        <w:rPr>
          <w:rFonts w:cs="Arial"/>
          <w:szCs w:val="24"/>
        </w:rPr>
        <w:t>U (</w:t>
      </w:r>
      <w:r>
        <w:rPr>
          <w:rFonts w:cs="Arial"/>
          <w:i/>
          <w:szCs w:val="24"/>
        </w:rPr>
        <w:t>Urgency</w:t>
      </w:r>
      <w:r>
        <w:rPr>
          <w:rFonts w:cs="Arial"/>
          <w:szCs w:val="24"/>
        </w:rPr>
        <w:t>)</w:t>
      </w:r>
      <w:r>
        <w:rPr>
          <w:rFonts w:cs="Arial"/>
          <w:szCs w:val="24"/>
          <w:lang w:val="zh-CN"/>
        </w:rPr>
        <w:t xml:space="preserve"> yaitu Seberapa mendesak isu tersebut harus dibahas dan dihubungkan dengan waktu</w:t>
      </w:r>
      <w:r>
        <w:rPr>
          <w:rFonts w:cs="Arial"/>
          <w:szCs w:val="24"/>
        </w:rPr>
        <w:t xml:space="preserve"> </w:t>
      </w:r>
      <w:r>
        <w:rPr>
          <w:rFonts w:cs="Arial"/>
          <w:szCs w:val="24"/>
          <w:lang w:val="zh-CN"/>
        </w:rPr>
        <w:t>yang tersedia serta seberapa keras tekanan waktu tuntuk memecahkan masalah</w:t>
      </w:r>
      <w:r>
        <w:rPr>
          <w:rFonts w:cs="Arial"/>
          <w:szCs w:val="24"/>
        </w:rPr>
        <w:t xml:space="preserve"> </w:t>
      </w:r>
      <w:r>
        <w:rPr>
          <w:rFonts w:cs="Arial"/>
          <w:szCs w:val="24"/>
          <w:lang w:val="zh-CN"/>
        </w:rPr>
        <w:t>yang menyebabkan isu tad</w:t>
      </w:r>
      <w:r>
        <w:rPr>
          <w:rFonts w:cs="Arial"/>
          <w:szCs w:val="24"/>
        </w:rPr>
        <w:t>i;</w:t>
      </w:r>
    </w:p>
    <w:p w14:paraId="6E71839C">
      <w:pPr>
        <w:ind w:left="567" w:hanging="567"/>
        <w:rPr>
          <w:rFonts w:cs="Arial"/>
          <w:szCs w:val="24"/>
        </w:rPr>
      </w:pPr>
      <w:r>
        <w:rPr>
          <w:rFonts w:cs="Arial"/>
          <w:szCs w:val="24"/>
        </w:rPr>
        <w:t>2.</w:t>
      </w:r>
      <w:r>
        <w:rPr>
          <w:rFonts w:cs="Arial"/>
          <w:szCs w:val="24"/>
        </w:rPr>
        <w:tab/>
      </w:r>
      <w:r>
        <w:rPr>
          <w:rFonts w:cs="Arial"/>
          <w:szCs w:val="24"/>
        </w:rPr>
        <w:t>S (</w:t>
      </w:r>
      <w:r>
        <w:rPr>
          <w:rFonts w:cs="Arial"/>
          <w:i/>
          <w:szCs w:val="24"/>
        </w:rPr>
        <w:t>Seriousness</w:t>
      </w:r>
      <w:r>
        <w:rPr>
          <w:rFonts w:cs="Arial"/>
          <w:szCs w:val="24"/>
        </w:rPr>
        <w:t>)</w:t>
      </w:r>
      <w:r>
        <w:rPr>
          <w:rFonts w:cs="Arial"/>
          <w:szCs w:val="24"/>
          <w:lang w:val="zh-CN"/>
        </w:rPr>
        <w:t xml:space="preserve"> yaitu Seberapa serius isu </w:t>
      </w:r>
      <w:r>
        <w:rPr>
          <w:rFonts w:cs="Arial"/>
          <w:szCs w:val="24"/>
        </w:rPr>
        <w:t xml:space="preserve">tersebut </w:t>
      </w:r>
      <w:r>
        <w:rPr>
          <w:rFonts w:cs="Arial"/>
          <w:szCs w:val="24"/>
          <w:lang w:val="zh-CN"/>
        </w:rPr>
        <w:t>perlu dibahas dan dihubungkan dengan akibat yang timbul</w:t>
      </w:r>
      <w:r>
        <w:rPr>
          <w:rFonts w:cs="Arial"/>
          <w:szCs w:val="24"/>
        </w:rPr>
        <w:t xml:space="preserve"> </w:t>
      </w:r>
      <w:r>
        <w:rPr>
          <w:rFonts w:cs="Arial"/>
          <w:szCs w:val="24"/>
          <w:lang w:val="zh-CN"/>
        </w:rPr>
        <w:t>dengan penundaan pemecahan masalah yang menimbulkan isu tersebut atau</w:t>
      </w:r>
      <w:r>
        <w:rPr>
          <w:rFonts w:cs="Arial"/>
          <w:szCs w:val="24"/>
        </w:rPr>
        <w:t xml:space="preserve"> </w:t>
      </w:r>
      <w:r>
        <w:rPr>
          <w:rFonts w:cs="Arial"/>
          <w:szCs w:val="24"/>
          <w:lang w:val="zh-CN"/>
        </w:rPr>
        <w:t>akibat yang menimbulkan masalah lain kalau masalah penyebab isu tidak</w:t>
      </w:r>
      <w:r>
        <w:rPr>
          <w:rFonts w:cs="Arial"/>
          <w:szCs w:val="24"/>
        </w:rPr>
        <w:t xml:space="preserve"> </w:t>
      </w:r>
      <w:r>
        <w:rPr>
          <w:rFonts w:cs="Arial"/>
          <w:szCs w:val="24"/>
          <w:lang w:val="zh-CN"/>
        </w:rPr>
        <w:t xml:space="preserve">dipecahkan. </w:t>
      </w:r>
    </w:p>
    <w:p w14:paraId="13D2E0A7">
      <w:pPr>
        <w:ind w:left="567" w:hanging="567"/>
        <w:rPr>
          <w:rFonts w:cs="Arial"/>
          <w:szCs w:val="24"/>
          <w:lang w:val="zh-CN"/>
        </w:rPr>
      </w:pPr>
      <w:r>
        <w:rPr>
          <w:rFonts w:cs="Arial"/>
          <w:szCs w:val="24"/>
        </w:rPr>
        <w:t>3.</w:t>
      </w:r>
      <w:r>
        <w:rPr>
          <w:rFonts w:cs="Arial"/>
          <w:szCs w:val="24"/>
        </w:rPr>
        <w:tab/>
      </w:r>
      <w:r>
        <w:rPr>
          <w:rFonts w:cs="Arial"/>
          <w:szCs w:val="24"/>
        </w:rPr>
        <w:t>G (</w:t>
      </w:r>
      <w:r>
        <w:rPr>
          <w:rFonts w:cs="Arial"/>
          <w:i/>
          <w:szCs w:val="24"/>
        </w:rPr>
        <w:t>Growth</w:t>
      </w:r>
      <w:r>
        <w:rPr>
          <w:rFonts w:cs="Arial"/>
          <w:szCs w:val="24"/>
        </w:rPr>
        <w:t>)</w:t>
      </w:r>
      <w:r>
        <w:rPr>
          <w:rFonts w:cs="Arial"/>
          <w:szCs w:val="24"/>
          <w:lang w:val="zh-CN"/>
        </w:rPr>
        <w:t xml:space="preserve"> yaitu Seberapa kemungkinan-kemungkinannya isu tersebut menjadi berkembang</w:t>
      </w:r>
      <w:r>
        <w:rPr>
          <w:rFonts w:cs="Arial"/>
          <w:szCs w:val="24"/>
        </w:rPr>
        <w:t xml:space="preserve"> </w:t>
      </w:r>
      <w:r>
        <w:rPr>
          <w:rFonts w:cs="Arial"/>
          <w:szCs w:val="24"/>
          <w:lang w:val="zh-CN"/>
        </w:rPr>
        <w:t xml:space="preserve">dikaitkan kemungkinan masalah penyebab isu akan makin memburuk </w:t>
      </w:r>
      <w:r>
        <w:rPr>
          <w:rFonts w:cs="Arial"/>
          <w:szCs w:val="24"/>
        </w:rPr>
        <w:t xml:space="preserve">jika </w:t>
      </w:r>
      <w:r>
        <w:rPr>
          <w:rFonts w:cs="Arial"/>
          <w:szCs w:val="24"/>
          <w:lang w:val="zh-CN"/>
        </w:rPr>
        <w:t>dibiarkan.</w:t>
      </w:r>
    </w:p>
    <w:p w14:paraId="1C011D25">
      <w:pPr>
        <w:pStyle w:val="11"/>
        <w:spacing w:after="0"/>
        <w:jc w:val="center"/>
        <w:rPr>
          <w:rFonts w:cs="Arial"/>
          <w:b/>
          <w:i w:val="0"/>
          <w:color w:val="000000" w:themeColor="text1"/>
          <w:sz w:val="24"/>
          <w:szCs w:val="24"/>
          <w14:textFill>
            <w14:solidFill>
              <w14:schemeClr w14:val="tx1"/>
            </w14:solidFill>
          </w14:textFill>
        </w:rPr>
      </w:pPr>
      <w:bookmarkStart w:id="62" w:name="_Toc201756393"/>
      <w:r>
        <w:rPr>
          <w:b/>
          <w:i w:val="0"/>
          <w:color w:val="000000" w:themeColor="text1"/>
          <w:sz w:val="24"/>
          <w:szCs w:val="24"/>
          <w14:textFill>
            <w14:solidFill>
              <w14:schemeClr w14:val="tx1"/>
            </w14:solidFill>
          </w14:textFill>
        </w:rPr>
        <w:t xml:space="preserve">Tabel 1.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Tabel_1.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2</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i w:val="0"/>
          <w:color w:val="000000" w:themeColor="text1"/>
          <w:sz w:val="24"/>
          <w:szCs w:val="24"/>
          <w14:textFill>
            <w14:solidFill>
              <w14:schemeClr w14:val="tx1"/>
            </w14:solidFill>
          </w14:textFill>
        </w:rPr>
        <w:t>Analisa Masalah Dengan Metode USG</w:t>
      </w:r>
      <w:bookmarkEnd w:id="62"/>
    </w:p>
    <w:tbl>
      <w:tblPr>
        <w:tblStyle w:val="7"/>
        <w:tblW w:w="8055"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4083"/>
        <w:gridCol w:w="375"/>
        <w:gridCol w:w="475"/>
        <w:gridCol w:w="337"/>
        <w:gridCol w:w="992"/>
        <w:gridCol w:w="1223"/>
      </w:tblGrid>
      <w:tr w14:paraId="1CEF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vMerge w:val="restart"/>
          </w:tcPr>
          <w:p w14:paraId="71C7C9F0">
            <w:pPr>
              <w:spacing w:line="240" w:lineRule="auto"/>
              <w:jc w:val="center"/>
              <w:rPr>
                <w:rFonts w:cs="Arial"/>
                <w:sz w:val="22"/>
              </w:rPr>
            </w:pPr>
            <w:r>
              <w:rPr>
                <w:rFonts w:cs="Arial"/>
                <w:sz w:val="22"/>
              </w:rPr>
              <w:t>No.</w:t>
            </w:r>
          </w:p>
        </w:tc>
        <w:tc>
          <w:tcPr>
            <w:tcW w:w="4083" w:type="dxa"/>
            <w:vMerge w:val="restart"/>
          </w:tcPr>
          <w:p w14:paraId="189AF08E">
            <w:pPr>
              <w:spacing w:line="240" w:lineRule="auto"/>
              <w:jc w:val="center"/>
              <w:rPr>
                <w:rFonts w:cs="Arial"/>
                <w:sz w:val="22"/>
              </w:rPr>
            </w:pPr>
            <w:r>
              <w:rPr>
                <w:rFonts w:cs="Arial"/>
                <w:sz w:val="22"/>
              </w:rPr>
              <w:t>Isu</w:t>
            </w:r>
          </w:p>
        </w:tc>
        <w:tc>
          <w:tcPr>
            <w:tcW w:w="1187" w:type="dxa"/>
            <w:gridSpan w:val="3"/>
          </w:tcPr>
          <w:p w14:paraId="0B0B2E83">
            <w:pPr>
              <w:spacing w:line="240" w:lineRule="auto"/>
              <w:jc w:val="center"/>
              <w:rPr>
                <w:rFonts w:cs="Arial"/>
                <w:sz w:val="22"/>
              </w:rPr>
            </w:pPr>
            <w:r>
              <w:rPr>
                <w:rFonts w:cs="Arial"/>
                <w:sz w:val="22"/>
              </w:rPr>
              <w:t>Kriteria</w:t>
            </w:r>
          </w:p>
        </w:tc>
        <w:tc>
          <w:tcPr>
            <w:tcW w:w="992" w:type="dxa"/>
          </w:tcPr>
          <w:p w14:paraId="47041089">
            <w:pPr>
              <w:spacing w:line="240" w:lineRule="auto"/>
              <w:jc w:val="center"/>
              <w:rPr>
                <w:rFonts w:cs="Arial"/>
                <w:sz w:val="22"/>
              </w:rPr>
            </w:pPr>
            <w:r>
              <w:rPr>
                <w:rFonts w:cs="Arial"/>
                <w:sz w:val="22"/>
              </w:rPr>
              <w:t>Jumlah</w:t>
            </w:r>
          </w:p>
        </w:tc>
        <w:tc>
          <w:tcPr>
            <w:tcW w:w="1223" w:type="dxa"/>
          </w:tcPr>
          <w:p w14:paraId="01FB3369">
            <w:pPr>
              <w:spacing w:line="240" w:lineRule="auto"/>
              <w:jc w:val="center"/>
              <w:rPr>
                <w:rFonts w:cs="Arial"/>
                <w:sz w:val="22"/>
              </w:rPr>
            </w:pPr>
            <w:r>
              <w:rPr>
                <w:rFonts w:cs="Arial"/>
                <w:sz w:val="22"/>
              </w:rPr>
              <w:t>Rangking</w:t>
            </w:r>
          </w:p>
        </w:tc>
      </w:tr>
      <w:tr w14:paraId="546B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vMerge w:val="continue"/>
          </w:tcPr>
          <w:p w14:paraId="3DAC99BD">
            <w:pPr>
              <w:spacing w:line="240" w:lineRule="auto"/>
              <w:jc w:val="center"/>
              <w:rPr>
                <w:rFonts w:cs="Arial"/>
                <w:sz w:val="22"/>
              </w:rPr>
            </w:pPr>
          </w:p>
        </w:tc>
        <w:tc>
          <w:tcPr>
            <w:tcW w:w="4083" w:type="dxa"/>
            <w:vMerge w:val="continue"/>
          </w:tcPr>
          <w:p w14:paraId="2192AF85">
            <w:pPr>
              <w:spacing w:line="240" w:lineRule="auto"/>
              <w:jc w:val="center"/>
              <w:rPr>
                <w:rFonts w:cs="Arial"/>
                <w:sz w:val="22"/>
              </w:rPr>
            </w:pPr>
          </w:p>
        </w:tc>
        <w:tc>
          <w:tcPr>
            <w:tcW w:w="375" w:type="dxa"/>
          </w:tcPr>
          <w:p w14:paraId="13643C37">
            <w:pPr>
              <w:spacing w:line="240" w:lineRule="auto"/>
              <w:jc w:val="center"/>
              <w:rPr>
                <w:rFonts w:cs="Arial"/>
                <w:sz w:val="22"/>
              </w:rPr>
            </w:pPr>
            <w:r>
              <w:rPr>
                <w:rFonts w:cs="Arial"/>
                <w:sz w:val="22"/>
              </w:rPr>
              <w:t>U</w:t>
            </w:r>
          </w:p>
        </w:tc>
        <w:tc>
          <w:tcPr>
            <w:tcW w:w="475" w:type="dxa"/>
          </w:tcPr>
          <w:p w14:paraId="0766B49E">
            <w:pPr>
              <w:spacing w:line="240" w:lineRule="auto"/>
              <w:jc w:val="center"/>
              <w:rPr>
                <w:rFonts w:cs="Arial"/>
                <w:sz w:val="22"/>
              </w:rPr>
            </w:pPr>
            <w:r>
              <w:rPr>
                <w:rFonts w:cs="Arial"/>
                <w:sz w:val="22"/>
              </w:rPr>
              <w:t>S</w:t>
            </w:r>
          </w:p>
        </w:tc>
        <w:tc>
          <w:tcPr>
            <w:tcW w:w="337" w:type="dxa"/>
          </w:tcPr>
          <w:p w14:paraId="0A2BD271">
            <w:pPr>
              <w:spacing w:line="240" w:lineRule="auto"/>
              <w:jc w:val="center"/>
              <w:rPr>
                <w:rFonts w:cs="Arial"/>
                <w:sz w:val="22"/>
              </w:rPr>
            </w:pPr>
            <w:r>
              <w:rPr>
                <w:rFonts w:cs="Arial"/>
                <w:sz w:val="22"/>
              </w:rPr>
              <w:t>G</w:t>
            </w:r>
          </w:p>
        </w:tc>
        <w:tc>
          <w:tcPr>
            <w:tcW w:w="992" w:type="dxa"/>
          </w:tcPr>
          <w:p w14:paraId="4E34DFA3">
            <w:pPr>
              <w:spacing w:line="240" w:lineRule="auto"/>
              <w:jc w:val="center"/>
              <w:rPr>
                <w:rFonts w:cs="Arial"/>
                <w:sz w:val="22"/>
              </w:rPr>
            </w:pPr>
          </w:p>
        </w:tc>
        <w:tc>
          <w:tcPr>
            <w:tcW w:w="1223" w:type="dxa"/>
          </w:tcPr>
          <w:p w14:paraId="5D745EF5">
            <w:pPr>
              <w:spacing w:line="240" w:lineRule="auto"/>
              <w:jc w:val="center"/>
              <w:rPr>
                <w:rFonts w:cs="Arial"/>
                <w:sz w:val="22"/>
              </w:rPr>
            </w:pPr>
          </w:p>
        </w:tc>
      </w:tr>
      <w:tr w14:paraId="4784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5FE6F5C">
            <w:pPr>
              <w:spacing w:line="240" w:lineRule="auto"/>
              <w:jc w:val="center"/>
              <w:rPr>
                <w:rFonts w:cs="Arial"/>
                <w:sz w:val="22"/>
              </w:rPr>
            </w:pPr>
            <w:r>
              <w:rPr>
                <w:rFonts w:cs="Arial"/>
                <w:sz w:val="22"/>
              </w:rPr>
              <w:t>1.</w:t>
            </w:r>
          </w:p>
        </w:tc>
        <w:tc>
          <w:tcPr>
            <w:tcW w:w="4083" w:type="dxa"/>
          </w:tcPr>
          <w:p w14:paraId="4D030672">
            <w:pPr>
              <w:spacing w:line="240" w:lineRule="auto"/>
              <w:rPr>
                <w:rFonts w:cs="Arial"/>
                <w:sz w:val="22"/>
              </w:rPr>
            </w:pPr>
            <w:r>
              <w:rPr>
                <w:rFonts w:cs="Arial"/>
                <w:sz w:val="22"/>
              </w:rPr>
              <w:t xml:space="preserve">Menurunnya kualitas lingkungan hidup </w:t>
            </w:r>
          </w:p>
        </w:tc>
        <w:tc>
          <w:tcPr>
            <w:tcW w:w="375" w:type="dxa"/>
          </w:tcPr>
          <w:p w14:paraId="081B1E15">
            <w:pPr>
              <w:spacing w:line="240" w:lineRule="auto"/>
              <w:jc w:val="center"/>
              <w:rPr>
                <w:rFonts w:cs="Arial"/>
                <w:sz w:val="22"/>
              </w:rPr>
            </w:pPr>
            <w:r>
              <w:rPr>
                <w:rFonts w:cs="Arial"/>
                <w:sz w:val="22"/>
              </w:rPr>
              <w:t>5</w:t>
            </w:r>
          </w:p>
        </w:tc>
        <w:tc>
          <w:tcPr>
            <w:tcW w:w="475" w:type="dxa"/>
          </w:tcPr>
          <w:p w14:paraId="135DB6DE">
            <w:pPr>
              <w:spacing w:line="240" w:lineRule="auto"/>
              <w:jc w:val="center"/>
              <w:rPr>
                <w:rFonts w:cs="Arial"/>
                <w:sz w:val="22"/>
              </w:rPr>
            </w:pPr>
            <w:r>
              <w:rPr>
                <w:rFonts w:cs="Arial"/>
                <w:sz w:val="22"/>
              </w:rPr>
              <w:t>5</w:t>
            </w:r>
          </w:p>
        </w:tc>
        <w:tc>
          <w:tcPr>
            <w:tcW w:w="337" w:type="dxa"/>
          </w:tcPr>
          <w:p w14:paraId="0D3D0EB6">
            <w:pPr>
              <w:spacing w:line="240" w:lineRule="auto"/>
              <w:jc w:val="center"/>
              <w:rPr>
                <w:rFonts w:cs="Arial"/>
                <w:sz w:val="22"/>
              </w:rPr>
            </w:pPr>
            <w:r>
              <w:rPr>
                <w:rFonts w:cs="Arial"/>
                <w:sz w:val="22"/>
              </w:rPr>
              <w:t>5</w:t>
            </w:r>
          </w:p>
        </w:tc>
        <w:tc>
          <w:tcPr>
            <w:tcW w:w="992" w:type="dxa"/>
          </w:tcPr>
          <w:p w14:paraId="7A6A0819">
            <w:pPr>
              <w:spacing w:line="240" w:lineRule="auto"/>
              <w:jc w:val="center"/>
              <w:rPr>
                <w:rFonts w:cs="Arial"/>
                <w:sz w:val="22"/>
              </w:rPr>
            </w:pPr>
            <w:r>
              <w:rPr>
                <w:rFonts w:cs="Arial"/>
                <w:sz w:val="22"/>
              </w:rPr>
              <w:t>15</w:t>
            </w:r>
          </w:p>
        </w:tc>
        <w:tc>
          <w:tcPr>
            <w:tcW w:w="1223" w:type="dxa"/>
          </w:tcPr>
          <w:p w14:paraId="50C598D3">
            <w:pPr>
              <w:spacing w:line="240" w:lineRule="auto"/>
              <w:jc w:val="center"/>
              <w:rPr>
                <w:rFonts w:cs="Arial"/>
                <w:sz w:val="22"/>
              </w:rPr>
            </w:pPr>
            <w:r>
              <w:rPr>
                <w:rFonts w:cs="Arial"/>
                <w:sz w:val="22"/>
              </w:rPr>
              <w:t>1</w:t>
            </w:r>
          </w:p>
        </w:tc>
      </w:tr>
      <w:tr w14:paraId="72E2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46ECB509">
            <w:pPr>
              <w:spacing w:line="240" w:lineRule="auto"/>
              <w:jc w:val="center"/>
              <w:rPr>
                <w:rFonts w:cs="Arial"/>
                <w:sz w:val="22"/>
              </w:rPr>
            </w:pPr>
            <w:r>
              <w:rPr>
                <w:rFonts w:cs="Arial"/>
                <w:sz w:val="22"/>
              </w:rPr>
              <w:t>2.</w:t>
            </w:r>
          </w:p>
        </w:tc>
        <w:tc>
          <w:tcPr>
            <w:tcW w:w="4083" w:type="dxa"/>
          </w:tcPr>
          <w:p w14:paraId="01E9E4AD">
            <w:pPr>
              <w:spacing w:line="240" w:lineRule="auto"/>
              <w:rPr>
                <w:rFonts w:cs="Arial"/>
                <w:sz w:val="22"/>
              </w:rPr>
            </w:pPr>
            <w:r>
              <w:rPr>
                <w:rFonts w:cs="Arial"/>
                <w:sz w:val="22"/>
              </w:rPr>
              <w:t>Belum optimalnya koordinasi serta sinkronisasi pengelolaan lingkungan antar sektor terkait seperti DLH Kab/Kota, OPD dan Usaha/industri</w:t>
            </w:r>
          </w:p>
        </w:tc>
        <w:tc>
          <w:tcPr>
            <w:tcW w:w="375" w:type="dxa"/>
          </w:tcPr>
          <w:p w14:paraId="04F6827D">
            <w:pPr>
              <w:spacing w:line="240" w:lineRule="auto"/>
              <w:jc w:val="center"/>
              <w:rPr>
                <w:rFonts w:cs="Arial"/>
                <w:sz w:val="22"/>
              </w:rPr>
            </w:pPr>
            <w:r>
              <w:rPr>
                <w:rFonts w:cs="Arial"/>
                <w:sz w:val="22"/>
              </w:rPr>
              <w:t>5</w:t>
            </w:r>
          </w:p>
        </w:tc>
        <w:tc>
          <w:tcPr>
            <w:tcW w:w="475" w:type="dxa"/>
          </w:tcPr>
          <w:p w14:paraId="7FF8AD61">
            <w:pPr>
              <w:spacing w:line="240" w:lineRule="auto"/>
              <w:jc w:val="center"/>
              <w:rPr>
                <w:rFonts w:cs="Arial"/>
                <w:sz w:val="22"/>
              </w:rPr>
            </w:pPr>
            <w:r>
              <w:rPr>
                <w:rFonts w:cs="Arial"/>
                <w:sz w:val="22"/>
              </w:rPr>
              <w:t>4</w:t>
            </w:r>
          </w:p>
        </w:tc>
        <w:tc>
          <w:tcPr>
            <w:tcW w:w="337" w:type="dxa"/>
          </w:tcPr>
          <w:p w14:paraId="02206D60">
            <w:pPr>
              <w:spacing w:line="240" w:lineRule="auto"/>
              <w:jc w:val="center"/>
              <w:rPr>
                <w:rFonts w:cs="Arial"/>
                <w:sz w:val="22"/>
              </w:rPr>
            </w:pPr>
            <w:r>
              <w:rPr>
                <w:rFonts w:cs="Arial"/>
                <w:sz w:val="22"/>
              </w:rPr>
              <w:t>5</w:t>
            </w:r>
          </w:p>
        </w:tc>
        <w:tc>
          <w:tcPr>
            <w:tcW w:w="992" w:type="dxa"/>
          </w:tcPr>
          <w:p w14:paraId="3110ABE8">
            <w:pPr>
              <w:spacing w:line="240" w:lineRule="auto"/>
              <w:jc w:val="center"/>
              <w:rPr>
                <w:rFonts w:cs="Arial"/>
                <w:sz w:val="22"/>
              </w:rPr>
            </w:pPr>
            <w:r>
              <w:rPr>
                <w:rFonts w:cs="Arial"/>
                <w:sz w:val="22"/>
              </w:rPr>
              <w:t>14</w:t>
            </w:r>
          </w:p>
        </w:tc>
        <w:tc>
          <w:tcPr>
            <w:tcW w:w="1223" w:type="dxa"/>
          </w:tcPr>
          <w:p w14:paraId="679FA751">
            <w:pPr>
              <w:spacing w:line="240" w:lineRule="auto"/>
              <w:jc w:val="center"/>
              <w:rPr>
                <w:rFonts w:cs="Arial"/>
                <w:sz w:val="22"/>
              </w:rPr>
            </w:pPr>
            <w:r>
              <w:rPr>
                <w:rFonts w:cs="Arial"/>
                <w:sz w:val="22"/>
              </w:rPr>
              <w:t>2</w:t>
            </w:r>
          </w:p>
        </w:tc>
      </w:tr>
      <w:tr w14:paraId="3CA7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F690753">
            <w:pPr>
              <w:spacing w:line="240" w:lineRule="auto"/>
              <w:jc w:val="center"/>
              <w:rPr>
                <w:rFonts w:cs="Arial"/>
                <w:sz w:val="22"/>
              </w:rPr>
            </w:pPr>
            <w:r>
              <w:rPr>
                <w:rFonts w:cs="Arial"/>
                <w:sz w:val="22"/>
              </w:rPr>
              <w:t>3.</w:t>
            </w:r>
          </w:p>
        </w:tc>
        <w:tc>
          <w:tcPr>
            <w:tcW w:w="4083" w:type="dxa"/>
          </w:tcPr>
          <w:p w14:paraId="7B4AF6B5">
            <w:pPr>
              <w:tabs>
                <w:tab w:val="left" w:pos="162"/>
              </w:tabs>
              <w:spacing w:line="240" w:lineRule="auto"/>
              <w:rPr>
                <w:rFonts w:cs="Arial"/>
                <w:sz w:val="22"/>
              </w:rPr>
            </w:pPr>
            <w:r>
              <w:rPr>
                <w:rFonts w:cs="Arial"/>
                <w:sz w:val="22"/>
              </w:rPr>
              <w:t>Pemberdayaan masyarakat yang masih belum optimal sehingga kesadaran menjaga lingkungan  masih rendah</w:t>
            </w:r>
          </w:p>
        </w:tc>
        <w:tc>
          <w:tcPr>
            <w:tcW w:w="375" w:type="dxa"/>
          </w:tcPr>
          <w:p w14:paraId="05E76BD4">
            <w:pPr>
              <w:spacing w:line="240" w:lineRule="auto"/>
              <w:jc w:val="center"/>
              <w:rPr>
                <w:rFonts w:cs="Arial"/>
                <w:sz w:val="22"/>
              </w:rPr>
            </w:pPr>
            <w:r>
              <w:rPr>
                <w:rFonts w:cs="Arial"/>
                <w:sz w:val="22"/>
              </w:rPr>
              <w:t>4</w:t>
            </w:r>
          </w:p>
        </w:tc>
        <w:tc>
          <w:tcPr>
            <w:tcW w:w="475" w:type="dxa"/>
          </w:tcPr>
          <w:p w14:paraId="1A20510D">
            <w:pPr>
              <w:spacing w:line="240" w:lineRule="auto"/>
              <w:jc w:val="center"/>
              <w:rPr>
                <w:rFonts w:cs="Arial"/>
                <w:sz w:val="22"/>
              </w:rPr>
            </w:pPr>
            <w:r>
              <w:rPr>
                <w:rFonts w:cs="Arial"/>
                <w:sz w:val="22"/>
              </w:rPr>
              <w:t>4</w:t>
            </w:r>
          </w:p>
        </w:tc>
        <w:tc>
          <w:tcPr>
            <w:tcW w:w="337" w:type="dxa"/>
          </w:tcPr>
          <w:p w14:paraId="64D21991">
            <w:pPr>
              <w:spacing w:line="240" w:lineRule="auto"/>
              <w:jc w:val="center"/>
              <w:rPr>
                <w:rFonts w:cs="Arial"/>
                <w:sz w:val="22"/>
              </w:rPr>
            </w:pPr>
            <w:r>
              <w:rPr>
                <w:rFonts w:cs="Arial"/>
                <w:sz w:val="22"/>
              </w:rPr>
              <w:t>4</w:t>
            </w:r>
          </w:p>
        </w:tc>
        <w:tc>
          <w:tcPr>
            <w:tcW w:w="992" w:type="dxa"/>
          </w:tcPr>
          <w:p w14:paraId="6B2BB234">
            <w:pPr>
              <w:spacing w:line="240" w:lineRule="auto"/>
              <w:jc w:val="center"/>
              <w:rPr>
                <w:rFonts w:cs="Arial"/>
                <w:sz w:val="22"/>
              </w:rPr>
            </w:pPr>
            <w:r>
              <w:rPr>
                <w:rFonts w:cs="Arial"/>
                <w:sz w:val="22"/>
              </w:rPr>
              <w:t>12</w:t>
            </w:r>
          </w:p>
        </w:tc>
        <w:tc>
          <w:tcPr>
            <w:tcW w:w="1223" w:type="dxa"/>
          </w:tcPr>
          <w:p w14:paraId="06606FA1">
            <w:pPr>
              <w:spacing w:line="240" w:lineRule="auto"/>
              <w:jc w:val="center"/>
              <w:rPr>
                <w:rFonts w:cs="Arial"/>
                <w:sz w:val="22"/>
              </w:rPr>
            </w:pPr>
            <w:r>
              <w:rPr>
                <w:rFonts w:cs="Arial"/>
                <w:sz w:val="22"/>
              </w:rPr>
              <w:t>3</w:t>
            </w:r>
          </w:p>
        </w:tc>
      </w:tr>
      <w:tr w14:paraId="0238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70DCC270">
            <w:pPr>
              <w:spacing w:line="240" w:lineRule="auto"/>
              <w:jc w:val="center"/>
              <w:rPr>
                <w:rFonts w:cs="Arial"/>
                <w:sz w:val="22"/>
              </w:rPr>
            </w:pPr>
            <w:r>
              <w:rPr>
                <w:rFonts w:cs="Arial"/>
                <w:sz w:val="22"/>
              </w:rPr>
              <w:t>4</w:t>
            </w:r>
          </w:p>
        </w:tc>
        <w:tc>
          <w:tcPr>
            <w:tcW w:w="4083" w:type="dxa"/>
          </w:tcPr>
          <w:p w14:paraId="601C3A0C">
            <w:pPr>
              <w:spacing w:line="240" w:lineRule="auto"/>
              <w:rPr>
                <w:rFonts w:cs="Arial"/>
                <w:sz w:val="22"/>
              </w:rPr>
            </w:pPr>
            <w:r>
              <w:rPr>
                <w:rFonts w:cs="Arial"/>
                <w:sz w:val="22"/>
              </w:rPr>
              <w:t>Masih kurangnya sarana dan prasarana lingkungan hidup</w:t>
            </w:r>
          </w:p>
        </w:tc>
        <w:tc>
          <w:tcPr>
            <w:tcW w:w="375" w:type="dxa"/>
          </w:tcPr>
          <w:p w14:paraId="35EBC5D6">
            <w:pPr>
              <w:spacing w:line="240" w:lineRule="auto"/>
              <w:jc w:val="center"/>
              <w:rPr>
                <w:rFonts w:cs="Arial"/>
                <w:sz w:val="22"/>
              </w:rPr>
            </w:pPr>
            <w:r>
              <w:rPr>
                <w:rFonts w:cs="Arial"/>
                <w:sz w:val="22"/>
              </w:rPr>
              <w:t>4</w:t>
            </w:r>
          </w:p>
        </w:tc>
        <w:tc>
          <w:tcPr>
            <w:tcW w:w="475" w:type="dxa"/>
          </w:tcPr>
          <w:p w14:paraId="311176AA">
            <w:pPr>
              <w:spacing w:line="240" w:lineRule="auto"/>
              <w:jc w:val="center"/>
              <w:rPr>
                <w:rFonts w:cs="Arial"/>
                <w:sz w:val="22"/>
              </w:rPr>
            </w:pPr>
            <w:r>
              <w:rPr>
                <w:rFonts w:cs="Arial"/>
                <w:sz w:val="22"/>
              </w:rPr>
              <w:t>3</w:t>
            </w:r>
          </w:p>
        </w:tc>
        <w:tc>
          <w:tcPr>
            <w:tcW w:w="337" w:type="dxa"/>
          </w:tcPr>
          <w:p w14:paraId="06021C05">
            <w:pPr>
              <w:spacing w:line="240" w:lineRule="auto"/>
              <w:jc w:val="center"/>
              <w:rPr>
                <w:rFonts w:cs="Arial"/>
                <w:sz w:val="22"/>
              </w:rPr>
            </w:pPr>
            <w:r>
              <w:rPr>
                <w:rFonts w:cs="Arial"/>
                <w:sz w:val="22"/>
              </w:rPr>
              <w:t>3</w:t>
            </w:r>
          </w:p>
        </w:tc>
        <w:tc>
          <w:tcPr>
            <w:tcW w:w="992" w:type="dxa"/>
          </w:tcPr>
          <w:p w14:paraId="19F9B181">
            <w:pPr>
              <w:spacing w:line="240" w:lineRule="auto"/>
              <w:jc w:val="center"/>
              <w:rPr>
                <w:rFonts w:cs="Arial"/>
                <w:sz w:val="22"/>
              </w:rPr>
            </w:pPr>
            <w:r>
              <w:rPr>
                <w:rFonts w:cs="Arial"/>
                <w:sz w:val="22"/>
              </w:rPr>
              <w:t>10</w:t>
            </w:r>
          </w:p>
        </w:tc>
        <w:tc>
          <w:tcPr>
            <w:tcW w:w="1223" w:type="dxa"/>
          </w:tcPr>
          <w:p w14:paraId="1B1B527F">
            <w:pPr>
              <w:spacing w:line="240" w:lineRule="auto"/>
              <w:jc w:val="center"/>
              <w:rPr>
                <w:rFonts w:cs="Arial"/>
                <w:sz w:val="22"/>
              </w:rPr>
            </w:pPr>
            <w:r>
              <w:rPr>
                <w:rFonts w:cs="Arial"/>
                <w:sz w:val="22"/>
              </w:rPr>
              <w:t>4</w:t>
            </w:r>
          </w:p>
        </w:tc>
      </w:tr>
    </w:tbl>
    <w:p w14:paraId="437B1AB5">
      <w:pPr>
        <w:spacing w:line="276" w:lineRule="auto"/>
        <w:ind w:left="1015"/>
        <w:rPr>
          <w:rFonts w:cs="Arial"/>
          <w:iCs/>
          <w:szCs w:val="24"/>
        </w:rPr>
      </w:pPr>
      <w:r>
        <w:rPr>
          <w:rFonts w:cs="Arial"/>
          <w:iCs/>
          <w:szCs w:val="24"/>
        </w:rPr>
        <w:t>Keterangan:</w:t>
      </w:r>
    </w:p>
    <w:tbl>
      <w:tblPr>
        <w:tblStyle w:val="7"/>
        <w:tblW w:w="0" w:type="auto"/>
        <w:tblInd w:w="813" w:type="dxa"/>
        <w:tblLayout w:type="fixed"/>
        <w:tblCellMar>
          <w:top w:w="0" w:type="dxa"/>
          <w:left w:w="0" w:type="dxa"/>
          <w:bottom w:w="0" w:type="dxa"/>
          <w:right w:w="0" w:type="dxa"/>
        </w:tblCellMar>
      </w:tblPr>
      <w:tblGrid>
        <w:gridCol w:w="2796"/>
        <w:gridCol w:w="3474"/>
      </w:tblGrid>
      <w:tr w14:paraId="40B81042">
        <w:tblPrEx>
          <w:tblCellMar>
            <w:top w:w="0" w:type="dxa"/>
            <w:left w:w="0" w:type="dxa"/>
            <w:bottom w:w="0" w:type="dxa"/>
            <w:right w:w="0" w:type="dxa"/>
          </w:tblCellMar>
        </w:tblPrEx>
        <w:trPr>
          <w:trHeight w:val="1154" w:hRule="atLeast"/>
        </w:trPr>
        <w:tc>
          <w:tcPr>
            <w:tcW w:w="2796" w:type="dxa"/>
          </w:tcPr>
          <w:p w14:paraId="64BC6466">
            <w:pPr>
              <w:pStyle w:val="47"/>
              <w:spacing w:line="276" w:lineRule="auto"/>
              <w:ind w:left="200"/>
              <w:rPr>
                <w:rFonts w:cs="Arial"/>
              </w:rPr>
            </w:pPr>
            <w:r>
              <w:rPr>
                <w:rFonts w:cs="Arial"/>
              </w:rPr>
              <w:t>U = Urgency (Kegawatan)</w:t>
            </w:r>
          </w:p>
          <w:p w14:paraId="2A64844F">
            <w:pPr>
              <w:pStyle w:val="47"/>
              <w:spacing w:before="30" w:line="276" w:lineRule="auto"/>
              <w:ind w:left="200" w:right="259"/>
              <w:rPr>
                <w:rFonts w:cs="Arial"/>
              </w:rPr>
            </w:pPr>
            <w:r>
              <w:rPr>
                <w:rFonts w:cs="Arial"/>
              </w:rPr>
              <w:t>S = Seriousness (Mendesak) G = Growth (Pertumbuhan)</w:t>
            </w:r>
          </w:p>
        </w:tc>
        <w:tc>
          <w:tcPr>
            <w:tcW w:w="3474" w:type="dxa"/>
          </w:tcPr>
          <w:p w14:paraId="6D3489B6">
            <w:pPr>
              <w:pStyle w:val="36"/>
              <w:numPr>
                <w:ilvl w:val="0"/>
                <w:numId w:val="11"/>
              </w:numPr>
              <w:ind w:left="635" w:hanging="357"/>
              <w:rPr>
                <w:sz w:val="22"/>
              </w:rPr>
            </w:pPr>
            <w:r>
              <w:rPr>
                <w:sz w:val="22"/>
              </w:rPr>
              <w:t>Kurang</w:t>
            </w:r>
            <w:r>
              <w:rPr>
                <w:spacing w:val="-6"/>
                <w:sz w:val="22"/>
              </w:rPr>
              <w:t xml:space="preserve"> </w:t>
            </w:r>
            <w:r>
              <w:rPr>
                <w:sz w:val="22"/>
              </w:rPr>
              <w:t>bermasalah</w:t>
            </w:r>
          </w:p>
          <w:p w14:paraId="1394021B">
            <w:pPr>
              <w:pStyle w:val="47"/>
              <w:numPr>
                <w:ilvl w:val="0"/>
                <w:numId w:val="11"/>
              </w:numPr>
              <w:tabs>
                <w:tab w:val="left" w:pos="639"/>
                <w:tab w:val="left" w:pos="640"/>
              </w:tabs>
              <w:spacing w:line="276" w:lineRule="auto"/>
              <w:ind w:left="635" w:hanging="357"/>
              <w:rPr>
                <w:rFonts w:cs="Arial"/>
              </w:rPr>
            </w:pPr>
            <w:r>
              <w:rPr>
                <w:rFonts w:cs="Arial"/>
              </w:rPr>
              <w:t>Agak</w:t>
            </w:r>
            <w:r>
              <w:rPr>
                <w:rFonts w:cs="Arial"/>
                <w:spacing w:val="-5"/>
              </w:rPr>
              <w:t xml:space="preserve"> </w:t>
            </w:r>
            <w:r>
              <w:rPr>
                <w:rFonts w:cs="Arial"/>
              </w:rPr>
              <w:t>bermasalah</w:t>
            </w:r>
          </w:p>
          <w:p w14:paraId="30218A5F">
            <w:pPr>
              <w:pStyle w:val="47"/>
              <w:numPr>
                <w:ilvl w:val="0"/>
                <w:numId w:val="11"/>
              </w:numPr>
              <w:tabs>
                <w:tab w:val="left" w:pos="639"/>
                <w:tab w:val="left" w:pos="640"/>
              </w:tabs>
              <w:spacing w:line="276" w:lineRule="auto"/>
              <w:ind w:left="635" w:hanging="357"/>
              <w:rPr>
                <w:rFonts w:cs="Arial"/>
              </w:rPr>
            </w:pPr>
            <w:r>
              <w:rPr>
                <w:rFonts w:cs="Arial"/>
              </w:rPr>
              <w:t>Cukup</w:t>
            </w:r>
            <w:r>
              <w:rPr>
                <w:rFonts w:cs="Arial"/>
                <w:spacing w:val="-6"/>
              </w:rPr>
              <w:t xml:space="preserve"> </w:t>
            </w:r>
            <w:r>
              <w:rPr>
                <w:rFonts w:cs="Arial"/>
              </w:rPr>
              <w:t>bermasalah</w:t>
            </w:r>
          </w:p>
          <w:p w14:paraId="11C619B5">
            <w:pPr>
              <w:pStyle w:val="47"/>
              <w:numPr>
                <w:ilvl w:val="0"/>
                <w:numId w:val="11"/>
              </w:numPr>
              <w:tabs>
                <w:tab w:val="left" w:pos="639"/>
                <w:tab w:val="left" w:pos="640"/>
              </w:tabs>
              <w:spacing w:line="276" w:lineRule="auto"/>
              <w:ind w:left="635" w:hanging="357"/>
              <w:rPr>
                <w:rFonts w:cs="Arial"/>
              </w:rPr>
            </w:pPr>
            <w:r>
              <w:rPr>
                <w:rFonts w:cs="Arial"/>
              </w:rPr>
              <w:t>Bermasalah</w:t>
            </w:r>
          </w:p>
          <w:p w14:paraId="77D4FB42">
            <w:pPr>
              <w:pStyle w:val="47"/>
              <w:numPr>
                <w:ilvl w:val="0"/>
                <w:numId w:val="11"/>
              </w:numPr>
              <w:tabs>
                <w:tab w:val="left" w:pos="639"/>
                <w:tab w:val="left" w:pos="640"/>
              </w:tabs>
              <w:spacing w:line="276" w:lineRule="auto"/>
              <w:ind w:left="635" w:hanging="357"/>
              <w:rPr>
                <w:rFonts w:cs="Arial"/>
              </w:rPr>
            </w:pPr>
            <w:r>
              <w:rPr>
                <w:rFonts w:cs="Arial"/>
              </w:rPr>
              <w:t>Sangat</w:t>
            </w:r>
            <w:r>
              <w:rPr>
                <w:rFonts w:cs="Arial"/>
                <w:spacing w:val="-4"/>
              </w:rPr>
              <w:t xml:space="preserve"> </w:t>
            </w:r>
            <w:r>
              <w:rPr>
                <w:rFonts w:cs="Arial"/>
              </w:rPr>
              <w:t>bermasalah</w:t>
            </w:r>
          </w:p>
        </w:tc>
      </w:tr>
    </w:tbl>
    <w:p w14:paraId="7054826D">
      <w:pPr>
        <w:pStyle w:val="46"/>
        <w:rPr>
          <w:rFonts w:cs="Arial"/>
          <w:szCs w:val="24"/>
        </w:rPr>
      </w:pPr>
    </w:p>
    <w:p w14:paraId="751C7041">
      <w:pPr>
        <w:ind w:right="233" w:firstLine="567"/>
        <w:rPr>
          <w:rFonts w:cs="Arial"/>
          <w:szCs w:val="24"/>
        </w:rPr>
      </w:pPr>
      <w:r>
        <w:rPr>
          <w:rFonts w:cs="Arial"/>
          <w:spacing w:val="-2"/>
          <w:szCs w:val="24"/>
          <w:lang w:val="en-US"/>
        </w:rPr>
        <w:t xml:space="preserve">Dari hasil identifikasi pokok masalah prioritas melalui metode USG diatas, yang pokok masalah prioritas adalah  </w:t>
      </w:r>
      <w:r>
        <w:rPr>
          <w:rFonts w:cs="Arial"/>
          <w:szCs w:val="24"/>
        </w:rPr>
        <w:t>Semakin tingginya tingkat pembangunan yang akan berdampak pada menurunnya kualitas lingkungan hidup.</w:t>
      </w:r>
    </w:p>
    <w:p w14:paraId="0B7905BB">
      <w:pPr>
        <w:ind w:right="233" w:firstLine="567"/>
        <w:rPr>
          <w:rFonts w:cs="Arial"/>
          <w:szCs w:val="24"/>
        </w:rPr>
      </w:pPr>
    </w:p>
    <w:p w14:paraId="3CDD871D">
      <w:pPr>
        <w:ind w:right="233" w:firstLine="567"/>
        <w:rPr>
          <w:rFonts w:cs="Arial"/>
          <w:szCs w:val="24"/>
        </w:rPr>
      </w:pPr>
    </w:p>
    <w:p w14:paraId="5F0B53BD">
      <w:pPr>
        <w:ind w:left="567" w:right="233" w:hanging="567"/>
        <w:rPr>
          <w:rFonts w:cs="Arial"/>
          <w:szCs w:val="24"/>
        </w:rPr>
      </w:pPr>
      <w:r>
        <w:rPr>
          <w:rFonts w:cs="Arial"/>
          <w:szCs w:val="24"/>
        </w:rPr>
        <w:t>4.</w:t>
      </w:r>
      <w:r>
        <w:rPr>
          <w:rFonts w:cs="Arial"/>
          <w:szCs w:val="24"/>
        </w:rPr>
        <w:tab/>
      </w:r>
      <w:r>
        <w:rPr>
          <w:rFonts w:cs="Arial"/>
          <w:bCs/>
          <w:szCs w:val="24"/>
          <w:lang w:val="en-US"/>
        </w:rPr>
        <w:t>Penyebab Masalah</w:t>
      </w:r>
    </w:p>
    <w:p w14:paraId="509869AD">
      <w:pPr>
        <w:ind w:right="233" w:firstLine="567"/>
        <w:rPr>
          <w:rFonts w:cs="Arial"/>
          <w:szCs w:val="24"/>
        </w:rPr>
      </w:pPr>
      <w:r>
        <w:rPr>
          <w:rFonts w:cs="Arial"/>
          <w:szCs w:val="24"/>
        </w:rPr>
        <w:t xml:space="preserve">Berdasarkan analisis menggunakan tiga metode yaitu USG bahwa isu/permasalahan yang harus diselesaikan adalah Semakin tingginya tingkat pembangunan yang akan berdampak pada menurunnya daya dukung dan daya tampung lingkungan, pencemaran lingkungan, pemanfaatan sumberdaya alam yang tidak terkontrol sehingga diperlukan kebijakan yang kuat dan tegas.  Selanjutnya dilakukan identifikasi penyebab masalahnya melalui metode </w:t>
      </w:r>
      <w:r>
        <w:rPr>
          <w:rFonts w:cs="Arial"/>
          <w:i/>
          <w:iCs/>
          <w:szCs w:val="24"/>
        </w:rPr>
        <w:t>Fish Bone</w:t>
      </w:r>
      <w:r>
        <w:rPr>
          <w:rFonts w:cs="Arial"/>
          <w:szCs w:val="24"/>
        </w:rPr>
        <w:t xml:space="preserve"> yaitu :</w:t>
      </w:r>
    </w:p>
    <w:p w14:paraId="021B00E5">
      <w:pPr>
        <w:pStyle w:val="11"/>
        <w:jc w:val="center"/>
        <w:rPr>
          <w:rFonts w:cs="Arial"/>
          <w:b/>
          <w:bCs/>
          <w:i w:val="0"/>
          <w:color w:val="000000" w:themeColor="text1"/>
          <w:sz w:val="24"/>
          <w:szCs w:val="24"/>
          <w14:textFill>
            <w14:solidFill>
              <w14:schemeClr w14:val="tx1"/>
            </w14:solidFill>
          </w14:textFill>
        </w:rPr>
      </w:pPr>
      <w:bookmarkStart w:id="63" w:name="_Toc201756693"/>
      <w:r>
        <w:rPr>
          <w:rFonts w:cs="Arial"/>
          <w:b/>
          <w:i w:val="0"/>
          <w:color w:val="000000" w:themeColor="text1"/>
          <w:sz w:val="24"/>
          <w:szCs w:val="24"/>
          <w:lang w:val="en-US" w:eastAsia="en-US"/>
          <w14:textFill>
            <w14:solidFill>
              <w14:schemeClr w14:val="tx1"/>
            </w14:solidFill>
          </w14:textFill>
        </w:rPr>
        <mc:AlternateContent>
          <mc:Choice Requires="wpg">
            <w:drawing>
              <wp:anchor distT="0" distB="0" distL="114300" distR="114300" simplePos="0" relativeHeight="251663360" behindDoc="0" locked="0" layoutInCell="1" allowOverlap="1">
                <wp:simplePos x="0" y="0"/>
                <wp:positionH relativeFrom="margin">
                  <wp:align>center</wp:align>
                </wp:positionH>
                <wp:positionV relativeFrom="paragraph">
                  <wp:posOffset>177165</wp:posOffset>
                </wp:positionV>
                <wp:extent cx="5480050" cy="3738245"/>
                <wp:effectExtent l="95250" t="0" r="45085" b="15240"/>
                <wp:wrapNone/>
                <wp:docPr id="942837058" name="Group 942837058"/>
                <wp:cNvGraphicFramePr/>
                <a:graphic xmlns:a="http://schemas.openxmlformats.org/drawingml/2006/main">
                  <a:graphicData uri="http://schemas.microsoft.com/office/word/2010/wordprocessingGroup">
                    <wpg:wgp>
                      <wpg:cNvGrpSpPr/>
                      <wpg:grpSpPr>
                        <a:xfrm>
                          <a:off x="0" y="0"/>
                          <a:ext cx="5479865" cy="3738180"/>
                          <a:chOff x="1632" y="7893"/>
                          <a:chExt cx="9703" cy="5509"/>
                        </a:xfrm>
                      </wpg:grpSpPr>
                      <wps:wsp>
                        <wps:cNvPr id="1134119381" name="AutoShape 340"/>
                        <wps:cNvSpPr>
                          <a:spLocks noChangeArrowheads="1"/>
                        </wps:cNvSpPr>
                        <wps:spPr bwMode="auto">
                          <a:xfrm>
                            <a:off x="1632" y="10704"/>
                            <a:ext cx="744" cy="456"/>
                          </a:xfrm>
                          <a:prstGeom prst="chevron">
                            <a:avLst>
                              <a:gd name="adj" fmla="val 107261"/>
                            </a:avLst>
                          </a:prstGeom>
                          <a:solidFill>
                            <a:srgbClr val="4472C4"/>
                          </a:solidFill>
                          <a:ln w="31750">
                            <a:solidFill>
                              <a:srgbClr val="4472C4"/>
                            </a:solidFill>
                            <a:miter lim="800000"/>
                          </a:ln>
                          <a:effectLst/>
                        </wps:spPr>
                        <wps:bodyPr rot="0" vert="horz" wrap="square" lIns="91440" tIns="45720" rIns="91440" bIns="45720" anchor="t" anchorCtr="0" upright="1">
                          <a:noAutofit/>
                        </wps:bodyPr>
                      </wps:wsp>
                      <wps:wsp>
                        <wps:cNvPr id="1739515804" name="AutoShape 338"/>
                        <wps:cNvSpPr>
                          <a:spLocks noChangeArrowheads="1"/>
                        </wps:cNvSpPr>
                        <wps:spPr bwMode="auto">
                          <a:xfrm>
                            <a:off x="9385" y="9672"/>
                            <a:ext cx="1950" cy="2727"/>
                          </a:xfrm>
                          <a:prstGeom prst="homePlate">
                            <a:avLst>
                              <a:gd name="adj" fmla="val 27810"/>
                            </a:avLst>
                          </a:prstGeom>
                          <a:solidFill>
                            <a:srgbClr val="FFFF00"/>
                          </a:solidFill>
                          <a:ln w="19050">
                            <a:solidFill>
                              <a:srgbClr val="000000"/>
                            </a:solidFill>
                            <a:miter lim="800000"/>
                          </a:ln>
                        </wps:spPr>
                        <wps:txbx>
                          <w:txbxContent>
                            <w:p w14:paraId="6B1D7D88">
                              <w:pPr>
                                <w:shd w:val="clear" w:color="auto" w:fill="FFFF00"/>
                                <w:spacing w:before="71" w:line="240" w:lineRule="auto"/>
                                <w:ind w:right="161"/>
                                <w:jc w:val="center"/>
                                <w:rPr>
                                  <w:sz w:val="28"/>
                                  <w:szCs w:val="28"/>
                                </w:rPr>
                              </w:pPr>
                              <w:r>
                                <w:rPr>
                                  <w:sz w:val="28"/>
                                  <w:szCs w:val="28"/>
                                </w:rPr>
                                <w:t>Menurunnya Kualitas Lingkungan Hidup</w:t>
                              </w:r>
                            </w:p>
                          </w:txbxContent>
                        </wps:txbx>
                        <wps:bodyPr rot="0" vert="horz" wrap="square" lIns="91440" tIns="45720" rIns="91440" bIns="45720" anchor="t" anchorCtr="0" upright="1">
                          <a:noAutofit/>
                        </wps:bodyPr>
                      </wps:wsp>
                      <wps:wsp>
                        <wps:cNvPr id="2023676569" name="Textbox 86"/>
                        <wps:cNvSpPr txBox="1">
                          <a:spLocks noChangeArrowheads="1"/>
                        </wps:cNvSpPr>
                        <wps:spPr bwMode="auto">
                          <a:xfrm>
                            <a:off x="5236" y="8566"/>
                            <a:ext cx="2294" cy="845"/>
                          </a:xfrm>
                          <a:prstGeom prst="rect">
                            <a:avLst/>
                          </a:prstGeom>
                          <a:solidFill>
                            <a:srgbClr val="A8D08D"/>
                          </a:solidFill>
                          <a:ln w="9525">
                            <a:solidFill>
                              <a:srgbClr val="000000"/>
                            </a:solidFill>
                            <a:miter lim="800000"/>
                          </a:ln>
                        </wps:spPr>
                        <wps:txbx>
                          <w:txbxContent>
                            <w:p w14:paraId="0C9EF9E8">
                              <w:pPr>
                                <w:tabs>
                                  <w:tab w:val="left" w:pos="1034"/>
                                  <w:tab w:val="left" w:pos="1201"/>
                                </w:tabs>
                                <w:spacing w:before="73" w:line="240" w:lineRule="auto"/>
                                <w:ind w:left="143" w:right="141"/>
                                <w:rPr>
                                  <w:rFonts w:cs="Arial"/>
                                  <w:bCs/>
                                  <w:iCs/>
                                  <w:sz w:val="17"/>
                                  <w:szCs w:val="17"/>
                                  <w:lang w:val="en-US"/>
                                </w:rPr>
                              </w:pPr>
                              <w:r>
                                <w:rPr>
                                  <w:rFonts w:cs="Arial"/>
                                  <w:bCs/>
                                  <w:iCs/>
                                  <w:sz w:val="17"/>
                                  <w:szCs w:val="17"/>
                                </w:rPr>
                                <w:t>Peraturan lingkungan yang kurang ketat atau implementasi yang lemah</w:t>
                              </w:r>
                            </w:p>
                          </w:txbxContent>
                        </wps:txbx>
                        <wps:bodyPr rot="0" vert="horz" wrap="square" lIns="0" tIns="0" rIns="0" bIns="0" anchor="t" anchorCtr="0" upright="1">
                          <a:noAutofit/>
                        </wps:bodyPr>
                      </wps:wsp>
                      <wps:wsp>
                        <wps:cNvPr id="1780546722" name="Textbox 86"/>
                        <wps:cNvSpPr txBox="1">
                          <a:spLocks noChangeArrowheads="1"/>
                        </wps:cNvSpPr>
                        <wps:spPr bwMode="auto">
                          <a:xfrm>
                            <a:off x="5772" y="11061"/>
                            <a:ext cx="2219" cy="995"/>
                          </a:xfrm>
                          <a:prstGeom prst="rect">
                            <a:avLst/>
                          </a:prstGeom>
                          <a:solidFill>
                            <a:srgbClr val="D5DCE4"/>
                          </a:solidFill>
                          <a:ln w="9525">
                            <a:solidFill>
                              <a:srgbClr val="000000"/>
                            </a:solidFill>
                            <a:miter lim="800000"/>
                          </a:ln>
                        </wps:spPr>
                        <wps:txbx>
                          <w:txbxContent>
                            <w:p w14:paraId="183697EE">
                              <w:pPr>
                                <w:tabs>
                                  <w:tab w:val="left" w:pos="1034"/>
                                  <w:tab w:val="left" w:pos="1201"/>
                                </w:tabs>
                                <w:spacing w:before="73" w:line="240" w:lineRule="auto"/>
                                <w:ind w:left="143" w:right="141"/>
                                <w:rPr>
                                  <w:rFonts w:cs="Arial"/>
                                  <w:bCs/>
                                  <w:iCs/>
                                  <w:sz w:val="16"/>
                                  <w:szCs w:val="16"/>
                                </w:rPr>
                              </w:pPr>
                              <w:r>
                                <w:rPr>
                                  <w:rFonts w:cs="Arial"/>
                                  <w:bCs/>
                                  <w:iCs/>
                                  <w:sz w:val="16"/>
                                  <w:szCs w:val="16"/>
                                </w:rPr>
                                <w:t>Penggunaan teknologi yang belum ramah lingkungan dalam konstruksi dan manufaktur.</w:t>
                              </w:r>
                            </w:p>
                            <w:p w14:paraId="016F4F32"/>
                          </w:txbxContent>
                        </wps:txbx>
                        <wps:bodyPr rot="0" vert="horz" wrap="square" lIns="0" tIns="0" rIns="0" bIns="0" anchor="t" anchorCtr="0" upright="1">
                          <a:noAutofit/>
                        </wps:bodyPr>
                      </wps:wsp>
                      <wps:wsp>
                        <wps:cNvPr id="348035019" name="Textbox 82"/>
                        <wps:cNvSpPr txBox="1">
                          <a:spLocks noChangeArrowheads="1"/>
                        </wps:cNvSpPr>
                        <wps:spPr bwMode="auto">
                          <a:xfrm>
                            <a:off x="8515" y="12640"/>
                            <a:ext cx="1431" cy="430"/>
                          </a:xfrm>
                          <a:prstGeom prst="rect">
                            <a:avLst/>
                          </a:prstGeom>
                          <a:solidFill>
                            <a:srgbClr val="D5DCE4"/>
                          </a:solidFill>
                          <a:ln w="9525">
                            <a:solidFill>
                              <a:srgbClr val="000000"/>
                            </a:solidFill>
                            <a:miter lim="800000"/>
                          </a:ln>
                        </wps:spPr>
                        <wps:txbx>
                          <w:txbxContent>
                            <w:p w14:paraId="2DF24AD7">
                              <w:pPr>
                                <w:spacing w:before="74"/>
                                <w:ind w:left="145"/>
                                <w:rPr>
                                  <w:b/>
                                  <w:i/>
                                </w:rPr>
                              </w:pPr>
                              <w:r>
                                <w:rPr>
                                  <w:b/>
                                  <w:i/>
                                  <w:spacing w:val="-2"/>
                                </w:rPr>
                                <w:t>Machine</w:t>
                              </w:r>
                            </w:p>
                          </w:txbxContent>
                        </wps:txbx>
                        <wps:bodyPr rot="0" vert="horz" wrap="square" lIns="0" tIns="0" rIns="0" bIns="0" anchor="t" anchorCtr="0" upright="1">
                          <a:noAutofit/>
                        </wps:bodyPr>
                      </wps:wsp>
                      <wps:wsp>
                        <wps:cNvPr id="1051739868" name="Textbox 83"/>
                        <wps:cNvSpPr txBox="1">
                          <a:spLocks noChangeArrowheads="1"/>
                        </wps:cNvSpPr>
                        <wps:spPr bwMode="auto">
                          <a:xfrm>
                            <a:off x="2014" y="12980"/>
                            <a:ext cx="1738" cy="397"/>
                          </a:xfrm>
                          <a:prstGeom prst="rect">
                            <a:avLst/>
                          </a:prstGeom>
                          <a:solidFill>
                            <a:srgbClr val="FBE4D5"/>
                          </a:solidFill>
                          <a:ln w="9525">
                            <a:solidFill>
                              <a:srgbClr val="000000"/>
                            </a:solidFill>
                            <a:miter lim="800000"/>
                          </a:ln>
                        </wps:spPr>
                        <wps:txbx>
                          <w:txbxContent>
                            <w:p w14:paraId="545D7360">
                              <w:pPr>
                                <w:shd w:val="clear" w:color="auto" w:fill="FBE4D5"/>
                                <w:spacing w:before="75"/>
                                <w:ind w:left="322"/>
                                <w:rPr>
                                  <w:b/>
                                  <w:i/>
                                </w:rPr>
                              </w:pPr>
                              <w:r>
                                <w:rPr>
                                  <w:b/>
                                  <w:i/>
                                  <w:spacing w:val="-2"/>
                                </w:rPr>
                                <w:t>Material</w:t>
                              </w:r>
                            </w:p>
                          </w:txbxContent>
                        </wps:txbx>
                        <wps:bodyPr rot="0" vert="horz" wrap="square" lIns="0" tIns="0" rIns="0" bIns="0" anchor="t" anchorCtr="0" upright="1">
                          <a:noAutofit/>
                        </wps:bodyPr>
                      </wps:wsp>
                      <wps:wsp>
                        <wps:cNvPr id="2077970840" name="Textbox 84"/>
                        <wps:cNvSpPr txBox="1">
                          <a:spLocks noChangeArrowheads="1"/>
                        </wps:cNvSpPr>
                        <wps:spPr bwMode="auto">
                          <a:xfrm>
                            <a:off x="1980" y="11174"/>
                            <a:ext cx="2404" cy="693"/>
                          </a:xfrm>
                          <a:prstGeom prst="rect">
                            <a:avLst/>
                          </a:prstGeom>
                          <a:solidFill>
                            <a:srgbClr val="FBE4D5"/>
                          </a:solidFill>
                          <a:ln w="9525">
                            <a:solidFill>
                              <a:srgbClr val="000000"/>
                            </a:solidFill>
                            <a:miter lim="800000"/>
                          </a:ln>
                        </wps:spPr>
                        <wps:txbx>
                          <w:txbxContent>
                            <w:p w14:paraId="07F62CC0">
                              <w:pPr>
                                <w:tabs>
                                  <w:tab w:val="left" w:pos="1034"/>
                                  <w:tab w:val="left" w:pos="1201"/>
                                </w:tabs>
                                <w:spacing w:before="73" w:line="240" w:lineRule="auto"/>
                                <w:ind w:left="143" w:right="141"/>
                                <w:rPr>
                                  <w:rFonts w:cs="Arial"/>
                                  <w:bCs/>
                                  <w:iCs/>
                                  <w:sz w:val="17"/>
                                  <w:szCs w:val="17"/>
                                  <w:lang w:val="zh-CN"/>
                                </w:rPr>
                              </w:pPr>
                              <w:r>
                                <w:rPr>
                                  <w:rFonts w:cs="Arial"/>
                                  <w:bCs/>
                                  <w:iCs/>
                                  <w:sz w:val="17"/>
                                  <w:szCs w:val="17"/>
                                  <w:lang w:val="zh-CN"/>
                                </w:rPr>
                                <w:t>Perubahan ekosistem akibat aktivitas pembangunan</w:t>
                              </w:r>
                            </w:p>
                            <w:p w14:paraId="0A1F7574">
                              <w:pPr>
                                <w:tabs>
                                  <w:tab w:val="left" w:pos="1034"/>
                                  <w:tab w:val="left" w:pos="1201"/>
                                </w:tabs>
                                <w:spacing w:before="73" w:line="240" w:lineRule="auto"/>
                                <w:ind w:left="143" w:right="141"/>
                                <w:rPr>
                                  <w:rFonts w:cs="Arial"/>
                                  <w:bCs/>
                                  <w:iCs/>
                                  <w:sz w:val="17"/>
                                  <w:szCs w:val="17"/>
                                  <w:lang w:val="en-US"/>
                                </w:rPr>
                              </w:pPr>
                            </w:p>
                          </w:txbxContent>
                        </wps:txbx>
                        <wps:bodyPr rot="0" vert="horz" wrap="square" lIns="0" tIns="0" rIns="0" bIns="0" anchor="t" anchorCtr="0" upright="1">
                          <a:noAutofit/>
                        </wps:bodyPr>
                      </wps:wsp>
                      <wps:wsp>
                        <wps:cNvPr id="2030164162" name="Textbox 86"/>
                        <wps:cNvSpPr txBox="1">
                          <a:spLocks noChangeArrowheads="1"/>
                        </wps:cNvSpPr>
                        <wps:spPr bwMode="auto">
                          <a:xfrm>
                            <a:off x="1882" y="8350"/>
                            <a:ext cx="2143" cy="797"/>
                          </a:xfrm>
                          <a:prstGeom prst="rect">
                            <a:avLst/>
                          </a:prstGeom>
                          <a:solidFill>
                            <a:srgbClr val="BDD6EE"/>
                          </a:solidFill>
                          <a:ln w="9525">
                            <a:solidFill>
                              <a:srgbClr val="000000"/>
                            </a:solidFill>
                            <a:miter lim="800000"/>
                          </a:ln>
                        </wps:spPr>
                        <wps:txbx>
                          <w:txbxContent>
                            <w:p w14:paraId="652CA715">
                              <w:pPr>
                                <w:tabs>
                                  <w:tab w:val="left" w:pos="1034"/>
                                  <w:tab w:val="left" w:pos="1201"/>
                                </w:tabs>
                                <w:spacing w:before="73" w:line="240" w:lineRule="auto"/>
                                <w:ind w:left="143" w:right="141"/>
                                <w:rPr>
                                  <w:rFonts w:cs="Arial"/>
                                  <w:bCs/>
                                  <w:iCs/>
                                  <w:sz w:val="16"/>
                                  <w:szCs w:val="16"/>
                                  <w:lang w:val="en-US"/>
                                </w:rPr>
                              </w:pPr>
                              <w:r>
                                <w:rPr>
                                  <w:rFonts w:cs="Arial"/>
                                  <w:bCs/>
                                  <w:iCs/>
                                  <w:sz w:val="16"/>
                                  <w:szCs w:val="16"/>
                                </w:rPr>
                                <w:t>Peningkatan populasi meningkatkan kebutuhan lahan dan sumber daya</w:t>
                              </w:r>
                            </w:p>
                          </w:txbxContent>
                        </wps:txbx>
                        <wps:bodyPr rot="0" vert="horz" wrap="square" lIns="0" tIns="0" rIns="0" bIns="0" anchor="t" anchorCtr="0" upright="1">
                          <a:noAutofit/>
                        </wps:bodyPr>
                      </wps:wsp>
                      <wps:wsp>
                        <wps:cNvPr id="1860080397" name="Textbox 87"/>
                        <wps:cNvSpPr txBox="1">
                          <a:spLocks noChangeArrowheads="1"/>
                        </wps:cNvSpPr>
                        <wps:spPr bwMode="auto">
                          <a:xfrm>
                            <a:off x="7657" y="8010"/>
                            <a:ext cx="2134" cy="510"/>
                          </a:xfrm>
                          <a:prstGeom prst="rect">
                            <a:avLst/>
                          </a:prstGeom>
                          <a:solidFill>
                            <a:srgbClr val="C5E0B3"/>
                          </a:solidFill>
                          <a:ln w="9525">
                            <a:solidFill>
                              <a:srgbClr val="000000"/>
                            </a:solidFill>
                            <a:miter lim="800000"/>
                          </a:ln>
                        </wps:spPr>
                        <wps:txbx>
                          <w:txbxContent>
                            <w:p w14:paraId="544FDF28">
                              <w:pPr>
                                <w:spacing w:before="73"/>
                                <w:ind w:left="501"/>
                                <w:rPr>
                                  <w:b/>
                                  <w:i/>
                                </w:rPr>
                              </w:pPr>
                              <w:r>
                                <w:rPr>
                                  <w:b/>
                                  <w:i/>
                                  <w:spacing w:val="-2"/>
                                </w:rPr>
                                <w:t>Method</w:t>
                              </w:r>
                            </w:p>
                          </w:txbxContent>
                        </wps:txbx>
                        <wps:bodyPr rot="0" vert="horz" wrap="square" lIns="0" tIns="0" rIns="0" bIns="0" anchor="t" anchorCtr="0" upright="1">
                          <a:noAutofit/>
                        </wps:bodyPr>
                      </wps:wsp>
                      <wps:wsp>
                        <wps:cNvPr id="1796235928" name="Textbox 88"/>
                        <wps:cNvSpPr txBox="1">
                          <a:spLocks noChangeArrowheads="1"/>
                        </wps:cNvSpPr>
                        <wps:spPr bwMode="auto">
                          <a:xfrm>
                            <a:off x="2014" y="7893"/>
                            <a:ext cx="1765" cy="392"/>
                          </a:xfrm>
                          <a:prstGeom prst="rect">
                            <a:avLst/>
                          </a:prstGeom>
                          <a:solidFill>
                            <a:srgbClr val="BDD6EE"/>
                          </a:solidFill>
                          <a:ln w="9525">
                            <a:solidFill>
                              <a:srgbClr val="000000"/>
                            </a:solidFill>
                            <a:miter lim="800000"/>
                          </a:ln>
                        </wps:spPr>
                        <wps:txbx>
                          <w:txbxContent>
                            <w:p w14:paraId="488A9B1D">
                              <w:pPr>
                                <w:spacing w:before="72"/>
                                <w:ind w:left="1"/>
                                <w:jc w:val="center"/>
                                <w:rPr>
                                  <w:b/>
                                  <w:i/>
                                </w:rPr>
                              </w:pPr>
                              <w:r>
                                <w:rPr>
                                  <w:b/>
                                  <w:i/>
                                  <w:spacing w:val="-5"/>
                                </w:rPr>
                                <w:t>Man</w:t>
                              </w:r>
                            </w:p>
                          </w:txbxContent>
                        </wps:txbx>
                        <wps:bodyPr rot="0" vert="horz" wrap="square" lIns="0" tIns="0" rIns="0" bIns="0" anchor="t" anchorCtr="0" upright="1">
                          <a:noAutofit/>
                        </wps:bodyPr>
                      </wps:wsp>
                      <wps:wsp>
                        <wps:cNvPr id="367800299" name="AutoShape 309"/>
                        <wps:cNvCnPr>
                          <a:cxnSpLocks noChangeShapeType="1"/>
                        </wps:cNvCnPr>
                        <wps:spPr bwMode="auto">
                          <a:xfrm flipV="1">
                            <a:off x="2327" y="10927"/>
                            <a:ext cx="7049" cy="0"/>
                          </a:xfrm>
                          <a:prstGeom prst="straightConnector1">
                            <a:avLst/>
                          </a:prstGeom>
                          <a:noFill/>
                          <a:ln w="76200">
                            <a:solidFill>
                              <a:srgbClr val="0070C0"/>
                            </a:solidFill>
                            <a:round/>
                            <a:tailEnd type="triangle" w="med" len="med"/>
                          </a:ln>
                        </wps:spPr>
                        <wps:bodyPr/>
                      </wps:wsp>
                      <wps:wsp>
                        <wps:cNvPr id="221281218" name="AutoShape 310"/>
                        <wps:cNvCnPr>
                          <a:cxnSpLocks noChangeShapeType="1"/>
                        </wps:cNvCnPr>
                        <wps:spPr bwMode="auto">
                          <a:xfrm>
                            <a:off x="4095" y="8478"/>
                            <a:ext cx="1455" cy="2599"/>
                          </a:xfrm>
                          <a:prstGeom prst="straightConnector1">
                            <a:avLst/>
                          </a:prstGeom>
                          <a:noFill/>
                          <a:ln w="38100">
                            <a:solidFill>
                              <a:srgbClr val="2E74B5"/>
                            </a:solidFill>
                            <a:round/>
                            <a:tailEnd type="triangle" w="med" len="med"/>
                          </a:ln>
                        </wps:spPr>
                        <wps:bodyPr/>
                      </wps:wsp>
                      <wps:wsp>
                        <wps:cNvPr id="784772421" name="AutoShape 311"/>
                        <wps:cNvCnPr>
                          <a:cxnSpLocks noChangeShapeType="1"/>
                        </wps:cNvCnPr>
                        <wps:spPr bwMode="auto">
                          <a:xfrm>
                            <a:off x="7514" y="8676"/>
                            <a:ext cx="1471" cy="2322"/>
                          </a:xfrm>
                          <a:prstGeom prst="straightConnector1">
                            <a:avLst/>
                          </a:prstGeom>
                          <a:noFill/>
                          <a:ln w="38100">
                            <a:solidFill>
                              <a:srgbClr val="70AD47"/>
                            </a:solidFill>
                            <a:round/>
                            <a:tailEnd type="triangle" w="med" len="med"/>
                          </a:ln>
                        </wps:spPr>
                        <wps:bodyPr/>
                      </wps:wsp>
                      <wps:wsp>
                        <wps:cNvPr id="180724611" name="AutoShape 312"/>
                        <wps:cNvCnPr>
                          <a:cxnSpLocks noChangeShapeType="1"/>
                        </wps:cNvCnPr>
                        <wps:spPr bwMode="auto">
                          <a:xfrm flipV="1">
                            <a:off x="3912" y="10880"/>
                            <a:ext cx="1641" cy="2475"/>
                          </a:xfrm>
                          <a:prstGeom prst="straightConnector1">
                            <a:avLst/>
                          </a:prstGeom>
                          <a:noFill/>
                          <a:ln w="38100">
                            <a:solidFill>
                              <a:srgbClr val="C45911"/>
                            </a:solidFill>
                            <a:round/>
                            <a:tailEnd type="triangle" w="med" len="med"/>
                          </a:ln>
                        </wps:spPr>
                        <wps:bodyPr/>
                      </wps:wsp>
                      <wps:wsp>
                        <wps:cNvPr id="909736731" name="AutoShape 313"/>
                        <wps:cNvCnPr>
                          <a:cxnSpLocks noChangeShapeType="1"/>
                        </wps:cNvCnPr>
                        <wps:spPr bwMode="auto">
                          <a:xfrm flipV="1">
                            <a:off x="7344" y="10927"/>
                            <a:ext cx="1641" cy="2475"/>
                          </a:xfrm>
                          <a:prstGeom prst="straightConnector1">
                            <a:avLst/>
                          </a:prstGeom>
                          <a:noFill/>
                          <a:ln w="38100">
                            <a:solidFill>
                              <a:srgbClr val="747070"/>
                            </a:solidFill>
                            <a:round/>
                            <a:tailEnd type="triangle" w="med" len="med"/>
                          </a:ln>
                        </wps:spPr>
                        <wps:bodyPr/>
                      </wps:wsp>
                    </wpg:wgp>
                  </a:graphicData>
                </a:graphic>
              </wp:anchor>
            </w:drawing>
          </mc:Choice>
          <mc:Fallback>
            <w:pict>
              <v:group id="_x0000_s1026" o:spid="_x0000_s1026" o:spt="203" style="position:absolute;left:0pt;margin-top:13.95pt;height:294.35pt;width:431.5pt;mso-position-horizontal:center;mso-position-horizontal-relative:margin;z-index:251663360;mso-width-relative:page;mso-height-relative:page;" coordorigin="1632,7893" coordsize="9703,5509" o:gfxdata="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">
                <o:lock v:ext="edit" aspectratio="f"/>
                <v:shape id="AutoShape 340" o:spid="_x0000_s1026" o:spt="55" type="#_x0000_t55" style="position:absolute;left:1632;top:10704;height:456;width:744;" fillcolor="#4472C4" filled="t" stroked="t" coordsize="21600,21600" o:gfxdata="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ZJ&#10;0YHCAAAA4wAAAA8AAAAAAAAAAQAgAAAAIgAAAGRycy9kb3ducmV2LnhtbFBLAQIUABQAAAAIAIdO&#10;4kAzLwWeOwAAADkAAAAQAAAAAAAAAAEAIAAAABEBAABkcnMvc2hhcGV4bWwueG1sUEsFBgAAAAAG&#10;AAYAWwEAALsDAAAAAA==&#10;" adj="7401">
                  <v:fill on="t" focussize="0,0"/>
                  <v:stroke weight="2.5pt" color="#4472C4" miterlimit="8" joinstyle="miter"/>
                  <v:imagedata o:title=""/>
                  <o:lock v:ext="edit" aspectratio="f"/>
                </v:shape>
                <v:shape id="AutoShape 338" o:spid="_x0000_s1026" o:spt="15" type="#_x0000_t15" style="position:absolute;left:9385;top:9672;height:2727;width:1950;" fillcolor="#FFFF00" filled="t" stroked="t" coordsize="21600,21600" o:gfxdata="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BRa&#10;dcEAAADjAAAADwAAAAAAAAABACAAAAAiAAAAZHJzL2Rvd25yZXYueG1sUEsBAhQAFAAAAAgAh07i&#10;QDMvBZ47AAAAOQAAABAAAAAAAAAAAQAgAAAAEAEAAGRycy9zaGFwZXhtbC54bWxQSwUGAAAAAAYA&#10;BgBbAQAAugMAAAAA&#10;" adj="15594">
                  <v:fill on="t" focussize="0,0"/>
                  <v:stroke weight="1.5pt" color="#000000" miterlimit="8" joinstyle="miter"/>
                  <v:imagedata o:title=""/>
                  <o:lock v:ext="edit" aspectratio="f"/>
                  <v:textbox>
                    <w:txbxContent>
                      <w:p w14:paraId="6B1D7D88">
                        <w:pPr>
                          <w:shd w:val="clear" w:color="auto" w:fill="FFFF00"/>
                          <w:spacing w:before="71" w:line="240" w:lineRule="auto"/>
                          <w:ind w:right="161"/>
                          <w:jc w:val="center"/>
                          <w:rPr>
                            <w:sz w:val="28"/>
                            <w:szCs w:val="28"/>
                          </w:rPr>
                        </w:pPr>
                        <w:r>
                          <w:rPr>
                            <w:sz w:val="28"/>
                            <w:szCs w:val="28"/>
                          </w:rPr>
                          <w:t>Menurunnya Kualitas Lingkungan Hidup</w:t>
                        </w:r>
                      </w:p>
                    </w:txbxContent>
                  </v:textbox>
                </v:shape>
                <v:shape id="Textbox 86" o:spid="_x0000_s1026" o:spt="202" type="#_x0000_t202" style="position:absolute;left:5236;top:8566;height:845;width:2294;" fillcolor="#A8D08D" filled="t" stroked="t" coordsize="21600,21600" o:gfxdata="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2&#10;yhaOwwAAAOMAAAAPAAAAAAAAAAEAIAAAACIAAABkcnMvZG93bnJldi54bWxQSwECFAAUAAAACACH&#10;TuJAMy8FnjsAAAA5AAAAEAAAAAAAAAABACAAAAASAQAAZHJzL3NoYXBleG1sLnhtbFBLBQYAAAAA&#10;BgAGAFsBAAC8AwAAAAA=&#10;">
                  <v:fill on="t" focussize="0,0"/>
                  <v:stroke color="#000000" miterlimit="8" joinstyle="miter"/>
                  <v:imagedata o:title=""/>
                  <o:lock v:ext="edit" aspectratio="f"/>
                  <v:textbox inset="0mm,0mm,0mm,0mm">
                    <w:txbxContent>
                      <w:p w14:paraId="0C9EF9E8">
                        <w:pPr>
                          <w:tabs>
                            <w:tab w:val="left" w:pos="1034"/>
                            <w:tab w:val="left" w:pos="1201"/>
                          </w:tabs>
                          <w:spacing w:before="73" w:line="240" w:lineRule="auto"/>
                          <w:ind w:left="143" w:right="141"/>
                          <w:rPr>
                            <w:rFonts w:cs="Arial"/>
                            <w:bCs/>
                            <w:iCs/>
                            <w:sz w:val="17"/>
                            <w:szCs w:val="17"/>
                            <w:lang w:val="en-US"/>
                          </w:rPr>
                        </w:pPr>
                        <w:r>
                          <w:rPr>
                            <w:rFonts w:cs="Arial"/>
                            <w:bCs/>
                            <w:iCs/>
                            <w:sz w:val="17"/>
                            <w:szCs w:val="17"/>
                          </w:rPr>
                          <w:t>Peraturan lingkungan yang kurang ketat atau implementasi yang lemah</w:t>
                        </w:r>
                      </w:p>
                    </w:txbxContent>
                  </v:textbox>
                </v:shape>
                <v:shape id="Textbox 86" o:spid="_x0000_s1026" o:spt="202" type="#_x0000_t202" style="position:absolute;left:5772;top:11061;height:995;width:2219;" fillcolor="#D5DCE4" filled="t" stroked="t" coordsize="21600,21600" o:gfxdata="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3a&#10;qUH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inset="0mm,0mm,0mm,0mm">
                    <w:txbxContent>
                      <w:p w14:paraId="183697EE">
                        <w:pPr>
                          <w:tabs>
                            <w:tab w:val="left" w:pos="1034"/>
                            <w:tab w:val="left" w:pos="1201"/>
                          </w:tabs>
                          <w:spacing w:before="73" w:line="240" w:lineRule="auto"/>
                          <w:ind w:left="143" w:right="141"/>
                          <w:rPr>
                            <w:rFonts w:cs="Arial"/>
                            <w:bCs/>
                            <w:iCs/>
                            <w:sz w:val="16"/>
                            <w:szCs w:val="16"/>
                          </w:rPr>
                        </w:pPr>
                        <w:r>
                          <w:rPr>
                            <w:rFonts w:cs="Arial"/>
                            <w:bCs/>
                            <w:iCs/>
                            <w:sz w:val="16"/>
                            <w:szCs w:val="16"/>
                          </w:rPr>
                          <w:t>Penggunaan teknologi yang belum ramah lingkungan dalam konstruksi dan manufaktur.</w:t>
                        </w:r>
                      </w:p>
                      <w:p w14:paraId="016F4F32"/>
                    </w:txbxContent>
                  </v:textbox>
                </v:shape>
                <v:shape id="Textbox 82" o:spid="_x0000_s1026" o:spt="202" type="#_x0000_t202" style="position:absolute;left:8515;top:12640;height:430;width:1431;" fillcolor="#D5DCE4" filled="t" stroked="t" coordsize="21600,21600" o:gfxdata="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cATnbMQAAADi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inset="0mm,0mm,0mm,0mm">
                    <w:txbxContent>
                      <w:p w14:paraId="2DF24AD7">
                        <w:pPr>
                          <w:spacing w:before="74"/>
                          <w:ind w:left="145"/>
                          <w:rPr>
                            <w:b/>
                            <w:i/>
                          </w:rPr>
                        </w:pPr>
                        <w:r>
                          <w:rPr>
                            <w:b/>
                            <w:i/>
                            <w:spacing w:val="-2"/>
                          </w:rPr>
                          <w:t>Machine</w:t>
                        </w:r>
                      </w:p>
                    </w:txbxContent>
                  </v:textbox>
                </v:shape>
                <v:shape id="Textbox 83" o:spid="_x0000_s1026" o:spt="202" type="#_x0000_t202" style="position:absolute;left:2014;top:12980;height:397;width:1738;" fillcolor="#FBE4D5" filled="t" stroked="t" coordsize="21600,21600" o:gfxdata="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Wr&#10;yPH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inset="0mm,0mm,0mm,0mm">
                    <w:txbxContent>
                      <w:p w14:paraId="545D7360">
                        <w:pPr>
                          <w:shd w:val="clear" w:color="auto" w:fill="FBE4D5"/>
                          <w:spacing w:before="75"/>
                          <w:ind w:left="322"/>
                          <w:rPr>
                            <w:b/>
                            <w:i/>
                          </w:rPr>
                        </w:pPr>
                        <w:r>
                          <w:rPr>
                            <w:b/>
                            <w:i/>
                            <w:spacing w:val="-2"/>
                          </w:rPr>
                          <w:t>Material</w:t>
                        </w:r>
                      </w:p>
                    </w:txbxContent>
                  </v:textbox>
                </v:shape>
                <v:shape id="Textbox 84" o:spid="_x0000_s1026" o:spt="202" type="#_x0000_t202" style="position:absolute;left:1980;top:11174;height:693;width:2404;" fillcolor="#FBE4D5" filled="t" stroked="t" coordsize="21600,21600" o:gfxdata="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8yl1&#10;wAAAAOM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inset="0mm,0mm,0mm,0mm">
                    <w:txbxContent>
                      <w:p w14:paraId="07F62CC0">
                        <w:pPr>
                          <w:tabs>
                            <w:tab w:val="left" w:pos="1034"/>
                            <w:tab w:val="left" w:pos="1201"/>
                          </w:tabs>
                          <w:spacing w:before="73" w:line="240" w:lineRule="auto"/>
                          <w:ind w:left="143" w:right="141"/>
                          <w:rPr>
                            <w:rFonts w:cs="Arial"/>
                            <w:bCs/>
                            <w:iCs/>
                            <w:sz w:val="17"/>
                            <w:szCs w:val="17"/>
                            <w:lang w:val="zh-CN"/>
                          </w:rPr>
                        </w:pPr>
                        <w:r>
                          <w:rPr>
                            <w:rFonts w:cs="Arial"/>
                            <w:bCs/>
                            <w:iCs/>
                            <w:sz w:val="17"/>
                            <w:szCs w:val="17"/>
                            <w:lang w:val="zh-CN"/>
                          </w:rPr>
                          <w:t>Perubahan ekosistem akibat aktivitas pembangunan</w:t>
                        </w:r>
                      </w:p>
                      <w:p w14:paraId="0A1F7574">
                        <w:pPr>
                          <w:tabs>
                            <w:tab w:val="left" w:pos="1034"/>
                            <w:tab w:val="left" w:pos="1201"/>
                          </w:tabs>
                          <w:spacing w:before="73" w:line="240" w:lineRule="auto"/>
                          <w:ind w:left="143" w:right="141"/>
                          <w:rPr>
                            <w:rFonts w:cs="Arial"/>
                            <w:bCs/>
                            <w:iCs/>
                            <w:sz w:val="17"/>
                            <w:szCs w:val="17"/>
                            <w:lang w:val="en-US"/>
                          </w:rPr>
                        </w:pPr>
                      </w:p>
                    </w:txbxContent>
                  </v:textbox>
                </v:shape>
                <v:shape id="Textbox 86" o:spid="_x0000_s1026" o:spt="202" type="#_x0000_t202" style="position:absolute;left:1882;top:8350;height:797;width:2143;" fillcolor="#BDD6EE" filled="t" stroked="t" coordsize="21600,21600" o:gfxdata="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Oa&#10;AZnCAAAA4wAAAA8AAAAAAAAAAQAgAAAAIgAAAGRycy9kb3ducmV2LnhtbFBLAQIUABQAAAAIAIdO&#10;4kAzLwWeOwAAADkAAAAQAAAAAAAAAAEAIAAAABEBAABkcnMvc2hhcGV4bWwueG1sUEsFBgAAAAAG&#10;AAYAWwEAALsDAAAAAA==&#10;">
                  <v:fill on="t" focussize="0,0"/>
                  <v:stroke color="#000000" miterlimit="8" joinstyle="miter"/>
                  <v:imagedata o:title=""/>
                  <o:lock v:ext="edit" aspectratio="f"/>
                  <v:textbox inset="0mm,0mm,0mm,0mm">
                    <w:txbxContent>
                      <w:p w14:paraId="652CA715">
                        <w:pPr>
                          <w:tabs>
                            <w:tab w:val="left" w:pos="1034"/>
                            <w:tab w:val="left" w:pos="1201"/>
                          </w:tabs>
                          <w:spacing w:before="73" w:line="240" w:lineRule="auto"/>
                          <w:ind w:left="143" w:right="141"/>
                          <w:rPr>
                            <w:rFonts w:cs="Arial"/>
                            <w:bCs/>
                            <w:iCs/>
                            <w:sz w:val="16"/>
                            <w:szCs w:val="16"/>
                            <w:lang w:val="en-US"/>
                          </w:rPr>
                        </w:pPr>
                        <w:r>
                          <w:rPr>
                            <w:rFonts w:cs="Arial"/>
                            <w:bCs/>
                            <w:iCs/>
                            <w:sz w:val="16"/>
                            <w:szCs w:val="16"/>
                          </w:rPr>
                          <w:t>Peningkatan populasi meningkatkan kebutuhan lahan dan sumber daya</w:t>
                        </w:r>
                      </w:p>
                    </w:txbxContent>
                  </v:textbox>
                </v:shape>
                <v:shape id="Textbox 87" o:spid="_x0000_s1026" o:spt="202" type="#_x0000_t202" style="position:absolute;left:7657;top:8010;height:510;width:2134;" fillcolor="#C5E0B3" filled="t" stroked="t" coordsize="21600,21600" o:gfxdata="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feM&#10;e8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0mm,0mm,0mm,0mm">
                    <w:txbxContent>
                      <w:p w14:paraId="544FDF28">
                        <w:pPr>
                          <w:spacing w:before="73"/>
                          <w:ind w:left="501"/>
                          <w:rPr>
                            <w:b/>
                            <w:i/>
                          </w:rPr>
                        </w:pPr>
                        <w:r>
                          <w:rPr>
                            <w:b/>
                            <w:i/>
                            <w:spacing w:val="-2"/>
                          </w:rPr>
                          <w:t>Method</w:t>
                        </w:r>
                      </w:p>
                    </w:txbxContent>
                  </v:textbox>
                </v:shape>
                <v:shape id="Textbox 88" o:spid="_x0000_s1026" o:spt="202" type="#_x0000_t202" style="position:absolute;left:2014;top:7893;height:392;width:1765;" fillcolor="#BDD6EE" filled="t" stroked="t" coordsize="21600,21600" o:gfxdata="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djd+cQAAADjAAAADwAAAAAAAAABACAAAAAiAAAAZHJzL2Rvd25yZXYueG1sUEsBAhQAFAAAAAgA&#10;h07iQDMvBZ47AAAAOQAAABAAAAAAAAAAAQAgAAAAEwEAAGRycy9zaGFwZXhtbC54bWxQSwUGAAAA&#10;AAYABgBbAQAAvQMAAAAA&#10;">
                  <v:fill on="t" focussize="0,0"/>
                  <v:stroke color="#000000" miterlimit="8" joinstyle="miter"/>
                  <v:imagedata o:title=""/>
                  <o:lock v:ext="edit" aspectratio="f"/>
                  <v:textbox inset="0mm,0mm,0mm,0mm">
                    <w:txbxContent>
                      <w:p w14:paraId="488A9B1D">
                        <w:pPr>
                          <w:spacing w:before="72"/>
                          <w:ind w:left="1"/>
                          <w:jc w:val="center"/>
                          <w:rPr>
                            <w:b/>
                            <w:i/>
                          </w:rPr>
                        </w:pPr>
                        <w:r>
                          <w:rPr>
                            <w:b/>
                            <w:i/>
                            <w:spacing w:val="-5"/>
                          </w:rPr>
                          <w:t>Man</w:t>
                        </w:r>
                      </w:p>
                    </w:txbxContent>
                  </v:textbox>
                </v:shape>
                <v:shape id="AutoShape 309" o:spid="_x0000_s1026" o:spt="32" type="#_x0000_t32" style="position:absolute;left:2327;top:10927;flip:y;height:0;width:7049;" filled="f" stroked="t" coordsize="21600,21600" o:gfxdata="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kk45ZsQAAADiAAAADwAAAAAAAAABACAAAAAiAAAAZHJzL2Rvd25yZXYueG1sUEsBAhQAFAAAAAgA&#10;h07iQDMvBZ47AAAAOQAAABAAAAAAAAAAAQAgAAAAEwEAAGRycy9zaGFwZXhtbC54bWxQSwUGAAAA&#10;AAYABgBbAQAAvQMAAAAA&#10;">
                  <v:fill on="f" focussize="0,0"/>
                  <v:stroke weight="6pt" color="#0070C0" joinstyle="round" endarrow="block"/>
                  <v:imagedata o:title=""/>
                  <o:lock v:ext="edit" aspectratio="f"/>
                </v:shape>
                <v:shape id="AutoShape 310" o:spid="_x0000_s1026" o:spt="32" type="#_x0000_t32" style="position:absolute;left:4095;top:8478;height:2599;width:1455;" filled="f" stroked="t" coordsize="21600,21600" o:gfxdata="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t+C&#10;EMEAAADiAAAADwAAAAAAAAABACAAAAAiAAAAZHJzL2Rvd25yZXYueG1sUEsBAhQAFAAAAAgAh07i&#10;QDMvBZ47AAAAOQAAABAAAAAAAAAAAQAgAAAAEAEAAGRycy9zaGFwZXhtbC54bWxQSwUGAAAAAAYA&#10;BgBbAQAAugMAAAAA&#10;">
                  <v:fill on="f" focussize="0,0"/>
                  <v:stroke weight="3pt" color="#2E74B5" joinstyle="round" endarrow="block"/>
                  <v:imagedata o:title=""/>
                  <o:lock v:ext="edit" aspectratio="f"/>
                </v:shape>
                <v:shape id="AutoShape 311" o:spid="_x0000_s1026" o:spt="32" type="#_x0000_t32" style="position:absolute;left:7514;top:8676;height:2322;width:1471;" filled="f" stroked="t" coordsize="21600,21600" o:gfxdata="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rr&#10;XpTCAAAA4gAAAA8AAAAAAAAAAQAgAAAAIgAAAGRycy9kb3ducmV2LnhtbFBLAQIUABQAAAAIAIdO&#10;4kAzLwWeOwAAADkAAAAQAAAAAAAAAAEAIAAAABEBAABkcnMvc2hhcGV4bWwueG1sUEsFBgAAAAAG&#10;AAYAWwEAALsDAAAAAA==&#10;">
                  <v:fill on="f" focussize="0,0"/>
                  <v:stroke weight="3pt" color="#70AD47" joinstyle="round" endarrow="block"/>
                  <v:imagedata o:title=""/>
                  <o:lock v:ext="edit" aspectratio="f"/>
                </v:shape>
                <v:shape id="AutoShape 312" o:spid="_x0000_s1026" o:spt="32" type="#_x0000_t32" style="position:absolute;left:3912;top:10880;flip:y;height:2475;width:1641;" filled="f" stroked="t" coordsize="21600,21600" o:gfxdata="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0tJ&#10;r8EAAADiAAAADwAAAAAAAAABACAAAAAiAAAAZHJzL2Rvd25yZXYueG1sUEsBAhQAFAAAAAgAh07i&#10;QDMvBZ47AAAAOQAAABAAAAAAAAAAAQAgAAAAEAEAAGRycy9zaGFwZXhtbC54bWxQSwUGAAAAAAYA&#10;BgBbAQAAugMAAAAA&#10;">
                  <v:fill on="f" focussize="0,0"/>
                  <v:stroke weight="3pt" color="#C45911" joinstyle="round" endarrow="block"/>
                  <v:imagedata o:title=""/>
                  <o:lock v:ext="edit" aspectratio="f"/>
                </v:shape>
                <v:shape id="AutoShape 313" o:spid="_x0000_s1026" o:spt="32" type="#_x0000_t32" style="position:absolute;left:7344;top:10927;flip:y;height:2475;width:1641;" filled="f" stroked="t" coordsize="21600,21600" o:gfxdata="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wRvtlMQAAADiAAAADwAAAAAAAAABACAAAAAiAAAAZHJzL2Rvd25yZXYueG1sUEsBAhQAFAAAAAgA&#10;h07iQDMvBZ47AAAAOQAAABAAAAAAAAAAAQAgAAAAEwEAAGRycy9zaGFwZXhtbC54bWxQSwUGAAAA&#10;AAYABgBbAQAAvQMAAAAA&#10;">
                  <v:fill on="f" focussize="0,0"/>
                  <v:stroke weight="3pt" color="#747070" joinstyle="round" endarrow="block"/>
                  <v:imagedata o:title=""/>
                  <o:lock v:ext="edit" aspectratio="f"/>
                </v:shape>
              </v:group>
            </w:pict>
          </mc:Fallback>
        </mc:AlternateContent>
      </w:r>
      <w:r>
        <w:rPr>
          <w:b/>
          <w:i w:val="0"/>
          <w:color w:val="000000" w:themeColor="text1"/>
          <w:sz w:val="24"/>
          <w:szCs w:val="24"/>
          <w14:textFill>
            <w14:solidFill>
              <w14:schemeClr w14:val="tx1"/>
            </w14:solidFill>
          </w14:textFill>
        </w:rPr>
        <w:t xml:space="preserve">Gambar 1.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Gambar_1.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1</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bCs/>
          <w:i w:val="0"/>
          <w:color w:val="000000" w:themeColor="text1"/>
          <w:sz w:val="24"/>
          <w:szCs w:val="24"/>
          <w14:textFill>
            <w14:solidFill>
              <w14:schemeClr w14:val="tx1"/>
            </w14:solidFill>
          </w14:textFill>
        </w:rPr>
        <w:t xml:space="preserve">Analisis Penyebab Masalah Metode </w:t>
      </w:r>
      <w:r>
        <w:rPr>
          <w:rFonts w:cs="Arial"/>
          <w:b/>
          <w:bCs/>
          <w:i w:val="0"/>
          <w:iCs w:val="0"/>
          <w:color w:val="000000" w:themeColor="text1"/>
          <w:sz w:val="24"/>
          <w:szCs w:val="24"/>
          <w14:textFill>
            <w14:solidFill>
              <w14:schemeClr w14:val="tx1"/>
            </w14:solidFill>
          </w14:textFill>
        </w:rPr>
        <w:t>Fish Bone</w:t>
      </w:r>
      <w:bookmarkEnd w:id="63"/>
    </w:p>
    <w:p w14:paraId="60FE0C02">
      <w:pPr>
        <w:tabs>
          <w:tab w:val="left" w:pos="993"/>
        </w:tabs>
        <w:spacing w:before="1"/>
        <w:ind w:left="426" w:hanging="426"/>
        <w:rPr>
          <w:rFonts w:cs="Arial"/>
          <w:bCs/>
          <w:szCs w:val="24"/>
          <w:lang w:val="en-US"/>
        </w:rPr>
      </w:pPr>
    </w:p>
    <w:p w14:paraId="0D1F9920">
      <w:pPr>
        <w:tabs>
          <w:tab w:val="left" w:pos="993"/>
        </w:tabs>
        <w:spacing w:before="1"/>
        <w:ind w:left="426" w:hanging="426"/>
        <w:rPr>
          <w:rFonts w:cs="Arial"/>
          <w:bCs/>
          <w:szCs w:val="24"/>
          <w:lang w:val="en-US"/>
        </w:rPr>
      </w:pPr>
    </w:p>
    <w:p w14:paraId="1042166D">
      <w:pPr>
        <w:tabs>
          <w:tab w:val="left" w:pos="993"/>
        </w:tabs>
        <w:spacing w:before="1"/>
        <w:ind w:left="426" w:hanging="426"/>
        <w:rPr>
          <w:rFonts w:cs="Arial"/>
          <w:bCs/>
          <w:szCs w:val="24"/>
          <w:lang w:val="en-US"/>
        </w:rPr>
      </w:pPr>
    </w:p>
    <w:p w14:paraId="5263171B">
      <w:pPr>
        <w:tabs>
          <w:tab w:val="left" w:pos="993"/>
        </w:tabs>
        <w:spacing w:before="1"/>
        <w:ind w:left="426" w:hanging="426"/>
        <w:rPr>
          <w:rFonts w:cs="Arial"/>
          <w:bCs/>
          <w:szCs w:val="24"/>
          <w:lang w:val="en-US"/>
        </w:rPr>
      </w:pPr>
      <w:r>
        <w:rPr>
          <w:lang w:val="en-US" w:eastAsia="en-US"/>
        </w:rPr>
        <mc:AlternateContent>
          <mc:Choice Requires="wps">
            <w:drawing>
              <wp:anchor distT="0" distB="0" distL="114300" distR="114300" simplePos="0" relativeHeight="251664384" behindDoc="0" locked="0" layoutInCell="1" allowOverlap="1">
                <wp:simplePos x="0" y="0"/>
                <wp:positionH relativeFrom="column">
                  <wp:posOffset>-50800</wp:posOffset>
                </wp:positionH>
                <wp:positionV relativeFrom="paragraph">
                  <wp:posOffset>183515</wp:posOffset>
                </wp:positionV>
                <wp:extent cx="1221105" cy="682625"/>
                <wp:effectExtent l="0" t="0" r="17780" b="22225"/>
                <wp:wrapNone/>
                <wp:docPr id="1290153640" name="Textbox 86"/>
                <wp:cNvGraphicFramePr/>
                <a:graphic xmlns:a="http://schemas.openxmlformats.org/drawingml/2006/main">
                  <a:graphicData uri="http://schemas.microsoft.com/office/word/2010/wordprocessingShape">
                    <wps:wsp>
                      <wps:cNvSpPr txBox="1">
                        <a:spLocks noChangeArrowheads="1"/>
                      </wps:cNvSpPr>
                      <wps:spPr bwMode="auto">
                        <a:xfrm>
                          <a:off x="0" y="0"/>
                          <a:ext cx="1220903" cy="682907"/>
                        </a:xfrm>
                        <a:prstGeom prst="rect">
                          <a:avLst/>
                        </a:prstGeom>
                        <a:solidFill>
                          <a:srgbClr val="BDD6EE"/>
                        </a:solidFill>
                        <a:ln w="9525">
                          <a:solidFill>
                            <a:srgbClr val="000000"/>
                          </a:solidFill>
                          <a:miter lim="800000"/>
                        </a:ln>
                      </wps:spPr>
                      <wps:txbx>
                        <w:txbxContent>
                          <w:p w14:paraId="6D95BFB3">
                            <w:pPr>
                              <w:tabs>
                                <w:tab w:val="left" w:pos="1034"/>
                                <w:tab w:val="left" w:pos="1201"/>
                              </w:tabs>
                              <w:spacing w:before="73" w:line="240" w:lineRule="auto"/>
                              <w:ind w:left="143" w:right="141"/>
                              <w:rPr>
                                <w:rFonts w:cs="Arial"/>
                                <w:bCs/>
                                <w:iCs/>
                                <w:sz w:val="17"/>
                                <w:szCs w:val="17"/>
                                <w:lang w:val="en-US"/>
                              </w:rPr>
                            </w:pPr>
                            <w:r>
                              <w:rPr>
                                <w:rFonts w:cs="Arial"/>
                                <w:bCs/>
                                <w:iCs/>
                                <w:sz w:val="17"/>
                                <w:szCs w:val="17"/>
                              </w:rPr>
                              <w:t>Kesadaran lingkungan yang rendah dapat menyebabkan eksploitasi berlebihan</w:t>
                            </w:r>
                          </w:p>
                        </w:txbxContent>
                      </wps:txbx>
                      <wps:bodyPr rot="0" vert="horz" wrap="square" lIns="0" tIns="0" rIns="0" bIns="0" anchor="t" anchorCtr="0" upright="1">
                        <a:noAutofit/>
                      </wps:bodyPr>
                    </wps:wsp>
                  </a:graphicData>
                </a:graphic>
              </wp:anchor>
            </w:drawing>
          </mc:Choice>
          <mc:Fallback>
            <w:pict>
              <v:shape id="Textbox 86" o:spid="_x0000_s1026" o:spt="202" type="#_x0000_t202" style="position:absolute;left:0pt;margin-left:-4pt;margin-top:14.45pt;height:53.75pt;width:96.15pt;z-index:251664384;mso-width-relative:page;mso-height-relative:page;" fillcolor="#BDD6EE" filled="t" stroked="t" coordsize="21600,21600" o:gfxdata="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r+Zs62AAAAAkBAAAPAAAAAAAAAAEAIAAAACIAAABkcnMvZG93bnJldi54&#10;bWxQSwECFAAUAAAACACHTuJAV756UTMCAAB/BAAADgAAAAAAAAABACAAAAAnAQAAZHJzL2Uyb0Rv&#10;Yy54bWxQSwUGAAAAAAYABgBZAQAAzAUAAAAA&#10;">
                <v:fill on="t" focussize="0,0"/>
                <v:stroke color="#000000" miterlimit="8" joinstyle="miter"/>
                <v:imagedata o:title=""/>
                <o:lock v:ext="edit" aspectratio="f"/>
                <v:textbox inset="0mm,0mm,0mm,0mm">
                  <w:txbxContent>
                    <w:p w14:paraId="6D95BFB3">
                      <w:pPr>
                        <w:tabs>
                          <w:tab w:val="left" w:pos="1034"/>
                          <w:tab w:val="left" w:pos="1201"/>
                        </w:tabs>
                        <w:spacing w:before="73" w:line="240" w:lineRule="auto"/>
                        <w:ind w:left="143" w:right="141"/>
                        <w:rPr>
                          <w:rFonts w:cs="Arial"/>
                          <w:bCs/>
                          <w:iCs/>
                          <w:sz w:val="17"/>
                          <w:szCs w:val="17"/>
                          <w:lang w:val="en-US"/>
                        </w:rPr>
                      </w:pPr>
                      <w:r>
                        <w:rPr>
                          <w:rFonts w:cs="Arial"/>
                          <w:bCs/>
                          <w:iCs/>
                          <w:sz w:val="17"/>
                          <w:szCs w:val="17"/>
                        </w:rPr>
                        <w:t>Kesadaran lingkungan yang rendah dapat menyebabkan eksploitasi berlebihan</w:t>
                      </w:r>
                    </w:p>
                  </w:txbxContent>
                </v:textbox>
              </v:shape>
            </w:pict>
          </mc:Fallback>
        </mc:AlternateContent>
      </w:r>
    </w:p>
    <w:p w14:paraId="3E7A59E6">
      <w:pPr>
        <w:tabs>
          <w:tab w:val="left" w:pos="993"/>
        </w:tabs>
        <w:spacing w:before="1"/>
        <w:ind w:left="426" w:hanging="426"/>
        <w:rPr>
          <w:rFonts w:cs="Arial"/>
          <w:bCs/>
          <w:szCs w:val="24"/>
          <w:lang w:val="en-US"/>
        </w:rPr>
      </w:pPr>
      <w:r>
        <w:rPr>
          <w:lang w:val="en-US" w:eastAsia="en-US"/>
        </w:rPr>
        <mc:AlternateContent>
          <mc:Choice Requires="wps">
            <w:drawing>
              <wp:anchor distT="0" distB="0" distL="114300" distR="114300" simplePos="0" relativeHeight="251666432" behindDoc="0" locked="0" layoutInCell="1" allowOverlap="1">
                <wp:simplePos x="0" y="0"/>
                <wp:positionH relativeFrom="column">
                  <wp:posOffset>1979295</wp:posOffset>
                </wp:positionH>
                <wp:positionV relativeFrom="paragraph">
                  <wp:posOffset>23495</wp:posOffset>
                </wp:positionV>
                <wp:extent cx="1400810" cy="596265"/>
                <wp:effectExtent l="0" t="0" r="28575" b="13970"/>
                <wp:wrapNone/>
                <wp:docPr id="1481604644" name="Textbox 86"/>
                <wp:cNvGraphicFramePr/>
                <a:graphic xmlns:a="http://schemas.openxmlformats.org/drawingml/2006/main">
                  <a:graphicData uri="http://schemas.microsoft.com/office/word/2010/wordprocessingShape">
                    <wps:wsp>
                      <wps:cNvSpPr txBox="1">
                        <a:spLocks noChangeArrowheads="1"/>
                      </wps:cNvSpPr>
                      <wps:spPr bwMode="auto">
                        <a:xfrm>
                          <a:off x="0" y="0"/>
                          <a:ext cx="1400536" cy="596096"/>
                        </a:xfrm>
                        <a:prstGeom prst="rect">
                          <a:avLst/>
                        </a:prstGeom>
                        <a:solidFill>
                          <a:srgbClr val="A8D08D"/>
                        </a:solidFill>
                        <a:ln w="9525">
                          <a:solidFill>
                            <a:srgbClr val="000000"/>
                          </a:solidFill>
                          <a:miter lim="800000"/>
                        </a:ln>
                      </wps:spPr>
                      <wps:txbx>
                        <w:txbxContent>
                          <w:p w14:paraId="76A6FE87">
                            <w:pPr>
                              <w:tabs>
                                <w:tab w:val="left" w:pos="1034"/>
                                <w:tab w:val="left" w:pos="1201"/>
                              </w:tabs>
                              <w:spacing w:before="73" w:line="240" w:lineRule="auto"/>
                              <w:ind w:left="143" w:right="141"/>
                              <w:rPr>
                                <w:rFonts w:cs="Arial"/>
                                <w:bCs/>
                                <w:iCs/>
                                <w:sz w:val="17"/>
                                <w:szCs w:val="17"/>
                                <w:lang w:val="en-US"/>
                              </w:rPr>
                            </w:pPr>
                            <w:r>
                              <w:rPr>
                                <w:rFonts w:cs="Arial"/>
                                <w:bCs/>
                                <w:iCs/>
                                <w:sz w:val="17"/>
                                <w:szCs w:val="17"/>
                                <w:lang w:val="en-US"/>
                              </w:rPr>
                              <w:t>Perencanaan Pembangunan tidak berprinsip Pembangunan berkelanjutan</w:t>
                            </w:r>
                          </w:p>
                        </w:txbxContent>
                      </wps:txbx>
                      <wps:bodyPr rot="0" vert="horz" wrap="square" lIns="0" tIns="0" rIns="0" bIns="0" anchor="t" anchorCtr="0" upright="1">
                        <a:noAutofit/>
                      </wps:bodyPr>
                    </wps:wsp>
                  </a:graphicData>
                </a:graphic>
              </wp:anchor>
            </w:drawing>
          </mc:Choice>
          <mc:Fallback>
            <w:pict>
              <v:shape id="Textbox 86" o:spid="_x0000_s1026" o:spt="202" type="#_x0000_t202" style="position:absolute;left:0pt;margin-left:155.85pt;margin-top:1.85pt;height:46.95pt;width:110.3pt;z-index:251666432;mso-width-relative:page;mso-height-relative:page;" fillcolor="#A8D08D" filled="t" stroked="t" coordsize="21600,21600" o:gfxdata="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gAnatcAAAAIAQAADwAAAAAAAAABACAAAAAiAAAAZHJzL2Rvd25yZXYueG1s&#10;UEsBAhQAFAAAAAgAh07iQLsdPc8yAgAAfwQAAA4AAAAAAAAAAQAgAAAAJgEAAGRycy9lMm9Eb2Mu&#10;eG1sUEsFBgAAAAAGAAYAWQEAAMoFAAAAAA==&#10;">
                <v:fill on="t" focussize="0,0"/>
                <v:stroke color="#000000" miterlimit="8" joinstyle="miter"/>
                <v:imagedata o:title=""/>
                <o:lock v:ext="edit" aspectratio="f"/>
                <v:textbox inset="0mm,0mm,0mm,0mm">
                  <w:txbxContent>
                    <w:p w14:paraId="76A6FE87">
                      <w:pPr>
                        <w:tabs>
                          <w:tab w:val="left" w:pos="1034"/>
                          <w:tab w:val="left" w:pos="1201"/>
                        </w:tabs>
                        <w:spacing w:before="73" w:line="240" w:lineRule="auto"/>
                        <w:ind w:left="143" w:right="141"/>
                        <w:rPr>
                          <w:rFonts w:cs="Arial"/>
                          <w:bCs/>
                          <w:iCs/>
                          <w:sz w:val="17"/>
                          <w:szCs w:val="17"/>
                          <w:lang w:val="en-US"/>
                        </w:rPr>
                      </w:pPr>
                      <w:r>
                        <w:rPr>
                          <w:rFonts w:cs="Arial"/>
                          <w:bCs/>
                          <w:iCs/>
                          <w:sz w:val="17"/>
                          <w:szCs w:val="17"/>
                          <w:lang w:val="en-US"/>
                        </w:rPr>
                        <w:t>Perencanaan Pembangunan tidak berprinsip Pembangunan berkelanjutan</w:t>
                      </w:r>
                    </w:p>
                  </w:txbxContent>
                </v:textbox>
              </v:shape>
            </w:pict>
          </mc:Fallback>
        </mc:AlternateContent>
      </w:r>
    </w:p>
    <w:p w14:paraId="76D7A664">
      <w:pPr>
        <w:tabs>
          <w:tab w:val="left" w:pos="993"/>
        </w:tabs>
        <w:spacing w:before="1"/>
        <w:ind w:left="426" w:hanging="426"/>
        <w:rPr>
          <w:rFonts w:cs="Arial"/>
          <w:bCs/>
          <w:szCs w:val="24"/>
          <w:lang w:val="en-US"/>
        </w:rPr>
      </w:pPr>
    </w:p>
    <w:p w14:paraId="4A17425D">
      <w:pPr>
        <w:tabs>
          <w:tab w:val="left" w:pos="993"/>
        </w:tabs>
        <w:spacing w:before="1"/>
        <w:ind w:left="426" w:hanging="426"/>
        <w:rPr>
          <w:rFonts w:cs="Arial"/>
          <w:bCs/>
          <w:szCs w:val="24"/>
          <w:lang w:val="en-US"/>
        </w:rPr>
      </w:pPr>
    </w:p>
    <w:p w14:paraId="7959C352">
      <w:pPr>
        <w:tabs>
          <w:tab w:val="left" w:pos="993"/>
        </w:tabs>
        <w:spacing w:before="1"/>
        <w:ind w:left="426" w:hanging="426"/>
        <w:rPr>
          <w:rFonts w:cs="Arial"/>
          <w:bCs/>
          <w:szCs w:val="24"/>
          <w:lang w:val="en-US"/>
        </w:rPr>
      </w:pPr>
    </w:p>
    <w:p w14:paraId="03A72351">
      <w:pPr>
        <w:tabs>
          <w:tab w:val="left" w:pos="993"/>
        </w:tabs>
        <w:spacing w:before="1"/>
        <w:ind w:left="426" w:hanging="426"/>
        <w:rPr>
          <w:rFonts w:cs="Arial"/>
          <w:bCs/>
          <w:szCs w:val="24"/>
          <w:lang w:val="en-US"/>
        </w:rPr>
      </w:pPr>
    </w:p>
    <w:p w14:paraId="3E029E16">
      <w:pPr>
        <w:tabs>
          <w:tab w:val="left" w:pos="993"/>
        </w:tabs>
        <w:spacing w:before="1"/>
        <w:ind w:left="426" w:hanging="426"/>
        <w:rPr>
          <w:rFonts w:cs="Arial"/>
          <w:bCs/>
          <w:szCs w:val="24"/>
          <w:lang w:val="en-US"/>
        </w:rPr>
      </w:pPr>
    </w:p>
    <w:p w14:paraId="05778CA9">
      <w:pPr>
        <w:tabs>
          <w:tab w:val="left" w:pos="993"/>
        </w:tabs>
        <w:spacing w:before="1"/>
        <w:ind w:left="426" w:hanging="426"/>
        <w:rPr>
          <w:rFonts w:cs="Arial"/>
          <w:bCs/>
          <w:szCs w:val="24"/>
          <w:lang w:val="en-US"/>
        </w:rPr>
      </w:pPr>
      <w:r>
        <w:rPr>
          <w:lang w:val="en-US" w:eastAsia="en-US"/>
        </w:rPr>
        <mc:AlternateContent>
          <mc:Choice Requires="wps">
            <w:drawing>
              <wp:anchor distT="0" distB="0" distL="114300" distR="114300" simplePos="0" relativeHeight="251667456" behindDoc="0" locked="0" layoutInCell="1" allowOverlap="1">
                <wp:simplePos x="0" y="0"/>
                <wp:positionH relativeFrom="margin">
                  <wp:posOffset>-121285</wp:posOffset>
                </wp:positionH>
                <wp:positionV relativeFrom="paragraph">
                  <wp:posOffset>67310</wp:posOffset>
                </wp:positionV>
                <wp:extent cx="1357630" cy="567055"/>
                <wp:effectExtent l="0" t="0" r="14605" b="23495"/>
                <wp:wrapNone/>
                <wp:docPr id="2008670959" name="Textbox 84"/>
                <wp:cNvGraphicFramePr/>
                <a:graphic xmlns:a="http://schemas.openxmlformats.org/drawingml/2006/main">
                  <a:graphicData uri="http://schemas.microsoft.com/office/word/2010/wordprocessingShape">
                    <wps:wsp>
                      <wps:cNvSpPr txBox="1">
                        <a:spLocks noChangeArrowheads="1"/>
                      </wps:cNvSpPr>
                      <wps:spPr bwMode="auto">
                        <a:xfrm>
                          <a:off x="0" y="0"/>
                          <a:ext cx="1357572" cy="567160"/>
                        </a:xfrm>
                        <a:prstGeom prst="rect">
                          <a:avLst/>
                        </a:prstGeom>
                        <a:solidFill>
                          <a:srgbClr val="FBE4D5"/>
                        </a:solidFill>
                        <a:ln w="9525">
                          <a:solidFill>
                            <a:srgbClr val="000000"/>
                          </a:solidFill>
                          <a:miter lim="800000"/>
                        </a:ln>
                      </wps:spPr>
                      <wps:txbx>
                        <w:txbxContent>
                          <w:p w14:paraId="5A65B602">
                            <w:pPr>
                              <w:tabs>
                                <w:tab w:val="left" w:pos="1034"/>
                                <w:tab w:val="left" w:pos="1201"/>
                              </w:tabs>
                              <w:spacing w:before="73" w:line="240" w:lineRule="auto"/>
                              <w:ind w:left="143" w:right="141"/>
                              <w:rPr>
                                <w:rFonts w:cs="Arial"/>
                                <w:bCs/>
                                <w:iCs/>
                                <w:sz w:val="17"/>
                                <w:szCs w:val="17"/>
                                <w:lang w:val="en-US"/>
                              </w:rPr>
                            </w:pPr>
                            <w:r>
                              <w:rPr>
                                <w:rFonts w:cs="Arial"/>
                                <w:bCs/>
                                <w:iCs/>
                                <w:sz w:val="17"/>
                                <w:szCs w:val="17"/>
                                <w:lang w:val="en-US"/>
                              </w:rPr>
                              <w:t>Parameter kualitas air yang melebihi baku mutu</w:t>
                            </w:r>
                          </w:p>
                        </w:txbxContent>
                      </wps:txbx>
                      <wps:bodyPr rot="0" vert="horz" wrap="square" lIns="0" tIns="0" rIns="0" bIns="0" anchor="t" anchorCtr="0" upright="1">
                        <a:noAutofit/>
                      </wps:bodyPr>
                    </wps:wsp>
                  </a:graphicData>
                </a:graphic>
              </wp:anchor>
            </w:drawing>
          </mc:Choice>
          <mc:Fallback>
            <w:pict>
              <v:shape id="Textbox 84" o:spid="_x0000_s1026" o:spt="202" type="#_x0000_t202" style="position:absolute;left:0pt;margin-left:-9.55pt;margin-top:5.3pt;height:44.65pt;width:106.9pt;mso-position-horizontal-relative:margin;z-index:251667456;mso-width-relative:page;mso-height-relative:page;" fillcolor="#FBE4D5" filled="t" stroked="t" coordsize="21600,21600" o:gfxdata="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UbLIzVAAAACQEAAA8AAAAAAAAAAQAgAAAAIgAAAGRycy9kb3ducmV2Lnht&#10;bFBLAQIUABQAAAAIAIdO4kDHRTW5NQIAAH8EAAAOAAAAAAAAAAEAIAAAACQBAABkcnMvZTJvRG9j&#10;LnhtbFBLBQYAAAAABgAGAFkBAADLBQAAAAA=&#10;">
                <v:fill on="t" focussize="0,0"/>
                <v:stroke color="#000000" miterlimit="8" joinstyle="miter"/>
                <v:imagedata o:title=""/>
                <o:lock v:ext="edit" aspectratio="f"/>
                <v:textbox inset="0mm,0mm,0mm,0mm">
                  <w:txbxContent>
                    <w:p w14:paraId="5A65B602">
                      <w:pPr>
                        <w:tabs>
                          <w:tab w:val="left" w:pos="1034"/>
                          <w:tab w:val="left" w:pos="1201"/>
                        </w:tabs>
                        <w:spacing w:before="73" w:line="240" w:lineRule="auto"/>
                        <w:ind w:left="143" w:right="141"/>
                        <w:rPr>
                          <w:rFonts w:cs="Arial"/>
                          <w:bCs/>
                          <w:iCs/>
                          <w:sz w:val="17"/>
                          <w:szCs w:val="17"/>
                          <w:lang w:val="en-US"/>
                        </w:rPr>
                      </w:pPr>
                      <w:r>
                        <w:rPr>
                          <w:rFonts w:cs="Arial"/>
                          <w:bCs/>
                          <w:iCs/>
                          <w:sz w:val="17"/>
                          <w:szCs w:val="17"/>
                          <w:lang w:val="en-US"/>
                        </w:rPr>
                        <w:t>Parameter kualitas air yang melebihi baku mutu</w:t>
                      </w:r>
                    </w:p>
                  </w:txbxContent>
                </v:textbox>
              </v:shape>
            </w:pict>
          </mc:Fallback>
        </mc:AlternateContent>
      </w:r>
    </w:p>
    <w:p w14:paraId="565BDAA1">
      <w:pPr>
        <w:tabs>
          <w:tab w:val="left" w:pos="993"/>
        </w:tabs>
        <w:spacing w:before="1"/>
        <w:ind w:left="426" w:hanging="426"/>
        <w:rPr>
          <w:rFonts w:cs="Arial"/>
          <w:bCs/>
          <w:szCs w:val="24"/>
          <w:lang w:val="en-US"/>
        </w:rPr>
      </w:pPr>
      <w:r>
        <w:rPr>
          <w:lang w:val="en-US" w:eastAsia="en-US"/>
        </w:rPr>
        <mc:AlternateContent>
          <mc:Choice Requires="wps">
            <w:drawing>
              <wp:anchor distT="0" distB="0" distL="114300" distR="114300" simplePos="0" relativeHeight="251665408" behindDoc="0" locked="0" layoutInCell="1" allowOverlap="1">
                <wp:simplePos x="0" y="0"/>
                <wp:positionH relativeFrom="margin">
                  <wp:posOffset>1950720</wp:posOffset>
                </wp:positionH>
                <wp:positionV relativeFrom="paragraph">
                  <wp:posOffset>20320</wp:posOffset>
                </wp:positionV>
                <wp:extent cx="1128395" cy="480060"/>
                <wp:effectExtent l="0" t="0" r="14605" b="15240"/>
                <wp:wrapNone/>
                <wp:docPr id="1628146349" name="Textbox 86"/>
                <wp:cNvGraphicFramePr/>
                <a:graphic xmlns:a="http://schemas.openxmlformats.org/drawingml/2006/main">
                  <a:graphicData uri="http://schemas.microsoft.com/office/word/2010/wordprocessingShape">
                    <wps:wsp>
                      <wps:cNvSpPr txBox="1">
                        <a:spLocks noChangeArrowheads="1"/>
                      </wps:cNvSpPr>
                      <wps:spPr bwMode="auto">
                        <a:xfrm>
                          <a:off x="0" y="0"/>
                          <a:ext cx="1128532" cy="480350"/>
                        </a:xfrm>
                        <a:prstGeom prst="rect">
                          <a:avLst/>
                        </a:prstGeom>
                        <a:solidFill>
                          <a:srgbClr val="D5DCE4"/>
                        </a:solidFill>
                        <a:ln w="9525">
                          <a:solidFill>
                            <a:srgbClr val="000000"/>
                          </a:solidFill>
                          <a:miter lim="800000"/>
                        </a:ln>
                      </wps:spPr>
                      <wps:txbx>
                        <w:txbxContent>
                          <w:p w14:paraId="3F7C2CB1">
                            <w:pPr>
                              <w:spacing w:line="240" w:lineRule="auto"/>
                              <w:rPr>
                                <w:sz w:val="16"/>
                                <w:szCs w:val="16"/>
                              </w:rPr>
                            </w:pPr>
                            <w:r>
                              <w:rPr>
                                <w:sz w:val="16"/>
                                <w:szCs w:val="16"/>
                              </w:rPr>
                              <w:t>Kurangnya sarana prasarana dalam mendukung pengelolaan   lingkungan hidup</w:t>
                            </w:r>
                          </w:p>
                        </w:txbxContent>
                      </wps:txbx>
                      <wps:bodyPr rot="0" vert="horz" wrap="square" lIns="0" tIns="0" rIns="0" bIns="0" anchor="t" anchorCtr="0" upright="1">
                        <a:noAutofit/>
                      </wps:bodyPr>
                    </wps:wsp>
                  </a:graphicData>
                </a:graphic>
              </wp:anchor>
            </w:drawing>
          </mc:Choice>
          <mc:Fallback>
            <w:pict>
              <v:shape id="Textbox 86" o:spid="_x0000_s1026" o:spt="202" type="#_x0000_t202" style="position:absolute;left:0pt;margin-left:153.6pt;margin-top:1.6pt;height:37.8pt;width:88.85pt;mso-position-horizontal-relative:margin;z-index:251665408;mso-width-relative:page;mso-height-relative:page;" fillcolor="#D5DCE4" filled="t" stroked="t" coordsize="21600,21600" o:gfxdata="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TWCHNgAAAAIAQAADwAAAAAAAAABACAAAAAiAAAAZHJzL2Rvd25yZXYu&#10;eG1sUEsBAhQAFAAAAAgAh07iQNbWC9g0AgAAfwQAAA4AAAAAAAAAAQAgAAAAJwEAAGRycy9lMm9E&#10;b2MueG1sUEsFBgAAAAAGAAYAWQEAAM0FAAAAAA==&#10;">
                <v:fill on="t" focussize="0,0"/>
                <v:stroke color="#000000" miterlimit="8" joinstyle="miter"/>
                <v:imagedata o:title=""/>
                <o:lock v:ext="edit" aspectratio="f"/>
                <v:textbox inset="0mm,0mm,0mm,0mm">
                  <w:txbxContent>
                    <w:p w14:paraId="3F7C2CB1">
                      <w:pPr>
                        <w:spacing w:line="240" w:lineRule="auto"/>
                        <w:rPr>
                          <w:sz w:val="16"/>
                          <w:szCs w:val="16"/>
                        </w:rPr>
                      </w:pPr>
                      <w:r>
                        <w:rPr>
                          <w:sz w:val="16"/>
                          <w:szCs w:val="16"/>
                        </w:rPr>
                        <w:t>Kurangnya sarana prasarana dalam mendukung pengelolaan   lingkungan hidup</w:t>
                      </w:r>
                    </w:p>
                  </w:txbxContent>
                </v:textbox>
              </v:shape>
            </w:pict>
          </mc:Fallback>
        </mc:AlternateContent>
      </w:r>
    </w:p>
    <w:p w14:paraId="1CDF24E9">
      <w:pPr>
        <w:tabs>
          <w:tab w:val="left" w:pos="993"/>
        </w:tabs>
        <w:spacing w:before="1"/>
        <w:ind w:left="426" w:hanging="426"/>
        <w:rPr>
          <w:rFonts w:cs="Arial"/>
          <w:bCs/>
          <w:szCs w:val="24"/>
          <w:lang w:val="en-US"/>
        </w:rPr>
      </w:pPr>
    </w:p>
    <w:p w14:paraId="3797D0FE">
      <w:pPr>
        <w:tabs>
          <w:tab w:val="left" w:pos="993"/>
        </w:tabs>
        <w:spacing w:before="1"/>
        <w:rPr>
          <w:rFonts w:cs="Arial"/>
          <w:bCs/>
          <w:szCs w:val="24"/>
          <w:lang w:val="en-US"/>
        </w:rPr>
      </w:pPr>
    </w:p>
    <w:p w14:paraId="381BC998">
      <w:pPr>
        <w:ind w:right="233"/>
        <w:rPr>
          <w:rFonts w:cs="Arial"/>
          <w:bCs/>
          <w:szCs w:val="24"/>
          <w:lang w:val="en-US"/>
        </w:rPr>
      </w:pPr>
    </w:p>
    <w:p w14:paraId="56396BA6">
      <w:pPr>
        <w:ind w:right="233" w:firstLine="851"/>
        <w:rPr>
          <w:rFonts w:cs="Arial"/>
          <w:szCs w:val="24"/>
        </w:rPr>
      </w:pPr>
      <w:r>
        <w:rPr>
          <w:rFonts w:cs="Arial"/>
          <w:bCs/>
          <w:szCs w:val="24"/>
          <w:lang w:val="en-US"/>
        </w:rPr>
        <w:t xml:space="preserve">Dengan fishbone diatas menjelaskan beberapa penyebab </w:t>
      </w:r>
      <w:r>
        <w:rPr>
          <w:rFonts w:cs="Arial"/>
          <w:szCs w:val="24"/>
        </w:rPr>
        <w:t>Semakin tingginya tingkat pembangunan yang akan berdampak pada menurunnya kualitas lingkungan hidup.</w:t>
      </w:r>
    </w:p>
    <w:tbl>
      <w:tblPr>
        <w:tblStyle w:val="7"/>
        <w:tblW w:w="0" w:type="auto"/>
        <w:tblInd w:w="426" w:type="dxa"/>
        <w:tblLayout w:type="fixed"/>
        <w:tblCellMar>
          <w:top w:w="0" w:type="dxa"/>
          <w:left w:w="108" w:type="dxa"/>
          <w:bottom w:w="0" w:type="dxa"/>
          <w:right w:w="108" w:type="dxa"/>
        </w:tblCellMar>
      </w:tblPr>
      <w:tblGrid>
        <w:gridCol w:w="1417"/>
        <w:gridCol w:w="284"/>
        <w:gridCol w:w="5953"/>
      </w:tblGrid>
      <w:tr w14:paraId="2DDCE873">
        <w:tblPrEx>
          <w:tblCellMar>
            <w:top w:w="0" w:type="dxa"/>
            <w:left w:w="108" w:type="dxa"/>
            <w:bottom w:w="0" w:type="dxa"/>
            <w:right w:w="108" w:type="dxa"/>
          </w:tblCellMar>
        </w:tblPrEx>
        <w:tc>
          <w:tcPr>
            <w:tcW w:w="1417" w:type="dxa"/>
          </w:tcPr>
          <w:p w14:paraId="73E3B52A">
            <w:pPr>
              <w:spacing w:line="276" w:lineRule="auto"/>
              <w:ind w:right="233"/>
              <w:jc w:val="left"/>
              <w:rPr>
                <w:rFonts w:cs="Arial"/>
              </w:rPr>
            </w:pPr>
            <w:r>
              <w:rPr>
                <w:rFonts w:cs="Arial"/>
                <w:bCs/>
                <w:lang w:val="en-US"/>
              </w:rPr>
              <w:t>Man</w:t>
            </w:r>
          </w:p>
        </w:tc>
        <w:tc>
          <w:tcPr>
            <w:tcW w:w="284" w:type="dxa"/>
          </w:tcPr>
          <w:p w14:paraId="01AA01C0">
            <w:pPr>
              <w:spacing w:line="276" w:lineRule="auto"/>
              <w:ind w:right="233"/>
              <w:rPr>
                <w:rFonts w:cs="Arial"/>
              </w:rPr>
            </w:pPr>
            <w:r>
              <w:rPr>
                <w:rFonts w:cs="Arial"/>
              </w:rPr>
              <w:t>:</w:t>
            </w:r>
          </w:p>
        </w:tc>
        <w:tc>
          <w:tcPr>
            <w:tcW w:w="5953" w:type="dxa"/>
          </w:tcPr>
          <w:p w14:paraId="7211CF08">
            <w:pPr>
              <w:pStyle w:val="36"/>
              <w:numPr>
                <w:ilvl w:val="0"/>
                <w:numId w:val="12"/>
              </w:numPr>
              <w:tabs>
                <w:tab w:val="left" w:pos="1034"/>
                <w:tab w:val="left" w:pos="1201"/>
              </w:tabs>
              <w:spacing w:before="73" w:line="276" w:lineRule="auto"/>
              <w:ind w:left="259" w:hanging="259"/>
              <w:rPr>
                <w:rFonts w:cs="Arial"/>
                <w:bCs/>
                <w:iCs/>
              </w:rPr>
            </w:pPr>
            <w:r>
              <w:rPr>
                <w:rFonts w:cs="Arial"/>
                <w:bCs/>
                <w:iCs/>
              </w:rPr>
              <w:t>Peningkatan populasi meningkatkan kebutuhan lahan dan sumber daya</w:t>
            </w:r>
          </w:p>
          <w:p w14:paraId="30404D29">
            <w:pPr>
              <w:pStyle w:val="36"/>
              <w:numPr>
                <w:ilvl w:val="0"/>
                <w:numId w:val="12"/>
              </w:numPr>
              <w:tabs>
                <w:tab w:val="left" w:pos="1034"/>
                <w:tab w:val="left" w:pos="1201"/>
              </w:tabs>
              <w:spacing w:before="73" w:line="276" w:lineRule="auto"/>
              <w:ind w:left="259" w:hanging="259"/>
              <w:rPr>
                <w:rFonts w:cs="Arial"/>
                <w:bCs/>
                <w:iCs/>
                <w:lang w:val="en-US"/>
              </w:rPr>
            </w:pPr>
            <w:r>
              <w:rPr>
                <w:rFonts w:cs="Arial"/>
                <w:bCs/>
                <w:iCs/>
              </w:rPr>
              <w:t>Kesadaran lingkungan yang rendah dapat menyebabkan eksploitasi berlebihan</w:t>
            </w:r>
          </w:p>
        </w:tc>
      </w:tr>
      <w:tr w14:paraId="05260D24">
        <w:tblPrEx>
          <w:tblCellMar>
            <w:top w:w="0" w:type="dxa"/>
            <w:left w:w="108" w:type="dxa"/>
            <w:bottom w:w="0" w:type="dxa"/>
            <w:right w:w="108" w:type="dxa"/>
          </w:tblCellMar>
        </w:tblPrEx>
        <w:tc>
          <w:tcPr>
            <w:tcW w:w="1417" w:type="dxa"/>
          </w:tcPr>
          <w:p w14:paraId="0ECE535B">
            <w:pPr>
              <w:spacing w:line="276" w:lineRule="auto"/>
              <w:ind w:right="233"/>
              <w:rPr>
                <w:rFonts w:cs="Arial"/>
              </w:rPr>
            </w:pPr>
            <w:r>
              <w:rPr>
                <w:rFonts w:cs="Arial"/>
                <w:bCs/>
                <w:lang w:val="en-US"/>
              </w:rPr>
              <w:t>Methode</w:t>
            </w:r>
          </w:p>
        </w:tc>
        <w:tc>
          <w:tcPr>
            <w:tcW w:w="284" w:type="dxa"/>
          </w:tcPr>
          <w:p w14:paraId="1C6079CA">
            <w:pPr>
              <w:spacing w:line="276" w:lineRule="auto"/>
              <w:ind w:right="233"/>
              <w:rPr>
                <w:rFonts w:cs="Arial"/>
              </w:rPr>
            </w:pPr>
            <w:r>
              <w:rPr>
                <w:rFonts w:cs="Arial"/>
              </w:rPr>
              <w:t>:</w:t>
            </w:r>
          </w:p>
        </w:tc>
        <w:tc>
          <w:tcPr>
            <w:tcW w:w="5953" w:type="dxa"/>
          </w:tcPr>
          <w:p w14:paraId="3C2D08E9">
            <w:pPr>
              <w:pStyle w:val="36"/>
              <w:numPr>
                <w:ilvl w:val="0"/>
                <w:numId w:val="13"/>
              </w:numPr>
              <w:tabs>
                <w:tab w:val="left" w:pos="1034"/>
                <w:tab w:val="left" w:pos="1201"/>
              </w:tabs>
              <w:spacing w:before="73" w:line="276" w:lineRule="auto"/>
              <w:ind w:left="250" w:hanging="250"/>
              <w:rPr>
                <w:rFonts w:cs="Arial"/>
                <w:bCs/>
                <w:iCs/>
              </w:rPr>
            </w:pPr>
            <w:r>
              <w:rPr>
                <w:rFonts w:cs="Arial"/>
                <w:bCs/>
                <w:iCs/>
              </w:rPr>
              <w:t>Peraturan lingkungan yang kurang ketat atau implementasi yang lemah</w:t>
            </w:r>
          </w:p>
          <w:p w14:paraId="26BB93E9">
            <w:pPr>
              <w:pStyle w:val="36"/>
              <w:numPr>
                <w:ilvl w:val="0"/>
                <w:numId w:val="13"/>
              </w:numPr>
              <w:tabs>
                <w:tab w:val="left" w:pos="1034"/>
                <w:tab w:val="left" w:pos="1201"/>
              </w:tabs>
              <w:spacing w:before="73" w:line="276" w:lineRule="auto"/>
              <w:ind w:left="250" w:hanging="250"/>
              <w:rPr>
                <w:rFonts w:cs="Arial"/>
                <w:bCs/>
                <w:iCs/>
                <w:lang w:val="en-US"/>
              </w:rPr>
            </w:pPr>
            <w:r>
              <w:rPr>
                <w:rFonts w:cs="Arial"/>
                <w:bCs/>
                <w:iCs/>
                <w:lang w:val="en-US"/>
              </w:rPr>
              <w:t>Perencanaan Pembangunan tidak berprinsip Pembangunan berkelanjutan</w:t>
            </w:r>
          </w:p>
        </w:tc>
      </w:tr>
      <w:tr w14:paraId="2A244D91">
        <w:tblPrEx>
          <w:tblCellMar>
            <w:top w:w="0" w:type="dxa"/>
            <w:left w:w="108" w:type="dxa"/>
            <w:bottom w:w="0" w:type="dxa"/>
            <w:right w:w="108" w:type="dxa"/>
          </w:tblCellMar>
        </w:tblPrEx>
        <w:tc>
          <w:tcPr>
            <w:tcW w:w="1417" w:type="dxa"/>
          </w:tcPr>
          <w:p w14:paraId="1FD2DA19">
            <w:pPr>
              <w:spacing w:line="276" w:lineRule="auto"/>
              <w:ind w:right="233"/>
              <w:rPr>
                <w:rFonts w:cs="Arial"/>
              </w:rPr>
            </w:pPr>
            <w:r>
              <w:rPr>
                <w:rFonts w:cs="Arial"/>
                <w:bCs/>
                <w:lang w:val="en-US"/>
              </w:rPr>
              <w:t>Material</w:t>
            </w:r>
            <w:r>
              <w:rPr>
                <w:rFonts w:cs="Arial"/>
                <w:bCs/>
                <w:lang w:val="en-US"/>
              </w:rPr>
              <w:tab/>
            </w:r>
          </w:p>
        </w:tc>
        <w:tc>
          <w:tcPr>
            <w:tcW w:w="284" w:type="dxa"/>
          </w:tcPr>
          <w:p w14:paraId="7705B783">
            <w:pPr>
              <w:spacing w:line="276" w:lineRule="auto"/>
              <w:ind w:right="233"/>
              <w:rPr>
                <w:rFonts w:cs="Arial"/>
              </w:rPr>
            </w:pPr>
            <w:r>
              <w:rPr>
                <w:rFonts w:cs="Arial"/>
              </w:rPr>
              <w:t>:</w:t>
            </w:r>
          </w:p>
        </w:tc>
        <w:tc>
          <w:tcPr>
            <w:tcW w:w="5953" w:type="dxa"/>
          </w:tcPr>
          <w:p w14:paraId="315E12E7">
            <w:pPr>
              <w:pStyle w:val="36"/>
              <w:numPr>
                <w:ilvl w:val="0"/>
                <w:numId w:val="14"/>
              </w:numPr>
              <w:tabs>
                <w:tab w:val="left" w:pos="1034"/>
                <w:tab w:val="left" w:pos="1201"/>
              </w:tabs>
              <w:spacing w:before="73" w:line="276" w:lineRule="auto"/>
              <w:ind w:left="250" w:hanging="250"/>
              <w:rPr>
                <w:rFonts w:cs="Arial"/>
                <w:bCs/>
                <w:iCs/>
                <w:lang w:val="zh-CN"/>
              </w:rPr>
            </w:pPr>
            <w:r>
              <w:rPr>
                <w:rFonts w:cs="Arial"/>
                <w:bCs/>
                <w:iCs/>
                <w:lang w:val="zh-CN"/>
              </w:rPr>
              <w:t>Perubahan ekosistem akibat aktivitas Pembangunan</w:t>
            </w:r>
          </w:p>
          <w:p w14:paraId="0107FA91">
            <w:pPr>
              <w:pStyle w:val="36"/>
              <w:numPr>
                <w:ilvl w:val="0"/>
                <w:numId w:val="14"/>
              </w:numPr>
              <w:tabs>
                <w:tab w:val="left" w:pos="1034"/>
                <w:tab w:val="left" w:pos="1201"/>
              </w:tabs>
              <w:spacing w:before="73" w:line="276" w:lineRule="auto"/>
              <w:ind w:left="250" w:hanging="250"/>
              <w:rPr>
                <w:rFonts w:cs="Arial"/>
                <w:bCs/>
                <w:iCs/>
                <w:lang w:val="en-US"/>
              </w:rPr>
            </w:pPr>
            <w:r>
              <w:rPr>
                <w:rFonts w:cs="Arial"/>
                <w:bCs/>
                <w:iCs/>
                <w:lang w:val="en-US"/>
              </w:rPr>
              <w:t>Parameter kualitas air yang melebihi baku mutu</w:t>
            </w:r>
          </w:p>
        </w:tc>
      </w:tr>
      <w:tr w14:paraId="242F675C">
        <w:tblPrEx>
          <w:tblCellMar>
            <w:top w:w="0" w:type="dxa"/>
            <w:left w:w="108" w:type="dxa"/>
            <w:bottom w:w="0" w:type="dxa"/>
            <w:right w:w="108" w:type="dxa"/>
          </w:tblCellMar>
        </w:tblPrEx>
        <w:tc>
          <w:tcPr>
            <w:tcW w:w="1417" w:type="dxa"/>
          </w:tcPr>
          <w:p w14:paraId="4DC072B1">
            <w:pPr>
              <w:spacing w:line="276" w:lineRule="auto"/>
              <w:ind w:right="233"/>
              <w:rPr>
                <w:rFonts w:cs="Arial"/>
              </w:rPr>
            </w:pPr>
            <w:r>
              <w:rPr>
                <w:rFonts w:cs="Arial"/>
              </w:rPr>
              <w:t>Machine</w:t>
            </w:r>
          </w:p>
        </w:tc>
        <w:tc>
          <w:tcPr>
            <w:tcW w:w="284" w:type="dxa"/>
          </w:tcPr>
          <w:p w14:paraId="6AFCCC6C">
            <w:pPr>
              <w:spacing w:line="276" w:lineRule="auto"/>
              <w:ind w:right="233"/>
              <w:rPr>
                <w:rFonts w:cs="Arial"/>
              </w:rPr>
            </w:pPr>
            <w:r>
              <w:rPr>
                <w:rFonts w:cs="Arial"/>
              </w:rPr>
              <w:t>:</w:t>
            </w:r>
          </w:p>
        </w:tc>
        <w:tc>
          <w:tcPr>
            <w:tcW w:w="5953" w:type="dxa"/>
          </w:tcPr>
          <w:p w14:paraId="7F3B44C4">
            <w:pPr>
              <w:pStyle w:val="36"/>
              <w:numPr>
                <w:ilvl w:val="0"/>
                <w:numId w:val="15"/>
              </w:numPr>
              <w:tabs>
                <w:tab w:val="left" w:pos="1034"/>
                <w:tab w:val="left" w:pos="1201"/>
              </w:tabs>
              <w:spacing w:before="73" w:line="276" w:lineRule="auto"/>
              <w:ind w:left="250" w:hanging="283"/>
              <w:rPr>
                <w:rFonts w:cs="Arial"/>
                <w:bCs/>
                <w:iCs/>
              </w:rPr>
            </w:pPr>
            <w:r>
              <w:rPr>
                <w:rFonts w:cs="Arial"/>
                <w:bCs/>
                <w:iCs/>
              </w:rPr>
              <w:t>Penggunaan teknologi yang belum ramah lingkungan dalam konstruksi dan manufaktur</w:t>
            </w:r>
          </w:p>
          <w:p w14:paraId="1FCA0506">
            <w:pPr>
              <w:pStyle w:val="36"/>
              <w:numPr>
                <w:ilvl w:val="0"/>
                <w:numId w:val="15"/>
              </w:numPr>
              <w:tabs>
                <w:tab w:val="left" w:pos="1034"/>
                <w:tab w:val="left" w:pos="1201"/>
              </w:tabs>
              <w:spacing w:before="73" w:line="276" w:lineRule="auto"/>
              <w:ind w:left="250" w:hanging="283"/>
              <w:rPr>
                <w:rFonts w:cs="Arial"/>
                <w:bCs/>
                <w:iCs/>
              </w:rPr>
            </w:pPr>
            <w:r>
              <w:t>Kurangnya sarana prasarana dalam mendukung pengelolaan   lingkungan hidup</w:t>
            </w:r>
          </w:p>
        </w:tc>
      </w:tr>
    </w:tbl>
    <w:p w14:paraId="499D0665">
      <w:pPr>
        <w:pStyle w:val="36"/>
        <w:autoSpaceDE w:val="0"/>
        <w:autoSpaceDN w:val="0"/>
        <w:adjustRightInd w:val="0"/>
        <w:spacing w:after="200"/>
        <w:ind w:left="0" w:firstLine="567"/>
        <w:rPr>
          <w:rFonts w:cs="Arial"/>
          <w:color w:val="000000"/>
          <w:szCs w:val="24"/>
        </w:rPr>
      </w:pPr>
      <w:r>
        <w:rPr>
          <w:rFonts w:cs="Arial"/>
          <w:bCs/>
          <w:szCs w:val="24"/>
          <w:lang w:val="en-US"/>
        </w:rPr>
        <w:t>Berdasarkan hasil identifikasi maka permasalahan yang dominan dan akan dipilih untuk diangkat menjadi aksi perubahan</w:t>
      </w:r>
      <w:r>
        <w:rPr>
          <w:rFonts w:cs="Arial"/>
          <w:bCs/>
          <w:szCs w:val="24"/>
        </w:rPr>
        <w:t xml:space="preserve"> Selaku Kasi Tata Lingkungan </w:t>
      </w:r>
      <w:r>
        <w:rPr>
          <w:rFonts w:cs="Arial"/>
          <w:bCs/>
          <w:szCs w:val="24"/>
          <w:lang w:val="en-US"/>
        </w:rPr>
        <w:t xml:space="preserve">Bidang Tata Lingkungan, Pengkajian dan Peningkatan Kapasitas Dinas Lingkungan Hidup dan Pertanahan Provinsi Sumatera Selatan adalah  </w:t>
      </w:r>
      <w:r>
        <w:rPr>
          <w:rFonts w:cs="Arial"/>
          <w:szCs w:val="24"/>
        </w:rPr>
        <w:t xml:space="preserve">Menurunnya Kualitas Lingkungan Hidup. </w:t>
      </w:r>
      <w:r>
        <w:rPr>
          <w:rFonts w:cs="Arial"/>
          <w:bCs/>
          <w:szCs w:val="24"/>
        </w:rPr>
        <w:t xml:space="preserve">Jika masalah ini tidak diatasi maka kualitas lingkungan hidup makin menurun salah satunya air sungai. Mengingat makin meningkatnya kegiatan usaha/industri yang membuang limbah hasil kegiatan ke sungai sehingga diperlukan kajian penetapan kelas air </w:t>
      </w:r>
      <w:r>
        <w:rPr>
          <w:rFonts w:cs="Arial"/>
          <w:color w:val="000000"/>
          <w:szCs w:val="24"/>
        </w:rPr>
        <w:t>dengan harapan tercipta persamaan persepsi tentang peruntukan air dari suatu sumber air dan adanya komitmen bersama untuk mengelola kualitas air sesuai peruntukannya.</w:t>
      </w:r>
    </w:p>
    <w:p w14:paraId="19953582">
      <w:pPr>
        <w:pStyle w:val="36"/>
        <w:autoSpaceDE w:val="0"/>
        <w:autoSpaceDN w:val="0"/>
        <w:adjustRightInd w:val="0"/>
        <w:ind w:left="0" w:firstLine="567"/>
        <w:rPr>
          <w:rFonts w:cs="Arial"/>
          <w:color w:val="000000"/>
          <w:szCs w:val="24"/>
        </w:rPr>
      </w:pPr>
    </w:p>
    <w:p w14:paraId="5641B40E">
      <w:pPr>
        <w:pStyle w:val="3"/>
        <w:spacing w:line="360" w:lineRule="auto"/>
        <w:ind w:left="567" w:hanging="567"/>
        <w:rPr>
          <w:rFonts w:cs="Arial"/>
          <w:bCs/>
          <w:szCs w:val="24"/>
        </w:rPr>
      </w:pPr>
      <w:bookmarkStart w:id="64" w:name="_Toc203332147"/>
      <w:r>
        <w:rPr>
          <w:rFonts w:cs="Arial"/>
          <w:bCs/>
          <w:szCs w:val="24"/>
          <w:lang w:val="en-US"/>
        </w:rPr>
        <w:t>1.7</w:t>
      </w:r>
      <w:r>
        <w:rPr>
          <w:rFonts w:cs="Arial"/>
          <w:bCs/>
          <w:szCs w:val="24"/>
          <w:lang w:val="en-US"/>
        </w:rPr>
        <w:tab/>
      </w:r>
      <w:r>
        <w:rPr>
          <w:rFonts w:cs="Arial"/>
          <w:bCs/>
          <w:szCs w:val="24"/>
        </w:rPr>
        <w:t>Strategi Penyelesaian Masalah</w:t>
      </w:r>
      <w:bookmarkEnd w:id="64"/>
    </w:p>
    <w:p w14:paraId="097AFDD9">
      <w:pPr>
        <w:ind w:firstLine="567"/>
      </w:pPr>
      <w:r>
        <w:t xml:space="preserve">Berdasarkan hasil penetapan kriteria kualitas isu dengan metode USG maka terpilihlah coreissue yaitu “Menurunnya kualitas lingkungan hidup”. </w:t>
      </w:r>
    </w:p>
    <w:p w14:paraId="3C9C4B5E">
      <w:r>
        <w:t>Dari tugas Kasi Tata Lingkungan yaitu melaksanakan penyusunan dan status lingkungan hidup Provinsi dan Kabupaten/Kota tersebut dapat dilihat bahwa dibutuhkannya kajian penetapan kelas air sungai disusun dengan tahapan sebagai berikut :</w:t>
      </w:r>
    </w:p>
    <w:p w14:paraId="49190AAB">
      <w:pPr>
        <w:pStyle w:val="36"/>
        <w:numPr>
          <w:ilvl w:val="1"/>
          <w:numId w:val="16"/>
        </w:numPr>
        <w:tabs>
          <w:tab w:val="left" w:pos="567"/>
        </w:tabs>
        <w:ind w:left="567" w:hanging="567"/>
        <w:rPr>
          <w:rFonts w:cs="Arial"/>
          <w:szCs w:val="24"/>
        </w:rPr>
      </w:pPr>
      <w:r>
        <w:rPr>
          <w:rFonts w:cs="Arial"/>
          <w:szCs w:val="24"/>
        </w:rPr>
        <w:t>Rapat teknis, Koordinasi dan konsultasi dengan tim ahli Kementerian Lingkungan Hidup/Badan Pengendali Lingkungan Hidup dan tim efektif;</w:t>
      </w:r>
    </w:p>
    <w:p w14:paraId="60BB0EB2">
      <w:pPr>
        <w:pStyle w:val="36"/>
        <w:numPr>
          <w:ilvl w:val="1"/>
          <w:numId w:val="16"/>
        </w:numPr>
        <w:tabs>
          <w:tab w:val="left" w:pos="567"/>
        </w:tabs>
        <w:ind w:left="567" w:hanging="567"/>
        <w:rPr>
          <w:rFonts w:cs="Arial"/>
          <w:szCs w:val="24"/>
        </w:rPr>
      </w:pPr>
      <w:r>
        <w:rPr>
          <w:rFonts w:cs="Arial"/>
          <w:szCs w:val="24"/>
        </w:rPr>
        <w:t xml:space="preserve">Melakukan perhitungan penetapan kelas air dan baku mutu </w:t>
      </w:r>
    </w:p>
    <w:p w14:paraId="032FB4EF">
      <w:pPr>
        <w:pStyle w:val="36"/>
        <w:numPr>
          <w:ilvl w:val="1"/>
          <w:numId w:val="16"/>
        </w:numPr>
        <w:tabs>
          <w:tab w:val="left" w:pos="567"/>
        </w:tabs>
        <w:ind w:left="567" w:hanging="567"/>
        <w:rPr>
          <w:rFonts w:cs="Arial"/>
          <w:szCs w:val="24"/>
        </w:rPr>
      </w:pPr>
      <w:r>
        <w:rPr>
          <w:rStyle w:val="48"/>
          <w:rFonts w:cs="Arial"/>
          <w:bCs/>
          <w:i/>
          <w:szCs w:val="24"/>
        </w:rPr>
        <w:t>Focus Group Discussion</w:t>
      </w:r>
      <w:r>
        <w:rPr>
          <w:rFonts w:cs="Arial"/>
          <w:szCs w:val="24"/>
        </w:rPr>
        <w:t xml:space="preserve"> (FGD) dan/atau Konsultasi Publik seluruh OPD dan pemangku kepentingan kabupaten/kota Se-Provinsi Sumatera Selatan</w:t>
      </w:r>
    </w:p>
    <w:p w14:paraId="583CE860">
      <w:pPr>
        <w:pStyle w:val="36"/>
        <w:numPr>
          <w:ilvl w:val="1"/>
          <w:numId w:val="16"/>
        </w:numPr>
        <w:tabs>
          <w:tab w:val="left" w:pos="567"/>
        </w:tabs>
        <w:ind w:left="567" w:hanging="567"/>
        <w:rPr>
          <w:rStyle w:val="48"/>
          <w:rFonts w:cs="Arial"/>
          <w:szCs w:val="24"/>
        </w:rPr>
      </w:pPr>
      <w:r>
        <w:rPr>
          <w:rStyle w:val="48"/>
          <w:rFonts w:cs="Arial"/>
          <w:bCs/>
          <w:iCs/>
          <w:szCs w:val="24"/>
        </w:rPr>
        <w:t>Penyusunan laporan</w:t>
      </w:r>
    </w:p>
    <w:p w14:paraId="33AB8385">
      <w:pPr>
        <w:pStyle w:val="36"/>
        <w:numPr>
          <w:ilvl w:val="1"/>
          <w:numId w:val="16"/>
        </w:numPr>
        <w:tabs>
          <w:tab w:val="left" w:pos="567"/>
        </w:tabs>
        <w:ind w:left="567" w:hanging="567"/>
        <w:rPr>
          <w:rFonts w:cs="Arial"/>
          <w:szCs w:val="24"/>
        </w:rPr>
      </w:pPr>
      <w:r>
        <w:rPr>
          <w:rStyle w:val="48"/>
          <w:rFonts w:cs="Arial"/>
          <w:bCs/>
          <w:iCs/>
          <w:szCs w:val="24"/>
        </w:rPr>
        <w:t>Implementasi penggunaan hasil kajian sebagai</w:t>
      </w:r>
      <w:r>
        <w:rPr>
          <w:rFonts w:cs="Arial"/>
          <w:color w:val="000000"/>
          <w:szCs w:val="24"/>
        </w:rPr>
        <w:t xml:space="preserve"> pedoman dalam penerbitan persetujuan lingkungan hidup dan persetujuan teknis pembuangan air limbah ke badan air sungai. </w:t>
      </w:r>
    </w:p>
    <w:p w14:paraId="55E14B39">
      <w:pPr>
        <w:ind w:right="82" w:firstLine="567"/>
        <w:rPr>
          <w:rFonts w:eastAsia="Arial" w:cs="Arial"/>
          <w:b/>
          <w:spacing w:val="2"/>
          <w:szCs w:val="24"/>
        </w:rPr>
      </w:pPr>
      <w:r>
        <w:rPr>
          <w:rFonts w:eastAsia="Arial" w:cs="Arial"/>
          <w:spacing w:val="1"/>
          <w:szCs w:val="24"/>
        </w:rPr>
        <w:t>S</w:t>
      </w:r>
      <w:r>
        <w:rPr>
          <w:rFonts w:eastAsia="Arial" w:cs="Arial"/>
          <w:spacing w:val="2"/>
          <w:szCs w:val="24"/>
        </w:rPr>
        <w:t>e</w:t>
      </w:r>
      <w:r>
        <w:rPr>
          <w:rFonts w:eastAsia="Arial" w:cs="Arial"/>
          <w:spacing w:val="-1"/>
          <w:szCs w:val="24"/>
        </w:rPr>
        <w:t>t</w:t>
      </w:r>
      <w:r>
        <w:rPr>
          <w:rFonts w:eastAsia="Arial" w:cs="Arial"/>
          <w:spacing w:val="2"/>
          <w:szCs w:val="24"/>
        </w:rPr>
        <w:t>e</w:t>
      </w:r>
      <w:r>
        <w:rPr>
          <w:rFonts w:eastAsia="Arial" w:cs="Arial"/>
          <w:spacing w:val="-5"/>
          <w:szCs w:val="24"/>
        </w:rPr>
        <w:t>l</w:t>
      </w:r>
      <w:r>
        <w:rPr>
          <w:rFonts w:eastAsia="Arial" w:cs="Arial"/>
          <w:spacing w:val="2"/>
          <w:szCs w:val="24"/>
        </w:rPr>
        <w:t>a</w:t>
      </w:r>
      <w:r>
        <w:rPr>
          <w:rFonts w:eastAsia="Arial" w:cs="Arial"/>
          <w:szCs w:val="24"/>
        </w:rPr>
        <w:t>h m</w:t>
      </w:r>
      <w:r>
        <w:rPr>
          <w:rFonts w:eastAsia="Arial" w:cs="Arial"/>
          <w:spacing w:val="2"/>
          <w:szCs w:val="24"/>
        </w:rPr>
        <w:t>e</w:t>
      </w:r>
      <w:r>
        <w:rPr>
          <w:rFonts w:eastAsia="Arial" w:cs="Arial"/>
          <w:spacing w:val="-2"/>
          <w:szCs w:val="24"/>
        </w:rPr>
        <w:t>n</w:t>
      </w:r>
      <w:r>
        <w:rPr>
          <w:rFonts w:eastAsia="Arial" w:cs="Arial"/>
          <w:spacing w:val="2"/>
          <w:szCs w:val="24"/>
        </w:rPr>
        <w:t>da</w:t>
      </w:r>
      <w:r>
        <w:rPr>
          <w:rFonts w:eastAsia="Arial" w:cs="Arial"/>
          <w:spacing w:val="-2"/>
          <w:szCs w:val="24"/>
        </w:rPr>
        <w:t>p</w:t>
      </w:r>
      <w:r>
        <w:rPr>
          <w:rFonts w:eastAsia="Arial" w:cs="Arial"/>
          <w:spacing w:val="2"/>
          <w:szCs w:val="24"/>
        </w:rPr>
        <w:t>a</w:t>
      </w:r>
      <w:r>
        <w:rPr>
          <w:rFonts w:eastAsia="Arial" w:cs="Arial"/>
          <w:spacing w:val="-1"/>
          <w:szCs w:val="24"/>
        </w:rPr>
        <w:t>t</w:t>
      </w:r>
      <w:r>
        <w:rPr>
          <w:rFonts w:eastAsia="Arial" w:cs="Arial"/>
          <w:spacing w:val="-2"/>
          <w:szCs w:val="24"/>
        </w:rPr>
        <w:t>k</w:t>
      </w:r>
      <w:r>
        <w:rPr>
          <w:rFonts w:eastAsia="Arial" w:cs="Arial"/>
          <w:spacing w:val="2"/>
          <w:szCs w:val="24"/>
        </w:rPr>
        <w:t>a</w:t>
      </w:r>
      <w:r>
        <w:rPr>
          <w:rFonts w:eastAsia="Arial" w:cs="Arial"/>
          <w:szCs w:val="24"/>
        </w:rPr>
        <w:t xml:space="preserve">n </w:t>
      </w:r>
      <w:r>
        <w:rPr>
          <w:rFonts w:eastAsia="Arial" w:cs="Arial"/>
          <w:i/>
          <w:spacing w:val="-2"/>
          <w:szCs w:val="24"/>
        </w:rPr>
        <w:t>c</w:t>
      </w:r>
      <w:r>
        <w:rPr>
          <w:rFonts w:eastAsia="Arial" w:cs="Arial"/>
          <w:i/>
          <w:spacing w:val="2"/>
          <w:szCs w:val="24"/>
        </w:rPr>
        <w:t>o</w:t>
      </w:r>
      <w:r>
        <w:rPr>
          <w:rFonts w:eastAsia="Arial" w:cs="Arial"/>
          <w:i/>
          <w:spacing w:val="-1"/>
          <w:szCs w:val="24"/>
        </w:rPr>
        <w:t>r</w:t>
      </w:r>
      <w:r>
        <w:rPr>
          <w:rFonts w:eastAsia="Arial" w:cs="Arial"/>
          <w:i/>
          <w:szCs w:val="24"/>
        </w:rPr>
        <w:t>e</w:t>
      </w:r>
      <w:r>
        <w:rPr>
          <w:rFonts w:eastAsia="Arial" w:cs="Arial"/>
          <w:i/>
          <w:spacing w:val="-5"/>
          <w:szCs w:val="24"/>
        </w:rPr>
        <w:t>i</w:t>
      </w:r>
      <w:r>
        <w:rPr>
          <w:rFonts w:eastAsia="Arial" w:cs="Arial"/>
          <w:i/>
          <w:spacing w:val="2"/>
          <w:szCs w:val="24"/>
        </w:rPr>
        <w:t>ssu</w:t>
      </w:r>
      <w:r>
        <w:rPr>
          <w:rFonts w:eastAsia="Arial" w:cs="Arial"/>
          <w:i/>
          <w:szCs w:val="24"/>
        </w:rPr>
        <w:t xml:space="preserve">e </w:t>
      </w:r>
      <w:r>
        <w:rPr>
          <w:rFonts w:eastAsia="Arial" w:cs="Arial"/>
          <w:spacing w:val="-1"/>
          <w:szCs w:val="24"/>
        </w:rPr>
        <w:t>t</w:t>
      </w:r>
      <w:r>
        <w:rPr>
          <w:rFonts w:eastAsia="Arial" w:cs="Arial"/>
          <w:spacing w:val="2"/>
          <w:szCs w:val="24"/>
        </w:rPr>
        <w:t>e</w:t>
      </w:r>
      <w:r>
        <w:rPr>
          <w:rFonts w:eastAsia="Arial" w:cs="Arial"/>
          <w:spacing w:val="-1"/>
          <w:szCs w:val="24"/>
        </w:rPr>
        <w:t>r</w:t>
      </w:r>
      <w:r>
        <w:rPr>
          <w:rFonts w:eastAsia="Arial" w:cs="Arial"/>
          <w:spacing w:val="2"/>
          <w:szCs w:val="24"/>
        </w:rPr>
        <w:t>p</w:t>
      </w:r>
      <w:r>
        <w:rPr>
          <w:rFonts w:eastAsia="Arial" w:cs="Arial"/>
          <w:spacing w:val="-5"/>
          <w:szCs w:val="24"/>
        </w:rPr>
        <w:t>i</w:t>
      </w:r>
      <w:r>
        <w:rPr>
          <w:rFonts w:eastAsia="Arial" w:cs="Arial"/>
          <w:spacing w:val="-1"/>
          <w:szCs w:val="24"/>
        </w:rPr>
        <w:t>l</w:t>
      </w:r>
      <w:r>
        <w:rPr>
          <w:rFonts w:eastAsia="Arial" w:cs="Arial"/>
          <w:spacing w:val="3"/>
          <w:szCs w:val="24"/>
        </w:rPr>
        <w:t>i</w:t>
      </w:r>
      <w:r>
        <w:rPr>
          <w:rFonts w:eastAsia="Arial" w:cs="Arial"/>
          <w:spacing w:val="5"/>
          <w:szCs w:val="24"/>
        </w:rPr>
        <w:t>h</w:t>
      </w:r>
      <w:r>
        <w:rPr>
          <w:rFonts w:eastAsia="Arial" w:cs="Arial"/>
          <w:szCs w:val="24"/>
        </w:rPr>
        <w:t xml:space="preserve">, </w:t>
      </w:r>
      <w:r>
        <w:rPr>
          <w:rFonts w:eastAsia="Arial" w:cs="Arial"/>
          <w:spacing w:val="2"/>
          <w:szCs w:val="24"/>
        </w:rPr>
        <w:t>se</w:t>
      </w:r>
      <w:r>
        <w:rPr>
          <w:rFonts w:eastAsia="Arial" w:cs="Arial"/>
          <w:spacing w:val="-5"/>
          <w:szCs w:val="24"/>
        </w:rPr>
        <w:t>l</w:t>
      </w:r>
      <w:r>
        <w:rPr>
          <w:rFonts w:eastAsia="Arial" w:cs="Arial"/>
          <w:spacing w:val="2"/>
          <w:szCs w:val="24"/>
        </w:rPr>
        <w:t>an</w:t>
      </w:r>
      <w:r>
        <w:rPr>
          <w:rFonts w:eastAsia="Arial" w:cs="Arial"/>
          <w:spacing w:val="-1"/>
          <w:szCs w:val="24"/>
        </w:rPr>
        <w:t>j</w:t>
      </w:r>
      <w:r>
        <w:rPr>
          <w:rFonts w:eastAsia="Arial" w:cs="Arial"/>
          <w:spacing w:val="2"/>
          <w:szCs w:val="24"/>
        </w:rPr>
        <w:t>u</w:t>
      </w:r>
      <w:r>
        <w:rPr>
          <w:rFonts w:eastAsia="Arial" w:cs="Arial"/>
          <w:spacing w:val="-1"/>
          <w:szCs w:val="24"/>
        </w:rPr>
        <w:t>t</w:t>
      </w:r>
      <w:r>
        <w:rPr>
          <w:rFonts w:eastAsia="Arial" w:cs="Arial"/>
          <w:spacing w:val="2"/>
          <w:szCs w:val="24"/>
        </w:rPr>
        <w:t>n</w:t>
      </w:r>
      <w:r>
        <w:rPr>
          <w:rFonts w:eastAsia="Arial" w:cs="Arial"/>
          <w:spacing w:val="-2"/>
          <w:szCs w:val="24"/>
        </w:rPr>
        <w:t>y</w:t>
      </w:r>
      <w:r>
        <w:rPr>
          <w:rFonts w:eastAsia="Arial" w:cs="Arial"/>
          <w:szCs w:val="24"/>
        </w:rPr>
        <w:t xml:space="preserve">a </w:t>
      </w:r>
      <w:r>
        <w:rPr>
          <w:rFonts w:eastAsia="Arial" w:cs="Arial"/>
          <w:spacing w:val="2"/>
          <w:szCs w:val="24"/>
        </w:rPr>
        <w:t>a</w:t>
      </w:r>
      <w:r>
        <w:rPr>
          <w:rFonts w:eastAsia="Arial" w:cs="Arial"/>
          <w:spacing w:val="-2"/>
          <w:szCs w:val="24"/>
        </w:rPr>
        <w:t>k</w:t>
      </w:r>
      <w:r>
        <w:rPr>
          <w:rFonts w:eastAsia="Arial" w:cs="Arial"/>
          <w:spacing w:val="2"/>
          <w:szCs w:val="24"/>
        </w:rPr>
        <w:t>a</w:t>
      </w:r>
      <w:r>
        <w:rPr>
          <w:rFonts w:eastAsia="Arial" w:cs="Arial"/>
          <w:szCs w:val="24"/>
        </w:rPr>
        <w:t xml:space="preserve">n </w:t>
      </w:r>
      <w:r>
        <w:rPr>
          <w:rFonts w:eastAsia="Arial" w:cs="Arial"/>
          <w:spacing w:val="2"/>
          <w:szCs w:val="24"/>
        </w:rPr>
        <w:t>d</w:t>
      </w:r>
      <w:r>
        <w:rPr>
          <w:rFonts w:eastAsia="Arial" w:cs="Arial"/>
          <w:spacing w:val="-5"/>
          <w:szCs w:val="24"/>
        </w:rPr>
        <w:t>i</w:t>
      </w:r>
      <w:r>
        <w:rPr>
          <w:rFonts w:eastAsia="Arial" w:cs="Arial"/>
          <w:spacing w:val="-1"/>
          <w:szCs w:val="24"/>
        </w:rPr>
        <w:t>r</w:t>
      </w:r>
      <w:r>
        <w:rPr>
          <w:rFonts w:eastAsia="Arial" w:cs="Arial"/>
          <w:spacing w:val="2"/>
          <w:szCs w:val="24"/>
        </w:rPr>
        <w:t>an</w:t>
      </w:r>
      <w:r>
        <w:rPr>
          <w:rFonts w:eastAsia="Arial" w:cs="Arial"/>
          <w:spacing w:val="-2"/>
          <w:szCs w:val="24"/>
        </w:rPr>
        <w:t>c</w:t>
      </w:r>
      <w:r>
        <w:rPr>
          <w:rFonts w:eastAsia="Arial" w:cs="Arial"/>
          <w:spacing w:val="2"/>
          <w:szCs w:val="24"/>
        </w:rPr>
        <w:t>a</w:t>
      </w:r>
      <w:r>
        <w:rPr>
          <w:rFonts w:eastAsia="Arial" w:cs="Arial"/>
          <w:spacing w:val="-2"/>
          <w:szCs w:val="24"/>
        </w:rPr>
        <w:t>n</w:t>
      </w:r>
      <w:r>
        <w:rPr>
          <w:rFonts w:eastAsia="Arial" w:cs="Arial"/>
          <w:szCs w:val="24"/>
        </w:rPr>
        <w:t xml:space="preserve">g </w:t>
      </w:r>
      <w:r>
        <w:rPr>
          <w:rFonts w:eastAsia="Arial" w:cs="Arial"/>
          <w:spacing w:val="2"/>
          <w:szCs w:val="24"/>
        </w:rPr>
        <w:t>keg</w:t>
      </w:r>
      <w:r>
        <w:rPr>
          <w:rFonts w:eastAsia="Arial" w:cs="Arial"/>
          <w:spacing w:val="-5"/>
          <w:szCs w:val="24"/>
        </w:rPr>
        <w:t>i</w:t>
      </w:r>
      <w:r>
        <w:rPr>
          <w:rFonts w:eastAsia="Arial" w:cs="Arial"/>
          <w:spacing w:val="2"/>
          <w:szCs w:val="24"/>
        </w:rPr>
        <w:t>a</w:t>
      </w:r>
      <w:r>
        <w:rPr>
          <w:rFonts w:eastAsia="Arial" w:cs="Arial"/>
          <w:spacing w:val="-1"/>
          <w:szCs w:val="24"/>
        </w:rPr>
        <w:t>t</w:t>
      </w:r>
      <w:r>
        <w:rPr>
          <w:rFonts w:eastAsia="Arial" w:cs="Arial"/>
          <w:spacing w:val="2"/>
          <w:szCs w:val="24"/>
        </w:rPr>
        <w:t>a</w:t>
      </w:r>
      <w:r>
        <w:rPr>
          <w:rFonts w:eastAsia="Arial" w:cs="Arial"/>
          <w:szCs w:val="24"/>
        </w:rPr>
        <w:t xml:space="preserve">n </w:t>
      </w:r>
      <w:r>
        <w:rPr>
          <w:rFonts w:eastAsia="Arial" w:cs="Arial"/>
          <w:spacing w:val="2"/>
          <w:szCs w:val="24"/>
        </w:rPr>
        <w:t>p</w:t>
      </w:r>
      <w:r>
        <w:rPr>
          <w:rFonts w:eastAsia="Arial" w:cs="Arial"/>
          <w:spacing w:val="-2"/>
          <w:szCs w:val="24"/>
        </w:rPr>
        <w:t>e</w:t>
      </w:r>
      <w:r>
        <w:rPr>
          <w:rFonts w:eastAsia="Arial" w:cs="Arial"/>
          <w:szCs w:val="24"/>
        </w:rPr>
        <w:t>m</w:t>
      </w:r>
      <w:r>
        <w:rPr>
          <w:rFonts w:eastAsia="Arial" w:cs="Arial"/>
          <w:spacing w:val="2"/>
          <w:szCs w:val="24"/>
        </w:rPr>
        <w:t>e</w:t>
      </w:r>
      <w:r>
        <w:rPr>
          <w:rFonts w:eastAsia="Arial" w:cs="Arial"/>
          <w:spacing w:val="-2"/>
          <w:szCs w:val="24"/>
        </w:rPr>
        <w:t>c</w:t>
      </w:r>
      <w:r>
        <w:rPr>
          <w:rFonts w:eastAsia="Arial" w:cs="Arial"/>
          <w:spacing w:val="2"/>
          <w:szCs w:val="24"/>
        </w:rPr>
        <w:t>a</w:t>
      </w:r>
      <w:r>
        <w:rPr>
          <w:rFonts w:eastAsia="Arial" w:cs="Arial"/>
          <w:szCs w:val="24"/>
        </w:rPr>
        <w:t>h</w:t>
      </w:r>
      <w:r>
        <w:rPr>
          <w:rFonts w:eastAsia="Arial" w:cs="Arial"/>
          <w:spacing w:val="2"/>
          <w:szCs w:val="24"/>
        </w:rPr>
        <w:t>a</w:t>
      </w:r>
      <w:r>
        <w:rPr>
          <w:rFonts w:eastAsia="Arial" w:cs="Arial"/>
          <w:szCs w:val="24"/>
        </w:rPr>
        <w:t xml:space="preserve">n </w:t>
      </w:r>
      <w:r>
        <w:rPr>
          <w:rFonts w:eastAsia="Arial" w:cs="Arial"/>
          <w:spacing w:val="-5"/>
          <w:szCs w:val="24"/>
        </w:rPr>
        <w:t>i</w:t>
      </w:r>
      <w:r>
        <w:rPr>
          <w:rFonts w:eastAsia="Arial" w:cs="Arial"/>
          <w:spacing w:val="2"/>
          <w:szCs w:val="24"/>
        </w:rPr>
        <w:t>s</w:t>
      </w:r>
      <w:r>
        <w:rPr>
          <w:rFonts w:eastAsia="Arial" w:cs="Arial"/>
          <w:szCs w:val="24"/>
        </w:rPr>
        <w:t xml:space="preserve">u </w:t>
      </w:r>
      <w:r>
        <w:rPr>
          <w:rFonts w:eastAsia="Arial" w:cs="Arial"/>
          <w:spacing w:val="2"/>
          <w:szCs w:val="24"/>
        </w:rPr>
        <w:t>a</w:t>
      </w:r>
      <w:r>
        <w:rPr>
          <w:rFonts w:eastAsia="Arial" w:cs="Arial"/>
          <w:spacing w:val="-2"/>
          <w:szCs w:val="24"/>
        </w:rPr>
        <w:t>g</w:t>
      </w:r>
      <w:r>
        <w:rPr>
          <w:rFonts w:eastAsia="Arial" w:cs="Arial"/>
          <w:spacing w:val="2"/>
          <w:szCs w:val="24"/>
        </w:rPr>
        <w:t>a</w:t>
      </w:r>
      <w:r>
        <w:rPr>
          <w:rFonts w:eastAsia="Arial" w:cs="Arial"/>
          <w:szCs w:val="24"/>
        </w:rPr>
        <w:t xml:space="preserve">r </w:t>
      </w:r>
      <w:r>
        <w:rPr>
          <w:rFonts w:eastAsia="Arial" w:cs="Arial"/>
          <w:spacing w:val="2"/>
          <w:szCs w:val="24"/>
        </w:rPr>
        <w:t>d</w:t>
      </w:r>
      <w:r>
        <w:rPr>
          <w:rFonts w:eastAsia="Arial" w:cs="Arial"/>
          <w:spacing w:val="-5"/>
          <w:szCs w:val="24"/>
        </w:rPr>
        <w:t>i</w:t>
      </w:r>
      <w:r>
        <w:rPr>
          <w:rFonts w:eastAsia="Arial" w:cs="Arial"/>
          <w:spacing w:val="-3"/>
          <w:szCs w:val="24"/>
        </w:rPr>
        <w:t>w</w:t>
      </w:r>
      <w:r>
        <w:rPr>
          <w:rFonts w:eastAsia="Arial" w:cs="Arial"/>
          <w:spacing w:val="2"/>
          <w:szCs w:val="24"/>
        </w:rPr>
        <w:t>u</w:t>
      </w:r>
      <w:r>
        <w:rPr>
          <w:rFonts w:eastAsia="Arial" w:cs="Arial"/>
          <w:spacing w:val="3"/>
          <w:szCs w:val="24"/>
        </w:rPr>
        <w:t>j</w:t>
      </w:r>
      <w:r>
        <w:rPr>
          <w:rFonts w:eastAsia="Arial" w:cs="Arial"/>
          <w:spacing w:val="-2"/>
          <w:szCs w:val="24"/>
        </w:rPr>
        <w:t>u</w:t>
      </w:r>
      <w:r>
        <w:rPr>
          <w:rFonts w:eastAsia="Arial" w:cs="Arial"/>
          <w:spacing w:val="2"/>
          <w:szCs w:val="24"/>
        </w:rPr>
        <w:t>d</w:t>
      </w:r>
      <w:r>
        <w:rPr>
          <w:rFonts w:eastAsia="Arial" w:cs="Arial"/>
          <w:spacing w:val="-2"/>
          <w:szCs w:val="24"/>
        </w:rPr>
        <w:t>k</w:t>
      </w:r>
      <w:r>
        <w:rPr>
          <w:rFonts w:eastAsia="Arial" w:cs="Arial"/>
          <w:spacing w:val="2"/>
          <w:szCs w:val="24"/>
        </w:rPr>
        <w:t>a</w:t>
      </w:r>
      <w:r>
        <w:rPr>
          <w:rFonts w:eastAsia="Arial" w:cs="Arial"/>
          <w:szCs w:val="24"/>
        </w:rPr>
        <w:t xml:space="preserve">n </w:t>
      </w:r>
      <w:r>
        <w:rPr>
          <w:rFonts w:eastAsia="Arial" w:cs="Arial"/>
          <w:spacing w:val="2"/>
          <w:szCs w:val="24"/>
        </w:rPr>
        <w:t>d</w:t>
      </w:r>
      <w:r>
        <w:rPr>
          <w:rFonts w:eastAsia="Arial" w:cs="Arial"/>
          <w:spacing w:val="-2"/>
          <w:szCs w:val="24"/>
        </w:rPr>
        <w:t>e</w:t>
      </w:r>
      <w:r>
        <w:rPr>
          <w:rFonts w:eastAsia="Arial" w:cs="Arial"/>
          <w:spacing w:val="2"/>
          <w:szCs w:val="24"/>
        </w:rPr>
        <w:t>ng</w:t>
      </w:r>
      <w:r>
        <w:rPr>
          <w:rFonts w:eastAsia="Arial" w:cs="Arial"/>
          <w:spacing w:val="-2"/>
          <w:szCs w:val="24"/>
        </w:rPr>
        <w:t>a</w:t>
      </w:r>
      <w:r>
        <w:rPr>
          <w:rFonts w:eastAsia="Arial" w:cs="Arial"/>
          <w:szCs w:val="24"/>
        </w:rPr>
        <w:t>n m</w:t>
      </w:r>
      <w:r>
        <w:rPr>
          <w:rFonts w:eastAsia="Arial" w:cs="Arial"/>
          <w:spacing w:val="2"/>
          <w:szCs w:val="24"/>
        </w:rPr>
        <w:t>e</w:t>
      </w:r>
      <w:r>
        <w:rPr>
          <w:rFonts w:eastAsia="Arial" w:cs="Arial"/>
          <w:spacing w:val="-5"/>
          <w:szCs w:val="24"/>
        </w:rPr>
        <w:t>l</w:t>
      </w:r>
      <w:r>
        <w:rPr>
          <w:rFonts w:eastAsia="Arial" w:cs="Arial"/>
          <w:spacing w:val="2"/>
          <w:szCs w:val="24"/>
        </w:rPr>
        <w:t>aks</w:t>
      </w:r>
      <w:r>
        <w:rPr>
          <w:rFonts w:eastAsia="Arial" w:cs="Arial"/>
          <w:spacing w:val="-2"/>
          <w:szCs w:val="24"/>
        </w:rPr>
        <w:t>a</w:t>
      </w:r>
      <w:r>
        <w:rPr>
          <w:rFonts w:eastAsia="Arial" w:cs="Arial"/>
          <w:spacing w:val="2"/>
          <w:szCs w:val="24"/>
        </w:rPr>
        <w:t>n</w:t>
      </w:r>
      <w:r>
        <w:rPr>
          <w:rFonts w:eastAsia="Arial" w:cs="Arial"/>
          <w:spacing w:val="-2"/>
          <w:szCs w:val="24"/>
        </w:rPr>
        <w:t>a</w:t>
      </w:r>
      <w:r>
        <w:rPr>
          <w:rFonts w:eastAsia="Arial" w:cs="Arial"/>
          <w:spacing w:val="2"/>
          <w:szCs w:val="24"/>
        </w:rPr>
        <w:t>k</w:t>
      </w:r>
      <w:r>
        <w:rPr>
          <w:rFonts w:eastAsia="Arial" w:cs="Arial"/>
          <w:spacing w:val="-2"/>
          <w:szCs w:val="24"/>
        </w:rPr>
        <w:t>a</w:t>
      </w:r>
      <w:r>
        <w:rPr>
          <w:rFonts w:eastAsia="Arial" w:cs="Arial"/>
          <w:szCs w:val="24"/>
        </w:rPr>
        <w:t xml:space="preserve">n </w:t>
      </w:r>
      <w:r>
        <w:rPr>
          <w:rFonts w:eastAsia="Arial" w:cs="Arial"/>
          <w:spacing w:val="-1"/>
          <w:szCs w:val="24"/>
        </w:rPr>
        <w:t>t</w:t>
      </w:r>
      <w:r>
        <w:rPr>
          <w:rFonts w:eastAsia="Arial" w:cs="Arial"/>
          <w:spacing w:val="-2"/>
          <w:szCs w:val="24"/>
        </w:rPr>
        <w:t>a</w:t>
      </w:r>
      <w:r>
        <w:rPr>
          <w:rFonts w:eastAsia="Arial" w:cs="Arial"/>
          <w:spacing w:val="2"/>
          <w:szCs w:val="24"/>
        </w:rPr>
        <w:t>ha</w:t>
      </w:r>
      <w:r>
        <w:rPr>
          <w:rFonts w:eastAsia="Arial" w:cs="Arial"/>
          <w:spacing w:val="-2"/>
          <w:szCs w:val="24"/>
        </w:rPr>
        <w:t>p</w:t>
      </w:r>
      <w:r>
        <w:rPr>
          <w:rFonts w:eastAsia="Arial" w:cs="Arial"/>
          <w:spacing w:val="2"/>
          <w:szCs w:val="24"/>
        </w:rPr>
        <w:t xml:space="preserve">an - </w:t>
      </w:r>
      <w:r>
        <w:rPr>
          <w:rFonts w:eastAsia="Arial" w:cs="Arial"/>
          <w:spacing w:val="-1"/>
          <w:szCs w:val="24"/>
        </w:rPr>
        <w:t>t</w:t>
      </w:r>
      <w:r>
        <w:rPr>
          <w:rFonts w:eastAsia="Arial" w:cs="Arial"/>
          <w:spacing w:val="2"/>
          <w:szCs w:val="24"/>
        </w:rPr>
        <w:t>aha</w:t>
      </w:r>
      <w:r>
        <w:rPr>
          <w:rFonts w:eastAsia="Arial" w:cs="Arial"/>
          <w:spacing w:val="-2"/>
          <w:szCs w:val="24"/>
        </w:rPr>
        <w:t>p</w:t>
      </w:r>
      <w:r>
        <w:rPr>
          <w:rFonts w:eastAsia="Arial" w:cs="Arial"/>
          <w:spacing w:val="2"/>
          <w:szCs w:val="24"/>
        </w:rPr>
        <w:t>a</w:t>
      </w:r>
      <w:r>
        <w:rPr>
          <w:rFonts w:eastAsia="Arial" w:cs="Arial"/>
          <w:szCs w:val="24"/>
        </w:rPr>
        <w:t>n</w:t>
      </w:r>
      <w:r>
        <w:rPr>
          <w:rFonts w:eastAsia="Arial" w:cs="Arial"/>
          <w:spacing w:val="2"/>
          <w:szCs w:val="24"/>
        </w:rPr>
        <w:t xml:space="preserve"> keg</w:t>
      </w:r>
      <w:r>
        <w:rPr>
          <w:rFonts w:eastAsia="Arial" w:cs="Arial"/>
          <w:spacing w:val="-5"/>
          <w:szCs w:val="24"/>
        </w:rPr>
        <w:t>i</w:t>
      </w:r>
      <w:r>
        <w:rPr>
          <w:rFonts w:eastAsia="Arial" w:cs="Arial"/>
          <w:spacing w:val="2"/>
          <w:szCs w:val="24"/>
        </w:rPr>
        <w:t>a</w:t>
      </w:r>
      <w:r>
        <w:rPr>
          <w:rFonts w:eastAsia="Arial" w:cs="Arial"/>
          <w:spacing w:val="-1"/>
          <w:szCs w:val="24"/>
        </w:rPr>
        <w:t>t</w:t>
      </w:r>
      <w:r>
        <w:rPr>
          <w:rFonts w:eastAsia="Arial" w:cs="Arial"/>
          <w:spacing w:val="2"/>
          <w:szCs w:val="24"/>
        </w:rPr>
        <w:t>a</w:t>
      </w:r>
      <w:r>
        <w:rPr>
          <w:rFonts w:eastAsia="Arial" w:cs="Arial"/>
          <w:szCs w:val="24"/>
        </w:rPr>
        <w:t>n</w:t>
      </w:r>
      <w:r>
        <w:rPr>
          <w:rFonts w:eastAsia="Arial" w:cs="Arial"/>
          <w:spacing w:val="2"/>
          <w:szCs w:val="24"/>
        </w:rPr>
        <w:t xml:space="preserve"> da</w:t>
      </w:r>
      <w:r>
        <w:rPr>
          <w:rFonts w:eastAsia="Arial" w:cs="Arial"/>
          <w:szCs w:val="24"/>
        </w:rPr>
        <w:t>n</w:t>
      </w:r>
      <w:r>
        <w:rPr>
          <w:rFonts w:eastAsia="Arial" w:cs="Arial"/>
          <w:spacing w:val="2"/>
          <w:szCs w:val="24"/>
        </w:rPr>
        <w:t xml:space="preserve"> be</w:t>
      </w:r>
      <w:r>
        <w:rPr>
          <w:rFonts w:eastAsia="Arial" w:cs="Arial"/>
          <w:spacing w:val="-1"/>
          <w:szCs w:val="24"/>
        </w:rPr>
        <w:t>r</w:t>
      </w:r>
      <w:r>
        <w:rPr>
          <w:rFonts w:eastAsia="Arial" w:cs="Arial"/>
          <w:spacing w:val="-2"/>
          <w:szCs w:val="24"/>
        </w:rPr>
        <w:t>k</w:t>
      </w:r>
      <w:r>
        <w:rPr>
          <w:rFonts w:eastAsia="Arial" w:cs="Arial"/>
          <w:spacing w:val="2"/>
          <w:szCs w:val="24"/>
        </w:rPr>
        <w:t>on</w:t>
      </w:r>
      <w:r>
        <w:rPr>
          <w:rFonts w:eastAsia="Arial" w:cs="Arial"/>
          <w:spacing w:val="-1"/>
          <w:szCs w:val="24"/>
        </w:rPr>
        <w:t>tr</w:t>
      </w:r>
      <w:r>
        <w:rPr>
          <w:rFonts w:eastAsia="Arial" w:cs="Arial"/>
          <w:spacing w:val="-5"/>
          <w:szCs w:val="24"/>
        </w:rPr>
        <w:t>i</w:t>
      </w:r>
      <w:r>
        <w:rPr>
          <w:rFonts w:eastAsia="Arial" w:cs="Arial"/>
          <w:spacing w:val="2"/>
          <w:szCs w:val="24"/>
        </w:rPr>
        <w:t>bus</w:t>
      </w:r>
      <w:r>
        <w:rPr>
          <w:rFonts w:eastAsia="Arial" w:cs="Arial"/>
          <w:szCs w:val="24"/>
        </w:rPr>
        <w:t xml:space="preserve">i </w:t>
      </w:r>
      <w:r>
        <w:rPr>
          <w:rFonts w:eastAsia="Arial" w:cs="Arial"/>
          <w:spacing w:val="2"/>
          <w:szCs w:val="24"/>
        </w:rPr>
        <w:t>bag</w:t>
      </w:r>
      <w:r>
        <w:rPr>
          <w:rFonts w:eastAsia="Arial" w:cs="Arial"/>
          <w:szCs w:val="24"/>
        </w:rPr>
        <w:t xml:space="preserve">i </w:t>
      </w:r>
      <w:r>
        <w:rPr>
          <w:rFonts w:eastAsia="Arial" w:cs="Arial"/>
          <w:spacing w:val="5"/>
          <w:szCs w:val="24"/>
        </w:rPr>
        <w:t>m</w:t>
      </w:r>
      <w:r>
        <w:rPr>
          <w:rFonts w:eastAsia="Arial" w:cs="Arial"/>
          <w:spacing w:val="-5"/>
          <w:szCs w:val="24"/>
        </w:rPr>
        <w:t>i</w:t>
      </w:r>
      <w:r>
        <w:rPr>
          <w:rFonts w:eastAsia="Arial" w:cs="Arial"/>
          <w:spacing w:val="2"/>
          <w:szCs w:val="24"/>
        </w:rPr>
        <w:t>s</w:t>
      </w:r>
      <w:r>
        <w:rPr>
          <w:rFonts w:eastAsia="Arial" w:cs="Arial"/>
          <w:szCs w:val="24"/>
        </w:rPr>
        <w:t xml:space="preserve">i </w:t>
      </w:r>
      <w:r>
        <w:rPr>
          <w:rFonts w:eastAsia="Arial" w:cs="Arial"/>
          <w:spacing w:val="2"/>
          <w:szCs w:val="24"/>
        </w:rPr>
        <w:t>o</w:t>
      </w:r>
      <w:r>
        <w:rPr>
          <w:rFonts w:eastAsia="Arial" w:cs="Arial"/>
          <w:spacing w:val="-1"/>
          <w:szCs w:val="24"/>
        </w:rPr>
        <w:t>r</w:t>
      </w:r>
      <w:r>
        <w:rPr>
          <w:rFonts w:eastAsia="Arial" w:cs="Arial"/>
          <w:spacing w:val="2"/>
          <w:szCs w:val="24"/>
        </w:rPr>
        <w:t>gan</w:t>
      </w:r>
      <w:r>
        <w:rPr>
          <w:rFonts w:eastAsia="Arial" w:cs="Arial"/>
          <w:spacing w:val="-5"/>
          <w:szCs w:val="24"/>
        </w:rPr>
        <w:t>i</w:t>
      </w:r>
      <w:r>
        <w:rPr>
          <w:rFonts w:eastAsia="Arial" w:cs="Arial"/>
          <w:spacing w:val="2"/>
          <w:szCs w:val="24"/>
        </w:rPr>
        <w:t>sas</w:t>
      </w:r>
      <w:r>
        <w:rPr>
          <w:rFonts w:eastAsia="Arial" w:cs="Arial"/>
          <w:szCs w:val="24"/>
        </w:rPr>
        <w:t xml:space="preserve">i </w:t>
      </w:r>
      <w:r>
        <w:rPr>
          <w:rFonts w:eastAsia="Arial" w:cs="Arial"/>
          <w:spacing w:val="-2"/>
          <w:szCs w:val="24"/>
        </w:rPr>
        <w:t>y</w:t>
      </w:r>
      <w:r>
        <w:rPr>
          <w:rFonts w:eastAsia="Arial" w:cs="Arial"/>
          <w:spacing w:val="2"/>
          <w:szCs w:val="24"/>
        </w:rPr>
        <w:t>an</w:t>
      </w:r>
      <w:r>
        <w:rPr>
          <w:rFonts w:eastAsia="Arial" w:cs="Arial"/>
          <w:szCs w:val="24"/>
        </w:rPr>
        <w:t xml:space="preserve">g </w:t>
      </w:r>
      <w:r>
        <w:rPr>
          <w:rFonts w:eastAsia="Arial" w:cs="Arial"/>
          <w:spacing w:val="2"/>
          <w:szCs w:val="24"/>
        </w:rPr>
        <w:t>d</w:t>
      </w:r>
      <w:r>
        <w:rPr>
          <w:rFonts w:eastAsia="Arial" w:cs="Arial"/>
          <w:spacing w:val="-5"/>
          <w:szCs w:val="24"/>
        </w:rPr>
        <w:t>i</w:t>
      </w:r>
      <w:r>
        <w:rPr>
          <w:rFonts w:eastAsia="Arial" w:cs="Arial"/>
          <w:spacing w:val="-1"/>
          <w:szCs w:val="24"/>
        </w:rPr>
        <w:t>t</w:t>
      </w:r>
      <w:r>
        <w:rPr>
          <w:rFonts w:eastAsia="Arial" w:cs="Arial"/>
          <w:spacing w:val="2"/>
          <w:szCs w:val="24"/>
        </w:rPr>
        <w:t>uang</w:t>
      </w:r>
      <w:r>
        <w:rPr>
          <w:rFonts w:eastAsia="Arial" w:cs="Arial"/>
          <w:spacing w:val="-2"/>
          <w:szCs w:val="24"/>
        </w:rPr>
        <w:t>k</w:t>
      </w:r>
      <w:r>
        <w:rPr>
          <w:rFonts w:eastAsia="Arial" w:cs="Arial"/>
          <w:spacing w:val="2"/>
          <w:szCs w:val="24"/>
        </w:rPr>
        <w:t>a</w:t>
      </w:r>
      <w:r>
        <w:rPr>
          <w:rFonts w:eastAsia="Arial" w:cs="Arial"/>
          <w:szCs w:val="24"/>
        </w:rPr>
        <w:t xml:space="preserve">n </w:t>
      </w:r>
      <w:r>
        <w:rPr>
          <w:rFonts w:eastAsia="Arial" w:cs="Arial"/>
          <w:spacing w:val="-2"/>
          <w:szCs w:val="24"/>
        </w:rPr>
        <w:t>d</w:t>
      </w:r>
      <w:r>
        <w:rPr>
          <w:rFonts w:eastAsia="Arial" w:cs="Arial"/>
          <w:spacing w:val="2"/>
          <w:szCs w:val="24"/>
        </w:rPr>
        <w:t>a</w:t>
      </w:r>
      <w:r>
        <w:rPr>
          <w:rFonts w:eastAsia="Arial" w:cs="Arial"/>
          <w:spacing w:val="-5"/>
          <w:szCs w:val="24"/>
        </w:rPr>
        <w:t>l</w:t>
      </w:r>
      <w:r>
        <w:rPr>
          <w:rFonts w:eastAsia="Arial" w:cs="Arial"/>
          <w:spacing w:val="-2"/>
          <w:szCs w:val="24"/>
        </w:rPr>
        <w:t>a</w:t>
      </w:r>
      <w:r>
        <w:rPr>
          <w:rFonts w:eastAsia="Arial" w:cs="Arial"/>
          <w:szCs w:val="24"/>
        </w:rPr>
        <w:t>m m</w:t>
      </w:r>
      <w:r>
        <w:rPr>
          <w:rFonts w:eastAsia="Arial" w:cs="Arial"/>
          <w:spacing w:val="2"/>
          <w:szCs w:val="24"/>
        </w:rPr>
        <w:t>a</w:t>
      </w:r>
      <w:r>
        <w:rPr>
          <w:rFonts w:eastAsia="Arial" w:cs="Arial"/>
          <w:spacing w:val="-1"/>
          <w:szCs w:val="24"/>
        </w:rPr>
        <w:t>tr</w:t>
      </w:r>
      <w:r>
        <w:rPr>
          <w:rFonts w:eastAsia="Arial" w:cs="Arial"/>
          <w:spacing w:val="-5"/>
          <w:szCs w:val="24"/>
        </w:rPr>
        <w:t>i</w:t>
      </w:r>
      <w:r>
        <w:rPr>
          <w:rFonts w:eastAsia="Arial" w:cs="Arial"/>
          <w:szCs w:val="24"/>
        </w:rPr>
        <w:t xml:space="preserve">k </w:t>
      </w:r>
      <w:r>
        <w:rPr>
          <w:rFonts w:eastAsia="Arial" w:cs="Arial"/>
          <w:spacing w:val="5"/>
          <w:szCs w:val="24"/>
        </w:rPr>
        <w:t>rancangan a</w:t>
      </w:r>
      <w:r>
        <w:rPr>
          <w:rFonts w:eastAsia="Arial" w:cs="Arial"/>
          <w:spacing w:val="-1"/>
          <w:szCs w:val="24"/>
        </w:rPr>
        <w:t>ksi perubahan</w:t>
      </w:r>
      <w:r>
        <w:rPr>
          <w:rFonts w:eastAsia="Arial" w:cs="Arial"/>
          <w:szCs w:val="24"/>
        </w:rPr>
        <w:t xml:space="preserve">. </w:t>
      </w:r>
      <w:r>
        <w:rPr>
          <w:rFonts w:eastAsia="Arial" w:cs="Arial"/>
          <w:spacing w:val="1"/>
          <w:szCs w:val="24"/>
        </w:rPr>
        <w:t>A</w:t>
      </w:r>
      <w:r>
        <w:rPr>
          <w:rFonts w:eastAsia="Arial" w:cs="Arial"/>
          <w:spacing w:val="2"/>
          <w:szCs w:val="24"/>
        </w:rPr>
        <w:t>dap</w:t>
      </w:r>
      <w:r>
        <w:rPr>
          <w:rFonts w:eastAsia="Arial" w:cs="Arial"/>
          <w:spacing w:val="-2"/>
          <w:szCs w:val="24"/>
        </w:rPr>
        <w:t>u</w:t>
      </w:r>
      <w:r>
        <w:rPr>
          <w:rFonts w:eastAsia="Arial" w:cs="Arial"/>
          <w:szCs w:val="24"/>
        </w:rPr>
        <w:t xml:space="preserve">n </w:t>
      </w:r>
      <w:r>
        <w:rPr>
          <w:rFonts w:eastAsia="Arial" w:cs="Arial"/>
          <w:spacing w:val="2"/>
          <w:szCs w:val="24"/>
        </w:rPr>
        <w:t>un</w:t>
      </w:r>
      <w:r>
        <w:rPr>
          <w:rFonts w:eastAsia="Arial" w:cs="Arial"/>
          <w:spacing w:val="-5"/>
          <w:szCs w:val="24"/>
        </w:rPr>
        <w:t>t</w:t>
      </w:r>
      <w:r>
        <w:rPr>
          <w:rFonts w:eastAsia="Arial" w:cs="Arial"/>
          <w:spacing w:val="2"/>
          <w:szCs w:val="24"/>
        </w:rPr>
        <w:t>u</w:t>
      </w:r>
      <w:r>
        <w:rPr>
          <w:rFonts w:eastAsia="Arial" w:cs="Arial"/>
          <w:szCs w:val="24"/>
        </w:rPr>
        <w:t xml:space="preserve">k </w:t>
      </w:r>
      <w:r>
        <w:rPr>
          <w:rFonts w:eastAsia="Arial" w:cs="Arial"/>
          <w:spacing w:val="5"/>
          <w:szCs w:val="24"/>
        </w:rPr>
        <w:t>m</w:t>
      </w:r>
      <w:r>
        <w:rPr>
          <w:rFonts w:eastAsia="Arial" w:cs="Arial"/>
          <w:spacing w:val="-2"/>
          <w:szCs w:val="24"/>
        </w:rPr>
        <w:t>e</w:t>
      </w:r>
      <w:r>
        <w:rPr>
          <w:rFonts w:eastAsia="Arial" w:cs="Arial"/>
          <w:spacing w:val="2"/>
          <w:szCs w:val="24"/>
        </w:rPr>
        <w:t>n</w:t>
      </w:r>
      <w:r>
        <w:rPr>
          <w:rFonts w:eastAsia="Arial" w:cs="Arial"/>
          <w:spacing w:val="-2"/>
          <w:szCs w:val="24"/>
        </w:rPr>
        <w:t>g</w:t>
      </w:r>
      <w:r>
        <w:rPr>
          <w:rFonts w:eastAsia="Arial" w:cs="Arial"/>
          <w:spacing w:val="2"/>
          <w:szCs w:val="24"/>
        </w:rPr>
        <w:t>a</w:t>
      </w:r>
      <w:r>
        <w:rPr>
          <w:rFonts w:eastAsia="Arial" w:cs="Arial"/>
          <w:spacing w:val="-1"/>
          <w:szCs w:val="24"/>
        </w:rPr>
        <w:t>t</w:t>
      </w:r>
      <w:r>
        <w:rPr>
          <w:rFonts w:eastAsia="Arial" w:cs="Arial"/>
          <w:spacing w:val="2"/>
          <w:szCs w:val="24"/>
        </w:rPr>
        <w:t>as</w:t>
      </w:r>
      <w:r>
        <w:rPr>
          <w:rFonts w:eastAsia="Arial" w:cs="Arial"/>
          <w:szCs w:val="24"/>
        </w:rPr>
        <w:t xml:space="preserve">i </w:t>
      </w:r>
      <w:r>
        <w:rPr>
          <w:rFonts w:eastAsia="Arial" w:cs="Arial"/>
          <w:spacing w:val="-5"/>
          <w:szCs w:val="24"/>
        </w:rPr>
        <w:t>i</w:t>
      </w:r>
      <w:r>
        <w:rPr>
          <w:rFonts w:eastAsia="Arial" w:cs="Arial"/>
          <w:spacing w:val="2"/>
          <w:szCs w:val="24"/>
        </w:rPr>
        <w:t>s</w:t>
      </w:r>
      <w:r>
        <w:rPr>
          <w:rFonts w:eastAsia="Arial" w:cs="Arial"/>
          <w:szCs w:val="24"/>
        </w:rPr>
        <w:t xml:space="preserve">u </w:t>
      </w:r>
      <w:r>
        <w:rPr>
          <w:rFonts w:eastAsia="Arial" w:cs="Arial"/>
          <w:spacing w:val="-1"/>
          <w:szCs w:val="24"/>
        </w:rPr>
        <w:t>t</w:t>
      </w:r>
      <w:r>
        <w:rPr>
          <w:rFonts w:eastAsia="Arial" w:cs="Arial"/>
          <w:spacing w:val="2"/>
          <w:szCs w:val="24"/>
        </w:rPr>
        <w:t>e</w:t>
      </w:r>
      <w:r>
        <w:rPr>
          <w:rFonts w:eastAsia="Arial" w:cs="Arial"/>
          <w:spacing w:val="-1"/>
          <w:szCs w:val="24"/>
        </w:rPr>
        <w:t>r</w:t>
      </w:r>
      <w:r>
        <w:rPr>
          <w:rFonts w:eastAsia="Arial" w:cs="Arial"/>
          <w:spacing w:val="2"/>
          <w:szCs w:val="24"/>
        </w:rPr>
        <w:t>sebu</w:t>
      </w:r>
      <w:r>
        <w:rPr>
          <w:rFonts w:eastAsia="Arial" w:cs="Arial"/>
          <w:szCs w:val="24"/>
        </w:rPr>
        <w:t>t</w:t>
      </w:r>
      <w:r>
        <w:rPr>
          <w:rFonts w:eastAsia="Arial" w:cs="Arial"/>
          <w:spacing w:val="2"/>
          <w:szCs w:val="24"/>
        </w:rPr>
        <w:t xml:space="preserve"> d</w:t>
      </w:r>
      <w:r>
        <w:rPr>
          <w:rFonts w:eastAsia="Arial" w:cs="Arial"/>
          <w:spacing w:val="-5"/>
          <w:szCs w:val="24"/>
        </w:rPr>
        <w:t>i</w:t>
      </w:r>
      <w:r>
        <w:rPr>
          <w:rFonts w:eastAsia="Arial" w:cs="Arial"/>
          <w:spacing w:val="-1"/>
          <w:szCs w:val="24"/>
        </w:rPr>
        <w:t>t</w:t>
      </w:r>
      <w:r>
        <w:rPr>
          <w:rFonts w:eastAsia="Arial" w:cs="Arial"/>
          <w:spacing w:val="2"/>
          <w:szCs w:val="24"/>
        </w:rPr>
        <w:t>e</w:t>
      </w:r>
      <w:r>
        <w:rPr>
          <w:rFonts w:eastAsia="Arial" w:cs="Arial"/>
          <w:spacing w:val="-1"/>
          <w:szCs w:val="24"/>
        </w:rPr>
        <w:t>t</w:t>
      </w:r>
      <w:r>
        <w:rPr>
          <w:rFonts w:eastAsia="Arial" w:cs="Arial"/>
          <w:spacing w:val="2"/>
          <w:szCs w:val="24"/>
        </w:rPr>
        <w:t>ap</w:t>
      </w:r>
      <w:r>
        <w:rPr>
          <w:rFonts w:eastAsia="Arial" w:cs="Arial"/>
          <w:spacing w:val="-2"/>
          <w:szCs w:val="24"/>
        </w:rPr>
        <w:t>k</w:t>
      </w:r>
      <w:r>
        <w:rPr>
          <w:rFonts w:eastAsia="Arial" w:cs="Arial"/>
          <w:spacing w:val="2"/>
          <w:szCs w:val="24"/>
        </w:rPr>
        <w:t>an</w:t>
      </w:r>
      <w:r>
        <w:rPr>
          <w:rFonts w:eastAsia="Arial" w:cs="Arial"/>
          <w:spacing w:val="-5"/>
          <w:szCs w:val="24"/>
        </w:rPr>
        <w:t>l</w:t>
      </w:r>
      <w:r>
        <w:rPr>
          <w:rFonts w:eastAsia="Arial" w:cs="Arial"/>
          <w:spacing w:val="2"/>
          <w:szCs w:val="24"/>
        </w:rPr>
        <w:t>a</w:t>
      </w:r>
      <w:r>
        <w:rPr>
          <w:rFonts w:eastAsia="Arial" w:cs="Arial"/>
          <w:szCs w:val="24"/>
        </w:rPr>
        <w:t xml:space="preserve">h </w:t>
      </w:r>
      <w:r>
        <w:rPr>
          <w:rFonts w:eastAsia="Arial" w:cs="Arial"/>
          <w:spacing w:val="3"/>
          <w:szCs w:val="24"/>
        </w:rPr>
        <w:t>j</w:t>
      </w:r>
      <w:r>
        <w:rPr>
          <w:rFonts w:eastAsia="Arial" w:cs="Arial"/>
          <w:spacing w:val="-2"/>
          <w:szCs w:val="24"/>
        </w:rPr>
        <w:t>u</w:t>
      </w:r>
      <w:r>
        <w:rPr>
          <w:rFonts w:eastAsia="Arial" w:cs="Arial"/>
          <w:spacing w:val="2"/>
          <w:szCs w:val="24"/>
        </w:rPr>
        <w:t>du</w:t>
      </w:r>
      <w:r>
        <w:rPr>
          <w:rFonts w:eastAsia="Arial" w:cs="Arial"/>
          <w:szCs w:val="24"/>
        </w:rPr>
        <w:t xml:space="preserve">l </w:t>
      </w:r>
      <w:r>
        <w:rPr>
          <w:rFonts w:eastAsia="Arial" w:cs="Arial"/>
          <w:b/>
          <w:spacing w:val="2"/>
          <w:szCs w:val="24"/>
        </w:rPr>
        <w:t xml:space="preserve">“Kajian Penetapan Kelas Air Sungai”.  </w:t>
      </w:r>
    </w:p>
    <w:p w14:paraId="3F0FB59B">
      <w:pPr>
        <w:ind w:right="82" w:firstLine="567"/>
        <w:rPr>
          <w:rFonts w:eastAsia="Arial" w:cs="Arial"/>
          <w:b/>
          <w:spacing w:val="2"/>
          <w:szCs w:val="24"/>
        </w:rPr>
      </w:pPr>
    </w:p>
    <w:p w14:paraId="58B6C45D">
      <w:pPr>
        <w:pStyle w:val="4"/>
        <w:spacing w:before="0"/>
        <w:rPr>
          <w:lang w:val="en-US"/>
        </w:rPr>
      </w:pPr>
      <w:bookmarkStart w:id="65" w:name="_Toc197440403"/>
      <w:bookmarkStart w:id="66" w:name="_Toc197441131"/>
      <w:bookmarkStart w:id="67" w:name="_Toc203332148"/>
      <w:bookmarkStart w:id="68" w:name="_Toc197501472"/>
      <w:bookmarkStart w:id="69" w:name="_Toc197440251"/>
      <w:r>
        <w:t xml:space="preserve">1.7.1 </w:t>
      </w:r>
      <w:r>
        <w:rPr>
          <w:lang w:val="en-US"/>
        </w:rPr>
        <w:t>Milestones dan Kegiatan</w:t>
      </w:r>
      <w:bookmarkEnd w:id="65"/>
      <w:bookmarkEnd w:id="66"/>
      <w:bookmarkEnd w:id="67"/>
      <w:bookmarkEnd w:id="68"/>
      <w:bookmarkEnd w:id="69"/>
    </w:p>
    <w:p w14:paraId="76980171">
      <w:pPr>
        <w:tabs>
          <w:tab w:val="left" w:pos="993"/>
        </w:tabs>
        <w:ind w:firstLine="567"/>
        <w:rPr>
          <w:rFonts w:eastAsia="Calibri" w:cs="Arial"/>
          <w:bCs/>
          <w:szCs w:val="24"/>
          <w:lang w:val="en-US"/>
        </w:rPr>
      </w:pPr>
      <w:r>
        <w:rPr>
          <w:rFonts w:eastAsia="Calibri" w:cs="Arial"/>
          <w:bCs/>
          <w:szCs w:val="24"/>
          <w:lang w:val="en-US"/>
        </w:rPr>
        <w:t>Milestone dan kegiatan merupkan elemen penting dalam rancangan aksi yang membantu untuk merencanakan, melaksanakan, dan memantau kemajuan T</w:t>
      </w:r>
      <w:r>
        <w:rPr>
          <w:rFonts w:eastAsia="Calibri" w:cs="Arial"/>
          <w:bCs/>
          <w:szCs w:val="24"/>
        </w:rPr>
        <w:t>ahapan proyek perubahan yang dimaksud</w:t>
      </w:r>
      <w:r>
        <w:rPr>
          <w:rFonts w:eastAsia="Calibri" w:cs="Arial"/>
          <w:bCs/>
          <w:szCs w:val="24"/>
          <w:lang w:val="en-US"/>
        </w:rPr>
        <w:t xml:space="preserve">, </w:t>
      </w:r>
      <w:r>
        <w:rPr>
          <w:rFonts w:eastAsia="Calibri" w:cs="Arial"/>
          <w:bCs/>
          <w:szCs w:val="24"/>
        </w:rPr>
        <w:t xml:space="preserve"> adalah tahapan - tahapan yang direncanakan dapat dicapai dalam</w:t>
      </w:r>
      <w:r>
        <w:rPr>
          <w:rFonts w:eastAsia="Calibri" w:cs="Arial"/>
          <w:bCs/>
          <w:szCs w:val="24"/>
          <w:lang w:val="en-US"/>
        </w:rPr>
        <w:t xml:space="preserve"> waktu yang singkat dan dapat dikerjakan oleh satu orang atau tim kecil dengan</w:t>
      </w:r>
      <w:r>
        <w:rPr>
          <w:rFonts w:eastAsia="Calibri" w:cs="Arial"/>
          <w:bCs/>
          <w:szCs w:val="24"/>
        </w:rPr>
        <w:t xml:space="preserve"> waktu </w:t>
      </w:r>
      <w:r>
        <w:rPr>
          <w:rFonts w:eastAsia="Calibri" w:cs="Arial"/>
          <w:bCs/>
          <w:szCs w:val="24"/>
          <w:lang w:val="en-US"/>
        </w:rPr>
        <w:t>2 (dua) bulan.</w:t>
      </w:r>
    </w:p>
    <w:p w14:paraId="407C4E34">
      <w:pPr>
        <w:tabs>
          <w:tab w:val="left" w:pos="993"/>
        </w:tabs>
        <w:ind w:firstLine="567"/>
        <w:rPr>
          <w:rFonts w:eastAsia="Calibri" w:cs="Arial"/>
          <w:bCs/>
          <w:szCs w:val="24"/>
          <w:lang w:val="en-US"/>
        </w:rPr>
      </w:pPr>
      <w:r>
        <w:rPr>
          <w:rFonts w:eastAsia="Calibri" w:cs="Arial"/>
          <w:bCs/>
          <w:szCs w:val="24"/>
          <w:lang w:val="en-US"/>
        </w:rPr>
        <w:t>Kegiatan milestone sangat berguna dalam aksi perubahan karena dapat memiliki tujuandan hasil yang jelas, memiliki waktu yang terukur.</w:t>
      </w:r>
    </w:p>
    <w:p w14:paraId="7BD0E7FF">
      <w:pPr>
        <w:pStyle w:val="36"/>
        <w:numPr>
          <w:ilvl w:val="6"/>
          <w:numId w:val="17"/>
        </w:numPr>
        <w:ind w:left="567" w:hanging="567"/>
        <w:rPr>
          <w:rFonts w:eastAsia="Calibri" w:cs="Arial"/>
          <w:bCs/>
          <w:szCs w:val="24"/>
          <w:lang w:val="en-US"/>
        </w:rPr>
      </w:pPr>
      <w:r>
        <w:rPr>
          <w:rFonts w:eastAsia="Calibri" w:cs="Arial"/>
          <w:bCs/>
          <w:szCs w:val="24"/>
          <w:lang w:val="en-US"/>
        </w:rPr>
        <w:t>Milestone jangka pendek 2 (dua) bulan :</w:t>
      </w:r>
    </w:p>
    <w:p w14:paraId="186109F1">
      <w:pPr>
        <w:pStyle w:val="36"/>
        <w:numPr>
          <w:ilvl w:val="0"/>
          <w:numId w:val="18"/>
        </w:numPr>
        <w:ind w:left="851" w:hanging="284"/>
        <w:rPr>
          <w:rFonts w:cs="Arial"/>
          <w:bCs/>
          <w:color w:val="000000"/>
          <w:kern w:val="24"/>
          <w:szCs w:val="24"/>
          <w:lang w:val="en-US"/>
        </w:rPr>
      </w:pPr>
      <w:r>
        <w:rPr>
          <w:rFonts w:cs="Arial"/>
          <w:bCs/>
          <w:color w:val="000000"/>
          <w:kern w:val="24"/>
          <w:szCs w:val="24"/>
          <w:lang w:val="en-US"/>
        </w:rPr>
        <w:t xml:space="preserve">Konsultasi mentor dan melaporkan rencana implementasi pelaksanaan aksi perubahan yaitu kepala Bidang Tata Lingkungan dan Pengkajian Peningkatan Kapasitas. </w:t>
      </w:r>
    </w:p>
    <w:p w14:paraId="5DC71008">
      <w:pPr>
        <w:pStyle w:val="36"/>
        <w:numPr>
          <w:ilvl w:val="0"/>
          <w:numId w:val="18"/>
        </w:numPr>
        <w:ind w:left="851" w:hanging="284"/>
        <w:rPr>
          <w:rFonts w:cs="Arial"/>
          <w:szCs w:val="24"/>
          <w:lang w:val="en-US"/>
        </w:rPr>
      </w:pPr>
      <w:r>
        <w:rPr>
          <w:rFonts w:cs="Arial"/>
          <w:szCs w:val="24"/>
          <w:lang w:val="en-US"/>
        </w:rPr>
        <w:t xml:space="preserve">Melaksananakan </w:t>
      </w:r>
      <w:r>
        <w:rPr>
          <w:rFonts w:cs="Arial"/>
          <w:szCs w:val="24"/>
        </w:rPr>
        <w:t>Rapat</w:t>
      </w:r>
      <w:r>
        <w:rPr>
          <w:rFonts w:cs="Arial"/>
          <w:szCs w:val="24"/>
          <w:lang w:val="en-US"/>
        </w:rPr>
        <w:t xml:space="preserve"> dan persamaan persepsi dan membentuk tim efektif, serta melakukan rapat koordinasi bersama mentor dan efektif.</w:t>
      </w:r>
    </w:p>
    <w:p w14:paraId="38BEE690">
      <w:pPr>
        <w:pStyle w:val="43"/>
        <w:numPr>
          <w:ilvl w:val="0"/>
          <w:numId w:val="18"/>
        </w:numPr>
        <w:spacing w:line="360" w:lineRule="auto"/>
        <w:ind w:left="851" w:hanging="284"/>
        <w:rPr>
          <w:rFonts w:cs="Arial"/>
        </w:rPr>
      </w:pPr>
      <w:r>
        <w:rPr>
          <w:rFonts w:cs="Arial"/>
        </w:rPr>
        <w:t>Pengumpulan informasi dan data terkait.</w:t>
      </w:r>
    </w:p>
    <w:p w14:paraId="0E9FEC1F">
      <w:pPr>
        <w:pStyle w:val="36"/>
        <w:numPr>
          <w:ilvl w:val="0"/>
          <w:numId w:val="18"/>
        </w:numPr>
        <w:ind w:left="851" w:hanging="284"/>
        <w:rPr>
          <w:rFonts w:cs="Arial"/>
          <w:szCs w:val="24"/>
        </w:rPr>
      </w:pPr>
      <w:r>
        <w:rPr>
          <w:rFonts w:cs="Arial"/>
          <w:szCs w:val="24"/>
        </w:rPr>
        <w:t>Koordinasi dan konsultasi dengan tim ahli Kementerian Lingkungan Hidup RI</w:t>
      </w:r>
    </w:p>
    <w:p w14:paraId="28321184">
      <w:pPr>
        <w:pStyle w:val="36"/>
        <w:numPr>
          <w:ilvl w:val="0"/>
          <w:numId w:val="18"/>
        </w:numPr>
        <w:ind w:left="851" w:hanging="284"/>
        <w:rPr>
          <w:rFonts w:cs="Arial"/>
        </w:rPr>
      </w:pPr>
      <w:r>
        <w:rPr>
          <w:rFonts w:cs="Arial"/>
        </w:rPr>
        <w:t>FGD Penetapan titik Pemantauan Kualitas Air Sungai dengan Dinas Lingkungan Hidup Kabupaten/Kota</w:t>
      </w:r>
    </w:p>
    <w:p w14:paraId="23D6CDE5">
      <w:pPr>
        <w:pStyle w:val="36"/>
        <w:numPr>
          <w:ilvl w:val="0"/>
          <w:numId w:val="18"/>
        </w:numPr>
        <w:ind w:left="851" w:hanging="284"/>
        <w:rPr>
          <w:rFonts w:cs="Arial"/>
          <w:szCs w:val="24"/>
        </w:rPr>
      </w:pPr>
      <w:r>
        <w:rPr>
          <w:rFonts w:cs="Arial"/>
        </w:rPr>
        <w:t>Evaluasi kegiatan</w:t>
      </w:r>
    </w:p>
    <w:p w14:paraId="02A594F9">
      <w:pPr>
        <w:ind w:left="567" w:hanging="567"/>
        <w:rPr>
          <w:rFonts w:eastAsia="Calibri" w:cs="Arial"/>
          <w:bCs/>
          <w:szCs w:val="24"/>
          <w:lang w:val="en-US"/>
        </w:rPr>
      </w:pPr>
      <w:r>
        <w:rPr>
          <w:rFonts w:eastAsia="Calibri" w:cs="Arial"/>
          <w:bCs/>
          <w:szCs w:val="24"/>
          <w:lang w:val="en-US"/>
        </w:rPr>
        <w:t xml:space="preserve">2.  </w:t>
      </w:r>
      <w:r>
        <w:rPr>
          <w:rFonts w:eastAsia="Calibri" w:cs="Arial"/>
          <w:bCs/>
          <w:szCs w:val="24"/>
        </w:rPr>
        <w:t xml:space="preserve">   </w:t>
      </w:r>
      <w:r>
        <w:rPr>
          <w:rFonts w:eastAsia="Calibri" w:cs="Arial"/>
          <w:bCs/>
          <w:szCs w:val="24"/>
          <w:lang w:val="en-US"/>
        </w:rPr>
        <w:t>Milestone jangka Menegah 6 (enam) bulan :</w:t>
      </w:r>
    </w:p>
    <w:p w14:paraId="2550D293">
      <w:pPr>
        <w:pStyle w:val="36"/>
        <w:numPr>
          <w:ilvl w:val="0"/>
          <w:numId w:val="19"/>
        </w:numPr>
        <w:tabs>
          <w:tab w:val="left" w:pos="851"/>
        </w:tabs>
        <w:ind w:left="851" w:hanging="284"/>
        <w:rPr>
          <w:rFonts w:cs="Arial"/>
        </w:rPr>
      </w:pPr>
      <w:r>
        <w:rPr>
          <w:rFonts w:cs="Arial"/>
        </w:rPr>
        <w:t xml:space="preserve">Pelaksanaan Pemantauan Kualitas Air Sungai </w:t>
      </w:r>
    </w:p>
    <w:p w14:paraId="28AB1B23">
      <w:pPr>
        <w:pStyle w:val="36"/>
        <w:numPr>
          <w:ilvl w:val="0"/>
          <w:numId w:val="19"/>
        </w:numPr>
        <w:tabs>
          <w:tab w:val="left" w:pos="851"/>
        </w:tabs>
        <w:ind w:left="851" w:hanging="284"/>
        <w:rPr>
          <w:rFonts w:cs="Arial"/>
        </w:rPr>
      </w:pPr>
      <w:r>
        <w:rPr>
          <w:rFonts w:cs="Arial"/>
        </w:rPr>
        <w:t>Pemeriksaan sampel air sungai di laboratorium lingkungan hidup</w:t>
      </w:r>
    </w:p>
    <w:p w14:paraId="473CCE01">
      <w:pPr>
        <w:pStyle w:val="36"/>
        <w:numPr>
          <w:ilvl w:val="0"/>
          <w:numId w:val="19"/>
        </w:numPr>
        <w:tabs>
          <w:tab w:val="left" w:pos="851"/>
        </w:tabs>
        <w:ind w:left="851" w:hanging="284"/>
        <w:rPr>
          <w:rFonts w:cs="Arial"/>
          <w:szCs w:val="24"/>
        </w:rPr>
      </w:pPr>
      <w:r>
        <w:rPr>
          <w:rFonts w:cs="Arial"/>
          <w:szCs w:val="24"/>
        </w:rPr>
        <w:t xml:space="preserve">Melakukan perhitungan dan penetapan kelas air dan baku mutu </w:t>
      </w:r>
    </w:p>
    <w:p w14:paraId="02B7D05D">
      <w:pPr>
        <w:pStyle w:val="36"/>
        <w:numPr>
          <w:ilvl w:val="0"/>
          <w:numId w:val="19"/>
        </w:numPr>
        <w:tabs>
          <w:tab w:val="left" w:pos="851"/>
        </w:tabs>
        <w:ind w:left="851" w:hanging="284"/>
        <w:rPr>
          <w:rFonts w:cs="Arial"/>
          <w:szCs w:val="24"/>
        </w:rPr>
      </w:pPr>
      <w:r>
        <w:rPr>
          <w:rStyle w:val="48"/>
          <w:rFonts w:cs="Arial"/>
          <w:bCs/>
          <w:i/>
          <w:szCs w:val="24"/>
        </w:rPr>
        <w:t>Focus Group Discussion</w:t>
      </w:r>
      <w:r>
        <w:rPr>
          <w:rFonts w:cs="Arial"/>
          <w:szCs w:val="24"/>
        </w:rPr>
        <w:t xml:space="preserve"> dan/atau Konsultasi Publik seluruh OPD dan pemangku kepentingan kabupaten/kota Se-Provinsi Sumatera Selatan</w:t>
      </w:r>
    </w:p>
    <w:p w14:paraId="60C124A6">
      <w:pPr>
        <w:pStyle w:val="36"/>
        <w:numPr>
          <w:ilvl w:val="0"/>
          <w:numId w:val="19"/>
        </w:numPr>
        <w:tabs>
          <w:tab w:val="left" w:pos="851"/>
        </w:tabs>
        <w:ind w:left="851" w:hanging="284"/>
        <w:rPr>
          <w:rFonts w:cs="Arial"/>
          <w:szCs w:val="24"/>
        </w:rPr>
      </w:pPr>
      <w:r>
        <w:rPr>
          <w:rFonts w:cs="Arial"/>
          <w:szCs w:val="24"/>
        </w:rPr>
        <w:t>Penyusunan laporan</w:t>
      </w:r>
    </w:p>
    <w:p w14:paraId="6CA7DC3B">
      <w:pPr>
        <w:pStyle w:val="36"/>
        <w:numPr>
          <w:ilvl w:val="0"/>
          <w:numId w:val="19"/>
        </w:numPr>
        <w:tabs>
          <w:tab w:val="left" w:pos="851"/>
        </w:tabs>
        <w:ind w:left="851" w:hanging="284"/>
        <w:rPr>
          <w:rFonts w:cs="Arial"/>
          <w:szCs w:val="24"/>
        </w:rPr>
      </w:pPr>
      <w:r>
        <w:rPr>
          <w:rFonts w:cs="Arial"/>
          <w:i/>
          <w:szCs w:val="24"/>
        </w:rPr>
        <w:t>Expose</w:t>
      </w:r>
      <w:r>
        <w:rPr>
          <w:rFonts w:cs="Arial"/>
          <w:szCs w:val="24"/>
        </w:rPr>
        <w:t xml:space="preserve"> Kajian Usulan Kelas Air Sungai di Provinsi Sumatera Selatan</w:t>
      </w:r>
    </w:p>
    <w:p w14:paraId="7EB8B1CD">
      <w:pPr>
        <w:pStyle w:val="36"/>
        <w:numPr>
          <w:ilvl w:val="0"/>
          <w:numId w:val="19"/>
        </w:numPr>
        <w:tabs>
          <w:tab w:val="left" w:pos="851"/>
        </w:tabs>
        <w:ind w:left="851" w:hanging="284"/>
        <w:rPr>
          <w:rFonts w:cs="Arial"/>
          <w:szCs w:val="24"/>
        </w:rPr>
      </w:pPr>
      <w:r>
        <w:rPr>
          <w:rFonts w:cs="Arial"/>
          <w:iCs/>
          <w:szCs w:val="24"/>
        </w:rPr>
        <w:t>Evaluasi kegiatan</w:t>
      </w:r>
    </w:p>
    <w:p w14:paraId="0E89F4BF">
      <w:pPr>
        <w:tabs>
          <w:tab w:val="left" w:pos="993"/>
        </w:tabs>
        <w:ind w:left="567" w:hanging="567"/>
        <w:rPr>
          <w:rFonts w:eastAsia="Calibri" w:cs="Arial"/>
          <w:bCs/>
          <w:szCs w:val="24"/>
          <w:lang w:val="en-US"/>
        </w:rPr>
      </w:pPr>
      <w:r>
        <w:rPr>
          <w:rFonts w:eastAsia="Calibri" w:cs="Arial"/>
          <w:bCs/>
          <w:szCs w:val="24"/>
          <w:lang w:val="en-US"/>
        </w:rPr>
        <w:t xml:space="preserve">3. </w:t>
      </w:r>
      <w:r>
        <w:rPr>
          <w:rFonts w:eastAsia="Calibri" w:cs="Arial"/>
          <w:bCs/>
          <w:szCs w:val="24"/>
        </w:rPr>
        <w:t xml:space="preserve">    </w:t>
      </w:r>
      <w:r>
        <w:rPr>
          <w:rFonts w:eastAsia="Calibri" w:cs="Arial"/>
          <w:bCs/>
          <w:szCs w:val="24"/>
          <w:lang w:val="en-US"/>
        </w:rPr>
        <w:t>Milestone jangka Panjang (Dua Belas) bulan :</w:t>
      </w:r>
    </w:p>
    <w:p w14:paraId="5D7EECD2">
      <w:pPr>
        <w:pStyle w:val="43"/>
        <w:numPr>
          <w:ilvl w:val="0"/>
          <w:numId w:val="20"/>
        </w:numPr>
        <w:spacing w:line="360" w:lineRule="auto"/>
        <w:ind w:left="851" w:hanging="284"/>
        <w:rPr>
          <w:rFonts w:cs="Arial"/>
        </w:rPr>
      </w:pPr>
      <w:r>
        <w:rPr>
          <w:rFonts w:eastAsia="Calibri" w:cs="Arial"/>
          <w:bCs/>
        </w:rPr>
        <w:t xml:space="preserve">Implementasi pelaksanaan kajian usulan penetapan kelas air Sungai oleh usaha/industry </w:t>
      </w:r>
      <w:r>
        <w:rPr>
          <w:rFonts w:cs="Arial"/>
        </w:rPr>
        <w:t>sebagai pedoman dalam penerbitan persetujuan lingkungan hidup dan persetujuan teknis pembuangan air limbah ke badan air Sungai.</w:t>
      </w:r>
    </w:p>
    <w:p w14:paraId="69501F49">
      <w:pPr>
        <w:pStyle w:val="43"/>
        <w:numPr>
          <w:ilvl w:val="0"/>
          <w:numId w:val="20"/>
        </w:numPr>
        <w:spacing w:line="360" w:lineRule="auto"/>
        <w:ind w:left="851" w:hanging="284"/>
        <w:rPr>
          <w:rFonts w:cs="Arial"/>
        </w:rPr>
      </w:pPr>
      <w:r>
        <w:rPr>
          <w:rFonts w:cs="Arial"/>
        </w:rPr>
        <w:t xml:space="preserve">Evaluasi pelaksanaan implementasi </w:t>
      </w:r>
      <w:r>
        <w:rPr>
          <w:rFonts w:eastAsia="Calibri" w:cs="Arial"/>
          <w:bCs/>
        </w:rPr>
        <w:t>kajian usulan penetapan kelas air Sungai oleh usaha/industry</w:t>
      </w:r>
      <w:r>
        <w:rPr>
          <w:rFonts w:cs="Arial"/>
        </w:rPr>
        <w:t xml:space="preserve"> </w:t>
      </w:r>
    </w:p>
    <w:p w14:paraId="41CD1C0B">
      <w:pPr>
        <w:pStyle w:val="43"/>
        <w:numPr>
          <w:ilvl w:val="0"/>
          <w:numId w:val="20"/>
        </w:numPr>
        <w:spacing w:line="360" w:lineRule="auto"/>
        <w:ind w:left="851" w:hanging="284"/>
        <w:rPr>
          <w:rFonts w:cs="Arial"/>
        </w:rPr>
        <w:sectPr>
          <w:headerReference r:id="rId7" w:type="first"/>
          <w:footerReference r:id="rId9" w:type="first"/>
          <w:headerReference r:id="rId6" w:type="default"/>
          <w:footerReference r:id="rId8" w:type="default"/>
          <w:pgSz w:w="11907" w:h="16839"/>
          <w:pgMar w:top="1701" w:right="1985" w:bottom="1701" w:left="1701" w:header="709" w:footer="709" w:gutter="0"/>
          <w:cols w:space="708" w:num="1"/>
          <w:docGrid w:linePitch="360" w:charSpace="0"/>
        </w:sectPr>
      </w:pPr>
      <w:r>
        <w:rPr>
          <w:rFonts w:cs="Arial"/>
        </w:rPr>
        <w:t>Menyusun rancangan Peraturan Gubernur Sumatera Selatan Penetapan Kelas Air Sungai</w:t>
      </w:r>
    </w:p>
    <w:p w14:paraId="74B9BABE">
      <w:pPr>
        <w:pStyle w:val="11"/>
        <w:spacing w:after="0"/>
        <w:jc w:val="center"/>
        <w:rPr>
          <w:rFonts w:cs="Arial"/>
          <w:b/>
          <w:bCs/>
          <w:i w:val="0"/>
          <w:color w:val="000000" w:themeColor="text1"/>
          <w:sz w:val="24"/>
          <w:szCs w:val="24"/>
          <w14:textFill>
            <w14:solidFill>
              <w14:schemeClr w14:val="tx1"/>
            </w14:solidFill>
          </w14:textFill>
        </w:rPr>
      </w:pPr>
      <w:bookmarkStart w:id="70" w:name="_Toc201756394"/>
      <w:bookmarkStart w:id="71" w:name="_Toc197440585"/>
      <w:r>
        <w:rPr>
          <w:b/>
          <w:i w:val="0"/>
          <w:color w:val="000000" w:themeColor="text1"/>
          <w:sz w:val="24"/>
          <w:szCs w:val="24"/>
          <w14:textFill>
            <w14:solidFill>
              <w14:schemeClr w14:val="tx1"/>
            </w14:solidFill>
          </w14:textFill>
        </w:rPr>
        <w:t xml:space="preserve">Tabel 1.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Tabel_1.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3</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bCs/>
          <w:i w:val="0"/>
          <w:color w:val="000000" w:themeColor="text1"/>
          <w:sz w:val="24"/>
          <w:szCs w:val="24"/>
          <w14:textFill>
            <w14:solidFill>
              <w14:schemeClr w14:val="tx1"/>
            </w14:solidFill>
          </w14:textFill>
        </w:rPr>
        <w:t xml:space="preserve">Tahapan </w:t>
      </w:r>
      <w:r>
        <w:rPr>
          <w:rFonts w:cs="Arial"/>
          <w:b/>
          <w:bCs/>
          <w:i w:val="0"/>
          <w:color w:val="000000" w:themeColor="text1"/>
          <w:sz w:val="24"/>
          <w:szCs w:val="24"/>
          <w:lang w:val="en-US"/>
          <w14:textFill>
            <w14:solidFill>
              <w14:schemeClr w14:val="tx1"/>
            </w14:solidFill>
          </w14:textFill>
        </w:rPr>
        <w:t>Kegi</w:t>
      </w:r>
      <w:r>
        <w:rPr>
          <w:rFonts w:cs="Arial"/>
          <w:b/>
          <w:bCs/>
          <w:i w:val="0"/>
          <w:color w:val="000000" w:themeColor="text1"/>
          <w:sz w:val="24"/>
          <w:szCs w:val="24"/>
          <w14:textFill>
            <w14:solidFill>
              <w14:schemeClr w14:val="tx1"/>
            </w14:solidFill>
          </w14:textFill>
        </w:rPr>
        <w:t>a</w:t>
      </w:r>
      <w:r>
        <w:rPr>
          <w:rFonts w:cs="Arial"/>
          <w:b/>
          <w:bCs/>
          <w:i w:val="0"/>
          <w:color w:val="000000" w:themeColor="text1"/>
          <w:sz w:val="24"/>
          <w:szCs w:val="24"/>
          <w:lang w:val="en-US"/>
          <w14:textFill>
            <w14:solidFill>
              <w14:schemeClr w14:val="tx1"/>
            </w14:solidFill>
          </w14:textFill>
        </w:rPr>
        <w:t xml:space="preserve">tan </w:t>
      </w:r>
      <w:r>
        <w:rPr>
          <w:rFonts w:cs="Arial"/>
          <w:b/>
          <w:bCs/>
          <w:i w:val="0"/>
          <w:color w:val="000000" w:themeColor="text1"/>
          <w:sz w:val="24"/>
          <w:szCs w:val="24"/>
          <w14:textFill>
            <w14:solidFill>
              <w14:schemeClr w14:val="tx1"/>
            </w14:solidFill>
          </w14:textFill>
        </w:rPr>
        <w:t>Rancangan Aksi Perubahan</w:t>
      </w:r>
      <w:bookmarkEnd w:id="70"/>
      <w:bookmarkEnd w:id="71"/>
    </w:p>
    <w:tbl>
      <w:tblPr>
        <w:tblStyle w:val="7"/>
        <w:tblW w:w="15084" w:type="dxa"/>
        <w:tblInd w:w="-8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6"/>
        <w:gridCol w:w="4282"/>
        <w:gridCol w:w="6379"/>
        <w:gridCol w:w="1984"/>
        <w:gridCol w:w="1843"/>
      </w:tblGrid>
      <w:tr w14:paraId="6F82E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 w:hRule="atLeast"/>
          <w:tblHeader/>
        </w:trPr>
        <w:tc>
          <w:tcPr>
            <w:tcW w:w="596" w:type="dxa"/>
            <w:shd w:val="clear" w:color="auto" w:fill="92D050"/>
          </w:tcPr>
          <w:p w14:paraId="143E08AE">
            <w:pPr>
              <w:spacing w:line="240" w:lineRule="auto"/>
              <w:jc w:val="center"/>
              <w:rPr>
                <w:rFonts w:cs="Arial"/>
                <w:b/>
                <w:sz w:val="22"/>
              </w:rPr>
            </w:pPr>
            <w:r>
              <w:rPr>
                <w:rFonts w:cs="Arial"/>
                <w:b/>
                <w:sz w:val="22"/>
              </w:rPr>
              <w:t>No.</w:t>
            </w:r>
          </w:p>
        </w:tc>
        <w:tc>
          <w:tcPr>
            <w:tcW w:w="4282" w:type="dxa"/>
            <w:shd w:val="clear" w:color="auto" w:fill="92D050"/>
          </w:tcPr>
          <w:p w14:paraId="2ADFC637">
            <w:pPr>
              <w:pStyle w:val="17"/>
              <w:spacing w:before="0" w:beforeAutospacing="0" w:after="0" w:afterAutospacing="0"/>
              <w:rPr>
                <w:rFonts w:ascii="Arial" w:hAnsi="Arial" w:cs="Arial"/>
                <w:b/>
                <w:bCs/>
                <w:color w:val="000000"/>
                <w:kern w:val="24"/>
                <w:sz w:val="22"/>
                <w:szCs w:val="22"/>
                <w:lang w:val="en-US"/>
              </w:rPr>
            </w:pPr>
            <w:r>
              <w:rPr>
                <w:rFonts w:ascii="Arial" w:hAnsi="Arial" w:cs="Arial"/>
                <w:b/>
                <w:bCs/>
                <w:color w:val="000000"/>
                <w:kern w:val="24"/>
                <w:sz w:val="22"/>
                <w:szCs w:val="22"/>
                <w:lang w:val="en-US"/>
              </w:rPr>
              <w:t>Milestone</w:t>
            </w:r>
          </w:p>
        </w:tc>
        <w:tc>
          <w:tcPr>
            <w:tcW w:w="6379" w:type="dxa"/>
            <w:shd w:val="clear" w:color="auto" w:fill="92D050"/>
          </w:tcPr>
          <w:p w14:paraId="65C3FF00">
            <w:pPr>
              <w:pStyle w:val="17"/>
              <w:spacing w:before="0" w:beforeAutospacing="0" w:after="0" w:afterAutospacing="0"/>
              <w:rPr>
                <w:rFonts w:ascii="Arial" w:hAnsi="Arial" w:cs="Arial"/>
                <w:b/>
                <w:bCs/>
                <w:color w:val="000000"/>
                <w:kern w:val="24"/>
                <w:sz w:val="22"/>
                <w:szCs w:val="22"/>
                <w:lang w:val="en-US"/>
              </w:rPr>
            </w:pPr>
            <w:r>
              <w:rPr>
                <w:rFonts w:ascii="Arial" w:hAnsi="Arial" w:cs="Arial"/>
                <w:b/>
                <w:bCs/>
                <w:color w:val="000000"/>
                <w:kern w:val="24"/>
                <w:sz w:val="22"/>
                <w:szCs w:val="22"/>
                <w:lang w:val="en-US"/>
              </w:rPr>
              <w:t>Kegiatan</w:t>
            </w:r>
          </w:p>
        </w:tc>
        <w:tc>
          <w:tcPr>
            <w:tcW w:w="1984" w:type="dxa"/>
            <w:shd w:val="clear" w:color="auto" w:fill="92D050"/>
          </w:tcPr>
          <w:p w14:paraId="2B1A86BB">
            <w:pPr>
              <w:pStyle w:val="17"/>
              <w:tabs>
                <w:tab w:val="left" w:pos="305"/>
                <w:tab w:val="center" w:pos="813"/>
              </w:tabs>
              <w:spacing w:before="0" w:beforeAutospacing="0" w:after="0" w:afterAutospacing="0"/>
              <w:jc w:val="left"/>
              <w:rPr>
                <w:rFonts w:ascii="Arial" w:hAnsi="Arial" w:cs="Arial"/>
                <w:color w:val="000000"/>
                <w:sz w:val="22"/>
                <w:szCs w:val="22"/>
                <w:lang w:val="en-US"/>
              </w:rPr>
            </w:pPr>
            <w:r>
              <w:rPr>
                <w:rFonts w:ascii="Arial" w:hAnsi="Arial" w:cs="Arial"/>
                <w:color w:val="000000"/>
                <w:sz w:val="22"/>
                <w:szCs w:val="22"/>
                <w:lang w:val="en-US"/>
              </w:rPr>
              <w:tab/>
            </w:r>
            <w:r>
              <w:rPr>
                <w:rFonts w:ascii="Arial" w:hAnsi="Arial" w:cs="Arial"/>
                <w:color w:val="000000"/>
                <w:sz w:val="22"/>
                <w:szCs w:val="22"/>
                <w:lang w:val="en-US"/>
              </w:rPr>
              <w:tab/>
            </w:r>
            <w:r>
              <w:rPr>
                <w:rFonts w:ascii="Arial" w:hAnsi="Arial" w:cs="Arial"/>
                <w:color w:val="000000"/>
                <w:sz w:val="22"/>
                <w:szCs w:val="22"/>
                <w:lang w:val="en-US"/>
              </w:rPr>
              <w:t xml:space="preserve">Waktu </w:t>
            </w:r>
          </w:p>
        </w:tc>
        <w:tc>
          <w:tcPr>
            <w:tcW w:w="1843" w:type="dxa"/>
            <w:tcBorders>
              <w:top w:val="single" w:color="auto" w:sz="4" w:space="0"/>
              <w:bottom w:val="single" w:color="auto" w:sz="4" w:space="0"/>
              <w:right w:val="single" w:color="auto" w:sz="4" w:space="0"/>
            </w:tcBorders>
            <w:shd w:val="clear" w:color="auto" w:fill="92D050"/>
            <w:vAlign w:val="center"/>
          </w:tcPr>
          <w:p w14:paraId="33AF84B5">
            <w:pPr>
              <w:spacing w:line="240" w:lineRule="auto"/>
              <w:jc w:val="center"/>
              <w:rPr>
                <w:rFonts w:cs="Arial"/>
                <w:b/>
                <w:sz w:val="22"/>
                <w:lang w:val="en-US"/>
              </w:rPr>
            </w:pPr>
            <w:r>
              <w:rPr>
                <w:rFonts w:cs="Arial"/>
                <w:b/>
                <w:sz w:val="22"/>
                <w:lang w:val="en-US"/>
              </w:rPr>
              <w:t>Output</w:t>
            </w:r>
          </w:p>
        </w:tc>
      </w:tr>
      <w:tr w14:paraId="7E6BE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596" w:type="dxa"/>
            <w:shd w:val="clear" w:color="auto" w:fill="auto"/>
          </w:tcPr>
          <w:p w14:paraId="0BC7FE91">
            <w:pPr>
              <w:spacing w:line="240" w:lineRule="auto"/>
              <w:jc w:val="center"/>
              <w:rPr>
                <w:rFonts w:cs="Arial"/>
                <w:b/>
                <w:sz w:val="22"/>
                <w:lang w:val="en-US"/>
              </w:rPr>
            </w:pPr>
            <w:r>
              <w:rPr>
                <w:rFonts w:cs="Arial"/>
                <w:b/>
                <w:sz w:val="22"/>
                <w:lang w:val="en-US"/>
              </w:rPr>
              <w:t>A</w:t>
            </w:r>
          </w:p>
        </w:tc>
        <w:tc>
          <w:tcPr>
            <w:tcW w:w="14488" w:type="dxa"/>
            <w:gridSpan w:val="4"/>
            <w:tcBorders>
              <w:right w:val="single" w:color="auto" w:sz="4" w:space="0"/>
            </w:tcBorders>
            <w:shd w:val="clear" w:color="auto" w:fill="auto"/>
          </w:tcPr>
          <w:p w14:paraId="127DC7F0">
            <w:pPr>
              <w:pStyle w:val="17"/>
              <w:spacing w:before="0" w:beforeAutospacing="0" w:after="0" w:afterAutospacing="0"/>
              <w:rPr>
                <w:rFonts w:ascii="Arial" w:hAnsi="Arial" w:cs="Arial"/>
                <w:b/>
                <w:bCs/>
                <w:color w:val="000000"/>
                <w:kern w:val="24"/>
                <w:sz w:val="22"/>
                <w:szCs w:val="22"/>
                <w:lang w:val="en-US"/>
              </w:rPr>
            </w:pPr>
            <w:r>
              <w:rPr>
                <w:rFonts w:ascii="Arial" w:hAnsi="Arial" w:cs="Arial"/>
                <w:b/>
                <w:bCs/>
                <w:color w:val="000000"/>
                <w:kern w:val="24"/>
                <w:sz w:val="22"/>
                <w:szCs w:val="22"/>
                <w:lang w:val="en-US"/>
              </w:rPr>
              <w:t>Jangka Pendek ( Mei 2025 – Juni 2025)</w:t>
            </w:r>
          </w:p>
        </w:tc>
      </w:tr>
      <w:tr w14:paraId="4EBB1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596" w:type="dxa"/>
            <w:shd w:val="clear" w:color="auto" w:fill="auto"/>
          </w:tcPr>
          <w:p w14:paraId="0D3DFDA2">
            <w:pPr>
              <w:spacing w:line="240" w:lineRule="auto"/>
              <w:jc w:val="center"/>
              <w:rPr>
                <w:rFonts w:cs="Arial"/>
                <w:sz w:val="22"/>
                <w:lang w:val="en-US"/>
              </w:rPr>
            </w:pPr>
            <w:r>
              <w:rPr>
                <w:rFonts w:cs="Arial"/>
                <w:sz w:val="22"/>
                <w:lang w:val="en-US"/>
              </w:rPr>
              <w:t>1.</w:t>
            </w:r>
          </w:p>
        </w:tc>
        <w:tc>
          <w:tcPr>
            <w:tcW w:w="4282" w:type="dxa"/>
            <w:shd w:val="clear" w:color="auto" w:fill="auto"/>
          </w:tcPr>
          <w:p w14:paraId="1E37EDF8">
            <w:pPr>
              <w:pStyle w:val="17"/>
              <w:spacing w:before="0" w:beforeAutospacing="0" w:after="0" w:afterAutospacing="0"/>
              <w:rPr>
                <w:rFonts w:ascii="Arial" w:hAnsi="Arial" w:cs="Arial"/>
                <w:bCs/>
                <w:color w:val="000000"/>
                <w:kern w:val="24"/>
                <w:sz w:val="22"/>
                <w:szCs w:val="22"/>
                <w:lang w:val="en-US"/>
              </w:rPr>
            </w:pPr>
            <w:r>
              <w:rPr>
                <w:rFonts w:ascii="Arial" w:hAnsi="Arial" w:cs="Arial"/>
                <w:bCs/>
                <w:color w:val="000000"/>
                <w:kern w:val="24"/>
                <w:sz w:val="22"/>
                <w:szCs w:val="22"/>
                <w:lang w:val="en-US"/>
              </w:rPr>
              <w:t>Konsultasi mentor dan melaporkan rencana implementasi pelaksanaan aksi perubahan</w:t>
            </w:r>
          </w:p>
        </w:tc>
        <w:tc>
          <w:tcPr>
            <w:tcW w:w="6379" w:type="dxa"/>
            <w:shd w:val="clear" w:color="auto" w:fill="auto"/>
          </w:tcPr>
          <w:p w14:paraId="62B10CD2">
            <w:pPr>
              <w:pStyle w:val="17"/>
              <w:spacing w:before="0" w:beforeAutospacing="0" w:after="0" w:afterAutospacing="0"/>
              <w:ind w:left="176" w:hanging="176"/>
              <w:rPr>
                <w:rFonts w:ascii="Arial" w:hAnsi="Arial" w:cs="Arial"/>
                <w:bCs/>
                <w:color w:val="000000"/>
                <w:kern w:val="24"/>
                <w:sz w:val="22"/>
                <w:szCs w:val="22"/>
                <w:lang w:val="en-US"/>
              </w:rPr>
            </w:pPr>
            <w:r>
              <w:rPr>
                <w:rFonts w:ascii="Arial" w:hAnsi="Arial" w:cs="Arial"/>
                <w:bCs/>
                <w:color w:val="000000"/>
                <w:kern w:val="24"/>
                <w:sz w:val="22"/>
                <w:szCs w:val="22"/>
                <w:lang w:val="en-US"/>
              </w:rPr>
              <w:t>a. Menjelaskan rancangan aksi perubahan</w:t>
            </w:r>
          </w:p>
          <w:p w14:paraId="3D45CA4D">
            <w:pPr>
              <w:pStyle w:val="17"/>
              <w:spacing w:before="0" w:beforeAutospacing="0" w:after="0" w:afterAutospacing="0"/>
              <w:ind w:left="176" w:hanging="176"/>
              <w:rPr>
                <w:rFonts w:ascii="Arial" w:hAnsi="Arial" w:cs="Arial"/>
                <w:bCs/>
                <w:color w:val="000000"/>
                <w:kern w:val="24"/>
                <w:sz w:val="22"/>
                <w:szCs w:val="22"/>
                <w:lang w:val="en-US"/>
              </w:rPr>
            </w:pPr>
            <w:r>
              <w:rPr>
                <w:rFonts w:ascii="Arial" w:hAnsi="Arial" w:cs="Arial"/>
                <w:bCs/>
                <w:color w:val="000000"/>
                <w:kern w:val="24"/>
                <w:sz w:val="22"/>
                <w:szCs w:val="22"/>
                <w:lang w:val="en-US"/>
              </w:rPr>
              <w:t>b. Meminta saran dan arahan</w:t>
            </w:r>
          </w:p>
          <w:p w14:paraId="396EC909">
            <w:pPr>
              <w:pStyle w:val="17"/>
              <w:spacing w:before="0" w:beforeAutospacing="0" w:after="0" w:afterAutospacing="0"/>
              <w:rPr>
                <w:rFonts w:ascii="Arial" w:hAnsi="Arial" w:cs="Arial"/>
                <w:bCs/>
                <w:color w:val="000000"/>
                <w:kern w:val="24"/>
                <w:sz w:val="22"/>
                <w:szCs w:val="22"/>
                <w:lang w:val="en-US"/>
              </w:rPr>
            </w:pPr>
          </w:p>
        </w:tc>
        <w:tc>
          <w:tcPr>
            <w:tcW w:w="1984" w:type="dxa"/>
            <w:shd w:val="clear" w:color="auto" w:fill="auto"/>
          </w:tcPr>
          <w:p w14:paraId="6A2328AC">
            <w:pPr>
              <w:spacing w:line="240" w:lineRule="auto"/>
              <w:rPr>
                <w:rFonts w:cs="Arial"/>
                <w:sz w:val="22"/>
                <w:lang w:val="en-US"/>
              </w:rPr>
            </w:pPr>
            <w:r>
              <w:rPr>
                <w:rFonts w:cs="Arial"/>
                <w:sz w:val="22"/>
              </w:rPr>
              <w:t>Minggu II Mei 202</w:t>
            </w:r>
            <w:r>
              <w:rPr>
                <w:rFonts w:cs="Arial"/>
                <w:sz w:val="22"/>
                <w:lang w:val="en-US"/>
              </w:rPr>
              <w:t>5</w:t>
            </w:r>
          </w:p>
          <w:p w14:paraId="61DC367C">
            <w:pPr>
              <w:spacing w:line="240" w:lineRule="auto"/>
              <w:rPr>
                <w:rFonts w:cs="Arial"/>
                <w:sz w:val="22"/>
                <w:lang w:val="en-US"/>
              </w:rPr>
            </w:pPr>
            <w:r>
              <w:rPr>
                <w:rFonts w:cs="Arial"/>
                <w:sz w:val="22"/>
                <w:lang w:val="en-US"/>
              </w:rPr>
              <w:t>9-10 Mei 2025</w:t>
            </w:r>
          </w:p>
        </w:tc>
        <w:tc>
          <w:tcPr>
            <w:tcW w:w="1843" w:type="dxa"/>
            <w:tcBorders>
              <w:top w:val="single" w:color="auto" w:sz="4" w:space="0"/>
              <w:bottom w:val="single" w:color="auto" w:sz="4" w:space="0"/>
              <w:right w:val="single" w:color="auto" w:sz="4" w:space="0"/>
            </w:tcBorders>
            <w:shd w:val="clear" w:color="auto" w:fill="auto"/>
          </w:tcPr>
          <w:p w14:paraId="58231161">
            <w:pPr>
              <w:pStyle w:val="17"/>
              <w:numPr>
                <w:ilvl w:val="0"/>
                <w:numId w:val="21"/>
              </w:numPr>
              <w:spacing w:before="0" w:beforeAutospacing="0" w:after="0" w:afterAutospacing="0"/>
              <w:ind w:left="176" w:hanging="176"/>
              <w:rPr>
                <w:rFonts w:ascii="Arial" w:hAnsi="Arial" w:cs="Arial"/>
                <w:b/>
                <w:bCs/>
                <w:color w:val="000000"/>
                <w:kern w:val="24"/>
                <w:sz w:val="22"/>
                <w:szCs w:val="22"/>
                <w:lang w:val="en-US"/>
              </w:rPr>
            </w:pPr>
            <w:r>
              <w:rPr>
                <w:rFonts w:ascii="Arial" w:hAnsi="Arial" w:cs="Arial"/>
                <w:sz w:val="22"/>
                <w:szCs w:val="22"/>
                <w:lang w:val="en-US"/>
              </w:rPr>
              <w:t xml:space="preserve"> </w:t>
            </w:r>
            <w:r>
              <w:rPr>
                <w:rFonts w:ascii="Arial" w:hAnsi="Arial" w:cs="Arial"/>
                <w:sz w:val="22"/>
                <w:szCs w:val="22"/>
              </w:rPr>
              <w:t xml:space="preserve">Foto </w:t>
            </w:r>
          </w:p>
          <w:p w14:paraId="545EAA60">
            <w:pPr>
              <w:pStyle w:val="17"/>
              <w:numPr>
                <w:ilvl w:val="0"/>
                <w:numId w:val="21"/>
              </w:numPr>
              <w:spacing w:before="0" w:beforeAutospacing="0" w:after="0" w:afterAutospacing="0"/>
              <w:ind w:left="176" w:hanging="176"/>
              <w:rPr>
                <w:rFonts w:ascii="Arial" w:hAnsi="Arial" w:cs="Arial"/>
                <w:b/>
                <w:bCs/>
                <w:color w:val="000000"/>
                <w:kern w:val="24"/>
                <w:sz w:val="22"/>
                <w:szCs w:val="22"/>
                <w:lang w:val="en-US"/>
              </w:rPr>
            </w:pPr>
            <w:r>
              <w:rPr>
                <w:rFonts w:ascii="Arial" w:hAnsi="Arial" w:cs="Arial"/>
                <w:sz w:val="22"/>
                <w:szCs w:val="22"/>
                <w:lang w:val="en-US"/>
              </w:rPr>
              <w:t xml:space="preserve"> </w:t>
            </w:r>
            <w:r>
              <w:rPr>
                <w:rFonts w:ascii="Arial" w:hAnsi="Arial" w:cs="Arial"/>
                <w:sz w:val="22"/>
                <w:szCs w:val="22"/>
              </w:rPr>
              <w:t>Dokumentasi</w:t>
            </w:r>
          </w:p>
        </w:tc>
      </w:tr>
      <w:tr w14:paraId="7C928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79E9A032">
            <w:pPr>
              <w:spacing w:line="240" w:lineRule="auto"/>
              <w:jc w:val="center"/>
              <w:rPr>
                <w:rFonts w:cs="Arial"/>
                <w:sz w:val="22"/>
              </w:rPr>
            </w:pPr>
            <w:r>
              <w:rPr>
                <w:rFonts w:cs="Arial"/>
                <w:sz w:val="22"/>
                <w:lang w:val="en-US"/>
              </w:rPr>
              <w:t>2</w:t>
            </w:r>
            <w:r>
              <w:rPr>
                <w:rFonts w:cs="Arial"/>
                <w:sz w:val="22"/>
              </w:rPr>
              <w:t>.</w:t>
            </w:r>
          </w:p>
        </w:tc>
        <w:tc>
          <w:tcPr>
            <w:tcW w:w="4282" w:type="dxa"/>
            <w:shd w:val="clear" w:color="auto" w:fill="auto"/>
          </w:tcPr>
          <w:p w14:paraId="12B3A32A">
            <w:pPr>
              <w:spacing w:line="240" w:lineRule="auto"/>
              <w:rPr>
                <w:rFonts w:cs="Arial"/>
                <w:sz w:val="22"/>
              </w:rPr>
            </w:pPr>
            <w:r>
              <w:rPr>
                <w:rFonts w:cs="Arial"/>
                <w:sz w:val="22"/>
                <w:lang w:val="en-US"/>
              </w:rPr>
              <w:t xml:space="preserve">Melaksanakan </w:t>
            </w:r>
            <w:r>
              <w:rPr>
                <w:rFonts w:cs="Arial"/>
                <w:sz w:val="22"/>
              </w:rPr>
              <w:t>Rapat</w:t>
            </w:r>
            <w:r>
              <w:rPr>
                <w:rFonts w:cs="Arial"/>
                <w:sz w:val="22"/>
                <w:lang w:val="en-US"/>
              </w:rPr>
              <w:t xml:space="preserve"> dan persamaan persepsi dan membentuk tim efektif , serta melakukan rapat koordinasi dengan mentor bersama Tim efektif</w:t>
            </w:r>
          </w:p>
        </w:tc>
        <w:tc>
          <w:tcPr>
            <w:tcW w:w="6379" w:type="dxa"/>
            <w:shd w:val="clear" w:color="auto" w:fill="auto"/>
          </w:tcPr>
          <w:p w14:paraId="1087459F">
            <w:pPr>
              <w:spacing w:line="240" w:lineRule="auto"/>
              <w:ind w:left="318" w:hanging="284"/>
              <w:jc w:val="left"/>
              <w:rPr>
                <w:rFonts w:cs="Arial"/>
                <w:sz w:val="22"/>
                <w:lang w:val="en-US"/>
              </w:rPr>
            </w:pPr>
            <w:r>
              <w:rPr>
                <w:rFonts w:cs="Arial"/>
                <w:sz w:val="22"/>
                <w:lang w:val="en-US"/>
              </w:rPr>
              <w:t>a. Pembentukan dan pembagian peran Tim Effektif</w:t>
            </w:r>
          </w:p>
          <w:p w14:paraId="3086A38E">
            <w:pPr>
              <w:spacing w:line="240" w:lineRule="auto"/>
              <w:ind w:left="318" w:hanging="284"/>
              <w:jc w:val="left"/>
              <w:rPr>
                <w:rFonts w:cs="Arial"/>
                <w:sz w:val="22"/>
                <w:lang w:val="en-US"/>
              </w:rPr>
            </w:pPr>
            <w:r>
              <w:rPr>
                <w:rFonts w:cs="Arial"/>
                <w:sz w:val="22"/>
                <w:lang w:val="en-US"/>
              </w:rPr>
              <w:t>b. Membuat Penetapan SK Tim Effektif, yang terdiri dari :</w:t>
            </w:r>
          </w:p>
          <w:p w14:paraId="383D3A4E">
            <w:pPr>
              <w:pStyle w:val="36"/>
              <w:numPr>
                <w:ilvl w:val="0"/>
                <w:numId w:val="22"/>
              </w:numPr>
              <w:spacing w:line="240" w:lineRule="auto"/>
              <w:ind w:left="601" w:hanging="284"/>
              <w:contextualSpacing w:val="0"/>
              <w:jc w:val="left"/>
              <w:rPr>
                <w:rFonts w:cs="Arial"/>
                <w:sz w:val="22"/>
                <w:lang w:val="en-US"/>
              </w:rPr>
            </w:pPr>
            <w:r>
              <w:rPr>
                <w:rFonts w:cs="Arial"/>
                <w:sz w:val="22"/>
                <w:lang w:val="en-US"/>
              </w:rPr>
              <w:t>Kasi Pengendalian Pencemaran</w:t>
            </w:r>
          </w:p>
          <w:p w14:paraId="1FF29343">
            <w:pPr>
              <w:pStyle w:val="36"/>
              <w:numPr>
                <w:ilvl w:val="0"/>
                <w:numId w:val="22"/>
              </w:numPr>
              <w:spacing w:line="240" w:lineRule="auto"/>
              <w:ind w:left="601" w:hanging="284"/>
              <w:contextualSpacing w:val="0"/>
              <w:jc w:val="left"/>
              <w:rPr>
                <w:rFonts w:cs="Arial"/>
                <w:sz w:val="22"/>
                <w:lang w:val="en-US"/>
              </w:rPr>
            </w:pPr>
            <w:r>
              <w:rPr>
                <w:rFonts w:cs="Arial"/>
                <w:sz w:val="22"/>
                <w:lang w:val="en-US"/>
              </w:rPr>
              <w:t xml:space="preserve">Jabatan Fungsional </w:t>
            </w:r>
          </w:p>
          <w:p w14:paraId="38082B69">
            <w:pPr>
              <w:pStyle w:val="36"/>
              <w:numPr>
                <w:ilvl w:val="0"/>
                <w:numId w:val="22"/>
              </w:numPr>
              <w:spacing w:line="240" w:lineRule="auto"/>
              <w:ind w:left="601" w:hanging="284"/>
              <w:contextualSpacing w:val="0"/>
              <w:jc w:val="left"/>
              <w:rPr>
                <w:rFonts w:cs="Arial"/>
                <w:sz w:val="22"/>
                <w:lang w:val="en-US"/>
              </w:rPr>
            </w:pPr>
            <w:r>
              <w:rPr>
                <w:rFonts w:cs="Arial"/>
                <w:sz w:val="22"/>
                <w:lang w:val="en-US"/>
              </w:rPr>
              <w:t>Staf dan Non ASN</w:t>
            </w:r>
          </w:p>
          <w:p w14:paraId="2C762C38">
            <w:pPr>
              <w:spacing w:line="240" w:lineRule="auto"/>
              <w:jc w:val="left"/>
              <w:rPr>
                <w:rFonts w:cs="Arial"/>
                <w:sz w:val="22"/>
                <w:lang w:val="en-US"/>
              </w:rPr>
            </w:pPr>
            <w:r>
              <w:rPr>
                <w:rFonts w:cs="Arial"/>
                <w:sz w:val="22"/>
                <w:lang w:val="en-US"/>
              </w:rPr>
              <w:t>c.Penanda Tangan SK</w:t>
            </w:r>
          </w:p>
          <w:p w14:paraId="4C8B2859">
            <w:pPr>
              <w:pStyle w:val="36"/>
              <w:numPr>
                <w:ilvl w:val="0"/>
                <w:numId w:val="20"/>
              </w:numPr>
              <w:spacing w:line="240" w:lineRule="auto"/>
              <w:ind w:left="205" w:hanging="205"/>
              <w:contextualSpacing w:val="0"/>
              <w:jc w:val="left"/>
              <w:rPr>
                <w:rFonts w:cs="Arial"/>
                <w:sz w:val="22"/>
                <w:lang w:val="en-US"/>
              </w:rPr>
            </w:pPr>
            <w:r>
              <w:rPr>
                <w:rFonts w:cs="Arial"/>
                <w:sz w:val="22"/>
                <w:lang w:val="en-US"/>
              </w:rPr>
              <w:t>Menyiapkan materi untuk rapat, seperti  presentasi, dokumen dan data</w:t>
            </w:r>
          </w:p>
          <w:p w14:paraId="1197CD87">
            <w:pPr>
              <w:pStyle w:val="36"/>
              <w:numPr>
                <w:ilvl w:val="0"/>
                <w:numId w:val="20"/>
              </w:numPr>
              <w:spacing w:line="240" w:lineRule="auto"/>
              <w:ind w:left="205" w:hanging="205"/>
              <w:contextualSpacing w:val="0"/>
              <w:jc w:val="left"/>
              <w:rPr>
                <w:rFonts w:cs="Arial"/>
                <w:sz w:val="22"/>
                <w:lang w:val="en-US"/>
              </w:rPr>
            </w:pPr>
            <w:r>
              <w:rPr>
                <w:rFonts w:cs="Arial"/>
                <w:sz w:val="22"/>
                <w:lang w:val="en-US"/>
              </w:rPr>
              <w:t>Memimpin rapat dengan tim efektif</w:t>
            </w:r>
          </w:p>
        </w:tc>
        <w:tc>
          <w:tcPr>
            <w:tcW w:w="1984" w:type="dxa"/>
            <w:shd w:val="clear" w:color="auto" w:fill="auto"/>
          </w:tcPr>
          <w:p w14:paraId="07B47CCD">
            <w:pPr>
              <w:spacing w:line="240" w:lineRule="auto"/>
              <w:rPr>
                <w:rFonts w:cs="Arial"/>
                <w:sz w:val="22"/>
                <w:lang w:val="en-US"/>
              </w:rPr>
            </w:pPr>
            <w:r>
              <w:rPr>
                <w:rFonts w:cs="Arial"/>
                <w:sz w:val="22"/>
              </w:rPr>
              <w:t>Minggu I</w:t>
            </w:r>
            <w:r>
              <w:rPr>
                <w:rFonts w:cs="Arial"/>
                <w:sz w:val="22"/>
                <w:lang w:val="en-US"/>
              </w:rPr>
              <w:t>II</w:t>
            </w:r>
            <w:r>
              <w:rPr>
                <w:rFonts w:cs="Arial"/>
                <w:sz w:val="22"/>
              </w:rPr>
              <w:t xml:space="preserve"> Mei 202</w:t>
            </w:r>
            <w:r>
              <w:rPr>
                <w:rFonts w:cs="Arial"/>
                <w:sz w:val="22"/>
                <w:lang w:val="en-US"/>
              </w:rPr>
              <w:t>5</w:t>
            </w:r>
          </w:p>
          <w:p w14:paraId="32248643">
            <w:pPr>
              <w:spacing w:line="240" w:lineRule="auto"/>
              <w:rPr>
                <w:rFonts w:cs="Arial"/>
                <w:sz w:val="22"/>
                <w:lang w:val="en-US"/>
              </w:rPr>
            </w:pPr>
            <w:r>
              <w:rPr>
                <w:rFonts w:cs="Arial"/>
                <w:sz w:val="22"/>
                <w:lang w:val="en-US"/>
              </w:rPr>
              <w:t>12-16 Mei 2025</w:t>
            </w:r>
          </w:p>
        </w:tc>
        <w:tc>
          <w:tcPr>
            <w:tcW w:w="1843" w:type="dxa"/>
            <w:tcBorders>
              <w:top w:val="single" w:color="auto" w:sz="4" w:space="0"/>
              <w:bottom w:val="single" w:color="auto" w:sz="4" w:space="0"/>
              <w:right w:val="single" w:color="auto" w:sz="4" w:space="0"/>
            </w:tcBorders>
            <w:shd w:val="clear" w:color="auto" w:fill="auto"/>
          </w:tcPr>
          <w:p w14:paraId="3E3F7E40">
            <w:pPr>
              <w:pStyle w:val="49"/>
              <w:numPr>
                <w:ilvl w:val="0"/>
                <w:numId w:val="23"/>
              </w:numPr>
              <w:ind w:left="318" w:hanging="318"/>
              <w:rPr>
                <w:rFonts w:ascii="Arial" w:hAnsi="Arial" w:cs="Arial"/>
                <w:sz w:val="22"/>
                <w:szCs w:val="22"/>
              </w:rPr>
            </w:pPr>
            <w:r>
              <w:rPr>
                <w:rFonts w:ascii="Arial" w:hAnsi="Arial" w:cs="Arial"/>
                <w:sz w:val="22"/>
                <w:szCs w:val="22"/>
              </w:rPr>
              <w:t>SK Tim Effektif</w:t>
            </w:r>
          </w:p>
          <w:p w14:paraId="24DB22C9">
            <w:pPr>
              <w:pStyle w:val="49"/>
              <w:numPr>
                <w:ilvl w:val="0"/>
                <w:numId w:val="23"/>
              </w:numPr>
              <w:ind w:left="318" w:hanging="318"/>
              <w:rPr>
                <w:rFonts w:ascii="Arial" w:hAnsi="Arial" w:cs="Arial"/>
                <w:sz w:val="22"/>
                <w:szCs w:val="22"/>
              </w:rPr>
            </w:pPr>
            <w:r>
              <w:rPr>
                <w:rFonts w:ascii="Arial" w:hAnsi="Arial" w:cs="Arial"/>
                <w:sz w:val="22"/>
                <w:szCs w:val="22"/>
              </w:rPr>
              <w:t>Daftar Hadir</w:t>
            </w:r>
          </w:p>
          <w:p w14:paraId="05D24214">
            <w:pPr>
              <w:pStyle w:val="49"/>
              <w:numPr>
                <w:ilvl w:val="0"/>
                <w:numId w:val="23"/>
              </w:numPr>
              <w:ind w:left="318" w:hanging="318"/>
              <w:rPr>
                <w:rFonts w:ascii="Arial" w:hAnsi="Arial" w:cs="Arial"/>
                <w:sz w:val="22"/>
                <w:szCs w:val="22"/>
              </w:rPr>
            </w:pPr>
            <w:r>
              <w:rPr>
                <w:rFonts w:ascii="Arial" w:hAnsi="Arial" w:cs="Arial"/>
                <w:sz w:val="22"/>
                <w:szCs w:val="22"/>
              </w:rPr>
              <w:t>Bahan Rapat</w:t>
            </w:r>
          </w:p>
          <w:p w14:paraId="6E3DB08F">
            <w:pPr>
              <w:pStyle w:val="49"/>
              <w:numPr>
                <w:ilvl w:val="0"/>
                <w:numId w:val="23"/>
              </w:numPr>
              <w:ind w:left="318" w:hanging="318"/>
              <w:rPr>
                <w:rFonts w:ascii="Arial" w:hAnsi="Arial" w:cs="Arial"/>
                <w:sz w:val="22"/>
                <w:szCs w:val="22"/>
              </w:rPr>
            </w:pPr>
            <w:r>
              <w:rPr>
                <w:rFonts w:ascii="Arial" w:hAnsi="Arial" w:cs="Arial"/>
                <w:sz w:val="22"/>
                <w:szCs w:val="22"/>
              </w:rPr>
              <w:t>Notulen Rapat</w:t>
            </w:r>
          </w:p>
          <w:p w14:paraId="4FAB6019">
            <w:pPr>
              <w:pStyle w:val="49"/>
              <w:numPr>
                <w:ilvl w:val="0"/>
                <w:numId w:val="23"/>
              </w:numPr>
              <w:ind w:left="318" w:hanging="318"/>
              <w:rPr>
                <w:rFonts w:ascii="Arial" w:hAnsi="Arial" w:cs="Arial"/>
                <w:sz w:val="22"/>
                <w:szCs w:val="22"/>
              </w:rPr>
            </w:pPr>
            <w:r>
              <w:rPr>
                <w:rFonts w:ascii="Arial" w:hAnsi="Arial" w:cs="Arial"/>
                <w:sz w:val="22"/>
                <w:szCs w:val="22"/>
              </w:rPr>
              <w:t>Dokumentasi Foto / Video</w:t>
            </w:r>
          </w:p>
        </w:tc>
      </w:tr>
      <w:tr w14:paraId="68E26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1D26E586">
            <w:pPr>
              <w:pStyle w:val="43"/>
              <w:rPr>
                <w:rFonts w:cs="Arial"/>
                <w:sz w:val="22"/>
                <w:szCs w:val="22"/>
              </w:rPr>
            </w:pPr>
            <w:r>
              <w:rPr>
                <w:rFonts w:cs="Arial"/>
                <w:sz w:val="22"/>
                <w:szCs w:val="22"/>
              </w:rPr>
              <w:t>3.</w:t>
            </w:r>
          </w:p>
        </w:tc>
        <w:tc>
          <w:tcPr>
            <w:tcW w:w="4282" w:type="dxa"/>
            <w:shd w:val="clear" w:color="auto" w:fill="auto"/>
          </w:tcPr>
          <w:p w14:paraId="78401985">
            <w:pPr>
              <w:pStyle w:val="43"/>
              <w:rPr>
                <w:rFonts w:cs="Arial"/>
                <w:sz w:val="22"/>
                <w:szCs w:val="22"/>
              </w:rPr>
            </w:pPr>
            <w:r>
              <w:rPr>
                <w:rFonts w:cs="Arial"/>
                <w:sz w:val="22"/>
                <w:szCs w:val="22"/>
              </w:rPr>
              <w:t xml:space="preserve">Pengumpulan data dan informasi Kajian Kelas Air Sungai </w:t>
            </w:r>
          </w:p>
        </w:tc>
        <w:tc>
          <w:tcPr>
            <w:tcW w:w="6379" w:type="dxa"/>
            <w:shd w:val="clear" w:color="auto" w:fill="auto"/>
          </w:tcPr>
          <w:p w14:paraId="4E200D55">
            <w:pPr>
              <w:pStyle w:val="43"/>
              <w:numPr>
                <w:ilvl w:val="0"/>
                <w:numId w:val="24"/>
              </w:numPr>
              <w:ind w:left="344" w:hanging="344"/>
              <w:rPr>
                <w:rFonts w:cs="Arial"/>
                <w:sz w:val="22"/>
                <w:szCs w:val="22"/>
              </w:rPr>
            </w:pPr>
            <w:r>
              <w:rPr>
                <w:rFonts w:cs="Arial"/>
                <w:sz w:val="22"/>
                <w:szCs w:val="22"/>
              </w:rPr>
              <w:t>Membuat Formulir Kelengkapan data</w:t>
            </w:r>
          </w:p>
          <w:p w14:paraId="3EAC6632">
            <w:pPr>
              <w:pStyle w:val="43"/>
              <w:numPr>
                <w:ilvl w:val="0"/>
                <w:numId w:val="24"/>
              </w:numPr>
              <w:ind w:left="344" w:hanging="344"/>
              <w:rPr>
                <w:rFonts w:cs="Arial"/>
                <w:sz w:val="22"/>
                <w:szCs w:val="22"/>
              </w:rPr>
            </w:pPr>
            <w:r>
              <w:rPr>
                <w:rFonts w:cs="Arial"/>
                <w:sz w:val="22"/>
                <w:szCs w:val="22"/>
              </w:rPr>
              <w:t xml:space="preserve">Pengumpulan data profil lokus </w:t>
            </w:r>
          </w:p>
          <w:p w14:paraId="76D970B7">
            <w:pPr>
              <w:pStyle w:val="43"/>
              <w:numPr>
                <w:ilvl w:val="0"/>
                <w:numId w:val="24"/>
              </w:numPr>
              <w:ind w:left="344" w:hanging="344"/>
              <w:rPr>
                <w:rFonts w:cs="Arial"/>
                <w:sz w:val="22"/>
                <w:szCs w:val="22"/>
              </w:rPr>
            </w:pPr>
            <w:r>
              <w:rPr>
                <w:rFonts w:cs="Arial"/>
                <w:sz w:val="22"/>
                <w:szCs w:val="22"/>
              </w:rPr>
              <w:t>Pengumpulan Peraturan terkait</w:t>
            </w:r>
          </w:p>
          <w:p w14:paraId="0EC6138B">
            <w:pPr>
              <w:pStyle w:val="43"/>
              <w:numPr>
                <w:ilvl w:val="0"/>
                <w:numId w:val="24"/>
              </w:numPr>
              <w:ind w:left="344" w:hanging="344"/>
              <w:rPr>
                <w:rFonts w:cs="Arial"/>
                <w:sz w:val="22"/>
                <w:szCs w:val="22"/>
              </w:rPr>
            </w:pPr>
            <w:r>
              <w:rPr>
                <w:rFonts w:cs="Arial"/>
                <w:sz w:val="22"/>
                <w:szCs w:val="22"/>
              </w:rPr>
              <w:t>Pengumpulan Data Pemantauan Kualitas Air</w:t>
            </w:r>
          </w:p>
          <w:p w14:paraId="5FE88719">
            <w:pPr>
              <w:pStyle w:val="43"/>
              <w:numPr>
                <w:ilvl w:val="0"/>
                <w:numId w:val="24"/>
              </w:numPr>
              <w:ind w:left="344" w:hanging="344"/>
              <w:rPr>
                <w:rFonts w:cs="Arial"/>
                <w:sz w:val="22"/>
                <w:szCs w:val="22"/>
              </w:rPr>
            </w:pPr>
            <w:r>
              <w:rPr>
                <w:rFonts w:cs="Arial"/>
                <w:sz w:val="22"/>
                <w:szCs w:val="22"/>
              </w:rPr>
              <w:t>Pengumpulan Data Tata Ruang Prov. Sumsel</w:t>
            </w:r>
          </w:p>
          <w:p w14:paraId="7693AE7C">
            <w:pPr>
              <w:pStyle w:val="43"/>
              <w:numPr>
                <w:ilvl w:val="0"/>
                <w:numId w:val="24"/>
              </w:numPr>
              <w:ind w:left="344" w:hanging="344"/>
              <w:rPr>
                <w:rFonts w:cs="Arial"/>
                <w:sz w:val="22"/>
                <w:szCs w:val="22"/>
              </w:rPr>
            </w:pPr>
            <w:r>
              <w:rPr>
                <w:rFonts w:cs="Arial"/>
                <w:sz w:val="22"/>
                <w:szCs w:val="22"/>
              </w:rPr>
              <w:t>Pengumpulan data  penggunaan lahan eksisting</w:t>
            </w:r>
          </w:p>
          <w:p w14:paraId="1A99B42D">
            <w:pPr>
              <w:pStyle w:val="43"/>
              <w:numPr>
                <w:ilvl w:val="0"/>
                <w:numId w:val="24"/>
              </w:numPr>
              <w:ind w:left="344" w:hanging="344"/>
              <w:rPr>
                <w:rFonts w:cs="Arial"/>
                <w:sz w:val="22"/>
                <w:szCs w:val="22"/>
              </w:rPr>
            </w:pPr>
            <w:r>
              <w:rPr>
                <w:rFonts w:cs="Arial"/>
                <w:sz w:val="22"/>
                <w:szCs w:val="22"/>
              </w:rPr>
              <w:t>Pengumpulan data pemanfaatan air Sungai</w:t>
            </w:r>
          </w:p>
          <w:p w14:paraId="15A1CFD5">
            <w:pPr>
              <w:pStyle w:val="43"/>
              <w:numPr>
                <w:ilvl w:val="0"/>
                <w:numId w:val="24"/>
              </w:numPr>
              <w:ind w:left="344" w:hanging="344"/>
              <w:rPr>
                <w:rFonts w:cs="Arial"/>
                <w:sz w:val="22"/>
                <w:szCs w:val="22"/>
              </w:rPr>
            </w:pPr>
            <w:r>
              <w:rPr>
                <w:rFonts w:cs="Arial"/>
                <w:sz w:val="22"/>
                <w:szCs w:val="22"/>
              </w:rPr>
              <w:t>Pengumpulan debit air sungai</w:t>
            </w:r>
          </w:p>
          <w:p w14:paraId="7BAEDBAB">
            <w:pPr>
              <w:pStyle w:val="43"/>
              <w:rPr>
                <w:rFonts w:cs="Arial"/>
                <w:sz w:val="22"/>
                <w:szCs w:val="22"/>
              </w:rPr>
            </w:pPr>
            <w:r>
              <w:rPr>
                <w:rFonts w:cs="Arial"/>
                <w:sz w:val="22"/>
                <w:szCs w:val="22"/>
              </w:rPr>
              <w:t xml:space="preserve"> </w:t>
            </w:r>
          </w:p>
        </w:tc>
        <w:tc>
          <w:tcPr>
            <w:tcW w:w="1984" w:type="dxa"/>
            <w:shd w:val="clear" w:color="auto" w:fill="auto"/>
          </w:tcPr>
          <w:p w14:paraId="7E2E1F49">
            <w:pPr>
              <w:pStyle w:val="43"/>
              <w:rPr>
                <w:rFonts w:cs="Arial"/>
                <w:sz w:val="22"/>
                <w:szCs w:val="22"/>
              </w:rPr>
            </w:pPr>
            <w:r>
              <w:rPr>
                <w:rFonts w:cs="Arial"/>
                <w:sz w:val="22"/>
                <w:szCs w:val="22"/>
              </w:rPr>
              <w:t>Minggu III-IV Mei 2025</w:t>
            </w:r>
          </w:p>
          <w:p w14:paraId="4A733093">
            <w:pPr>
              <w:pStyle w:val="43"/>
              <w:rPr>
                <w:rFonts w:cs="Arial"/>
                <w:sz w:val="22"/>
                <w:szCs w:val="22"/>
              </w:rPr>
            </w:pPr>
            <w:r>
              <w:rPr>
                <w:rFonts w:cs="Arial"/>
                <w:sz w:val="22"/>
                <w:szCs w:val="22"/>
              </w:rPr>
              <w:t>19-30 Mei 2025</w:t>
            </w:r>
          </w:p>
        </w:tc>
        <w:tc>
          <w:tcPr>
            <w:tcW w:w="1843" w:type="dxa"/>
            <w:tcBorders>
              <w:top w:val="single" w:color="auto" w:sz="4" w:space="0"/>
              <w:bottom w:val="single" w:color="auto" w:sz="4" w:space="0"/>
              <w:right w:val="single" w:color="auto" w:sz="4" w:space="0"/>
            </w:tcBorders>
            <w:shd w:val="clear" w:color="auto" w:fill="auto"/>
          </w:tcPr>
          <w:p w14:paraId="401B5763">
            <w:pPr>
              <w:pStyle w:val="43"/>
              <w:numPr>
                <w:ilvl w:val="1"/>
                <w:numId w:val="25"/>
              </w:numPr>
              <w:ind w:left="211" w:hanging="284"/>
              <w:rPr>
                <w:rFonts w:cs="Arial"/>
                <w:sz w:val="22"/>
                <w:szCs w:val="22"/>
              </w:rPr>
            </w:pPr>
            <w:r>
              <w:rPr>
                <w:rFonts w:cs="Arial"/>
                <w:sz w:val="22"/>
                <w:szCs w:val="22"/>
              </w:rPr>
              <w:t>Visi dan Misi</w:t>
            </w:r>
          </w:p>
          <w:p w14:paraId="73F43E96">
            <w:pPr>
              <w:pStyle w:val="43"/>
              <w:numPr>
                <w:ilvl w:val="1"/>
                <w:numId w:val="25"/>
              </w:numPr>
              <w:ind w:left="211" w:hanging="284"/>
              <w:rPr>
                <w:rFonts w:cs="Arial"/>
                <w:sz w:val="22"/>
                <w:szCs w:val="22"/>
              </w:rPr>
            </w:pPr>
            <w:r>
              <w:rPr>
                <w:rFonts w:cs="Arial"/>
                <w:sz w:val="22"/>
                <w:szCs w:val="22"/>
              </w:rPr>
              <w:t>Peraturan Gubernur</w:t>
            </w:r>
          </w:p>
          <w:p w14:paraId="7C120796">
            <w:pPr>
              <w:pStyle w:val="43"/>
              <w:numPr>
                <w:ilvl w:val="1"/>
                <w:numId w:val="25"/>
              </w:numPr>
              <w:ind w:left="211" w:hanging="284"/>
              <w:rPr>
                <w:rFonts w:cs="Arial"/>
                <w:sz w:val="22"/>
                <w:szCs w:val="22"/>
              </w:rPr>
            </w:pPr>
            <w:r>
              <w:rPr>
                <w:rFonts w:cs="Arial"/>
                <w:sz w:val="22"/>
                <w:szCs w:val="22"/>
              </w:rPr>
              <w:t>Foto dan dokumentasi</w:t>
            </w:r>
          </w:p>
          <w:p w14:paraId="5AB9F283">
            <w:pPr>
              <w:pStyle w:val="43"/>
              <w:numPr>
                <w:ilvl w:val="1"/>
                <w:numId w:val="25"/>
              </w:numPr>
              <w:ind w:left="211" w:hanging="284"/>
              <w:rPr>
                <w:rFonts w:cs="Arial"/>
                <w:sz w:val="22"/>
                <w:szCs w:val="22"/>
              </w:rPr>
            </w:pPr>
            <w:r>
              <w:rPr>
                <w:rFonts w:cs="Arial"/>
                <w:sz w:val="22"/>
                <w:szCs w:val="22"/>
              </w:rPr>
              <w:t>Data Pemantauan Kualitas Air</w:t>
            </w:r>
          </w:p>
          <w:p w14:paraId="2A997085">
            <w:pPr>
              <w:pStyle w:val="43"/>
              <w:numPr>
                <w:ilvl w:val="1"/>
                <w:numId w:val="25"/>
              </w:numPr>
              <w:ind w:left="211" w:hanging="284"/>
              <w:rPr>
                <w:rFonts w:cs="Arial"/>
                <w:sz w:val="22"/>
                <w:szCs w:val="22"/>
              </w:rPr>
            </w:pPr>
            <w:r>
              <w:rPr>
                <w:rFonts w:cs="Arial"/>
                <w:sz w:val="22"/>
                <w:szCs w:val="22"/>
              </w:rPr>
              <w:t>Data Tata Ruang Prov. Sumsel</w:t>
            </w:r>
          </w:p>
          <w:p w14:paraId="5B7E6B7E">
            <w:pPr>
              <w:pStyle w:val="43"/>
              <w:numPr>
                <w:ilvl w:val="1"/>
                <w:numId w:val="25"/>
              </w:numPr>
              <w:ind w:left="211" w:hanging="284"/>
              <w:rPr>
                <w:rFonts w:cs="Arial"/>
                <w:sz w:val="22"/>
                <w:szCs w:val="22"/>
              </w:rPr>
            </w:pPr>
            <w:r>
              <w:rPr>
                <w:rFonts w:cs="Arial"/>
                <w:sz w:val="22"/>
                <w:szCs w:val="22"/>
              </w:rPr>
              <w:t>Data penggunaan lahan eksisting</w:t>
            </w:r>
          </w:p>
          <w:p w14:paraId="1BEE9E10">
            <w:pPr>
              <w:pStyle w:val="43"/>
              <w:numPr>
                <w:ilvl w:val="1"/>
                <w:numId w:val="25"/>
              </w:numPr>
              <w:ind w:left="211" w:hanging="284"/>
              <w:rPr>
                <w:rFonts w:cs="Arial"/>
                <w:sz w:val="22"/>
                <w:szCs w:val="22"/>
              </w:rPr>
            </w:pPr>
            <w:r>
              <w:rPr>
                <w:rFonts w:cs="Arial"/>
                <w:sz w:val="22"/>
                <w:szCs w:val="22"/>
              </w:rPr>
              <w:t>Data pemanfaatan air Sungai</w:t>
            </w:r>
          </w:p>
          <w:p w14:paraId="2C3284C2">
            <w:pPr>
              <w:pStyle w:val="43"/>
              <w:numPr>
                <w:ilvl w:val="1"/>
                <w:numId w:val="25"/>
              </w:numPr>
              <w:ind w:left="211" w:hanging="284"/>
              <w:rPr>
                <w:rFonts w:cs="Arial"/>
                <w:sz w:val="22"/>
                <w:szCs w:val="22"/>
              </w:rPr>
            </w:pPr>
            <w:r>
              <w:rPr>
                <w:rFonts w:cs="Arial"/>
                <w:sz w:val="22"/>
                <w:szCs w:val="22"/>
              </w:rPr>
              <w:t>Data debit air sungai</w:t>
            </w:r>
          </w:p>
          <w:p w14:paraId="291BE21E">
            <w:pPr>
              <w:pStyle w:val="43"/>
              <w:ind w:left="211" w:hanging="284"/>
              <w:jc w:val="left"/>
              <w:rPr>
                <w:rFonts w:cs="Arial"/>
                <w:sz w:val="22"/>
                <w:szCs w:val="22"/>
              </w:rPr>
            </w:pPr>
          </w:p>
          <w:p w14:paraId="2DBE51FF">
            <w:pPr>
              <w:pStyle w:val="43"/>
              <w:ind w:left="211" w:hanging="284"/>
              <w:jc w:val="left"/>
              <w:rPr>
                <w:rFonts w:cs="Arial"/>
                <w:sz w:val="22"/>
                <w:szCs w:val="22"/>
              </w:rPr>
            </w:pPr>
          </w:p>
          <w:p w14:paraId="795C66D8">
            <w:pPr>
              <w:pStyle w:val="43"/>
              <w:ind w:left="211" w:hanging="284"/>
              <w:jc w:val="left"/>
              <w:rPr>
                <w:rFonts w:cs="Arial"/>
                <w:sz w:val="22"/>
                <w:szCs w:val="22"/>
              </w:rPr>
            </w:pPr>
          </w:p>
        </w:tc>
      </w:tr>
      <w:tr w14:paraId="0F256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510B38AF">
            <w:pPr>
              <w:pStyle w:val="43"/>
              <w:rPr>
                <w:rFonts w:cs="Arial"/>
                <w:sz w:val="22"/>
                <w:szCs w:val="22"/>
              </w:rPr>
            </w:pPr>
            <w:r>
              <w:rPr>
                <w:rFonts w:cs="Arial"/>
                <w:sz w:val="22"/>
                <w:szCs w:val="22"/>
              </w:rPr>
              <w:t>4.</w:t>
            </w:r>
          </w:p>
        </w:tc>
        <w:tc>
          <w:tcPr>
            <w:tcW w:w="4282" w:type="dxa"/>
            <w:shd w:val="clear" w:color="auto" w:fill="auto"/>
          </w:tcPr>
          <w:p w14:paraId="368A61C0">
            <w:pPr>
              <w:pStyle w:val="36"/>
              <w:spacing w:line="240" w:lineRule="auto"/>
              <w:ind w:left="65"/>
              <w:contextualSpacing w:val="0"/>
              <w:rPr>
                <w:rFonts w:cs="Arial"/>
                <w:sz w:val="22"/>
              </w:rPr>
            </w:pPr>
            <w:r>
              <w:rPr>
                <w:rFonts w:cs="Arial"/>
                <w:sz w:val="22"/>
              </w:rPr>
              <w:t>Koordinasi dan konsultasi dengan tim ahli Kementerian Lingkungan Hidup RI</w:t>
            </w:r>
          </w:p>
          <w:p w14:paraId="75D4C3DC">
            <w:pPr>
              <w:pStyle w:val="43"/>
              <w:rPr>
                <w:rFonts w:cs="Arial"/>
                <w:color w:val="FF0000"/>
                <w:sz w:val="22"/>
                <w:szCs w:val="22"/>
              </w:rPr>
            </w:pPr>
          </w:p>
        </w:tc>
        <w:tc>
          <w:tcPr>
            <w:tcW w:w="6379" w:type="dxa"/>
            <w:shd w:val="clear" w:color="auto" w:fill="auto"/>
          </w:tcPr>
          <w:p w14:paraId="7E6AC934">
            <w:pPr>
              <w:pStyle w:val="43"/>
              <w:numPr>
                <w:ilvl w:val="1"/>
                <w:numId w:val="26"/>
              </w:numPr>
              <w:ind w:left="202" w:hanging="202"/>
              <w:rPr>
                <w:rFonts w:cs="Arial"/>
                <w:sz w:val="22"/>
                <w:szCs w:val="22"/>
              </w:rPr>
            </w:pPr>
            <w:r>
              <w:rPr>
                <w:rFonts w:cs="Arial"/>
                <w:sz w:val="22"/>
                <w:szCs w:val="22"/>
              </w:rPr>
              <w:t>Rapat bersama tim ahli Kementerian LH dan tim effektif terkait  penentuan metode pelaksanaan</w:t>
            </w:r>
          </w:p>
          <w:p w14:paraId="61B5BA83">
            <w:pPr>
              <w:pStyle w:val="43"/>
              <w:numPr>
                <w:ilvl w:val="1"/>
                <w:numId w:val="26"/>
              </w:numPr>
              <w:ind w:left="202" w:hanging="202"/>
              <w:rPr>
                <w:rFonts w:cs="Arial"/>
                <w:sz w:val="22"/>
                <w:szCs w:val="22"/>
              </w:rPr>
            </w:pPr>
            <w:r>
              <w:rPr>
                <w:rFonts w:cs="Arial"/>
                <w:sz w:val="22"/>
                <w:szCs w:val="22"/>
              </w:rPr>
              <w:t xml:space="preserve">Karakterisasi Sungai untuk Penentuan titik pemantauan Sungai </w:t>
            </w:r>
          </w:p>
          <w:p w14:paraId="13C11FB7">
            <w:pPr>
              <w:pStyle w:val="43"/>
              <w:numPr>
                <w:ilvl w:val="1"/>
                <w:numId w:val="26"/>
              </w:numPr>
              <w:ind w:left="202" w:hanging="202"/>
              <w:rPr>
                <w:rFonts w:cs="Arial"/>
                <w:sz w:val="22"/>
                <w:szCs w:val="22"/>
              </w:rPr>
            </w:pPr>
            <w:r>
              <w:rPr>
                <w:rFonts w:cs="Arial"/>
                <w:sz w:val="22"/>
                <w:szCs w:val="22"/>
              </w:rPr>
              <w:t>Evaluasi base line data pemantauan air Sungai</w:t>
            </w:r>
          </w:p>
        </w:tc>
        <w:tc>
          <w:tcPr>
            <w:tcW w:w="1984" w:type="dxa"/>
            <w:shd w:val="clear" w:color="auto" w:fill="auto"/>
          </w:tcPr>
          <w:p w14:paraId="72EA6713">
            <w:pPr>
              <w:pStyle w:val="43"/>
              <w:rPr>
                <w:rFonts w:cs="Arial"/>
                <w:sz w:val="22"/>
                <w:szCs w:val="22"/>
              </w:rPr>
            </w:pPr>
            <w:r>
              <w:rPr>
                <w:rFonts w:cs="Arial"/>
                <w:sz w:val="22"/>
                <w:szCs w:val="22"/>
              </w:rPr>
              <w:t>Minggu I-II Juni 2025</w:t>
            </w:r>
          </w:p>
          <w:p w14:paraId="25813B91">
            <w:pPr>
              <w:pStyle w:val="43"/>
              <w:rPr>
                <w:rFonts w:cs="Arial"/>
                <w:sz w:val="22"/>
                <w:szCs w:val="22"/>
              </w:rPr>
            </w:pPr>
            <w:r>
              <w:rPr>
                <w:rFonts w:cs="Arial"/>
                <w:sz w:val="22"/>
                <w:szCs w:val="22"/>
              </w:rPr>
              <w:t>02-13 Juni 2025</w:t>
            </w:r>
          </w:p>
        </w:tc>
        <w:tc>
          <w:tcPr>
            <w:tcW w:w="1843" w:type="dxa"/>
            <w:tcBorders>
              <w:top w:val="single" w:color="auto" w:sz="4" w:space="0"/>
              <w:bottom w:val="single" w:color="auto" w:sz="4" w:space="0"/>
              <w:right w:val="single" w:color="auto" w:sz="4" w:space="0"/>
            </w:tcBorders>
            <w:shd w:val="clear" w:color="auto" w:fill="auto"/>
          </w:tcPr>
          <w:p w14:paraId="69D6E04C">
            <w:pPr>
              <w:pStyle w:val="43"/>
              <w:numPr>
                <w:ilvl w:val="0"/>
                <w:numId w:val="27"/>
              </w:numPr>
              <w:ind w:left="318" w:hanging="283"/>
              <w:rPr>
                <w:rFonts w:cs="Arial"/>
                <w:sz w:val="22"/>
                <w:szCs w:val="22"/>
              </w:rPr>
            </w:pPr>
            <w:r>
              <w:rPr>
                <w:rFonts w:cs="Arial"/>
                <w:sz w:val="22"/>
                <w:szCs w:val="22"/>
              </w:rPr>
              <w:t>Daftar Hadir</w:t>
            </w:r>
          </w:p>
          <w:p w14:paraId="7367AD68">
            <w:pPr>
              <w:pStyle w:val="43"/>
              <w:numPr>
                <w:ilvl w:val="0"/>
                <w:numId w:val="27"/>
              </w:numPr>
              <w:ind w:left="318" w:hanging="283"/>
              <w:rPr>
                <w:rFonts w:cs="Arial"/>
                <w:sz w:val="22"/>
                <w:szCs w:val="22"/>
              </w:rPr>
            </w:pPr>
            <w:r>
              <w:rPr>
                <w:rFonts w:cs="Arial"/>
                <w:sz w:val="22"/>
                <w:szCs w:val="22"/>
              </w:rPr>
              <w:t>Notulen Rapat</w:t>
            </w:r>
          </w:p>
          <w:p w14:paraId="6B745AE7">
            <w:pPr>
              <w:pStyle w:val="43"/>
              <w:numPr>
                <w:ilvl w:val="0"/>
                <w:numId w:val="27"/>
              </w:numPr>
              <w:ind w:left="318" w:hanging="283"/>
              <w:rPr>
                <w:rFonts w:cs="Arial"/>
                <w:sz w:val="22"/>
                <w:szCs w:val="22"/>
              </w:rPr>
            </w:pPr>
            <w:r>
              <w:rPr>
                <w:rFonts w:cs="Arial"/>
                <w:sz w:val="22"/>
                <w:szCs w:val="22"/>
              </w:rPr>
              <w:t>Bahan Rapat</w:t>
            </w:r>
          </w:p>
          <w:p w14:paraId="69D02DF3">
            <w:pPr>
              <w:pStyle w:val="43"/>
              <w:numPr>
                <w:ilvl w:val="0"/>
                <w:numId w:val="27"/>
              </w:numPr>
              <w:ind w:left="318" w:hanging="283"/>
              <w:rPr>
                <w:rFonts w:cs="Arial"/>
                <w:sz w:val="22"/>
                <w:szCs w:val="22"/>
              </w:rPr>
            </w:pPr>
            <w:r>
              <w:rPr>
                <w:rFonts w:cs="Arial"/>
                <w:sz w:val="22"/>
                <w:szCs w:val="22"/>
              </w:rPr>
              <w:t>Notulen rapat</w:t>
            </w:r>
          </w:p>
          <w:p w14:paraId="727FC1FA">
            <w:pPr>
              <w:pStyle w:val="43"/>
              <w:numPr>
                <w:ilvl w:val="0"/>
                <w:numId w:val="27"/>
              </w:numPr>
              <w:ind w:left="318" w:hanging="283"/>
              <w:rPr>
                <w:rFonts w:cs="Arial"/>
                <w:sz w:val="22"/>
                <w:szCs w:val="22"/>
              </w:rPr>
            </w:pPr>
            <w:r>
              <w:rPr>
                <w:rFonts w:cs="Arial"/>
                <w:sz w:val="22"/>
                <w:szCs w:val="22"/>
              </w:rPr>
              <w:t>Metode pelaksanaan</w:t>
            </w:r>
          </w:p>
          <w:p w14:paraId="2A4199F2">
            <w:pPr>
              <w:pStyle w:val="43"/>
              <w:numPr>
                <w:ilvl w:val="0"/>
                <w:numId w:val="27"/>
              </w:numPr>
              <w:ind w:left="318" w:hanging="283"/>
              <w:rPr>
                <w:rFonts w:cs="Arial"/>
                <w:sz w:val="22"/>
                <w:szCs w:val="22"/>
              </w:rPr>
            </w:pPr>
            <w:r>
              <w:rPr>
                <w:rFonts w:cs="Arial"/>
                <w:sz w:val="22"/>
                <w:szCs w:val="22"/>
              </w:rPr>
              <w:t>Penetapan titik pantau berdasarkan kondisi tata ruang</w:t>
            </w:r>
          </w:p>
          <w:p w14:paraId="31BB91C9">
            <w:pPr>
              <w:pStyle w:val="43"/>
              <w:numPr>
                <w:ilvl w:val="0"/>
                <w:numId w:val="27"/>
              </w:numPr>
              <w:ind w:left="318" w:hanging="283"/>
              <w:rPr>
                <w:rFonts w:cs="Arial"/>
                <w:sz w:val="22"/>
                <w:szCs w:val="22"/>
              </w:rPr>
            </w:pPr>
            <w:r>
              <w:rPr>
                <w:rFonts w:cs="Arial"/>
                <w:sz w:val="22"/>
                <w:szCs w:val="22"/>
              </w:rPr>
              <w:t>Base Line Data pemantauan air sungai</w:t>
            </w:r>
          </w:p>
          <w:p w14:paraId="03D4A0B1">
            <w:pPr>
              <w:pStyle w:val="43"/>
              <w:numPr>
                <w:ilvl w:val="0"/>
                <w:numId w:val="27"/>
              </w:numPr>
              <w:ind w:left="318" w:hanging="283"/>
              <w:rPr>
                <w:rFonts w:cs="Arial"/>
                <w:sz w:val="22"/>
                <w:szCs w:val="22"/>
              </w:rPr>
            </w:pPr>
            <w:r>
              <w:rPr>
                <w:rFonts w:cs="Arial"/>
                <w:sz w:val="22"/>
                <w:szCs w:val="22"/>
              </w:rPr>
              <w:t>Foto</w:t>
            </w:r>
          </w:p>
        </w:tc>
      </w:tr>
      <w:tr w14:paraId="57CE0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2867A827">
            <w:pPr>
              <w:pStyle w:val="43"/>
              <w:rPr>
                <w:rFonts w:cs="Arial"/>
                <w:sz w:val="22"/>
                <w:szCs w:val="22"/>
              </w:rPr>
            </w:pPr>
            <w:r>
              <w:rPr>
                <w:rFonts w:cs="Arial"/>
                <w:sz w:val="22"/>
                <w:szCs w:val="22"/>
              </w:rPr>
              <w:t>5.</w:t>
            </w:r>
          </w:p>
        </w:tc>
        <w:tc>
          <w:tcPr>
            <w:tcW w:w="4282" w:type="dxa"/>
            <w:shd w:val="clear" w:color="auto" w:fill="auto"/>
          </w:tcPr>
          <w:p w14:paraId="2BAABAE8">
            <w:pPr>
              <w:pStyle w:val="36"/>
              <w:spacing w:line="240" w:lineRule="auto"/>
              <w:ind w:left="68"/>
              <w:contextualSpacing w:val="0"/>
              <w:rPr>
                <w:rFonts w:cs="Arial"/>
                <w:sz w:val="22"/>
              </w:rPr>
            </w:pPr>
            <w:r>
              <w:rPr>
                <w:rFonts w:cs="Arial"/>
                <w:sz w:val="22"/>
              </w:rPr>
              <w:t>FGD Penetapan titik Pemantauan Kualitas Air Sungai dengan Dinas Lingkungan Hidup Kabupaten/Kota</w:t>
            </w:r>
          </w:p>
          <w:p w14:paraId="4FD12ED9">
            <w:pPr>
              <w:pStyle w:val="43"/>
              <w:rPr>
                <w:rFonts w:cs="Arial"/>
                <w:sz w:val="22"/>
                <w:szCs w:val="22"/>
              </w:rPr>
            </w:pPr>
          </w:p>
        </w:tc>
        <w:tc>
          <w:tcPr>
            <w:tcW w:w="6379" w:type="dxa"/>
            <w:shd w:val="clear" w:color="auto" w:fill="auto"/>
          </w:tcPr>
          <w:p w14:paraId="26FF0922">
            <w:pPr>
              <w:pStyle w:val="43"/>
              <w:numPr>
                <w:ilvl w:val="0"/>
                <w:numId w:val="28"/>
              </w:numPr>
              <w:ind w:left="202" w:hanging="202"/>
              <w:rPr>
                <w:rFonts w:cs="Arial"/>
                <w:sz w:val="22"/>
                <w:szCs w:val="22"/>
              </w:rPr>
            </w:pPr>
            <w:r>
              <w:rPr>
                <w:rFonts w:cs="Arial"/>
                <w:sz w:val="22"/>
                <w:szCs w:val="22"/>
              </w:rPr>
              <w:t>Menyiapkan materi FGD</w:t>
            </w:r>
          </w:p>
          <w:p w14:paraId="210E3013">
            <w:pPr>
              <w:pStyle w:val="43"/>
              <w:numPr>
                <w:ilvl w:val="0"/>
                <w:numId w:val="28"/>
              </w:numPr>
              <w:ind w:left="202" w:hanging="202"/>
              <w:rPr>
                <w:rFonts w:cs="Arial"/>
                <w:sz w:val="22"/>
                <w:szCs w:val="22"/>
              </w:rPr>
            </w:pPr>
            <w:r>
              <w:rPr>
                <w:rFonts w:cs="Arial"/>
                <w:sz w:val="22"/>
                <w:szCs w:val="22"/>
              </w:rPr>
              <w:t>Menerima usulan titik pemantauan kab/kota</w:t>
            </w:r>
          </w:p>
          <w:p w14:paraId="385710C2">
            <w:pPr>
              <w:pStyle w:val="43"/>
              <w:numPr>
                <w:ilvl w:val="0"/>
                <w:numId w:val="28"/>
              </w:numPr>
              <w:ind w:left="202" w:hanging="202"/>
              <w:rPr>
                <w:rFonts w:cs="Arial"/>
                <w:sz w:val="22"/>
                <w:szCs w:val="22"/>
              </w:rPr>
            </w:pPr>
            <w:r>
              <w:rPr>
                <w:rFonts w:cs="Arial"/>
                <w:sz w:val="22"/>
                <w:szCs w:val="22"/>
              </w:rPr>
              <w:t>Inventarisasi Sungai dan anak sungai sebagai titik pemantauan kab/kota dan provinsi</w:t>
            </w:r>
          </w:p>
        </w:tc>
        <w:tc>
          <w:tcPr>
            <w:tcW w:w="1984" w:type="dxa"/>
            <w:shd w:val="clear" w:color="auto" w:fill="auto"/>
          </w:tcPr>
          <w:p w14:paraId="7F2AC3BB">
            <w:pPr>
              <w:pStyle w:val="43"/>
              <w:rPr>
                <w:rFonts w:cs="Arial"/>
                <w:sz w:val="22"/>
                <w:szCs w:val="22"/>
              </w:rPr>
            </w:pPr>
            <w:r>
              <w:rPr>
                <w:rFonts w:cs="Arial"/>
                <w:sz w:val="22"/>
                <w:szCs w:val="22"/>
              </w:rPr>
              <w:t>Minggu III-IV Juni 2025</w:t>
            </w:r>
          </w:p>
          <w:p w14:paraId="26A3D44C">
            <w:pPr>
              <w:pStyle w:val="43"/>
              <w:rPr>
                <w:rFonts w:cs="Arial"/>
                <w:sz w:val="22"/>
                <w:szCs w:val="22"/>
              </w:rPr>
            </w:pPr>
            <w:r>
              <w:rPr>
                <w:rFonts w:cs="Arial"/>
                <w:sz w:val="22"/>
                <w:szCs w:val="22"/>
              </w:rPr>
              <w:t>16-27 Juni 2025</w:t>
            </w:r>
          </w:p>
        </w:tc>
        <w:tc>
          <w:tcPr>
            <w:tcW w:w="1843" w:type="dxa"/>
            <w:tcBorders>
              <w:top w:val="single" w:color="auto" w:sz="4" w:space="0"/>
              <w:bottom w:val="single" w:color="auto" w:sz="4" w:space="0"/>
              <w:right w:val="single" w:color="auto" w:sz="4" w:space="0"/>
            </w:tcBorders>
            <w:shd w:val="clear" w:color="auto" w:fill="auto"/>
          </w:tcPr>
          <w:p w14:paraId="761428B8">
            <w:pPr>
              <w:pStyle w:val="43"/>
              <w:numPr>
                <w:ilvl w:val="0"/>
                <w:numId w:val="29"/>
              </w:numPr>
              <w:ind w:left="318" w:hanging="283"/>
              <w:rPr>
                <w:rFonts w:cs="Arial"/>
                <w:sz w:val="22"/>
                <w:szCs w:val="22"/>
              </w:rPr>
            </w:pPr>
            <w:r>
              <w:rPr>
                <w:rFonts w:cs="Arial"/>
                <w:sz w:val="22"/>
                <w:szCs w:val="22"/>
              </w:rPr>
              <w:t>Bahan rapat</w:t>
            </w:r>
          </w:p>
          <w:p w14:paraId="7E6B1520">
            <w:pPr>
              <w:pStyle w:val="43"/>
              <w:numPr>
                <w:ilvl w:val="0"/>
                <w:numId w:val="29"/>
              </w:numPr>
              <w:ind w:left="318" w:hanging="283"/>
              <w:rPr>
                <w:rFonts w:cs="Arial"/>
                <w:sz w:val="22"/>
                <w:szCs w:val="22"/>
              </w:rPr>
            </w:pPr>
            <w:r>
              <w:rPr>
                <w:rFonts w:cs="Arial"/>
                <w:sz w:val="22"/>
                <w:szCs w:val="22"/>
              </w:rPr>
              <w:t>Daftar Hadir</w:t>
            </w:r>
          </w:p>
          <w:p w14:paraId="6D16573F">
            <w:pPr>
              <w:pStyle w:val="43"/>
              <w:numPr>
                <w:ilvl w:val="0"/>
                <w:numId w:val="29"/>
              </w:numPr>
              <w:ind w:left="318" w:hanging="283"/>
              <w:rPr>
                <w:rFonts w:cs="Arial"/>
                <w:sz w:val="22"/>
                <w:szCs w:val="22"/>
              </w:rPr>
            </w:pPr>
            <w:r>
              <w:rPr>
                <w:rFonts w:cs="Arial"/>
                <w:sz w:val="22"/>
                <w:szCs w:val="22"/>
              </w:rPr>
              <w:t>Foto Dokumentasi</w:t>
            </w:r>
          </w:p>
          <w:p w14:paraId="0D1DF803">
            <w:pPr>
              <w:pStyle w:val="43"/>
              <w:numPr>
                <w:ilvl w:val="0"/>
                <w:numId w:val="29"/>
              </w:numPr>
              <w:ind w:left="318" w:hanging="283"/>
              <w:rPr>
                <w:rFonts w:cs="Arial"/>
                <w:sz w:val="22"/>
                <w:szCs w:val="22"/>
              </w:rPr>
            </w:pPr>
            <w:r>
              <w:rPr>
                <w:rFonts w:cs="Arial"/>
                <w:sz w:val="22"/>
                <w:szCs w:val="22"/>
              </w:rPr>
              <w:t>Notulen Rapat</w:t>
            </w:r>
          </w:p>
          <w:p w14:paraId="51C042C3">
            <w:pPr>
              <w:pStyle w:val="43"/>
              <w:numPr>
                <w:ilvl w:val="0"/>
                <w:numId w:val="29"/>
              </w:numPr>
              <w:ind w:left="318" w:hanging="283"/>
              <w:rPr>
                <w:rFonts w:cs="Arial"/>
                <w:sz w:val="22"/>
                <w:szCs w:val="22"/>
              </w:rPr>
            </w:pPr>
            <w:r>
              <w:rPr>
                <w:rFonts w:cs="Arial"/>
                <w:sz w:val="22"/>
                <w:szCs w:val="22"/>
              </w:rPr>
              <w:t>Titik Pemantauan air</w:t>
            </w:r>
          </w:p>
        </w:tc>
      </w:tr>
      <w:tr w14:paraId="3077B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168CE39A">
            <w:pPr>
              <w:pStyle w:val="43"/>
              <w:rPr>
                <w:rFonts w:cs="Arial"/>
                <w:sz w:val="22"/>
                <w:szCs w:val="22"/>
              </w:rPr>
            </w:pPr>
            <w:r>
              <w:rPr>
                <w:rFonts w:cs="Arial"/>
                <w:sz w:val="22"/>
                <w:szCs w:val="22"/>
              </w:rPr>
              <w:t>6.</w:t>
            </w:r>
          </w:p>
        </w:tc>
        <w:tc>
          <w:tcPr>
            <w:tcW w:w="4282" w:type="dxa"/>
            <w:shd w:val="clear" w:color="auto" w:fill="auto"/>
          </w:tcPr>
          <w:p w14:paraId="360447CA">
            <w:pPr>
              <w:pStyle w:val="36"/>
              <w:spacing w:line="240" w:lineRule="auto"/>
              <w:ind w:left="68"/>
              <w:contextualSpacing w:val="0"/>
              <w:rPr>
                <w:rFonts w:cs="Arial"/>
                <w:sz w:val="22"/>
              </w:rPr>
            </w:pPr>
            <w:r>
              <w:rPr>
                <w:rFonts w:cs="Arial"/>
                <w:sz w:val="22"/>
              </w:rPr>
              <w:t>Evaluasi kegiatan</w:t>
            </w:r>
          </w:p>
        </w:tc>
        <w:tc>
          <w:tcPr>
            <w:tcW w:w="6379" w:type="dxa"/>
            <w:shd w:val="clear" w:color="auto" w:fill="auto"/>
          </w:tcPr>
          <w:p w14:paraId="5D42D6BD">
            <w:pPr>
              <w:pStyle w:val="43"/>
              <w:rPr>
                <w:rFonts w:cs="Arial"/>
                <w:sz w:val="22"/>
                <w:szCs w:val="22"/>
              </w:rPr>
            </w:pPr>
            <w:r>
              <w:rPr>
                <w:rFonts w:cs="Arial"/>
                <w:sz w:val="22"/>
                <w:szCs w:val="22"/>
              </w:rPr>
              <w:t>Menyiapkan bahan evaluasi kegiatan</w:t>
            </w:r>
          </w:p>
        </w:tc>
        <w:tc>
          <w:tcPr>
            <w:tcW w:w="1984" w:type="dxa"/>
            <w:shd w:val="clear" w:color="auto" w:fill="auto"/>
          </w:tcPr>
          <w:p w14:paraId="68350000">
            <w:pPr>
              <w:pStyle w:val="43"/>
              <w:rPr>
                <w:rFonts w:cs="Arial"/>
                <w:sz w:val="22"/>
                <w:szCs w:val="22"/>
              </w:rPr>
            </w:pPr>
            <w:r>
              <w:rPr>
                <w:rFonts w:cs="Arial"/>
                <w:sz w:val="22"/>
                <w:szCs w:val="22"/>
              </w:rPr>
              <w:t>Minggu IV Juni 2025</w:t>
            </w:r>
          </w:p>
          <w:p w14:paraId="544DFD0E">
            <w:pPr>
              <w:pStyle w:val="43"/>
              <w:rPr>
                <w:rFonts w:cs="Arial"/>
                <w:sz w:val="22"/>
                <w:szCs w:val="22"/>
              </w:rPr>
            </w:pPr>
            <w:r>
              <w:rPr>
                <w:rFonts w:cs="Arial"/>
                <w:sz w:val="22"/>
                <w:szCs w:val="22"/>
              </w:rPr>
              <w:t>23-27 Juni 2025</w:t>
            </w:r>
          </w:p>
        </w:tc>
        <w:tc>
          <w:tcPr>
            <w:tcW w:w="1843" w:type="dxa"/>
            <w:tcBorders>
              <w:top w:val="single" w:color="auto" w:sz="4" w:space="0"/>
              <w:bottom w:val="single" w:color="auto" w:sz="4" w:space="0"/>
              <w:right w:val="single" w:color="auto" w:sz="4" w:space="0"/>
            </w:tcBorders>
            <w:shd w:val="clear" w:color="auto" w:fill="auto"/>
          </w:tcPr>
          <w:p w14:paraId="4EF1E1FE">
            <w:pPr>
              <w:pStyle w:val="43"/>
              <w:numPr>
                <w:ilvl w:val="0"/>
                <w:numId w:val="29"/>
              </w:numPr>
              <w:ind w:left="318" w:hanging="283"/>
              <w:rPr>
                <w:rFonts w:cs="Arial"/>
                <w:sz w:val="22"/>
                <w:szCs w:val="22"/>
              </w:rPr>
            </w:pPr>
            <w:r>
              <w:rPr>
                <w:rFonts w:cs="Arial"/>
                <w:sz w:val="22"/>
                <w:szCs w:val="22"/>
              </w:rPr>
              <w:t>Laporan evaluasi kegiatan</w:t>
            </w:r>
          </w:p>
        </w:tc>
      </w:tr>
      <w:tr w14:paraId="28495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7C32B419">
            <w:pPr>
              <w:pStyle w:val="43"/>
              <w:rPr>
                <w:rFonts w:cs="Arial"/>
                <w:b/>
                <w:sz w:val="22"/>
                <w:szCs w:val="22"/>
              </w:rPr>
            </w:pPr>
            <w:r>
              <w:rPr>
                <w:rFonts w:cs="Arial"/>
                <w:sz w:val="22"/>
                <w:szCs w:val="22"/>
              </w:rPr>
              <w:br w:type="page"/>
            </w:r>
            <w:r>
              <w:rPr>
                <w:rFonts w:cs="Arial"/>
                <w:b/>
                <w:sz w:val="22"/>
                <w:szCs w:val="22"/>
              </w:rPr>
              <w:t>B.</w:t>
            </w:r>
          </w:p>
        </w:tc>
        <w:tc>
          <w:tcPr>
            <w:tcW w:w="14488" w:type="dxa"/>
            <w:gridSpan w:val="4"/>
            <w:tcBorders>
              <w:right w:val="single" w:color="auto" w:sz="4" w:space="0"/>
            </w:tcBorders>
            <w:shd w:val="clear" w:color="auto" w:fill="auto"/>
          </w:tcPr>
          <w:p w14:paraId="40340FA7">
            <w:pPr>
              <w:pStyle w:val="43"/>
              <w:rPr>
                <w:rFonts w:cs="Arial"/>
                <w:sz w:val="22"/>
                <w:szCs w:val="22"/>
              </w:rPr>
            </w:pPr>
            <w:r>
              <w:rPr>
                <w:rFonts w:cs="Arial"/>
                <w:b/>
                <w:sz w:val="22"/>
                <w:szCs w:val="22"/>
              </w:rPr>
              <w:t>Jangka Menengah (Juli 2025 – Desember 2025)</w:t>
            </w:r>
          </w:p>
        </w:tc>
      </w:tr>
      <w:tr w14:paraId="1DD38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213AA6B6">
            <w:pPr>
              <w:pStyle w:val="43"/>
              <w:rPr>
                <w:rFonts w:cs="Arial"/>
                <w:sz w:val="22"/>
                <w:szCs w:val="22"/>
              </w:rPr>
            </w:pPr>
            <w:r>
              <w:rPr>
                <w:rFonts w:cs="Arial"/>
                <w:sz w:val="22"/>
                <w:szCs w:val="22"/>
              </w:rPr>
              <w:t>1.</w:t>
            </w:r>
          </w:p>
        </w:tc>
        <w:tc>
          <w:tcPr>
            <w:tcW w:w="4282" w:type="dxa"/>
            <w:shd w:val="clear" w:color="auto" w:fill="auto"/>
          </w:tcPr>
          <w:p w14:paraId="621A48CA">
            <w:pPr>
              <w:pStyle w:val="43"/>
              <w:rPr>
                <w:rFonts w:cs="Arial"/>
                <w:sz w:val="22"/>
                <w:szCs w:val="22"/>
              </w:rPr>
            </w:pPr>
            <w:r>
              <w:rPr>
                <w:rFonts w:cs="Arial"/>
                <w:sz w:val="22"/>
                <w:szCs w:val="22"/>
              </w:rPr>
              <w:t>Pelaksanaan Pemantauan Kualitas Air Sungai</w:t>
            </w:r>
          </w:p>
        </w:tc>
        <w:tc>
          <w:tcPr>
            <w:tcW w:w="6379" w:type="dxa"/>
            <w:shd w:val="clear" w:color="auto" w:fill="auto"/>
          </w:tcPr>
          <w:p w14:paraId="256761D3">
            <w:pPr>
              <w:pStyle w:val="43"/>
              <w:numPr>
                <w:ilvl w:val="1"/>
                <w:numId w:val="30"/>
              </w:numPr>
              <w:ind w:left="202" w:hanging="202"/>
              <w:rPr>
                <w:rFonts w:cs="Arial"/>
                <w:sz w:val="22"/>
                <w:szCs w:val="22"/>
              </w:rPr>
            </w:pPr>
            <w:r>
              <w:rPr>
                <w:rFonts w:cs="Arial"/>
                <w:sz w:val="22"/>
                <w:szCs w:val="22"/>
              </w:rPr>
              <w:t xml:space="preserve"> Menyiapkan alat pemantauan kualitas air Sungai</w:t>
            </w:r>
          </w:p>
          <w:p w14:paraId="0A209979">
            <w:pPr>
              <w:pStyle w:val="43"/>
              <w:numPr>
                <w:ilvl w:val="1"/>
                <w:numId w:val="30"/>
              </w:numPr>
              <w:ind w:left="202" w:hanging="202"/>
              <w:rPr>
                <w:rFonts w:cs="Arial"/>
                <w:sz w:val="22"/>
                <w:szCs w:val="22"/>
              </w:rPr>
            </w:pPr>
            <w:r>
              <w:rPr>
                <w:rFonts w:cs="Arial"/>
                <w:sz w:val="22"/>
                <w:szCs w:val="22"/>
              </w:rPr>
              <w:t>Pengambilan sampel air Sungai</w:t>
            </w:r>
          </w:p>
        </w:tc>
        <w:tc>
          <w:tcPr>
            <w:tcW w:w="1984" w:type="dxa"/>
            <w:shd w:val="clear" w:color="auto" w:fill="auto"/>
          </w:tcPr>
          <w:p w14:paraId="1FAC64D1">
            <w:pPr>
              <w:pStyle w:val="43"/>
              <w:rPr>
                <w:rFonts w:cs="Arial"/>
                <w:sz w:val="22"/>
                <w:szCs w:val="22"/>
              </w:rPr>
            </w:pPr>
            <w:r>
              <w:rPr>
                <w:rFonts w:cs="Arial"/>
                <w:sz w:val="22"/>
                <w:szCs w:val="22"/>
              </w:rPr>
              <w:t>Juli 2025</w:t>
            </w:r>
          </w:p>
        </w:tc>
        <w:tc>
          <w:tcPr>
            <w:tcW w:w="1843" w:type="dxa"/>
            <w:tcBorders>
              <w:top w:val="single" w:color="auto" w:sz="4" w:space="0"/>
              <w:bottom w:val="single" w:color="auto" w:sz="4" w:space="0"/>
              <w:right w:val="single" w:color="auto" w:sz="4" w:space="0"/>
            </w:tcBorders>
            <w:shd w:val="clear" w:color="auto" w:fill="auto"/>
          </w:tcPr>
          <w:p w14:paraId="33A45FB2">
            <w:pPr>
              <w:pStyle w:val="43"/>
              <w:numPr>
                <w:ilvl w:val="0"/>
                <w:numId w:val="31"/>
              </w:numPr>
              <w:ind w:left="345" w:hanging="284"/>
              <w:rPr>
                <w:rFonts w:cs="Arial"/>
                <w:sz w:val="22"/>
                <w:szCs w:val="22"/>
              </w:rPr>
            </w:pPr>
            <w:r>
              <w:rPr>
                <w:rFonts w:cs="Arial"/>
                <w:sz w:val="22"/>
                <w:szCs w:val="22"/>
              </w:rPr>
              <w:t>Foto</w:t>
            </w:r>
          </w:p>
          <w:p w14:paraId="43F80B3A">
            <w:pPr>
              <w:pStyle w:val="43"/>
              <w:numPr>
                <w:ilvl w:val="0"/>
                <w:numId w:val="29"/>
              </w:numPr>
              <w:ind w:left="318" w:hanging="283"/>
              <w:rPr>
                <w:rFonts w:cs="Arial"/>
                <w:sz w:val="22"/>
                <w:szCs w:val="22"/>
              </w:rPr>
            </w:pPr>
            <w:r>
              <w:rPr>
                <w:rFonts w:cs="Arial"/>
                <w:sz w:val="22"/>
                <w:szCs w:val="22"/>
              </w:rPr>
              <w:t>Sampel air Sungai</w:t>
            </w:r>
          </w:p>
        </w:tc>
      </w:tr>
      <w:tr w14:paraId="1EE9E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572AC3A5">
            <w:pPr>
              <w:pStyle w:val="43"/>
              <w:rPr>
                <w:rFonts w:cs="Arial"/>
                <w:sz w:val="22"/>
                <w:szCs w:val="22"/>
              </w:rPr>
            </w:pPr>
            <w:r>
              <w:rPr>
                <w:rFonts w:cs="Arial"/>
                <w:sz w:val="22"/>
                <w:szCs w:val="22"/>
              </w:rPr>
              <w:t>2.</w:t>
            </w:r>
          </w:p>
        </w:tc>
        <w:tc>
          <w:tcPr>
            <w:tcW w:w="4282" w:type="dxa"/>
            <w:shd w:val="clear" w:color="auto" w:fill="auto"/>
          </w:tcPr>
          <w:p w14:paraId="1EA067C9">
            <w:pPr>
              <w:pStyle w:val="43"/>
              <w:rPr>
                <w:rFonts w:cs="Arial"/>
                <w:sz w:val="22"/>
                <w:szCs w:val="22"/>
              </w:rPr>
            </w:pPr>
            <w:r>
              <w:rPr>
                <w:rFonts w:cs="Arial"/>
                <w:sz w:val="22"/>
                <w:szCs w:val="22"/>
              </w:rPr>
              <w:t>Pemeriksaan sampel air sungai di laboratorium lingkungan hidup</w:t>
            </w:r>
          </w:p>
        </w:tc>
        <w:tc>
          <w:tcPr>
            <w:tcW w:w="6379" w:type="dxa"/>
            <w:shd w:val="clear" w:color="auto" w:fill="auto"/>
          </w:tcPr>
          <w:p w14:paraId="0ABA5181">
            <w:pPr>
              <w:pStyle w:val="43"/>
              <w:numPr>
                <w:ilvl w:val="4"/>
                <w:numId w:val="30"/>
              </w:numPr>
              <w:tabs>
                <w:tab w:val="left" w:pos="2760"/>
              </w:tabs>
              <w:ind w:left="202" w:hanging="202"/>
              <w:rPr>
                <w:rFonts w:cs="Arial"/>
                <w:sz w:val="22"/>
                <w:szCs w:val="22"/>
              </w:rPr>
            </w:pPr>
            <w:r>
              <w:rPr>
                <w:rFonts w:cs="Arial"/>
                <w:sz w:val="22"/>
                <w:szCs w:val="22"/>
              </w:rPr>
              <w:t>Pemeriksaan sampel</w:t>
            </w:r>
          </w:p>
          <w:p w14:paraId="28D58048">
            <w:pPr>
              <w:pStyle w:val="43"/>
              <w:numPr>
                <w:ilvl w:val="4"/>
                <w:numId w:val="30"/>
              </w:numPr>
              <w:tabs>
                <w:tab w:val="left" w:pos="2760"/>
              </w:tabs>
              <w:ind w:left="202" w:hanging="202"/>
              <w:rPr>
                <w:rFonts w:cs="Arial"/>
                <w:sz w:val="22"/>
                <w:szCs w:val="22"/>
              </w:rPr>
            </w:pPr>
            <w:r>
              <w:rPr>
                <w:rFonts w:cs="Arial"/>
                <w:sz w:val="22"/>
                <w:szCs w:val="22"/>
              </w:rPr>
              <w:t>Evaluasi Hasil pemeriksaan sampel</w:t>
            </w:r>
          </w:p>
        </w:tc>
        <w:tc>
          <w:tcPr>
            <w:tcW w:w="1984" w:type="dxa"/>
            <w:shd w:val="clear" w:color="auto" w:fill="auto"/>
          </w:tcPr>
          <w:p w14:paraId="21A70966">
            <w:pPr>
              <w:pStyle w:val="43"/>
              <w:rPr>
                <w:rFonts w:cs="Arial"/>
                <w:sz w:val="22"/>
                <w:szCs w:val="22"/>
              </w:rPr>
            </w:pPr>
            <w:r>
              <w:rPr>
                <w:rFonts w:cs="Arial"/>
                <w:sz w:val="22"/>
                <w:szCs w:val="22"/>
              </w:rPr>
              <w:t>Agustus-September 2025</w:t>
            </w:r>
          </w:p>
        </w:tc>
        <w:tc>
          <w:tcPr>
            <w:tcW w:w="1843" w:type="dxa"/>
            <w:tcBorders>
              <w:top w:val="single" w:color="auto" w:sz="4" w:space="0"/>
              <w:bottom w:val="single" w:color="auto" w:sz="4" w:space="0"/>
              <w:right w:val="single" w:color="auto" w:sz="4" w:space="0"/>
            </w:tcBorders>
            <w:shd w:val="clear" w:color="auto" w:fill="auto"/>
          </w:tcPr>
          <w:p w14:paraId="20204D39">
            <w:pPr>
              <w:pStyle w:val="43"/>
              <w:numPr>
                <w:ilvl w:val="0"/>
                <w:numId w:val="29"/>
              </w:numPr>
              <w:ind w:left="318" w:hanging="283"/>
              <w:rPr>
                <w:rFonts w:cs="Arial"/>
                <w:sz w:val="22"/>
                <w:szCs w:val="22"/>
              </w:rPr>
            </w:pPr>
            <w:r>
              <w:rPr>
                <w:rFonts w:cs="Arial"/>
                <w:sz w:val="22"/>
                <w:szCs w:val="22"/>
              </w:rPr>
              <w:t>Foto</w:t>
            </w:r>
          </w:p>
          <w:p w14:paraId="123F3BE8">
            <w:pPr>
              <w:pStyle w:val="43"/>
              <w:numPr>
                <w:ilvl w:val="0"/>
                <w:numId w:val="29"/>
              </w:numPr>
              <w:ind w:left="318" w:hanging="283"/>
              <w:rPr>
                <w:rFonts w:cs="Arial"/>
                <w:sz w:val="22"/>
                <w:szCs w:val="22"/>
              </w:rPr>
            </w:pPr>
            <w:r>
              <w:rPr>
                <w:rFonts w:cs="Arial"/>
                <w:sz w:val="22"/>
                <w:szCs w:val="22"/>
              </w:rPr>
              <w:t>SHU (Surat Hasil Uji)</w:t>
            </w:r>
          </w:p>
        </w:tc>
      </w:tr>
      <w:tr w14:paraId="3886F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0F99A2E4">
            <w:pPr>
              <w:pStyle w:val="43"/>
              <w:rPr>
                <w:rFonts w:cs="Arial"/>
                <w:sz w:val="22"/>
                <w:szCs w:val="22"/>
              </w:rPr>
            </w:pPr>
            <w:r>
              <w:rPr>
                <w:rFonts w:cs="Arial"/>
                <w:sz w:val="22"/>
                <w:szCs w:val="22"/>
              </w:rPr>
              <w:t>3</w:t>
            </w:r>
          </w:p>
        </w:tc>
        <w:tc>
          <w:tcPr>
            <w:tcW w:w="4282" w:type="dxa"/>
            <w:shd w:val="clear" w:color="auto" w:fill="auto"/>
          </w:tcPr>
          <w:p w14:paraId="140AC44C">
            <w:pPr>
              <w:pStyle w:val="43"/>
              <w:rPr>
                <w:rFonts w:cs="Arial"/>
                <w:sz w:val="22"/>
                <w:szCs w:val="22"/>
              </w:rPr>
            </w:pPr>
            <w:r>
              <w:rPr>
                <w:rFonts w:cs="Arial"/>
                <w:sz w:val="22"/>
                <w:szCs w:val="22"/>
              </w:rPr>
              <w:t>Melakukan perhitungan dan penetapan kelas air dan baku mutu</w:t>
            </w:r>
          </w:p>
        </w:tc>
        <w:tc>
          <w:tcPr>
            <w:tcW w:w="6379" w:type="dxa"/>
            <w:shd w:val="clear" w:color="auto" w:fill="auto"/>
          </w:tcPr>
          <w:p w14:paraId="7C194550">
            <w:pPr>
              <w:pStyle w:val="43"/>
              <w:numPr>
                <w:ilvl w:val="0"/>
                <w:numId w:val="32"/>
              </w:numPr>
              <w:ind w:left="344" w:hanging="344"/>
              <w:rPr>
                <w:rFonts w:cs="Arial"/>
                <w:sz w:val="22"/>
                <w:szCs w:val="22"/>
              </w:rPr>
            </w:pPr>
            <w:r>
              <w:rPr>
                <w:rFonts w:cs="Arial"/>
                <w:sz w:val="22"/>
                <w:szCs w:val="22"/>
              </w:rPr>
              <w:t>Perhitungan kualitas air</w:t>
            </w:r>
          </w:p>
          <w:p w14:paraId="7085069F">
            <w:pPr>
              <w:pStyle w:val="43"/>
              <w:numPr>
                <w:ilvl w:val="0"/>
                <w:numId w:val="32"/>
              </w:numPr>
              <w:ind w:left="344" w:hanging="344"/>
              <w:rPr>
                <w:rFonts w:cs="Arial"/>
                <w:sz w:val="22"/>
                <w:szCs w:val="22"/>
              </w:rPr>
            </w:pPr>
            <w:r>
              <w:rPr>
                <w:rFonts w:cs="Arial"/>
                <w:sz w:val="22"/>
                <w:szCs w:val="22"/>
              </w:rPr>
              <w:t>Penetapan baku mutu air</w:t>
            </w:r>
          </w:p>
          <w:p w14:paraId="3A5BE5A4">
            <w:pPr>
              <w:pStyle w:val="43"/>
              <w:numPr>
                <w:ilvl w:val="0"/>
                <w:numId w:val="32"/>
              </w:numPr>
              <w:ind w:left="344" w:hanging="344"/>
              <w:rPr>
                <w:rFonts w:cs="Arial"/>
                <w:sz w:val="22"/>
                <w:szCs w:val="22"/>
              </w:rPr>
            </w:pPr>
            <w:r>
              <w:rPr>
                <w:rFonts w:cs="Arial"/>
                <w:sz w:val="22"/>
                <w:szCs w:val="22"/>
              </w:rPr>
              <w:t>Koordinasi dengan DLH Kab/Kota terkait hasil perhitungan dan penetapan</w:t>
            </w:r>
          </w:p>
        </w:tc>
        <w:tc>
          <w:tcPr>
            <w:tcW w:w="1984" w:type="dxa"/>
            <w:shd w:val="clear" w:color="auto" w:fill="auto"/>
          </w:tcPr>
          <w:p w14:paraId="7285A35C">
            <w:pPr>
              <w:pStyle w:val="43"/>
              <w:rPr>
                <w:rFonts w:cs="Arial"/>
                <w:sz w:val="22"/>
                <w:szCs w:val="22"/>
              </w:rPr>
            </w:pPr>
            <w:r>
              <w:rPr>
                <w:rFonts w:cs="Arial"/>
                <w:sz w:val="22"/>
                <w:szCs w:val="22"/>
              </w:rPr>
              <w:t>September-Oktober 2025</w:t>
            </w:r>
          </w:p>
        </w:tc>
        <w:tc>
          <w:tcPr>
            <w:tcW w:w="1843" w:type="dxa"/>
            <w:tcBorders>
              <w:top w:val="single" w:color="auto" w:sz="4" w:space="0"/>
              <w:bottom w:val="single" w:color="auto" w:sz="4" w:space="0"/>
              <w:right w:val="single" w:color="auto" w:sz="4" w:space="0"/>
            </w:tcBorders>
            <w:shd w:val="clear" w:color="auto" w:fill="auto"/>
          </w:tcPr>
          <w:p w14:paraId="0BD8F803">
            <w:pPr>
              <w:pStyle w:val="43"/>
              <w:numPr>
                <w:ilvl w:val="0"/>
                <w:numId w:val="33"/>
              </w:numPr>
              <w:ind w:left="203" w:hanging="203"/>
              <w:rPr>
                <w:rFonts w:cs="Arial"/>
                <w:sz w:val="22"/>
                <w:szCs w:val="22"/>
              </w:rPr>
            </w:pPr>
            <w:r>
              <w:rPr>
                <w:rFonts w:cs="Arial"/>
                <w:sz w:val="22"/>
                <w:szCs w:val="22"/>
              </w:rPr>
              <w:t>Foto</w:t>
            </w:r>
          </w:p>
          <w:p w14:paraId="1DAF3AAC">
            <w:pPr>
              <w:pStyle w:val="43"/>
              <w:numPr>
                <w:ilvl w:val="0"/>
                <w:numId w:val="33"/>
              </w:numPr>
              <w:ind w:left="203" w:hanging="203"/>
              <w:rPr>
                <w:rFonts w:cs="Arial"/>
                <w:sz w:val="22"/>
                <w:szCs w:val="22"/>
              </w:rPr>
            </w:pPr>
            <w:r>
              <w:rPr>
                <w:rFonts w:cs="Arial"/>
                <w:sz w:val="22"/>
                <w:szCs w:val="22"/>
              </w:rPr>
              <w:t>Daftar Hadir</w:t>
            </w:r>
          </w:p>
          <w:p w14:paraId="666A9912">
            <w:pPr>
              <w:pStyle w:val="43"/>
              <w:numPr>
                <w:ilvl w:val="0"/>
                <w:numId w:val="33"/>
              </w:numPr>
              <w:ind w:left="203" w:hanging="203"/>
              <w:rPr>
                <w:rFonts w:cs="Arial"/>
                <w:sz w:val="22"/>
                <w:szCs w:val="22"/>
              </w:rPr>
            </w:pPr>
            <w:r>
              <w:rPr>
                <w:rFonts w:cs="Arial"/>
                <w:sz w:val="22"/>
                <w:szCs w:val="22"/>
              </w:rPr>
              <w:t>Data Kelas dan baku mutu air</w:t>
            </w:r>
          </w:p>
          <w:p w14:paraId="227F3769">
            <w:pPr>
              <w:pStyle w:val="43"/>
              <w:numPr>
                <w:ilvl w:val="0"/>
                <w:numId w:val="33"/>
              </w:numPr>
              <w:ind w:left="203" w:hanging="203"/>
              <w:rPr>
                <w:rFonts w:cs="Arial"/>
                <w:sz w:val="22"/>
                <w:szCs w:val="22"/>
              </w:rPr>
            </w:pPr>
            <w:r>
              <w:rPr>
                <w:rFonts w:cs="Arial"/>
                <w:sz w:val="22"/>
                <w:szCs w:val="22"/>
              </w:rPr>
              <w:t>Materi Rapat</w:t>
            </w:r>
          </w:p>
          <w:p w14:paraId="057D71E4">
            <w:pPr>
              <w:pStyle w:val="43"/>
              <w:numPr>
                <w:ilvl w:val="0"/>
                <w:numId w:val="33"/>
              </w:numPr>
              <w:ind w:left="203" w:hanging="203"/>
              <w:rPr>
                <w:rFonts w:cs="Arial"/>
                <w:sz w:val="22"/>
                <w:szCs w:val="22"/>
              </w:rPr>
            </w:pPr>
            <w:r>
              <w:rPr>
                <w:rFonts w:cs="Arial"/>
                <w:sz w:val="22"/>
                <w:szCs w:val="22"/>
              </w:rPr>
              <w:t>Notulen rapat</w:t>
            </w:r>
          </w:p>
        </w:tc>
      </w:tr>
      <w:tr w14:paraId="1522C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2D53C61C">
            <w:pPr>
              <w:pStyle w:val="43"/>
              <w:rPr>
                <w:rFonts w:cs="Arial"/>
                <w:sz w:val="22"/>
                <w:szCs w:val="22"/>
              </w:rPr>
            </w:pPr>
            <w:r>
              <w:rPr>
                <w:rFonts w:cs="Arial"/>
                <w:sz w:val="22"/>
                <w:szCs w:val="22"/>
              </w:rPr>
              <w:t>4.</w:t>
            </w:r>
          </w:p>
        </w:tc>
        <w:tc>
          <w:tcPr>
            <w:tcW w:w="4282" w:type="dxa"/>
            <w:shd w:val="clear" w:color="auto" w:fill="auto"/>
          </w:tcPr>
          <w:p w14:paraId="01E3EC61">
            <w:pPr>
              <w:pStyle w:val="36"/>
              <w:spacing w:line="240" w:lineRule="auto"/>
              <w:ind w:left="68"/>
              <w:contextualSpacing w:val="0"/>
              <w:rPr>
                <w:rFonts w:cs="Arial"/>
                <w:sz w:val="22"/>
              </w:rPr>
            </w:pPr>
            <w:r>
              <w:rPr>
                <w:rStyle w:val="48"/>
                <w:rFonts w:cs="Arial"/>
                <w:bCs/>
                <w:i/>
                <w:sz w:val="22"/>
              </w:rPr>
              <w:t>Focus Group Discussion</w:t>
            </w:r>
            <w:r>
              <w:rPr>
                <w:rFonts w:cs="Arial"/>
                <w:sz w:val="22"/>
              </w:rPr>
              <w:t xml:space="preserve"> (FGD) dan/atau Konsultasi Publik seluruh OPD dan pemangku kepentingan kabupaten/kota Se-Provinsi Sumatera Selatan</w:t>
            </w:r>
          </w:p>
          <w:p w14:paraId="1FEFEE4D">
            <w:pPr>
              <w:pStyle w:val="43"/>
              <w:rPr>
                <w:rFonts w:cs="Arial"/>
                <w:sz w:val="22"/>
                <w:szCs w:val="22"/>
              </w:rPr>
            </w:pPr>
          </w:p>
        </w:tc>
        <w:tc>
          <w:tcPr>
            <w:tcW w:w="6379" w:type="dxa"/>
            <w:shd w:val="clear" w:color="auto" w:fill="auto"/>
          </w:tcPr>
          <w:p w14:paraId="5295C821">
            <w:pPr>
              <w:pStyle w:val="43"/>
              <w:numPr>
                <w:ilvl w:val="0"/>
                <w:numId w:val="34"/>
              </w:numPr>
              <w:ind w:left="202" w:hanging="202"/>
              <w:rPr>
                <w:rFonts w:cs="Arial"/>
                <w:sz w:val="22"/>
                <w:szCs w:val="22"/>
              </w:rPr>
            </w:pPr>
            <w:r>
              <w:rPr>
                <w:rFonts w:cs="Arial"/>
                <w:sz w:val="22"/>
                <w:szCs w:val="22"/>
              </w:rPr>
              <w:t>Membuat undangan FGD</w:t>
            </w:r>
          </w:p>
          <w:p w14:paraId="572B87C2">
            <w:pPr>
              <w:pStyle w:val="43"/>
              <w:numPr>
                <w:ilvl w:val="0"/>
                <w:numId w:val="34"/>
              </w:numPr>
              <w:ind w:left="202" w:hanging="202"/>
              <w:rPr>
                <w:rFonts w:cs="Arial"/>
                <w:sz w:val="22"/>
                <w:szCs w:val="22"/>
              </w:rPr>
            </w:pPr>
            <w:r>
              <w:rPr>
                <w:rFonts w:cs="Arial"/>
                <w:sz w:val="22"/>
                <w:szCs w:val="22"/>
              </w:rPr>
              <w:t>Rapat persiapan FGD dengan tim efektif</w:t>
            </w:r>
          </w:p>
          <w:p w14:paraId="3C03FB4A">
            <w:pPr>
              <w:pStyle w:val="43"/>
              <w:numPr>
                <w:ilvl w:val="0"/>
                <w:numId w:val="34"/>
              </w:numPr>
              <w:ind w:left="202" w:hanging="202"/>
              <w:rPr>
                <w:rFonts w:cs="Arial"/>
                <w:sz w:val="22"/>
                <w:szCs w:val="22"/>
              </w:rPr>
            </w:pPr>
            <w:r>
              <w:rPr>
                <w:rFonts w:cs="Arial"/>
                <w:sz w:val="22"/>
                <w:szCs w:val="22"/>
              </w:rPr>
              <w:t>Evaluasi hasil perhitungan dan penetapan BMA</w:t>
            </w:r>
          </w:p>
        </w:tc>
        <w:tc>
          <w:tcPr>
            <w:tcW w:w="1984" w:type="dxa"/>
            <w:shd w:val="clear" w:color="auto" w:fill="auto"/>
          </w:tcPr>
          <w:p w14:paraId="7FCC093D">
            <w:pPr>
              <w:pStyle w:val="43"/>
              <w:rPr>
                <w:rFonts w:cs="Arial"/>
                <w:sz w:val="22"/>
                <w:szCs w:val="22"/>
              </w:rPr>
            </w:pPr>
            <w:r>
              <w:rPr>
                <w:rFonts w:cs="Arial"/>
                <w:sz w:val="22"/>
                <w:szCs w:val="22"/>
              </w:rPr>
              <w:t>Oktober 2025</w:t>
            </w:r>
          </w:p>
        </w:tc>
        <w:tc>
          <w:tcPr>
            <w:tcW w:w="1843" w:type="dxa"/>
            <w:tcBorders>
              <w:top w:val="single" w:color="auto" w:sz="4" w:space="0"/>
              <w:bottom w:val="single" w:color="auto" w:sz="4" w:space="0"/>
              <w:right w:val="single" w:color="auto" w:sz="4" w:space="0"/>
            </w:tcBorders>
            <w:shd w:val="clear" w:color="auto" w:fill="auto"/>
          </w:tcPr>
          <w:p w14:paraId="518B74AD">
            <w:pPr>
              <w:pStyle w:val="43"/>
              <w:numPr>
                <w:ilvl w:val="0"/>
                <w:numId w:val="33"/>
              </w:numPr>
              <w:ind w:left="203" w:hanging="203"/>
              <w:rPr>
                <w:rFonts w:cs="Arial"/>
                <w:sz w:val="22"/>
                <w:szCs w:val="22"/>
              </w:rPr>
            </w:pPr>
            <w:r>
              <w:rPr>
                <w:rFonts w:cs="Arial"/>
                <w:sz w:val="22"/>
                <w:szCs w:val="22"/>
              </w:rPr>
              <w:t>Foto</w:t>
            </w:r>
          </w:p>
          <w:p w14:paraId="6E07F313">
            <w:pPr>
              <w:pStyle w:val="43"/>
              <w:numPr>
                <w:ilvl w:val="0"/>
                <w:numId w:val="33"/>
              </w:numPr>
              <w:ind w:left="203" w:hanging="203"/>
              <w:rPr>
                <w:rFonts w:cs="Arial"/>
                <w:sz w:val="22"/>
                <w:szCs w:val="22"/>
              </w:rPr>
            </w:pPr>
            <w:r>
              <w:rPr>
                <w:rFonts w:cs="Arial"/>
                <w:sz w:val="22"/>
                <w:szCs w:val="22"/>
              </w:rPr>
              <w:t>Daftar Hadir</w:t>
            </w:r>
          </w:p>
          <w:p w14:paraId="42052520">
            <w:pPr>
              <w:pStyle w:val="43"/>
              <w:numPr>
                <w:ilvl w:val="0"/>
                <w:numId w:val="33"/>
              </w:numPr>
              <w:ind w:left="203" w:hanging="203"/>
              <w:rPr>
                <w:rFonts w:cs="Arial"/>
                <w:sz w:val="22"/>
                <w:szCs w:val="22"/>
              </w:rPr>
            </w:pPr>
            <w:r>
              <w:rPr>
                <w:rFonts w:cs="Arial"/>
                <w:sz w:val="22"/>
                <w:szCs w:val="22"/>
              </w:rPr>
              <w:t>Data Kelas dan baku mutu air</w:t>
            </w:r>
          </w:p>
          <w:p w14:paraId="5A6E14F7">
            <w:pPr>
              <w:pStyle w:val="43"/>
              <w:numPr>
                <w:ilvl w:val="0"/>
                <w:numId w:val="33"/>
              </w:numPr>
              <w:ind w:left="203" w:hanging="203"/>
              <w:rPr>
                <w:rFonts w:cs="Arial"/>
                <w:sz w:val="22"/>
                <w:szCs w:val="22"/>
              </w:rPr>
            </w:pPr>
            <w:r>
              <w:rPr>
                <w:rFonts w:cs="Arial"/>
                <w:sz w:val="22"/>
                <w:szCs w:val="22"/>
              </w:rPr>
              <w:t>Materi Rapat</w:t>
            </w:r>
          </w:p>
          <w:p w14:paraId="4C27277D">
            <w:pPr>
              <w:pStyle w:val="43"/>
              <w:numPr>
                <w:ilvl w:val="0"/>
                <w:numId w:val="33"/>
              </w:numPr>
              <w:ind w:left="203" w:hanging="203"/>
              <w:rPr>
                <w:rFonts w:cs="Arial"/>
                <w:sz w:val="22"/>
                <w:szCs w:val="22"/>
              </w:rPr>
            </w:pPr>
            <w:r>
              <w:rPr>
                <w:rFonts w:cs="Arial"/>
                <w:sz w:val="22"/>
                <w:szCs w:val="22"/>
              </w:rPr>
              <w:t>Notulen rapat</w:t>
            </w:r>
          </w:p>
        </w:tc>
      </w:tr>
      <w:tr w14:paraId="66912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71FF5FDE">
            <w:pPr>
              <w:pStyle w:val="43"/>
              <w:rPr>
                <w:rFonts w:cs="Arial"/>
                <w:sz w:val="22"/>
                <w:szCs w:val="22"/>
              </w:rPr>
            </w:pPr>
          </w:p>
        </w:tc>
        <w:tc>
          <w:tcPr>
            <w:tcW w:w="4282" w:type="dxa"/>
            <w:shd w:val="clear" w:color="auto" w:fill="auto"/>
          </w:tcPr>
          <w:p w14:paraId="6D0DB378">
            <w:pPr>
              <w:pStyle w:val="36"/>
              <w:spacing w:line="240" w:lineRule="auto"/>
              <w:ind w:left="68"/>
              <w:contextualSpacing w:val="0"/>
              <w:rPr>
                <w:rFonts w:cs="Arial"/>
                <w:sz w:val="22"/>
              </w:rPr>
            </w:pPr>
            <w:r>
              <w:rPr>
                <w:rFonts w:cs="Arial"/>
                <w:sz w:val="22"/>
              </w:rPr>
              <w:t>Penyusunan laporan</w:t>
            </w:r>
          </w:p>
        </w:tc>
        <w:tc>
          <w:tcPr>
            <w:tcW w:w="6379" w:type="dxa"/>
            <w:shd w:val="clear" w:color="auto" w:fill="auto"/>
          </w:tcPr>
          <w:p w14:paraId="41AAEB1E">
            <w:pPr>
              <w:pStyle w:val="43"/>
              <w:rPr>
                <w:rFonts w:cs="Arial"/>
                <w:sz w:val="22"/>
                <w:szCs w:val="22"/>
              </w:rPr>
            </w:pPr>
            <w:r>
              <w:rPr>
                <w:rFonts w:cs="Arial"/>
                <w:sz w:val="22"/>
                <w:szCs w:val="22"/>
              </w:rPr>
              <w:t>Penginputan Data</w:t>
            </w:r>
          </w:p>
          <w:p w14:paraId="550AC6B9">
            <w:pPr>
              <w:pStyle w:val="43"/>
              <w:rPr>
                <w:rFonts w:cs="Arial"/>
                <w:sz w:val="22"/>
                <w:szCs w:val="22"/>
              </w:rPr>
            </w:pPr>
            <w:r>
              <w:rPr>
                <w:rFonts w:cs="Arial"/>
                <w:sz w:val="22"/>
                <w:szCs w:val="22"/>
              </w:rPr>
              <w:t>Evaluasi Data</w:t>
            </w:r>
          </w:p>
          <w:p w14:paraId="19768578">
            <w:pPr>
              <w:pStyle w:val="43"/>
              <w:rPr>
                <w:rFonts w:cs="Arial"/>
                <w:sz w:val="22"/>
                <w:szCs w:val="22"/>
              </w:rPr>
            </w:pPr>
            <w:r>
              <w:rPr>
                <w:rFonts w:cs="Arial"/>
                <w:sz w:val="22"/>
                <w:szCs w:val="22"/>
              </w:rPr>
              <w:t>Penetapan kelas air Sungai dan Baku Mutu Air</w:t>
            </w:r>
          </w:p>
          <w:p w14:paraId="72EB1366">
            <w:pPr>
              <w:pStyle w:val="43"/>
              <w:rPr>
                <w:rFonts w:cs="Arial"/>
                <w:sz w:val="22"/>
                <w:szCs w:val="22"/>
              </w:rPr>
            </w:pPr>
          </w:p>
        </w:tc>
        <w:tc>
          <w:tcPr>
            <w:tcW w:w="1984" w:type="dxa"/>
            <w:shd w:val="clear" w:color="auto" w:fill="auto"/>
          </w:tcPr>
          <w:p w14:paraId="3F5422D8">
            <w:pPr>
              <w:pStyle w:val="43"/>
              <w:rPr>
                <w:rFonts w:cs="Arial"/>
                <w:sz w:val="22"/>
                <w:szCs w:val="22"/>
              </w:rPr>
            </w:pPr>
            <w:r>
              <w:rPr>
                <w:rFonts w:cs="Arial"/>
                <w:sz w:val="22"/>
                <w:szCs w:val="22"/>
              </w:rPr>
              <w:t>Oktober-November 2025</w:t>
            </w:r>
          </w:p>
        </w:tc>
        <w:tc>
          <w:tcPr>
            <w:tcW w:w="1843" w:type="dxa"/>
            <w:tcBorders>
              <w:top w:val="single" w:color="auto" w:sz="4" w:space="0"/>
              <w:bottom w:val="single" w:color="auto" w:sz="4" w:space="0"/>
              <w:right w:val="single" w:color="auto" w:sz="4" w:space="0"/>
            </w:tcBorders>
            <w:shd w:val="clear" w:color="auto" w:fill="auto"/>
          </w:tcPr>
          <w:p w14:paraId="19C99CCD">
            <w:pPr>
              <w:pStyle w:val="43"/>
              <w:numPr>
                <w:ilvl w:val="0"/>
                <w:numId w:val="29"/>
              </w:numPr>
              <w:ind w:left="318" w:hanging="283"/>
              <w:rPr>
                <w:rFonts w:cs="Arial"/>
                <w:sz w:val="22"/>
                <w:szCs w:val="22"/>
              </w:rPr>
            </w:pPr>
            <w:r>
              <w:rPr>
                <w:rFonts w:cs="Arial"/>
                <w:sz w:val="22"/>
                <w:szCs w:val="22"/>
              </w:rPr>
              <w:t>Laporan</w:t>
            </w:r>
          </w:p>
        </w:tc>
      </w:tr>
      <w:tr w14:paraId="1F4FF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688FA898">
            <w:pPr>
              <w:pStyle w:val="43"/>
              <w:rPr>
                <w:rFonts w:cs="Arial"/>
                <w:sz w:val="22"/>
                <w:szCs w:val="22"/>
              </w:rPr>
            </w:pPr>
          </w:p>
        </w:tc>
        <w:tc>
          <w:tcPr>
            <w:tcW w:w="4282" w:type="dxa"/>
            <w:shd w:val="clear" w:color="auto" w:fill="auto"/>
          </w:tcPr>
          <w:p w14:paraId="6A43AB87">
            <w:pPr>
              <w:pStyle w:val="43"/>
              <w:rPr>
                <w:rFonts w:cs="Arial"/>
                <w:sz w:val="22"/>
                <w:szCs w:val="22"/>
              </w:rPr>
            </w:pPr>
            <w:r>
              <w:rPr>
                <w:rFonts w:cs="Arial"/>
                <w:i/>
                <w:sz w:val="22"/>
                <w:szCs w:val="22"/>
              </w:rPr>
              <w:t>Expose</w:t>
            </w:r>
            <w:r>
              <w:rPr>
                <w:rFonts w:cs="Arial"/>
                <w:sz w:val="22"/>
                <w:szCs w:val="22"/>
              </w:rPr>
              <w:t xml:space="preserve"> Kajian Usulan Kelas Air Sungai di Provinsi Sumatera Selatan</w:t>
            </w:r>
          </w:p>
        </w:tc>
        <w:tc>
          <w:tcPr>
            <w:tcW w:w="6379" w:type="dxa"/>
            <w:shd w:val="clear" w:color="auto" w:fill="auto"/>
          </w:tcPr>
          <w:p w14:paraId="411851DB">
            <w:pPr>
              <w:pStyle w:val="43"/>
              <w:numPr>
                <w:ilvl w:val="0"/>
                <w:numId w:val="34"/>
              </w:numPr>
              <w:ind w:left="202" w:hanging="202"/>
              <w:rPr>
                <w:rFonts w:cs="Arial"/>
                <w:sz w:val="22"/>
                <w:szCs w:val="22"/>
              </w:rPr>
            </w:pPr>
            <w:r>
              <w:rPr>
                <w:rFonts w:cs="Arial"/>
                <w:sz w:val="22"/>
                <w:szCs w:val="22"/>
              </w:rPr>
              <w:t>Membuat undangan Ekspose</w:t>
            </w:r>
          </w:p>
          <w:p w14:paraId="5D09030B">
            <w:pPr>
              <w:pStyle w:val="43"/>
              <w:numPr>
                <w:ilvl w:val="0"/>
                <w:numId w:val="34"/>
              </w:numPr>
              <w:ind w:left="202" w:hanging="202"/>
              <w:rPr>
                <w:rFonts w:cs="Arial"/>
                <w:sz w:val="22"/>
                <w:szCs w:val="22"/>
              </w:rPr>
            </w:pPr>
            <w:r>
              <w:rPr>
                <w:rFonts w:cs="Arial"/>
                <w:sz w:val="22"/>
                <w:szCs w:val="22"/>
              </w:rPr>
              <w:t>Rapat persiapan Ekspose dengan tim efektif</w:t>
            </w:r>
          </w:p>
          <w:p w14:paraId="3DC69796">
            <w:pPr>
              <w:pStyle w:val="43"/>
              <w:numPr>
                <w:ilvl w:val="0"/>
                <w:numId w:val="34"/>
              </w:numPr>
              <w:ind w:left="202" w:hanging="202"/>
              <w:rPr>
                <w:rFonts w:cs="Arial"/>
                <w:sz w:val="22"/>
                <w:szCs w:val="22"/>
              </w:rPr>
            </w:pPr>
            <w:r>
              <w:rPr>
                <w:rFonts w:cs="Arial"/>
                <w:sz w:val="22"/>
                <w:szCs w:val="22"/>
              </w:rPr>
              <w:t>Sosialisasi hasil kajian</w:t>
            </w:r>
          </w:p>
        </w:tc>
        <w:tc>
          <w:tcPr>
            <w:tcW w:w="1984" w:type="dxa"/>
            <w:shd w:val="clear" w:color="auto" w:fill="auto"/>
          </w:tcPr>
          <w:p w14:paraId="06B22020">
            <w:pPr>
              <w:pStyle w:val="43"/>
              <w:rPr>
                <w:rFonts w:cs="Arial"/>
                <w:sz w:val="22"/>
                <w:szCs w:val="22"/>
              </w:rPr>
            </w:pPr>
            <w:r>
              <w:rPr>
                <w:rFonts w:cs="Arial"/>
                <w:sz w:val="22"/>
                <w:szCs w:val="22"/>
              </w:rPr>
              <w:t>Desember 2025</w:t>
            </w:r>
          </w:p>
        </w:tc>
        <w:tc>
          <w:tcPr>
            <w:tcW w:w="1843" w:type="dxa"/>
            <w:tcBorders>
              <w:top w:val="single" w:color="auto" w:sz="4" w:space="0"/>
              <w:bottom w:val="single" w:color="auto" w:sz="4" w:space="0"/>
              <w:right w:val="single" w:color="auto" w:sz="4" w:space="0"/>
            </w:tcBorders>
            <w:shd w:val="clear" w:color="auto" w:fill="auto"/>
          </w:tcPr>
          <w:p w14:paraId="7A871BCD">
            <w:pPr>
              <w:pStyle w:val="43"/>
              <w:numPr>
                <w:ilvl w:val="0"/>
                <w:numId w:val="33"/>
              </w:numPr>
              <w:ind w:left="203" w:hanging="203"/>
              <w:rPr>
                <w:rFonts w:cs="Arial"/>
                <w:sz w:val="22"/>
                <w:szCs w:val="22"/>
              </w:rPr>
            </w:pPr>
            <w:r>
              <w:rPr>
                <w:rFonts w:cs="Arial"/>
                <w:sz w:val="22"/>
                <w:szCs w:val="22"/>
              </w:rPr>
              <w:t>Foto</w:t>
            </w:r>
          </w:p>
          <w:p w14:paraId="2C427FCF">
            <w:pPr>
              <w:pStyle w:val="43"/>
              <w:numPr>
                <w:ilvl w:val="0"/>
                <w:numId w:val="33"/>
              </w:numPr>
              <w:ind w:left="203" w:hanging="203"/>
              <w:rPr>
                <w:rFonts w:cs="Arial"/>
                <w:sz w:val="22"/>
                <w:szCs w:val="22"/>
              </w:rPr>
            </w:pPr>
            <w:r>
              <w:rPr>
                <w:rFonts w:cs="Arial"/>
                <w:sz w:val="22"/>
                <w:szCs w:val="22"/>
              </w:rPr>
              <w:t>Daftar Hadir</w:t>
            </w:r>
          </w:p>
          <w:p w14:paraId="0E2DF740">
            <w:pPr>
              <w:pStyle w:val="43"/>
              <w:numPr>
                <w:ilvl w:val="0"/>
                <w:numId w:val="33"/>
              </w:numPr>
              <w:ind w:left="203" w:hanging="203"/>
              <w:rPr>
                <w:rFonts w:cs="Arial"/>
                <w:sz w:val="22"/>
                <w:szCs w:val="22"/>
              </w:rPr>
            </w:pPr>
            <w:r>
              <w:rPr>
                <w:rFonts w:cs="Arial"/>
                <w:sz w:val="22"/>
                <w:szCs w:val="22"/>
              </w:rPr>
              <w:t>Materi Rapat</w:t>
            </w:r>
          </w:p>
          <w:p w14:paraId="14731DEE">
            <w:pPr>
              <w:pStyle w:val="43"/>
              <w:numPr>
                <w:ilvl w:val="0"/>
                <w:numId w:val="33"/>
              </w:numPr>
              <w:ind w:left="203" w:hanging="203"/>
              <w:rPr>
                <w:rFonts w:cs="Arial"/>
                <w:sz w:val="22"/>
                <w:szCs w:val="22"/>
              </w:rPr>
            </w:pPr>
            <w:r>
              <w:rPr>
                <w:rFonts w:cs="Arial"/>
                <w:sz w:val="22"/>
                <w:szCs w:val="22"/>
              </w:rPr>
              <w:t>Notulen rapat</w:t>
            </w:r>
          </w:p>
        </w:tc>
      </w:tr>
      <w:tr w14:paraId="7AB98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59FBF899">
            <w:pPr>
              <w:pStyle w:val="43"/>
              <w:rPr>
                <w:rFonts w:cs="Arial"/>
                <w:b/>
                <w:sz w:val="22"/>
                <w:szCs w:val="22"/>
              </w:rPr>
            </w:pPr>
            <w:r>
              <w:rPr>
                <w:rFonts w:cs="Arial"/>
                <w:b/>
                <w:sz w:val="22"/>
                <w:szCs w:val="22"/>
              </w:rPr>
              <w:t>C.</w:t>
            </w:r>
          </w:p>
        </w:tc>
        <w:tc>
          <w:tcPr>
            <w:tcW w:w="14488" w:type="dxa"/>
            <w:gridSpan w:val="4"/>
            <w:tcBorders>
              <w:right w:val="single" w:color="auto" w:sz="4" w:space="0"/>
            </w:tcBorders>
            <w:shd w:val="clear" w:color="auto" w:fill="auto"/>
          </w:tcPr>
          <w:p w14:paraId="327CD9BA">
            <w:pPr>
              <w:pStyle w:val="43"/>
              <w:rPr>
                <w:rFonts w:cs="Arial"/>
                <w:sz w:val="22"/>
                <w:szCs w:val="22"/>
              </w:rPr>
            </w:pPr>
            <w:r>
              <w:rPr>
                <w:rFonts w:cs="Arial"/>
                <w:b/>
                <w:sz w:val="22"/>
                <w:szCs w:val="22"/>
              </w:rPr>
              <w:t>Jangka Panjang (Januari - Desember 2026)</w:t>
            </w:r>
          </w:p>
        </w:tc>
      </w:tr>
      <w:tr w14:paraId="240B5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3B7F44FB">
            <w:pPr>
              <w:pStyle w:val="43"/>
              <w:rPr>
                <w:rFonts w:cs="Arial"/>
                <w:sz w:val="22"/>
                <w:szCs w:val="22"/>
              </w:rPr>
            </w:pPr>
            <w:r>
              <w:rPr>
                <w:rFonts w:cs="Arial"/>
                <w:sz w:val="22"/>
                <w:szCs w:val="22"/>
              </w:rPr>
              <w:t>1.</w:t>
            </w:r>
          </w:p>
        </w:tc>
        <w:tc>
          <w:tcPr>
            <w:tcW w:w="4282" w:type="dxa"/>
            <w:shd w:val="clear" w:color="auto" w:fill="auto"/>
          </w:tcPr>
          <w:p w14:paraId="1C862960">
            <w:pPr>
              <w:pStyle w:val="43"/>
              <w:tabs>
                <w:tab w:val="left" w:pos="210"/>
              </w:tabs>
              <w:ind w:left="68"/>
              <w:rPr>
                <w:rFonts w:cs="Arial"/>
                <w:sz w:val="22"/>
                <w:szCs w:val="22"/>
              </w:rPr>
            </w:pPr>
            <w:r>
              <w:rPr>
                <w:rFonts w:eastAsia="Calibri" w:cs="Arial"/>
                <w:bCs/>
                <w:sz w:val="22"/>
                <w:szCs w:val="22"/>
              </w:rPr>
              <w:tab/>
            </w:r>
            <w:r>
              <w:rPr>
                <w:rFonts w:eastAsia="Calibri" w:cs="Arial"/>
                <w:bCs/>
                <w:sz w:val="22"/>
                <w:szCs w:val="22"/>
              </w:rPr>
              <w:t xml:space="preserve">Percobaan Implementasi pelaksanaan kajian usulan penetapan kelas air Sungai oleh usaha/industry </w:t>
            </w:r>
            <w:r>
              <w:rPr>
                <w:rFonts w:cs="Arial"/>
                <w:sz w:val="22"/>
                <w:szCs w:val="22"/>
              </w:rPr>
              <w:t>sebagai pedoman dalam penerbitan persetujuan lingkungan hidup dan persetujuan teknis pembuangan air limbah ke badan air Sungai.</w:t>
            </w:r>
          </w:p>
          <w:p w14:paraId="61EE19B2">
            <w:pPr>
              <w:pStyle w:val="43"/>
              <w:rPr>
                <w:rFonts w:cs="Arial"/>
                <w:sz w:val="22"/>
                <w:szCs w:val="22"/>
              </w:rPr>
            </w:pPr>
          </w:p>
        </w:tc>
        <w:tc>
          <w:tcPr>
            <w:tcW w:w="6379" w:type="dxa"/>
            <w:shd w:val="clear" w:color="auto" w:fill="auto"/>
          </w:tcPr>
          <w:p w14:paraId="065CA8FE">
            <w:pPr>
              <w:pStyle w:val="43"/>
              <w:rPr>
                <w:rFonts w:cs="Arial"/>
                <w:sz w:val="22"/>
                <w:szCs w:val="22"/>
              </w:rPr>
            </w:pPr>
            <w:r>
              <w:rPr>
                <w:rFonts w:cs="Arial"/>
                <w:sz w:val="22"/>
                <w:szCs w:val="22"/>
              </w:rPr>
              <w:t xml:space="preserve">Penilaian penerbitan persetujuan lingkungan dan persetujuan teknis </w:t>
            </w:r>
          </w:p>
        </w:tc>
        <w:tc>
          <w:tcPr>
            <w:tcW w:w="1984" w:type="dxa"/>
            <w:shd w:val="clear" w:color="auto" w:fill="auto"/>
          </w:tcPr>
          <w:p w14:paraId="2BCBDE42">
            <w:pPr>
              <w:pStyle w:val="43"/>
              <w:rPr>
                <w:rFonts w:cs="Arial"/>
                <w:sz w:val="22"/>
                <w:szCs w:val="22"/>
              </w:rPr>
            </w:pPr>
            <w:r>
              <w:rPr>
                <w:rFonts w:cs="Arial"/>
                <w:sz w:val="22"/>
                <w:szCs w:val="22"/>
              </w:rPr>
              <w:t>Januari s/d Maret 2025</w:t>
            </w:r>
          </w:p>
        </w:tc>
        <w:tc>
          <w:tcPr>
            <w:tcW w:w="1843" w:type="dxa"/>
            <w:tcBorders>
              <w:top w:val="single" w:color="auto" w:sz="4" w:space="0"/>
              <w:bottom w:val="single" w:color="auto" w:sz="4" w:space="0"/>
              <w:right w:val="single" w:color="auto" w:sz="4" w:space="0"/>
            </w:tcBorders>
            <w:shd w:val="clear" w:color="auto" w:fill="auto"/>
          </w:tcPr>
          <w:p w14:paraId="471A567A">
            <w:pPr>
              <w:pStyle w:val="43"/>
              <w:numPr>
                <w:ilvl w:val="0"/>
                <w:numId w:val="33"/>
              </w:numPr>
              <w:ind w:left="203" w:hanging="203"/>
              <w:rPr>
                <w:rFonts w:cs="Arial"/>
                <w:sz w:val="22"/>
                <w:szCs w:val="22"/>
              </w:rPr>
            </w:pPr>
            <w:r>
              <w:rPr>
                <w:rFonts w:cs="Arial"/>
                <w:sz w:val="22"/>
                <w:szCs w:val="22"/>
              </w:rPr>
              <w:t>Foto</w:t>
            </w:r>
          </w:p>
          <w:p w14:paraId="5874719E">
            <w:pPr>
              <w:pStyle w:val="43"/>
              <w:numPr>
                <w:ilvl w:val="0"/>
                <w:numId w:val="33"/>
              </w:numPr>
              <w:ind w:left="203" w:hanging="203"/>
              <w:rPr>
                <w:rFonts w:cs="Arial"/>
                <w:sz w:val="22"/>
                <w:szCs w:val="22"/>
              </w:rPr>
            </w:pPr>
            <w:r>
              <w:rPr>
                <w:rFonts w:cs="Arial"/>
                <w:sz w:val="22"/>
                <w:szCs w:val="22"/>
              </w:rPr>
              <w:t>Daftar Hadir</w:t>
            </w:r>
          </w:p>
          <w:p w14:paraId="06379870">
            <w:pPr>
              <w:pStyle w:val="43"/>
              <w:numPr>
                <w:ilvl w:val="0"/>
                <w:numId w:val="33"/>
              </w:numPr>
              <w:ind w:left="203" w:hanging="203"/>
              <w:rPr>
                <w:rFonts w:cs="Arial"/>
                <w:sz w:val="22"/>
                <w:szCs w:val="22"/>
              </w:rPr>
            </w:pPr>
            <w:r>
              <w:rPr>
                <w:rFonts w:cs="Arial"/>
                <w:sz w:val="22"/>
                <w:szCs w:val="22"/>
              </w:rPr>
              <w:t>Materi Rapat</w:t>
            </w:r>
          </w:p>
          <w:p w14:paraId="1DDFB298">
            <w:pPr>
              <w:pStyle w:val="43"/>
              <w:numPr>
                <w:ilvl w:val="0"/>
                <w:numId w:val="33"/>
              </w:numPr>
              <w:ind w:left="203" w:hanging="203"/>
              <w:rPr>
                <w:rFonts w:cs="Arial"/>
                <w:sz w:val="22"/>
                <w:szCs w:val="22"/>
              </w:rPr>
            </w:pPr>
            <w:r>
              <w:rPr>
                <w:rFonts w:cs="Arial"/>
                <w:sz w:val="22"/>
                <w:szCs w:val="22"/>
              </w:rPr>
              <w:t>Dokumen Persetujuan Lingkungan dan Persetujuan teknis</w:t>
            </w:r>
          </w:p>
          <w:p w14:paraId="29D323A6">
            <w:pPr>
              <w:pStyle w:val="43"/>
              <w:numPr>
                <w:ilvl w:val="0"/>
                <w:numId w:val="33"/>
              </w:numPr>
              <w:ind w:left="203" w:hanging="203"/>
              <w:rPr>
                <w:rFonts w:cs="Arial"/>
                <w:sz w:val="22"/>
                <w:szCs w:val="22"/>
              </w:rPr>
            </w:pPr>
            <w:r>
              <w:rPr>
                <w:rFonts w:cs="Arial"/>
                <w:sz w:val="22"/>
                <w:szCs w:val="22"/>
              </w:rPr>
              <w:t>Notulen rapat</w:t>
            </w:r>
          </w:p>
        </w:tc>
      </w:tr>
      <w:tr w14:paraId="3D278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61A7FC29">
            <w:pPr>
              <w:pStyle w:val="43"/>
              <w:rPr>
                <w:rFonts w:cs="Arial"/>
                <w:sz w:val="22"/>
                <w:szCs w:val="22"/>
              </w:rPr>
            </w:pPr>
            <w:r>
              <w:rPr>
                <w:rFonts w:cs="Arial"/>
                <w:sz w:val="22"/>
                <w:szCs w:val="22"/>
              </w:rPr>
              <w:t>2.</w:t>
            </w:r>
          </w:p>
        </w:tc>
        <w:tc>
          <w:tcPr>
            <w:tcW w:w="4282" w:type="dxa"/>
            <w:shd w:val="clear" w:color="auto" w:fill="auto"/>
          </w:tcPr>
          <w:p w14:paraId="0481A03E">
            <w:pPr>
              <w:pStyle w:val="43"/>
              <w:ind w:left="68"/>
              <w:rPr>
                <w:rFonts w:cs="Arial"/>
                <w:sz w:val="22"/>
                <w:szCs w:val="22"/>
              </w:rPr>
            </w:pPr>
            <w:r>
              <w:rPr>
                <w:rFonts w:cs="Arial"/>
                <w:sz w:val="22"/>
                <w:szCs w:val="22"/>
              </w:rPr>
              <w:t xml:space="preserve">Evaluasi pelaksanaan implementasi </w:t>
            </w:r>
            <w:r>
              <w:rPr>
                <w:rFonts w:eastAsia="Calibri" w:cs="Arial"/>
                <w:bCs/>
                <w:sz w:val="22"/>
                <w:szCs w:val="22"/>
              </w:rPr>
              <w:t>kajian usulan penetapan kelas air Sungai oleh usaha/industry</w:t>
            </w:r>
            <w:r>
              <w:rPr>
                <w:rFonts w:cs="Arial"/>
                <w:sz w:val="22"/>
                <w:szCs w:val="22"/>
              </w:rPr>
              <w:t xml:space="preserve"> </w:t>
            </w:r>
          </w:p>
          <w:p w14:paraId="7BED1AD9">
            <w:pPr>
              <w:pStyle w:val="43"/>
              <w:tabs>
                <w:tab w:val="left" w:pos="210"/>
              </w:tabs>
              <w:ind w:left="68"/>
              <w:rPr>
                <w:rFonts w:eastAsia="Calibri" w:cs="Arial"/>
                <w:bCs/>
                <w:sz w:val="22"/>
                <w:szCs w:val="22"/>
              </w:rPr>
            </w:pPr>
          </w:p>
        </w:tc>
        <w:tc>
          <w:tcPr>
            <w:tcW w:w="6379" w:type="dxa"/>
            <w:shd w:val="clear" w:color="auto" w:fill="auto"/>
          </w:tcPr>
          <w:p w14:paraId="522BFD1A">
            <w:pPr>
              <w:pStyle w:val="43"/>
              <w:rPr>
                <w:rFonts w:cs="Arial"/>
                <w:sz w:val="22"/>
                <w:szCs w:val="22"/>
              </w:rPr>
            </w:pPr>
            <w:r>
              <w:rPr>
                <w:rFonts w:cs="Arial"/>
                <w:sz w:val="22"/>
                <w:szCs w:val="22"/>
              </w:rPr>
              <w:t>Penilaian optimalisasi pelaksanaan implementasi penetapan kelas dan baku mutu air</w:t>
            </w:r>
          </w:p>
        </w:tc>
        <w:tc>
          <w:tcPr>
            <w:tcW w:w="1984" w:type="dxa"/>
            <w:shd w:val="clear" w:color="auto" w:fill="auto"/>
          </w:tcPr>
          <w:p w14:paraId="7C99BB76">
            <w:pPr>
              <w:pStyle w:val="43"/>
              <w:rPr>
                <w:rFonts w:cs="Arial"/>
                <w:sz w:val="22"/>
                <w:szCs w:val="22"/>
              </w:rPr>
            </w:pPr>
            <w:r>
              <w:rPr>
                <w:rFonts w:cs="Arial"/>
                <w:sz w:val="22"/>
                <w:szCs w:val="22"/>
              </w:rPr>
              <w:t>Maret s/d Juni 2025</w:t>
            </w:r>
          </w:p>
        </w:tc>
        <w:tc>
          <w:tcPr>
            <w:tcW w:w="1843" w:type="dxa"/>
            <w:tcBorders>
              <w:top w:val="single" w:color="auto" w:sz="4" w:space="0"/>
              <w:bottom w:val="single" w:color="auto" w:sz="4" w:space="0"/>
              <w:right w:val="single" w:color="auto" w:sz="4" w:space="0"/>
            </w:tcBorders>
            <w:shd w:val="clear" w:color="auto" w:fill="auto"/>
          </w:tcPr>
          <w:p w14:paraId="30B9A916">
            <w:pPr>
              <w:pStyle w:val="43"/>
              <w:numPr>
                <w:ilvl w:val="0"/>
                <w:numId w:val="35"/>
              </w:numPr>
              <w:ind w:left="203" w:hanging="203"/>
              <w:rPr>
                <w:rFonts w:cs="Arial"/>
                <w:sz w:val="22"/>
                <w:szCs w:val="22"/>
              </w:rPr>
            </w:pPr>
            <w:r>
              <w:rPr>
                <w:rFonts w:cs="Arial"/>
                <w:sz w:val="22"/>
                <w:szCs w:val="22"/>
              </w:rPr>
              <w:t>Dokumen Persetujuan Lingkungan dan Persetujuan teknis</w:t>
            </w:r>
          </w:p>
          <w:p w14:paraId="5D987759">
            <w:pPr>
              <w:pStyle w:val="43"/>
              <w:numPr>
                <w:ilvl w:val="0"/>
                <w:numId w:val="35"/>
              </w:numPr>
              <w:ind w:left="203" w:hanging="203"/>
              <w:rPr>
                <w:rFonts w:cs="Arial"/>
                <w:sz w:val="22"/>
                <w:szCs w:val="22"/>
              </w:rPr>
            </w:pPr>
            <w:r>
              <w:rPr>
                <w:rFonts w:cs="Arial"/>
                <w:sz w:val="22"/>
                <w:szCs w:val="22"/>
              </w:rPr>
              <w:t>Peraturan terkait</w:t>
            </w:r>
          </w:p>
        </w:tc>
      </w:tr>
      <w:tr w14:paraId="7AD0E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2F80438B">
            <w:pPr>
              <w:pStyle w:val="43"/>
              <w:rPr>
                <w:rFonts w:cs="Arial"/>
                <w:sz w:val="22"/>
                <w:szCs w:val="22"/>
              </w:rPr>
            </w:pPr>
            <w:r>
              <w:rPr>
                <w:rFonts w:cs="Arial"/>
                <w:sz w:val="22"/>
                <w:szCs w:val="22"/>
              </w:rPr>
              <w:t>3</w:t>
            </w:r>
          </w:p>
        </w:tc>
        <w:tc>
          <w:tcPr>
            <w:tcW w:w="4282" w:type="dxa"/>
            <w:shd w:val="clear" w:color="auto" w:fill="auto"/>
          </w:tcPr>
          <w:p w14:paraId="66ABE50A">
            <w:pPr>
              <w:pStyle w:val="43"/>
              <w:rPr>
                <w:rFonts w:cs="Arial"/>
                <w:sz w:val="22"/>
                <w:szCs w:val="22"/>
              </w:rPr>
            </w:pPr>
            <w:r>
              <w:rPr>
                <w:rFonts w:cs="Arial"/>
                <w:sz w:val="22"/>
                <w:szCs w:val="22"/>
              </w:rPr>
              <w:t>Menyusun rancangan Peraturan Gubernur Sumatera Selatan Penetapan Kelas Air Sungai</w:t>
            </w:r>
          </w:p>
          <w:p w14:paraId="6B7E9DA7">
            <w:pPr>
              <w:pStyle w:val="43"/>
              <w:ind w:left="68"/>
              <w:rPr>
                <w:rFonts w:cs="Arial"/>
                <w:sz w:val="22"/>
                <w:szCs w:val="22"/>
              </w:rPr>
            </w:pPr>
          </w:p>
        </w:tc>
        <w:tc>
          <w:tcPr>
            <w:tcW w:w="6379" w:type="dxa"/>
            <w:shd w:val="clear" w:color="auto" w:fill="auto"/>
          </w:tcPr>
          <w:p w14:paraId="7372F485">
            <w:pPr>
              <w:pStyle w:val="43"/>
              <w:numPr>
                <w:ilvl w:val="0"/>
                <w:numId w:val="36"/>
              </w:numPr>
              <w:ind w:left="344" w:hanging="284"/>
              <w:rPr>
                <w:rFonts w:cs="Arial"/>
                <w:sz w:val="22"/>
                <w:szCs w:val="22"/>
              </w:rPr>
            </w:pPr>
            <w:r>
              <w:rPr>
                <w:rFonts w:cs="Arial"/>
                <w:sz w:val="22"/>
                <w:szCs w:val="22"/>
              </w:rPr>
              <w:t>Rapat Bersama dengan biro hukum, bidang teknis DLH dan tim efektif</w:t>
            </w:r>
          </w:p>
          <w:p w14:paraId="1C1B7F0A">
            <w:pPr>
              <w:pStyle w:val="43"/>
              <w:numPr>
                <w:ilvl w:val="0"/>
                <w:numId w:val="36"/>
              </w:numPr>
              <w:ind w:left="344" w:hanging="284"/>
              <w:rPr>
                <w:rFonts w:cs="Arial"/>
                <w:sz w:val="22"/>
                <w:szCs w:val="22"/>
              </w:rPr>
            </w:pPr>
            <w:r>
              <w:rPr>
                <w:rFonts w:cs="Arial"/>
                <w:sz w:val="22"/>
                <w:szCs w:val="22"/>
              </w:rPr>
              <w:t>Pembuatan Rancangan Peraturan Gubernur Sumatera Selatan Penetapan Kelas Air Sungai</w:t>
            </w:r>
          </w:p>
          <w:p w14:paraId="65E56BB0">
            <w:pPr>
              <w:pStyle w:val="43"/>
              <w:numPr>
                <w:ilvl w:val="0"/>
                <w:numId w:val="36"/>
              </w:numPr>
              <w:ind w:left="344" w:hanging="284"/>
              <w:rPr>
                <w:rFonts w:cs="Arial"/>
                <w:sz w:val="22"/>
                <w:szCs w:val="22"/>
              </w:rPr>
            </w:pPr>
            <w:r>
              <w:rPr>
                <w:rFonts w:cs="Arial"/>
                <w:sz w:val="22"/>
                <w:szCs w:val="22"/>
              </w:rPr>
              <w:t>Penandatangan Peraturan Gubernur</w:t>
            </w:r>
          </w:p>
        </w:tc>
        <w:tc>
          <w:tcPr>
            <w:tcW w:w="1984" w:type="dxa"/>
            <w:shd w:val="clear" w:color="auto" w:fill="auto"/>
          </w:tcPr>
          <w:p w14:paraId="2D611C99">
            <w:pPr>
              <w:pStyle w:val="43"/>
              <w:rPr>
                <w:rFonts w:cs="Arial"/>
                <w:sz w:val="22"/>
                <w:szCs w:val="22"/>
              </w:rPr>
            </w:pPr>
            <w:r>
              <w:rPr>
                <w:rFonts w:cs="Arial"/>
                <w:sz w:val="22"/>
                <w:szCs w:val="22"/>
              </w:rPr>
              <w:t>Juli s/d Desember 2026</w:t>
            </w:r>
          </w:p>
        </w:tc>
        <w:tc>
          <w:tcPr>
            <w:tcW w:w="1843" w:type="dxa"/>
            <w:tcBorders>
              <w:top w:val="single" w:color="auto" w:sz="4" w:space="0"/>
              <w:bottom w:val="single" w:color="auto" w:sz="4" w:space="0"/>
              <w:right w:val="single" w:color="auto" w:sz="4" w:space="0"/>
            </w:tcBorders>
            <w:shd w:val="clear" w:color="auto" w:fill="auto"/>
          </w:tcPr>
          <w:p w14:paraId="0192F560">
            <w:pPr>
              <w:pStyle w:val="43"/>
              <w:numPr>
                <w:ilvl w:val="0"/>
                <w:numId w:val="33"/>
              </w:numPr>
              <w:ind w:left="203" w:hanging="203"/>
              <w:rPr>
                <w:rFonts w:cs="Arial"/>
                <w:sz w:val="22"/>
                <w:szCs w:val="22"/>
              </w:rPr>
            </w:pPr>
            <w:r>
              <w:rPr>
                <w:rFonts w:cs="Arial"/>
                <w:sz w:val="22"/>
                <w:szCs w:val="22"/>
              </w:rPr>
              <w:t>Foto</w:t>
            </w:r>
          </w:p>
          <w:p w14:paraId="7DDC048A">
            <w:pPr>
              <w:pStyle w:val="43"/>
              <w:numPr>
                <w:ilvl w:val="0"/>
                <w:numId w:val="33"/>
              </w:numPr>
              <w:ind w:left="203" w:hanging="203"/>
              <w:rPr>
                <w:rFonts w:cs="Arial"/>
                <w:sz w:val="22"/>
                <w:szCs w:val="22"/>
              </w:rPr>
            </w:pPr>
            <w:r>
              <w:rPr>
                <w:rFonts w:cs="Arial"/>
                <w:sz w:val="22"/>
                <w:szCs w:val="22"/>
              </w:rPr>
              <w:t>Daftar Hadir</w:t>
            </w:r>
          </w:p>
          <w:p w14:paraId="7CA729D3">
            <w:pPr>
              <w:pStyle w:val="43"/>
              <w:numPr>
                <w:ilvl w:val="0"/>
                <w:numId w:val="33"/>
              </w:numPr>
              <w:ind w:left="203" w:hanging="203"/>
              <w:rPr>
                <w:rFonts w:cs="Arial"/>
                <w:sz w:val="22"/>
                <w:szCs w:val="22"/>
              </w:rPr>
            </w:pPr>
            <w:r>
              <w:rPr>
                <w:rFonts w:cs="Arial"/>
                <w:sz w:val="22"/>
                <w:szCs w:val="22"/>
              </w:rPr>
              <w:t>Materi Rapat</w:t>
            </w:r>
          </w:p>
          <w:p w14:paraId="33FC8D99">
            <w:pPr>
              <w:pStyle w:val="43"/>
              <w:numPr>
                <w:ilvl w:val="0"/>
                <w:numId w:val="33"/>
              </w:numPr>
              <w:ind w:left="203" w:hanging="203"/>
              <w:rPr>
                <w:rFonts w:cs="Arial"/>
                <w:sz w:val="22"/>
                <w:szCs w:val="22"/>
              </w:rPr>
            </w:pPr>
            <w:r>
              <w:rPr>
                <w:rFonts w:cs="Arial"/>
                <w:sz w:val="22"/>
                <w:szCs w:val="22"/>
              </w:rPr>
              <w:t>Peraturan Gubernur Sumatera Selatan Penetapan Kelas Air Sungai</w:t>
            </w:r>
          </w:p>
        </w:tc>
      </w:tr>
    </w:tbl>
    <w:p w14:paraId="23C3218F">
      <w:pPr>
        <w:rPr>
          <w:rFonts w:eastAsia="Times New Roman" w:cs="Arial"/>
          <w:b/>
          <w:color w:val="000000"/>
          <w:szCs w:val="24"/>
          <w:lang w:val="en-US"/>
        </w:rPr>
      </w:pPr>
    </w:p>
    <w:p w14:paraId="0FEB344F">
      <w:pPr>
        <w:pStyle w:val="11"/>
        <w:spacing w:after="0"/>
        <w:jc w:val="center"/>
        <w:rPr>
          <w:rFonts w:eastAsia="Times New Roman" w:cs="Arial"/>
          <w:b/>
          <w:i w:val="0"/>
          <w:color w:val="000000" w:themeColor="text1"/>
          <w:sz w:val="24"/>
          <w:szCs w:val="24"/>
          <w14:textFill>
            <w14:solidFill>
              <w14:schemeClr w14:val="tx1"/>
            </w14:solidFill>
          </w14:textFill>
        </w:rPr>
      </w:pPr>
      <w:bookmarkStart w:id="72" w:name="_Toc197440586"/>
      <w:bookmarkStart w:id="73" w:name="_Toc201756395"/>
      <w:r>
        <w:rPr>
          <w:b/>
          <w:i w:val="0"/>
          <w:color w:val="000000" w:themeColor="text1"/>
          <w:sz w:val="24"/>
          <w:szCs w:val="24"/>
          <w14:textFill>
            <w14:solidFill>
              <w14:schemeClr w14:val="tx1"/>
            </w14:solidFill>
          </w14:textFill>
        </w:rPr>
        <w:t xml:space="preserve">Tabel 1.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Tabel_1.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4</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eastAsia="Times New Roman" w:cs="Arial"/>
          <w:b/>
          <w:i w:val="0"/>
          <w:color w:val="000000" w:themeColor="text1"/>
          <w:sz w:val="24"/>
          <w:szCs w:val="24"/>
          <w14:textFill>
            <w14:solidFill>
              <w14:schemeClr w14:val="tx1"/>
            </w14:solidFill>
          </w14:textFill>
        </w:rPr>
        <w:t>Jadwal Kegiatan Aksi Perubahan</w:t>
      </w:r>
      <w:bookmarkEnd w:id="72"/>
      <w:bookmarkEnd w:id="73"/>
    </w:p>
    <w:tbl>
      <w:tblPr>
        <w:tblStyle w:val="7"/>
        <w:tblW w:w="14589" w:type="dxa"/>
        <w:tblInd w:w="-1149" w:type="dxa"/>
        <w:tblLayout w:type="autofit"/>
        <w:tblCellMar>
          <w:top w:w="0" w:type="dxa"/>
          <w:left w:w="108" w:type="dxa"/>
          <w:bottom w:w="0" w:type="dxa"/>
          <w:right w:w="108" w:type="dxa"/>
        </w:tblCellMar>
      </w:tblPr>
      <w:tblGrid>
        <w:gridCol w:w="1139"/>
        <w:gridCol w:w="650"/>
        <w:gridCol w:w="4590"/>
        <w:gridCol w:w="571"/>
        <w:gridCol w:w="480"/>
        <w:gridCol w:w="480"/>
        <w:gridCol w:w="480"/>
        <w:gridCol w:w="480"/>
        <w:gridCol w:w="480"/>
        <w:gridCol w:w="480"/>
        <w:gridCol w:w="480"/>
        <w:gridCol w:w="480"/>
        <w:gridCol w:w="480"/>
        <w:gridCol w:w="480"/>
        <w:gridCol w:w="480"/>
        <w:gridCol w:w="439"/>
        <w:gridCol w:w="480"/>
        <w:gridCol w:w="480"/>
        <w:gridCol w:w="480"/>
        <w:gridCol w:w="480"/>
      </w:tblGrid>
      <w:tr w14:paraId="34197C99">
        <w:tblPrEx>
          <w:tblCellMar>
            <w:top w:w="0" w:type="dxa"/>
            <w:left w:w="108" w:type="dxa"/>
            <w:bottom w:w="0" w:type="dxa"/>
            <w:right w:w="108" w:type="dxa"/>
          </w:tblCellMar>
        </w:tblPrEx>
        <w:trPr>
          <w:trHeight w:val="76" w:hRule="atLeast"/>
          <w:tblHeader/>
        </w:trPr>
        <w:tc>
          <w:tcPr>
            <w:tcW w:w="1139" w:type="dxa"/>
            <w:vMerge w:val="restart"/>
            <w:tcBorders>
              <w:top w:val="single" w:color="auto" w:sz="12" w:space="0"/>
              <w:left w:val="single" w:color="auto" w:sz="12" w:space="0"/>
              <w:bottom w:val="single" w:color="000000" w:sz="8" w:space="0"/>
              <w:right w:val="single" w:color="auto" w:sz="8" w:space="0"/>
            </w:tcBorders>
            <w:shd w:val="clear" w:color="auto" w:fill="auto"/>
            <w:vAlign w:val="center"/>
          </w:tcPr>
          <w:p w14:paraId="4D426781">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zh-CN" w:eastAsia="en-US"/>
              </w:rPr>
              <w:t>Milestone</w:t>
            </w:r>
          </w:p>
        </w:tc>
        <w:tc>
          <w:tcPr>
            <w:tcW w:w="650" w:type="dxa"/>
            <w:vMerge w:val="restart"/>
            <w:tcBorders>
              <w:top w:val="single" w:color="auto" w:sz="12" w:space="0"/>
              <w:left w:val="single" w:color="auto" w:sz="8" w:space="0"/>
              <w:bottom w:val="single" w:color="000000" w:sz="8" w:space="0"/>
              <w:right w:val="single" w:color="auto" w:sz="8" w:space="0"/>
            </w:tcBorders>
            <w:shd w:val="clear" w:color="auto" w:fill="auto"/>
            <w:vAlign w:val="center"/>
          </w:tcPr>
          <w:p w14:paraId="0789B189">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zh-CN" w:eastAsia="en-US"/>
              </w:rPr>
              <w:t>Keg.</w:t>
            </w:r>
          </w:p>
        </w:tc>
        <w:tc>
          <w:tcPr>
            <w:tcW w:w="4590" w:type="dxa"/>
            <w:vMerge w:val="restart"/>
            <w:tcBorders>
              <w:top w:val="single" w:color="auto" w:sz="12" w:space="0"/>
              <w:left w:val="single" w:color="auto" w:sz="8" w:space="0"/>
              <w:bottom w:val="single" w:color="000000" w:sz="8" w:space="0"/>
              <w:right w:val="single" w:color="auto" w:sz="8" w:space="0"/>
            </w:tcBorders>
            <w:shd w:val="clear" w:color="auto" w:fill="auto"/>
            <w:vAlign w:val="center"/>
          </w:tcPr>
          <w:p w14:paraId="486C76F0">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zh-CN" w:eastAsia="en-US"/>
              </w:rPr>
              <w:t>URAIAN</w:t>
            </w:r>
          </w:p>
        </w:tc>
        <w:tc>
          <w:tcPr>
            <w:tcW w:w="8210" w:type="dxa"/>
            <w:gridSpan w:val="17"/>
            <w:tcBorders>
              <w:top w:val="single" w:color="auto" w:sz="12" w:space="0"/>
              <w:left w:val="nil"/>
              <w:bottom w:val="single" w:color="auto" w:sz="8" w:space="0"/>
              <w:right w:val="nil"/>
            </w:tcBorders>
            <w:shd w:val="clear" w:color="auto" w:fill="auto"/>
            <w:vAlign w:val="center"/>
          </w:tcPr>
          <w:p w14:paraId="041BA870">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zh-CN" w:eastAsia="en-US"/>
              </w:rPr>
              <w:t>BULAN</w:t>
            </w:r>
          </w:p>
        </w:tc>
      </w:tr>
      <w:tr w14:paraId="7E9BAAA2">
        <w:tblPrEx>
          <w:tblCellMar>
            <w:top w:w="0" w:type="dxa"/>
            <w:left w:w="108" w:type="dxa"/>
            <w:bottom w:w="0" w:type="dxa"/>
            <w:right w:w="108" w:type="dxa"/>
          </w:tblCellMar>
        </w:tblPrEx>
        <w:trPr>
          <w:trHeight w:val="300" w:hRule="atLeast"/>
          <w:tblHeader/>
        </w:trPr>
        <w:tc>
          <w:tcPr>
            <w:tcW w:w="1139" w:type="dxa"/>
            <w:vMerge w:val="continue"/>
            <w:tcBorders>
              <w:top w:val="single" w:color="auto" w:sz="12" w:space="0"/>
              <w:left w:val="single" w:color="auto" w:sz="12" w:space="0"/>
              <w:bottom w:val="single" w:color="000000" w:sz="8" w:space="0"/>
              <w:right w:val="single" w:color="auto" w:sz="8" w:space="0"/>
            </w:tcBorders>
            <w:vAlign w:val="center"/>
          </w:tcPr>
          <w:p w14:paraId="50CDBDFE">
            <w:pPr>
              <w:spacing w:line="240" w:lineRule="auto"/>
              <w:jc w:val="left"/>
              <w:rPr>
                <w:rFonts w:eastAsia="Times New Roman" w:cs="Arial"/>
                <w:b/>
                <w:bCs/>
                <w:color w:val="000000"/>
                <w:sz w:val="20"/>
                <w:szCs w:val="20"/>
                <w:lang w:val="en-US" w:eastAsia="en-US"/>
              </w:rPr>
            </w:pPr>
          </w:p>
        </w:tc>
        <w:tc>
          <w:tcPr>
            <w:tcW w:w="650" w:type="dxa"/>
            <w:vMerge w:val="continue"/>
            <w:tcBorders>
              <w:top w:val="single" w:color="auto" w:sz="12" w:space="0"/>
              <w:left w:val="single" w:color="auto" w:sz="8" w:space="0"/>
              <w:bottom w:val="single" w:color="000000" w:sz="8" w:space="0"/>
              <w:right w:val="single" w:color="auto" w:sz="8" w:space="0"/>
            </w:tcBorders>
            <w:vAlign w:val="center"/>
          </w:tcPr>
          <w:p w14:paraId="7FFE8CE4">
            <w:pPr>
              <w:spacing w:line="240" w:lineRule="auto"/>
              <w:jc w:val="left"/>
              <w:rPr>
                <w:rFonts w:eastAsia="Times New Roman" w:cs="Arial"/>
                <w:b/>
                <w:bCs/>
                <w:color w:val="000000"/>
                <w:sz w:val="20"/>
                <w:szCs w:val="20"/>
                <w:lang w:val="en-US" w:eastAsia="en-US"/>
              </w:rPr>
            </w:pPr>
          </w:p>
        </w:tc>
        <w:tc>
          <w:tcPr>
            <w:tcW w:w="4590" w:type="dxa"/>
            <w:vMerge w:val="continue"/>
            <w:tcBorders>
              <w:top w:val="single" w:color="auto" w:sz="12" w:space="0"/>
              <w:left w:val="single" w:color="auto" w:sz="8" w:space="0"/>
              <w:bottom w:val="single" w:color="000000" w:sz="8" w:space="0"/>
              <w:right w:val="single" w:color="auto" w:sz="8" w:space="0"/>
            </w:tcBorders>
            <w:vAlign w:val="center"/>
          </w:tcPr>
          <w:p w14:paraId="636FFBF0">
            <w:pPr>
              <w:spacing w:line="240" w:lineRule="auto"/>
              <w:jc w:val="left"/>
              <w:rPr>
                <w:rFonts w:eastAsia="Times New Roman" w:cs="Arial"/>
                <w:b/>
                <w:bCs/>
                <w:color w:val="000000"/>
                <w:sz w:val="20"/>
                <w:szCs w:val="20"/>
                <w:lang w:val="en-US" w:eastAsia="en-US"/>
              </w:rPr>
            </w:pPr>
          </w:p>
        </w:tc>
        <w:tc>
          <w:tcPr>
            <w:tcW w:w="6054" w:type="dxa"/>
            <w:gridSpan w:val="12"/>
            <w:tcBorders>
              <w:top w:val="single" w:color="auto" w:sz="8" w:space="0"/>
              <w:left w:val="nil"/>
              <w:bottom w:val="nil"/>
              <w:right w:val="single" w:color="000000" w:sz="8" w:space="0"/>
            </w:tcBorders>
            <w:shd w:val="clear" w:color="auto" w:fill="auto"/>
            <w:vAlign w:val="center"/>
          </w:tcPr>
          <w:p w14:paraId="5A2122CB">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zh-CN" w:eastAsia="en-US"/>
              </w:rPr>
              <w:t>MEI/</w:t>
            </w:r>
          </w:p>
        </w:tc>
        <w:tc>
          <w:tcPr>
            <w:tcW w:w="2156" w:type="dxa"/>
            <w:gridSpan w:val="5"/>
            <w:tcBorders>
              <w:top w:val="single" w:color="auto" w:sz="8" w:space="0"/>
              <w:left w:val="nil"/>
              <w:bottom w:val="nil"/>
              <w:right w:val="nil"/>
            </w:tcBorders>
            <w:shd w:val="clear" w:color="auto" w:fill="auto"/>
            <w:vAlign w:val="center"/>
          </w:tcPr>
          <w:p w14:paraId="4440A235">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zh-CN" w:eastAsia="en-US"/>
              </w:rPr>
              <w:t>JUNI/</w:t>
            </w:r>
          </w:p>
        </w:tc>
      </w:tr>
      <w:tr w14:paraId="78A13304">
        <w:tblPrEx>
          <w:tblCellMar>
            <w:top w:w="0" w:type="dxa"/>
            <w:left w:w="108" w:type="dxa"/>
            <w:bottom w:w="0" w:type="dxa"/>
            <w:right w:w="108" w:type="dxa"/>
          </w:tblCellMar>
        </w:tblPrEx>
        <w:trPr>
          <w:trHeight w:val="76" w:hRule="atLeast"/>
          <w:tblHeader/>
        </w:trPr>
        <w:tc>
          <w:tcPr>
            <w:tcW w:w="1139" w:type="dxa"/>
            <w:vMerge w:val="continue"/>
            <w:tcBorders>
              <w:top w:val="single" w:color="auto" w:sz="12" w:space="0"/>
              <w:left w:val="single" w:color="auto" w:sz="12" w:space="0"/>
              <w:bottom w:val="single" w:color="000000" w:sz="8" w:space="0"/>
              <w:right w:val="single" w:color="auto" w:sz="8" w:space="0"/>
            </w:tcBorders>
            <w:vAlign w:val="center"/>
          </w:tcPr>
          <w:p w14:paraId="34EE11D2">
            <w:pPr>
              <w:spacing w:line="240" w:lineRule="auto"/>
              <w:jc w:val="left"/>
              <w:rPr>
                <w:rFonts w:eastAsia="Times New Roman" w:cs="Arial"/>
                <w:b/>
                <w:bCs/>
                <w:color w:val="000000"/>
                <w:sz w:val="20"/>
                <w:szCs w:val="20"/>
                <w:lang w:val="en-US" w:eastAsia="en-US"/>
              </w:rPr>
            </w:pPr>
          </w:p>
        </w:tc>
        <w:tc>
          <w:tcPr>
            <w:tcW w:w="650" w:type="dxa"/>
            <w:vMerge w:val="continue"/>
            <w:tcBorders>
              <w:top w:val="single" w:color="auto" w:sz="12" w:space="0"/>
              <w:left w:val="single" w:color="auto" w:sz="8" w:space="0"/>
              <w:bottom w:val="single" w:color="000000" w:sz="8" w:space="0"/>
              <w:right w:val="single" w:color="auto" w:sz="8" w:space="0"/>
            </w:tcBorders>
            <w:vAlign w:val="center"/>
          </w:tcPr>
          <w:p w14:paraId="2C2E80A1">
            <w:pPr>
              <w:spacing w:line="240" w:lineRule="auto"/>
              <w:jc w:val="left"/>
              <w:rPr>
                <w:rFonts w:eastAsia="Times New Roman" w:cs="Arial"/>
                <w:b/>
                <w:bCs/>
                <w:color w:val="000000"/>
                <w:sz w:val="20"/>
                <w:szCs w:val="20"/>
                <w:lang w:val="en-US" w:eastAsia="en-US"/>
              </w:rPr>
            </w:pPr>
          </w:p>
        </w:tc>
        <w:tc>
          <w:tcPr>
            <w:tcW w:w="4590" w:type="dxa"/>
            <w:vMerge w:val="continue"/>
            <w:tcBorders>
              <w:top w:val="single" w:color="auto" w:sz="12" w:space="0"/>
              <w:left w:val="single" w:color="auto" w:sz="8" w:space="0"/>
              <w:bottom w:val="single" w:color="000000" w:sz="8" w:space="0"/>
              <w:right w:val="single" w:color="auto" w:sz="8" w:space="0"/>
            </w:tcBorders>
            <w:vAlign w:val="center"/>
          </w:tcPr>
          <w:p w14:paraId="0F096414">
            <w:pPr>
              <w:spacing w:line="240" w:lineRule="auto"/>
              <w:jc w:val="left"/>
              <w:rPr>
                <w:rFonts w:eastAsia="Times New Roman" w:cs="Arial"/>
                <w:b/>
                <w:bCs/>
                <w:color w:val="000000"/>
                <w:sz w:val="20"/>
                <w:szCs w:val="20"/>
                <w:lang w:val="en-US" w:eastAsia="en-US"/>
              </w:rPr>
            </w:pPr>
          </w:p>
        </w:tc>
        <w:tc>
          <w:tcPr>
            <w:tcW w:w="6054" w:type="dxa"/>
            <w:gridSpan w:val="12"/>
            <w:tcBorders>
              <w:top w:val="nil"/>
              <w:left w:val="nil"/>
              <w:bottom w:val="single" w:color="auto" w:sz="8" w:space="0"/>
              <w:right w:val="single" w:color="000000" w:sz="8" w:space="0"/>
            </w:tcBorders>
            <w:shd w:val="clear" w:color="auto" w:fill="auto"/>
            <w:vAlign w:val="center"/>
          </w:tcPr>
          <w:p w14:paraId="76510098">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zh-CN" w:eastAsia="en-US"/>
              </w:rPr>
              <w:t>MINGGU KE</w:t>
            </w:r>
          </w:p>
        </w:tc>
        <w:tc>
          <w:tcPr>
            <w:tcW w:w="2156" w:type="dxa"/>
            <w:gridSpan w:val="5"/>
            <w:tcBorders>
              <w:top w:val="nil"/>
              <w:left w:val="nil"/>
              <w:bottom w:val="single" w:color="auto" w:sz="8" w:space="0"/>
              <w:right w:val="nil"/>
            </w:tcBorders>
            <w:shd w:val="clear" w:color="auto" w:fill="auto"/>
            <w:vAlign w:val="center"/>
          </w:tcPr>
          <w:p w14:paraId="1C90C34D">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en-US" w:eastAsia="en-US"/>
              </w:rPr>
              <w:t>MINGGU KE-</w:t>
            </w:r>
          </w:p>
        </w:tc>
      </w:tr>
      <w:tr w14:paraId="07CC6693">
        <w:tblPrEx>
          <w:tblCellMar>
            <w:top w:w="0" w:type="dxa"/>
            <w:left w:w="108" w:type="dxa"/>
            <w:bottom w:w="0" w:type="dxa"/>
            <w:right w:w="108" w:type="dxa"/>
          </w:tblCellMar>
        </w:tblPrEx>
        <w:trPr>
          <w:trHeight w:val="315" w:hRule="atLeast"/>
          <w:tblHeader/>
        </w:trPr>
        <w:tc>
          <w:tcPr>
            <w:tcW w:w="1139" w:type="dxa"/>
            <w:vMerge w:val="continue"/>
            <w:tcBorders>
              <w:top w:val="single" w:color="auto" w:sz="12" w:space="0"/>
              <w:left w:val="single" w:color="auto" w:sz="12" w:space="0"/>
              <w:bottom w:val="single" w:color="000000" w:sz="8" w:space="0"/>
              <w:right w:val="single" w:color="auto" w:sz="8" w:space="0"/>
            </w:tcBorders>
            <w:vAlign w:val="center"/>
          </w:tcPr>
          <w:p w14:paraId="5B2F1CAF">
            <w:pPr>
              <w:spacing w:line="240" w:lineRule="auto"/>
              <w:jc w:val="left"/>
              <w:rPr>
                <w:rFonts w:eastAsia="Times New Roman" w:cs="Arial"/>
                <w:b/>
                <w:bCs/>
                <w:color w:val="000000"/>
                <w:sz w:val="20"/>
                <w:szCs w:val="20"/>
                <w:lang w:val="en-US" w:eastAsia="en-US"/>
              </w:rPr>
            </w:pPr>
          </w:p>
        </w:tc>
        <w:tc>
          <w:tcPr>
            <w:tcW w:w="650" w:type="dxa"/>
            <w:vMerge w:val="continue"/>
            <w:tcBorders>
              <w:top w:val="single" w:color="auto" w:sz="12" w:space="0"/>
              <w:left w:val="single" w:color="auto" w:sz="8" w:space="0"/>
              <w:bottom w:val="single" w:color="000000" w:sz="8" w:space="0"/>
              <w:right w:val="single" w:color="auto" w:sz="8" w:space="0"/>
            </w:tcBorders>
            <w:vAlign w:val="center"/>
          </w:tcPr>
          <w:p w14:paraId="396C45B5">
            <w:pPr>
              <w:spacing w:line="240" w:lineRule="auto"/>
              <w:jc w:val="left"/>
              <w:rPr>
                <w:rFonts w:eastAsia="Times New Roman" w:cs="Arial"/>
                <w:b/>
                <w:bCs/>
                <w:color w:val="000000"/>
                <w:sz w:val="20"/>
                <w:szCs w:val="20"/>
                <w:lang w:val="en-US" w:eastAsia="en-US"/>
              </w:rPr>
            </w:pPr>
          </w:p>
        </w:tc>
        <w:tc>
          <w:tcPr>
            <w:tcW w:w="4590" w:type="dxa"/>
            <w:vMerge w:val="continue"/>
            <w:tcBorders>
              <w:top w:val="single" w:color="auto" w:sz="12" w:space="0"/>
              <w:left w:val="single" w:color="auto" w:sz="8" w:space="0"/>
              <w:bottom w:val="single" w:color="000000" w:sz="8" w:space="0"/>
              <w:right w:val="single" w:color="auto" w:sz="8" w:space="0"/>
            </w:tcBorders>
            <w:vAlign w:val="center"/>
          </w:tcPr>
          <w:p w14:paraId="09BB0C52">
            <w:pPr>
              <w:spacing w:line="240" w:lineRule="auto"/>
              <w:jc w:val="left"/>
              <w:rPr>
                <w:rFonts w:eastAsia="Times New Roman" w:cs="Arial"/>
                <w:b/>
                <w:bCs/>
                <w:color w:val="000000"/>
                <w:sz w:val="20"/>
                <w:szCs w:val="20"/>
                <w:lang w:val="en-US" w:eastAsia="en-US"/>
              </w:rPr>
            </w:pPr>
          </w:p>
        </w:tc>
        <w:tc>
          <w:tcPr>
            <w:tcW w:w="1254" w:type="dxa"/>
            <w:gridSpan w:val="2"/>
            <w:tcBorders>
              <w:top w:val="single" w:color="auto" w:sz="8" w:space="0"/>
              <w:left w:val="nil"/>
              <w:bottom w:val="single" w:color="auto" w:sz="8" w:space="0"/>
              <w:right w:val="single" w:color="000000" w:sz="8" w:space="0"/>
            </w:tcBorders>
            <w:shd w:val="clear" w:color="auto" w:fill="auto"/>
            <w:vAlign w:val="center"/>
          </w:tcPr>
          <w:p w14:paraId="67D457EA">
            <w:pPr>
              <w:spacing w:line="240" w:lineRule="auto"/>
              <w:jc w:val="center"/>
              <w:rPr>
                <w:rFonts w:eastAsia="Times New Roman" w:cs="Arial"/>
                <w:b/>
                <w:bCs/>
                <w:color w:val="000000"/>
                <w:sz w:val="20"/>
                <w:szCs w:val="20"/>
                <w:lang w:val="en-US" w:eastAsia="en-US"/>
              </w:rPr>
            </w:pPr>
            <w:r>
              <w:rPr>
                <w:rFonts w:eastAsia="Times New Roman" w:cs="Arial"/>
                <w:b/>
                <w:bCs/>
                <w:color w:val="000000"/>
                <w:sz w:val="20"/>
                <w:szCs w:val="20"/>
                <w:lang w:val="zh-CN" w:eastAsia="en-US"/>
              </w:rPr>
              <w:t>1</w:t>
            </w:r>
          </w:p>
        </w:tc>
        <w:tc>
          <w:tcPr>
            <w:tcW w:w="2400" w:type="dxa"/>
            <w:gridSpan w:val="5"/>
            <w:tcBorders>
              <w:top w:val="single" w:color="auto" w:sz="8" w:space="0"/>
              <w:left w:val="nil"/>
              <w:bottom w:val="single" w:color="auto" w:sz="8" w:space="0"/>
              <w:right w:val="single" w:color="000000" w:sz="8" w:space="0"/>
            </w:tcBorders>
            <w:shd w:val="clear" w:color="auto" w:fill="auto"/>
            <w:noWrap/>
            <w:vAlign w:val="center"/>
          </w:tcPr>
          <w:p w14:paraId="583D99B4">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w:t>
            </w:r>
          </w:p>
        </w:tc>
        <w:tc>
          <w:tcPr>
            <w:tcW w:w="2400" w:type="dxa"/>
            <w:gridSpan w:val="5"/>
            <w:tcBorders>
              <w:top w:val="single" w:color="auto" w:sz="8" w:space="0"/>
              <w:left w:val="nil"/>
              <w:bottom w:val="single" w:color="auto" w:sz="8" w:space="0"/>
              <w:right w:val="single" w:color="000000" w:sz="8" w:space="0"/>
            </w:tcBorders>
            <w:shd w:val="clear" w:color="auto" w:fill="auto"/>
            <w:noWrap/>
            <w:vAlign w:val="center"/>
          </w:tcPr>
          <w:p w14:paraId="4E3E653B">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w:t>
            </w:r>
          </w:p>
        </w:tc>
        <w:tc>
          <w:tcPr>
            <w:tcW w:w="2156" w:type="dxa"/>
            <w:gridSpan w:val="5"/>
            <w:tcBorders>
              <w:top w:val="single" w:color="auto" w:sz="8" w:space="0"/>
              <w:left w:val="nil"/>
              <w:bottom w:val="single" w:color="auto" w:sz="8" w:space="0"/>
              <w:right w:val="single" w:color="000000" w:sz="8" w:space="0"/>
            </w:tcBorders>
            <w:shd w:val="clear" w:color="auto" w:fill="auto"/>
            <w:noWrap/>
            <w:vAlign w:val="center"/>
          </w:tcPr>
          <w:p w14:paraId="4ABE7647">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4</w:t>
            </w:r>
          </w:p>
        </w:tc>
      </w:tr>
      <w:tr w14:paraId="57994E76">
        <w:tblPrEx>
          <w:tblCellMar>
            <w:top w:w="0" w:type="dxa"/>
            <w:left w:w="108" w:type="dxa"/>
            <w:bottom w:w="0" w:type="dxa"/>
            <w:right w:w="108" w:type="dxa"/>
          </w:tblCellMar>
        </w:tblPrEx>
        <w:trPr>
          <w:trHeight w:val="315" w:hRule="atLeast"/>
          <w:tblHeader/>
        </w:trPr>
        <w:tc>
          <w:tcPr>
            <w:tcW w:w="1139" w:type="dxa"/>
            <w:vMerge w:val="continue"/>
            <w:tcBorders>
              <w:top w:val="single" w:color="auto" w:sz="12" w:space="0"/>
              <w:left w:val="single" w:color="auto" w:sz="12" w:space="0"/>
              <w:bottom w:val="single" w:color="000000" w:sz="8" w:space="0"/>
              <w:right w:val="single" w:color="auto" w:sz="8" w:space="0"/>
            </w:tcBorders>
            <w:vAlign w:val="center"/>
          </w:tcPr>
          <w:p w14:paraId="4787D4A4">
            <w:pPr>
              <w:spacing w:line="240" w:lineRule="auto"/>
              <w:jc w:val="left"/>
              <w:rPr>
                <w:rFonts w:eastAsia="Times New Roman" w:cs="Arial"/>
                <w:b/>
                <w:bCs/>
                <w:color w:val="000000"/>
                <w:sz w:val="20"/>
                <w:szCs w:val="20"/>
                <w:lang w:val="en-US" w:eastAsia="en-US"/>
              </w:rPr>
            </w:pPr>
          </w:p>
        </w:tc>
        <w:tc>
          <w:tcPr>
            <w:tcW w:w="650" w:type="dxa"/>
            <w:vMerge w:val="continue"/>
            <w:tcBorders>
              <w:top w:val="single" w:color="auto" w:sz="12" w:space="0"/>
              <w:left w:val="single" w:color="auto" w:sz="8" w:space="0"/>
              <w:bottom w:val="single" w:color="auto" w:sz="4" w:space="0"/>
              <w:right w:val="single" w:color="auto" w:sz="8" w:space="0"/>
            </w:tcBorders>
            <w:vAlign w:val="center"/>
          </w:tcPr>
          <w:p w14:paraId="40F57D1B">
            <w:pPr>
              <w:spacing w:line="240" w:lineRule="auto"/>
              <w:jc w:val="left"/>
              <w:rPr>
                <w:rFonts w:eastAsia="Times New Roman" w:cs="Arial"/>
                <w:b/>
                <w:bCs/>
                <w:color w:val="000000"/>
                <w:sz w:val="20"/>
                <w:szCs w:val="20"/>
                <w:lang w:val="en-US" w:eastAsia="en-US"/>
              </w:rPr>
            </w:pPr>
          </w:p>
        </w:tc>
        <w:tc>
          <w:tcPr>
            <w:tcW w:w="4590" w:type="dxa"/>
            <w:vMerge w:val="continue"/>
            <w:tcBorders>
              <w:top w:val="single" w:color="auto" w:sz="12" w:space="0"/>
              <w:left w:val="single" w:color="auto" w:sz="8" w:space="0"/>
              <w:bottom w:val="single" w:color="auto" w:sz="4" w:space="0"/>
              <w:right w:val="single" w:color="auto" w:sz="8" w:space="0"/>
            </w:tcBorders>
            <w:vAlign w:val="center"/>
          </w:tcPr>
          <w:p w14:paraId="24CD535F">
            <w:pPr>
              <w:spacing w:line="240" w:lineRule="auto"/>
              <w:jc w:val="left"/>
              <w:rPr>
                <w:rFonts w:eastAsia="Times New Roman" w:cs="Arial"/>
                <w:b/>
                <w:bCs/>
                <w:color w:val="000000"/>
                <w:sz w:val="20"/>
                <w:szCs w:val="20"/>
                <w:lang w:val="en-US" w:eastAsia="en-US"/>
              </w:rPr>
            </w:pPr>
          </w:p>
        </w:tc>
        <w:tc>
          <w:tcPr>
            <w:tcW w:w="774" w:type="dxa"/>
            <w:tcBorders>
              <w:top w:val="nil"/>
              <w:left w:val="nil"/>
              <w:bottom w:val="single" w:color="auto" w:sz="8" w:space="0"/>
              <w:right w:val="single" w:color="auto" w:sz="8" w:space="0"/>
            </w:tcBorders>
            <w:shd w:val="clear" w:color="auto" w:fill="auto"/>
            <w:vAlign w:val="center"/>
          </w:tcPr>
          <w:p w14:paraId="74041FD3">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9</w:t>
            </w:r>
          </w:p>
        </w:tc>
        <w:tc>
          <w:tcPr>
            <w:tcW w:w="480" w:type="dxa"/>
            <w:tcBorders>
              <w:top w:val="nil"/>
              <w:left w:val="nil"/>
              <w:bottom w:val="single" w:color="auto" w:sz="8" w:space="0"/>
              <w:right w:val="single" w:color="auto" w:sz="8" w:space="0"/>
            </w:tcBorders>
            <w:shd w:val="clear" w:color="auto" w:fill="auto"/>
            <w:noWrap/>
            <w:vAlign w:val="center"/>
          </w:tcPr>
          <w:p w14:paraId="5D45EA52">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10</w:t>
            </w:r>
          </w:p>
        </w:tc>
        <w:tc>
          <w:tcPr>
            <w:tcW w:w="480" w:type="dxa"/>
            <w:tcBorders>
              <w:top w:val="nil"/>
              <w:left w:val="nil"/>
              <w:bottom w:val="single" w:color="auto" w:sz="8" w:space="0"/>
              <w:right w:val="single" w:color="auto" w:sz="8" w:space="0"/>
            </w:tcBorders>
            <w:shd w:val="clear" w:color="auto" w:fill="auto"/>
            <w:noWrap/>
            <w:vAlign w:val="center"/>
          </w:tcPr>
          <w:p w14:paraId="5E3B319D">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12</w:t>
            </w:r>
          </w:p>
        </w:tc>
        <w:tc>
          <w:tcPr>
            <w:tcW w:w="480" w:type="dxa"/>
            <w:tcBorders>
              <w:top w:val="nil"/>
              <w:left w:val="nil"/>
              <w:bottom w:val="single" w:color="auto" w:sz="8" w:space="0"/>
              <w:right w:val="single" w:color="auto" w:sz="8" w:space="0"/>
            </w:tcBorders>
            <w:shd w:val="clear" w:color="auto" w:fill="auto"/>
            <w:noWrap/>
            <w:vAlign w:val="center"/>
          </w:tcPr>
          <w:p w14:paraId="1FEB4E78">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13</w:t>
            </w:r>
          </w:p>
        </w:tc>
        <w:tc>
          <w:tcPr>
            <w:tcW w:w="480" w:type="dxa"/>
            <w:tcBorders>
              <w:top w:val="nil"/>
              <w:left w:val="nil"/>
              <w:bottom w:val="single" w:color="auto" w:sz="8" w:space="0"/>
              <w:right w:val="single" w:color="auto" w:sz="8" w:space="0"/>
            </w:tcBorders>
            <w:shd w:val="clear" w:color="auto" w:fill="auto"/>
            <w:noWrap/>
            <w:vAlign w:val="center"/>
          </w:tcPr>
          <w:p w14:paraId="212E23CB">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14</w:t>
            </w:r>
          </w:p>
        </w:tc>
        <w:tc>
          <w:tcPr>
            <w:tcW w:w="480" w:type="dxa"/>
            <w:tcBorders>
              <w:top w:val="nil"/>
              <w:left w:val="nil"/>
              <w:bottom w:val="single" w:color="auto" w:sz="8" w:space="0"/>
              <w:right w:val="single" w:color="auto" w:sz="8" w:space="0"/>
            </w:tcBorders>
            <w:shd w:val="clear" w:color="auto" w:fill="auto"/>
            <w:noWrap/>
            <w:vAlign w:val="center"/>
          </w:tcPr>
          <w:p w14:paraId="021FE031">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15</w:t>
            </w:r>
          </w:p>
        </w:tc>
        <w:tc>
          <w:tcPr>
            <w:tcW w:w="480" w:type="dxa"/>
            <w:tcBorders>
              <w:top w:val="nil"/>
              <w:left w:val="nil"/>
              <w:bottom w:val="single" w:color="auto" w:sz="8" w:space="0"/>
              <w:right w:val="single" w:color="auto" w:sz="8" w:space="0"/>
            </w:tcBorders>
            <w:shd w:val="clear" w:color="auto" w:fill="auto"/>
            <w:noWrap/>
            <w:vAlign w:val="center"/>
          </w:tcPr>
          <w:p w14:paraId="1BE8692E">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16</w:t>
            </w:r>
          </w:p>
        </w:tc>
        <w:tc>
          <w:tcPr>
            <w:tcW w:w="480" w:type="dxa"/>
            <w:tcBorders>
              <w:top w:val="nil"/>
              <w:left w:val="nil"/>
              <w:bottom w:val="single" w:color="auto" w:sz="8" w:space="0"/>
              <w:right w:val="single" w:color="auto" w:sz="8" w:space="0"/>
            </w:tcBorders>
            <w:shd w:val="clear" w:color="auto" w:fill="auto"/>
            <w:noWrap/>
            <w:vAlign w:val="center"/>
          </w:tcPr>
          <w:p w14:paraId="3E17D817">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19</w:t>
            </w:r>
          </w:p>
        </w:tc>
        <w:tc>
          <w:tcPr>
            <w:tcW w:w="480" w:type="dxa"/>
            <w:tcBorders>
              <w:top w:val="nil"/>
              <w:left w:val="nil"/>
              <w:bottom w:val="single" w:color="auto" w:sz="8" w:space="0"/>
              <w:right w:val="single" w:color="auto" w:sz="8" w:space="0"/>
            </w:tcBorders>
            <w:shd w:val="clear" w:color="auto" w:fill="auto"/>
            <w:noWrap/>
            <w:vAlign w:val="center"/>
          </w:tcPr>
          <w:p w14:paraId="33C9B4AF">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20</w:t>
            </w:r>
          </w:p>
        </w:tc>
        <w:tc>
          <w:tcPr>
            <w:tcW w:w="480" w:type="dxa"/>
            <w:tcBorders>
              <w:top w:val="nil"/>
              <w:left w:val="nil"/>
              <w:bottom w:val="single" w:color="auto" w:sz="8" w:space="0"/>
              <w:right w:val="single" w:color="auto" w:sz="8" w:space="0"/>
            </w:tcBorders>
            <w:shd w:val="clear" w:color="auto" w:fill="auto"/>
            <w:noWrap/>
            <w:vAlign w:val="center"/>
          </w:tcPr>
          <w:p w14:paraId="5C257E9B">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21</w:t>
            </w:r>
          </w:p>
        </w:tc>
        <w:tc>
          <w:tcPr>
            <w:tcW w:w="480" w:type="dxa"/>
            <w:tcBorders>
              <w:top w:val="nil"/>
              <w:left w:val="nil"/>
              <w:bottom w:val="single" w:color="auto" w:sz="8" w:space="0"/>
              <w:right w:val="single" w:color="auto" w:sz="8" w:space="0"/>
            </w:tcBorders>
            <w:shd w:val="clear" w:color="auto" w:fill="auto"/>
            <w:noWrap/>
            <w:vAlign w:val="center"/>
          </w:tcPr>
          <w:p w14:paraId="2576E2C4">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22</w:t>
            </w:r>
          </w:p>
        </w:tc>
        <w:tc>
          <w:tcPr>
            <w:tcW w:w="480" w:type="dxa"/>
            <w:tcBorders>
              <w:top w:val="nil"/>
              <w:left w:val="nil"/>
              <w:bottom w:val="single" w:color="auto" w:sz="8" w:space="0"/>
              <w:right w:val="single" w:color="auto" w:sz="8" w:space="0"/>
            </w:tcBorders>
            <w:shd w:val="clear" w:color="auto" w:fill="auto"/>
            <w:noWrap/>
            <w:vAlign w:val="center"/>
          </w:tcPr>
          <w:p w14:paraId="5CE6469A">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23</w:t>
            </w:r>
          </w:p>
        </w:tc>
        <w:tc>
          <w:tcPr>
            <w:tcW w:w="236" w:type="dxa"/>
            <w:tcBorders>
              <w:top w:val="nil"/>
              <w:left w:val="nil"/>
              <w:bottom w:val="single" w:color="auto" w:sz="8" w:space="0"/>
              <w:right w:val="single" w:color="auto" w:sz="8" w:space="0"/>
            </w:tcBorders>
            <w:shd w:val="clear" w:color="auto" w:fill="auto"/>
            <w:noWrap/>
            <w:vAlign w:val="center"/>
          </w:tcPr>
          <w:p w14:paraId="092F7424">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26</w:t>
            </w:r>
          </w:p>
        </w:tc>
        <w:tc>
          <w:tcPr>
            <w:tcW w:w="480" w:type="dxa"/>
            <w:tcBorders>
              <w:top w:val="nil"/>
              <w:left w:val="nil"/>
              <w:bottom w:val="single" w:color="auto" w:sz="8" w:space="0"/>
              <w:right w:val="single" w:color="auto" w:sz="8" w:space="0"/>
            </w:tcBorders>
            <w:shd w:val="clear" w:color="auto" w:fill="auto"/>
            <w:noWrap/>
            <w:vAlign w:val="center"/>
          </w:tcPr>
          <w:p w14:paraId="7C8735A8">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27</w:t>
            </w:r>
          </w:p>
        </w:tc>
        <w:tc>
          <w:tcPr>
            <w:tcW w:w="480" w:type="dxa"/>
            <w:tcBorders>
              <w:top w:val="nil"/>
              <w:left w:val="nil"/>
              <w:bottom w:val="single" w:color="auto" w:sz="8" w:space="0"/>
              <w:right w:val="single" w:color="auto" w:sz="8" w:space="0"/>
            </w:tcBorders>
            <w:shd w:val="clear" w:color="auto" w:fill="auto"/>
            <w:noWrap/>
            <w:vAlign w:val="center"/>
          </w:tcPr>
          <w:p w14:paraId="6A227127">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28</w:t>
            </w:r>
          </w:p>
        </w:tc>
        <w:tc>
          <w:tcPr>
            <w:tcW w:w="480" w:type="dxa"/>
            <w:tcBorders>
              <w:top w:val="nil"/>
              <w:left w:val="nil"/>
              <w:bottom w:val="single" w:color="auto" w:sz="8" w:space="0"/>
              <w:right w:val="single" w:color="auto" w:sz="8" w:space="0"/>
            </w:tcBorders>
            <w:shd w:val="clear" w:color="auto" w:fill="auto"/>
            <w:noWrap/>
            <w:vAlign w:val="center"/>
          </w:tcPr>
          <w:p w14:paraId="465BE093">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29</w:t>
            </w:r>
          </w:p>
        </w:tc>
        <w:tc>
          <w:tcPr>
            <w:tcW w:w="480" w:type="dxa"/>
            <w:tcBorders>
              <w:top w:val="nil"/>
              <w:left w:val="nil"/>
              <w:bottom w:val="single" w:color="auto" w:sz="8" w:space="0"/>
              <w:right w:val="single" w:color="auto" w:sz="8" w:space="0"/>
            </w:tcBorders>
            <w:shd w:val="clear" w:color="auto" w:fill="auto"/>
            <w:noWrap/>
            <w:vAlign w:val="center"/>
          </w:tcPr>
          <w:p w14:paraId="4DC34776">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30</w:t>
            </w:r>
          </w:p>
        </w:tc>
      </w:tr>
      <w:tr w14:paraId="6CF98F27">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2F63E17B">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25CDF2A5">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1.1</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68E257F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Menjelaskan rancangan aksi perubahan</w:t>
            </w:r>
          </w:p>
        </w:tc>
        <w:tc>
          <w:tcPr>
            <w:tcW w:w="774" w:type="dxa"/>
            <w:tcBorders>
              <w:top w:val="nil"/>
              <w:left w:val="single" w:color="auto" w:sz="4" w:space="0"/>
              <w:bottom w:val="single" w:color="auto" w:sz="8" w:space="0"/>
              <w:right w:val="single" w:color="auto" w:sz="8" w:space="0"/>
            </w:tcBorders>
            <w:shd w:val="clear" w:color="000000" w:fill="A9D08E"/>
            <w:vAlign w:val="center"/>
          </w:tcPr>
          <w:p w14:paraId="4E5494A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DD7141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F2BBA1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B8F9DA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F9F4B6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D1CC2C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36918A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1E34F4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866233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16325C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3ACB00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2EA2F5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7D2645C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04F360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9D8DC3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F845DB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40B9FA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53F7B5A1">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3CF5CD2B">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3CCCCA28">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1.2</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17742AB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Meminta saran dan arahan</w:t>
            </w:r>
          </w:p>
        </w:tc>
        <w:tc>
          <w:tcPr>
            <w:tcW w:w="774" w:type="dxa"/>
            <w:tcBorders>
              <w:top w:val="nil"/>
              <w:left w:val="single" w:color="auto" w:sz="4" w:space="0"/>
              <w:bottom w:val="single" w:color="auto" w:sz="8" w:space="0"/>
              <w:right w:val="single" w:color="auto" w:sz="8" w:space="0"/>
            </w:tcBorders>
            <w:shd w:val="clear" w:color="000000" w:fill="A9D08E"/>
            <w:vAlign w:val="center"/>
          </w:tcPr>
          <w:p w14:paraId="5E975B3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F93115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80C1D1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3C45B3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EEC037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F4D550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4C2D55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1802DF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D7167F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2AEC19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54529D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96356E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230AADE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BBEF8D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85C721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D90F80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D87F61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2D429119">
        <w:tblPrEx>
          <w:tblCellMar>
            <w:top w:w="0" w:type="dxa"/>
            <w:left w:w="108" w:type="dxa"/>
            <w:bottom w:w="0" w:type="dxa"/>
            <w:right w:w="108" w:type="dxa"/>
          </w:tblCellMar>
        </w:tblPrEx>
        <w:trPr>
          <w:trHeight w:val="86"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60FFB7F4">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4D40FD02">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2.1</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513708B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Pembentukan dan pembagian peran Tim Effektif</w:t>
            </w:r>
          </w:p>
        </w:tc>
        <w:tc>
          <w:tcPr>
            <w:tcW w:w="774" w:type="dxa"/>
            <w:tcBorders>
              <w:top w:val="nil"/>
              <w:left w:val="single" w:color="auto" w:sz="4" w:space="0"/>
              <w:bottom w:val="single" w:color="auto" w:sz="8" w:space="0"/>
              <w:right w:val="single" w:color="auto" w:sz="8" w:space="0"/>
            </w:tcBorders>
            <w:shd w:val="clear" w:color="auto" w:fill="auto"/>
            <w:vAlign w:val="center"/>
          </w:tcPr>
          <w:p w14:paraId="47576B1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FB52EA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64CC4EF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CFECC9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5FAF1A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714793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77C0B8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CD20E6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17E9A1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0EB6CE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2BDCB5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62F626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62DF35C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81DFE4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1B01F5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CAE2B2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0B9A6D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6E85A9BF">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6DC543BF">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43C4E428">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2.2</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7371B06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Membuat Penetapan SK Tim Effektif</w:t>
            </w:r>
          </w:p>
        </w:tc>
        <w:tc>
          <w:tcPr>
            <w:tcW w:w="774" w:type="dxa"/>
            <w:tcBorders>
              <w:top w:val="nil"/>
              <w:left w:val="single" w:color="auto" w:sz="4" w:space="0"/>
              <w:bottom w:val="single" w:color="auto" w:sz="8" w:space="0"/>
              <w:right w:val="single" w:color="auto" w:sz="8" w:space="0"/>
            </w:tcBorders>
            <w:shd w:val="clear" w:color="000000" w:fill="FFFFFF"/>
            <w:vAlign w:val="center"/>
          </w:tcPr>
          <w:p w14:paraId="6B89C33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F125C9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1E75BC7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5CC8F0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398D3C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901E61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8E3F36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BFE102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CBEC8E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E2D9E0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715670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B1DB58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7DC9FB4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8B9703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D13BCD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9402E1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E34113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16EB640F">
        <w:tblPrEx>
          <w:tblCellMar>
            <w:top w:w="0" w:type="dxa"/>
            <w:left w:w="108" w:type="dxa"/>
            <w:bottom w:w="0" w:type="dxa"/>
            <w:right w:w="108" w:type="dxa"/>
          </w:tblCellMar>
        </w:tblPrEx>
        <w:trPr>
          <w:trHeight w:val="31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18CDEFC3">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2F73CA8E">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2.3</w:t>
            </w:r>
          </w:p>
        </w:tc>
        <w:tc>
          <w:tcPr>
            <w:tcW w:w="4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2E84B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en-US" w:eastAsia="en-US"/>
              </w:rPr>
              <w:t>Penanda Tangan SK</w:t>
            </w:r>
          </w:p>
        </w:tc>
        <w:tc>
          <w:tcPr>
            <w:tcW w:w="774" w:type="dxa"/>
            <w:tcBorders>
              <w:top w:val="nil"/>
              <w:left w:val="single" w:color="auto" w:sz="4" w:space="0"/>
              <w:bottom w:val="single" w:color="auto" w:sz="8" w:space="0"/>
              <w:right w:val="single" w:color="auto" w:sz="8" w:space="0"/>
            </w:tcBorders>
            <w:shd w:val="clear" w:color="000000" w:fill="FFFFFF"/>
            <w:vAlign w:val="center"/>
          </w:tcPr>
          <w:p w14:paraId="7BA59C1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B613E9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7CAB485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520282B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455CF24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9C690A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1A8968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BA4CCC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C4FFC0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384726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B24EB4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262B5D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0FE6078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6BB1EB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395D1B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59BD3D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619CD7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1467F493">
        <w:tblPrEx>
          <w:tblCellMar>
            <w:top w:w="0" w:type="dxa"/>
            <w:left w:w="108" w:type="dxa"/>
            <w:bottom w:w="0" w:type="dxa"/>
            <w:right w:w="108" w:type="dxa"/>
          </w:tblCellMar>
        </w:tblPrEx>
        <w:trPr>
          <w:trHeight w:val="91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5F6A5E87">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0EB93B09">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2.4</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731A818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en-US" w:eastAsia="en-US"/>
              </w:rPr>
              <w:t>Menyiapkan materi untuk rapat, seperti  presentasi, dokumen dan data</w:t>
            </w:r>
          </w:p>
        </w:tc>
        <w:tc>
          <w:tcPr>
            <w:tcW w:w="774" w:type="dxa"/>
            <w:tcBorders>
              <w:top w:val="nil"/>
              <w:left w:val="single" w:color="auto" w:sz="4" w:space="0"/>
              <w:bottom w:val="single" w:color="auto" w:sz="8" w:space="0"/>
              <w:right w:val="single" w:color="auto" w:sz="8" w:space="0"/>
            </w:tcBorders>
            <w:shd w:val="clear" w:color="000000" w:fill="FFFFFF"/>
            <w:vAlign w:val="center"/>
          </w:tcPr>
          <w:p w14:paraId="5AE7761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CAA927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6C2DDD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CC4601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44A6F89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549AC51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087EB3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95720A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E8C7CA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E98337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FFC549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E4633A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063908E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517615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CFDC46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E65A5E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C9A3EC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7D0AC1DA">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731E646C">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6FFF65D6">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2.5</w:t>
            </w:r>
          </w:p>
        </w:tc>
        <w:tc>
          <w:tcPr>
            <w:tcW w:w="4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2C472">
            <w:pPr>
              <w:spacing w:line="240" w:lineRule="auto"/>
              <w:rPr>
                <w:rFonts w:eastAsia="Times New Roman" w:cs="Arial"/>
                <w:color w:val="000000"/>
                <w:sz w:val="20"/>
                <w:szCs w:val="20"/>
                <w:lang w:val="en-US" w:eastAsia="en-US"/>
              </w:rPr>
            </w:pPr>
            <w:r>
              <w:rPr>
                <w:rFonts w:eastAsia="Times New Roman" w:cs="Arial"/>
                <w:color w:val="000000"/>
                <w:sz w:val="20"/>
                <w:szCs w:val="20"/>
                <w:lang w:val="en-US" w:eastAsia="en-US"/>
              </w:rPr>
              <w:t>Memimpin rapat dengan tim efektif</w:t>
            </w:r>
          </w:p>
        </w:tc>
        <w:tc>
          <w:tcPr>
            <w:tcW w:w="774" w:type="dxa"/>
            <w:tcBorders>
              <w:top w:val="nil"/>
              <w:left w:val="single" w:color="auto" w:sz="4" w:space="0"/>
              <w:bottom w:val="single" w:color="auto" w:sz="8" w:space="0"/>
              <w:right w:val="single" w:color="auto" w:sz="8" w:space="0"/>
            </w:tcBorders>
            <w:shd w:val="clear" w:color="auto" w:fill="auto"/>
            <w:vAlign w:val="center"/>
          </w:tcPr>
          <w:p w14:paraId="03670D1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36D6C9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7EAC84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511F7D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D5E388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02ABF7E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1A511BE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4A72F8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CD62B2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F422EF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911861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052D71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751224A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4152DA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B862E5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5ADDB4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9C170A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57032057">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20BBC195">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5DFE2E7E">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3.1</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7B4A8EE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Membuat Formulir Kelengkapan data</w:t>
            </w:r>
          </w:p>
        </w:tc>
        <w:tc>
          <w:tcPr>
            <w:tcW w:w="774" w:type="dxa"/>
            <w:tcBorders>
              <w:top w:val="nil"/>
              <w:left w:val="single" w:color="auto" w:sz="4" w:space="0"/>
              <w:bottom w:val="single" w:color="auto" w:sz="8" w:space="0"/>
              <w:right w:val="single" w:color="auto" w:sz="8" w:space="0"/>
            </w:tcBorders>
            <w:shd w:val="clear" w:color="auto" w:fill="auto"/>
            <w:vAlign w:val="center"/>
          </w:tcPr>
          <w:p w14:paraId="7659532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BD7657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15C7AE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3E375E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82F59D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B97548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793297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3ABAE2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C45C14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B156F5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05DBB5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6E9DFA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4536406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D52238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32A105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FC2B89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C2F8B6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49F03715">
        <w:tblPrEx>
          <w:tblCellMar>
            <w:top w:w="0" w:type="dxa"/>
            <w:left w:w="108" w:type="dxa"/>
            <w:bottom w:w="0" w:type="dxa"/>
            <w:right w:w="108" w:type="dxa"/>
          </w:tblCellMar>
        </w:tblPrEx>
        <w:trPr>
          <w:trHeight w:val="31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2DFC9F78">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4F7E8DB8">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3.2</w:t>
            </w:r>
          </w:p>
        </w:tc>
        <w:tc>
          <w:tcPr>
            <w:tcW w:w="4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F9E7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xml:space="preserve">Pengumpulan data profil lokus </w:t>
            </w:r>
          </w:p>
        </w:tc>
        <w:tc>
          <w:tcPr>
            <w:tcW w:w="774" w:type="dxa"/>
            <w:tcBorders>
              <w:top w:val="nil"/>
              <w:left w:val="single" w:color="auto" w:sz="4" w:space="0"/>
              <w:bottom w:val="single" w:color="auto" w:sz="8" w:space="0"/>
              <w:right w:val="single" w:color="auto" w:sz="8" w:space="0"/>
            </w:tcBorders>
            <w:shd w:val="clear" w:color="auto" w:fill="auto"/>
            <w:vAlign w:val="center"/>
          </w:tcPr>
          <w:p w14:paraId="034008A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A9920C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F8B1C8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6D34F2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3903D7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F9213A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209EF2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229599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75E607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AA8F14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E3C340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6A52CF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29BBB91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1B825E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0940A5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A5E184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6D73A9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3C06EF09">
        <w:tblPrEx>
          <w:tblCellMar>
            <w:top w:w="0" w:type="dxa"/>
            <w:left w:w="108" w:type="dxa"/>
            <w:bottom w:w="0" w:type="dxa"/>
            <w:right w:w="108" w:type="dxa"/>
          </w:tblCellMar>
        </w:tblPrEx>
        <w:trPr>
          <w:trHeight w:val="31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1F7DF440">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3E100A00">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3.3</w:t>
            </w:r>
          </w:p>
        </w:tc>
        <w:tc>
          <w:tcPr>
            <w:tcW w:w="4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5C782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Pengumpulan Peraturan terkait</w:t>
            </w:r>
          </w:p>
        </w:tc>
        <w:tc>
          <w:tcPr>
            <w:tcW w:w="774" w:type="dxa"/>
            <w:tcBorders>
              <w:top w:val="nil"/>
              <w:left w:val="single" w:color="auto" w:sz="4" w:space="0"/>
              <w:bottom w:val="single" w:color="auto" w:sz="8" w:space="0"/>
              <w:right w:val="single" w:color="auto" w:sz="8" w:space="0"/>
            </w:tcBorders>
            <w:shd w:val="clear" w:color="auto" w:fill="auto"/>
            <w:vAlign w:val="center"/>
          </w:tcPr>
          <w:p w14:paraId="5E7ADF1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ACE3F0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55544D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33FB12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D7BB0A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D3408C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104075C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13F25C4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3CC0B7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5E0494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868882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D3C2C1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0873513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B00222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F2BAE6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9CD822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C06CD8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2E8B9BE3">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710CFAF1">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1A03E51E">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3.4</w:t>
            </w:r>
          </w:p>
        </w:tc>
        <w:tc>
          <w:tcPr>
            <w:tcW w:w="45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9633A">
            <w:pPr>
              <w:spacing w:line="240" w:lineRule="auto"/>
              <w:rPr>
                <w:rFonts w:eastAsia="Times New Roman" w:cs="Arial"/>
                <w:color w:val="000000"/>
                <w:sz w:val="20"/>
                <w:szCs w:val="20"/>
                <w:lang w:val="en-US" w:eastAsia="en-US"/>
              </w:rPr>
            </w:pPr>
            <w:r>
              <w:rPr>
                <w:rFonts w:eastAsia="Times New Roman" w:cs="Arial"/>
                <w:color w:val="000000"/>
                <w:sz w:val="20"/>
                <w:szCs w:val="20"/>
                <w:lang w:val="en-US" w:eastAsia="en-US"/>
              </w:rPr>
              <w:t>Pengumpulan Data Pemantauan Kualitas Air</w:t>
            </w:r>
          </w:p>
        </w:tc>
        <w:tc>
          <w:tcPr>
            <w:tcW w:w="774" w:type="dxa"/>
            <w:tcBorders>
              <w:top w:val="nil"/>
              <w:left w:val="single" w:color="auto" w:sz="4" w:space="0"/>
              <w:bottom w:val="single" w:color="auto" w:sz="8" w:space="0"/>
              <w:right w:val="single" w:color="auto" w:sz="8" w:space="0"/>
            </w:tcBorders>
            <w:shd w:val="clear" w:color="auto" w:fill="auto"/>
            <w:vAlign w:val="center"/>
          </w:tcPr>
          <w:p w14:paraId="25E06BC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D949F7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9B68C1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B28615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72AEF1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5223C5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1D709A7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03E1783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BCD419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0C5A7B3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06352DA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125C04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00B0F0"/>
            <w:noWrap/>
            <w:vAlign w:val="center"/>
          </w:tcPr>
          <w:p w14:paraId="604F393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A53CF3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C4287E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F6508A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209D70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203DBA82">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3CE8139B">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2E44E75E">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3.5</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246CD49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Pengumpulan Data Tata Ruang Prov. Sumsel</w:t>
            </w:r>
          </w:p>
        </w:tc>
        <w:tc>
          <w:tcPr>
            <w:tcW w:w="774" w:type="dxa"/>
            <w:tcBorders>
              <w:top w:val="nil"/>
              <w:left w:val="single" w:color="auto" w:sz="4" w:space="0"/>
              <w:bottom w:val="single" w:color="auto" w:sz="8" w:space="0"/>
              <w:right w:val="single" w:color="auto" w:sz="8" w:space="0"/>
            </w:tcBorders>
            <w:shd w:val="clear" w:color="auto" w:fill="auto"/>
            <w:vAlign w:val="center"/>
          </w:tcPr>
          <w:p w14:paraId="7E25989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35B1DD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993894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C075FE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11F6462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2FEF2DD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05BDCCB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D62A8B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2CEF95C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E52B61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62030F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C02B4B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00B0F0"/>
            <w:noWrap/>
            <w:vAlign w:val="center"/>
          </w:tcPr>
          <w:p w14:paraId="6EDBB38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D836D8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60EB1E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CCB081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4021DC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58A24F65">
        <w:tblPrEx>
          <w:tblCellMar>
            <w:top w:w="0" w:type="dxa"/>
            <w:left w:w="108" w:type="dxa"/>
            <w:bottom w:w="0" w:type="dxa"/>
            <w:right w:w="108" w:type="dxa"/>
          </w:tblCellMar>
        </w:tblPrEx>
        <w:trPr>
          <w:trHeight w:val="690"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7B28C4D2">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6613A3F3">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3.6</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1A857E4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Pengumpulan data  penggunaan lahan eksisting</w:t>
            </w:r>
          </w:p>
        </w:tc>
        <w:tc>
          <w:tcPr>
            <w:tcW w:w="774" w:type="dxa"/>
            <w:tcBorders>
              <w:top w:val="nil"/>
              <w:left w:val="single" w:color="auto" w:sz="4" w:space="0"/>
              <w:bottom w:val="single" w:color="auto" w:sz="8" w:space="0"/>
              <w:right w:val="single" w:color="auto" w:sz="8" w:space="0"/>
            </w:tcBorders>
            <w:shd w:val="clear" w:color="auto" w:fill="auto"/>
            <w:vAlign w:val="center"/>
          </w:tcPr>
          <w:p w14:paraId="0E49BA2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D76BCD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F373BB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4FA39B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1E83F1D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6E1F4A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573E7A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2A8A35C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133ECE4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B7CDE6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06CD00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974DEB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00B0F0"/>
            <w:noWrap/>
            <w:vAlign w:val="center"/>
          </w:tcPr>
          <w:p w14:paraId="7391650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2BDDA71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161013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1777FB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06BF4F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55441FEA">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65CCCC73">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7CCC5428">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3.7</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45C5707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Pengumpulan data pemanfaatan air Sungai</w:t>
            </w:r>
          </w:p>
        </w:tc>
        <w:tc>
          <w:tcPr>
            <w:tcW w:w="774" w:type="dxa"/>
            <w:tcBorders>
              <w:top w:val="nil"/>
              <w:left w:val="single" w:color="auto" w:sz="4" w:space="0"/>
              <w:bottom w:val="single" w:color="auto" w:sz="8" w:space="0"/>
              <w:right w:val="single" w:color="auto" w:sz="8" w:space="0"/>
            </w:tcBorders>
            <w:shd w:val="clear" w:color="auto" w:fill="auto"/>
            <w:vAlign w:val="center"/>
          </w:tcPr>
          <w:p w14:paraId="4277D79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A96F10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BA9A1B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5ACB85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1E291F4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2AA0A9D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09FD9B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F7142E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720CC4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04954E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84BC44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DB5391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00B0F0"/>
            <w:noWrap/>
            <w:vAlign w:val="center"/>
          </w:tcPr>
          <w:p w14:paraId="5C5B559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6F0151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3650D6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6BF4B2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3B22BB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0584A8E9">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31892754">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75B69AC1">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3.8</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795BC4C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Pengumpulan debit air sungai</w:t>
            </w:r>
          </w:p>
        </w:tc>
        <w:tc>
          <w:tcPr>
            <w:tcW w:w="774" w:type="dxa"/>
            <w:tcBorders>
              <w:top w:val="nil"/>
              <w:left w:val="single" w:color="auto" w:sz="4" w:space="0"/>
              <w:bottom w:val="single" w:color="auto" w:sz="8" w:space="0"/>
              <w:right w:val="single" w:color="auto" w:sz="8" w:space="0"/>
            </w:tcBorders>
            <w:shd w:val="clear" w:color="auto" w:fill="auto"/>
            <w:vAlign w:val="center"/>
          </w:tcPr>
          <w:p w14:paraId="5098675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1C19A9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B53B9B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6078F4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B1138D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EBE6EF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AB3D21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F8EDC4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6A62EB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05A297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5DF5D36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3ABB3AE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00B0F0"/>
            <w:noWrap/>
            <w:vAlign w:val="center"/>
          </w:tcPr>
          <w:p w14:paraId="3BD09E9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D61EB4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408C523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23A199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69F5608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3307C3B5">
        <w:tblPrEx>
          <w:tblCellMar>
            <w:top w:w="0" w:type="dxa"/>
            <w:left w:w="108" w:type="dxa"/>
            <w:bottom w:w="0" w:type="dxa"/>
            <w:right w:w="108" w:type="dxa"/>
          </w:tblCellMar>
        </w:tblPrEx>
        <w:trPr>
          <w:trHeight w:val="82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4D5096E9">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4</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27BA3F30">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4.1</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2F16E66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Rapat bersama tim ahli Kementerian LH dan tim effektif terkait  penentuan metode pelaksanaan</w:t>
            </w:r>
          </w:p>
        </w:tc>
        <w:tc>
          <w:tcPr>
            <w:tcW w:w="774" w:type="dxa"/>
            <w:tcBorders>
              <w:top w:val="nil"/>
              <w:left w:val="single" w:color="auto" w:sz="4" w:space="0"/>
              <w:bottom w:val="single" w:color="auto" w:sz="8" w:space="0"/>
              <w:right w:val="single" w:color="auto" w:sz="8" w:space="0"/>
            </w:tcBorders>
            <w:shd w:val="clear" w:color="auto" w:fill="auto"/>
            <w:vAlign w:val="center"/>
          </w:tcPr>
          <w:p w14:paraId="1C92190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BD79F1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9FF75B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85311E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FF" w:themeFill="background1"/>
            <w:noWrap/>
            <w:vAlign w:val="center"/>
          </w:tcPr>
          <w:p w14:paraId="15E33F9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FF" w:themeFill="background1"/>
            <w:noWrap/>
            <w:vAlign w:val="center"/>
          </w:tcPr>
          <w:p w14:paraId="4A0A2CF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36BB54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617464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5F0F76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850E95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3137E4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DE11A7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000000" w:fill="FFFFFF"/>
            <w:noWrap/>
            <w:vAlign w:val="center"/>
          </w:tcPr>
          <w:p w14:paraId="4FC09CE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B4FE55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31E26E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6C64B4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042857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3A2D5283">
        <w:tblPrEx>
          <w:tblCellMar>
            <w:top w:w="0" w:type="dxa"/>
            <w:left w:w="108" w:type="dxa"/>
            <w:bottom w:w="0" w:type="dxa"/>
            <w:right w:w="108" w:type="dxa"/>
          </w:tblCellMar>
        </w:tblPrEx>
        <w:trPr>
          <w:trHeight w:val="690"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4BEBD28A">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30F8E588">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4.2</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578A4D6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xml:space="preserve">Karakterisasi Sungai untuk Penentuan titik pemantauan Sungai </w:t>
            </w:r>
          </w:p>
        </w:tc>
        <w:tc>
          <w:tcPr>
            <w:tcW w:w="774" w:type="dxa"/>
            <w:tcBorders>
              <w:top w:val="nil"/>
              <w:left w:val="single" w:color="auto" w:sz="4" w:space="0"/>
              <w:bottom w:val="single" w:color="auto" w:sz="8" w:space="0"/>
              <w:right w:val="single" w:color="auto" w:sz="8" w:space="0"/>
            </w:tcBorders>
            <w:shd w:val="clear" w:color="auto" w:fill="auto"/>
            <w:vAlign w:val="center"/>
          </w:tcPr>
          <w:p w14:paraId="6FC733D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81CA26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D8E7D5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E6C4AF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B852BC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EECDAF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F990AA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D396E4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F4743B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BFDEC1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7563C8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25D575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000000" w:fill="FFFFFF"/>
            <w:noWrap/>
            <w:vAlign w:val="center"/>
          </w:tcPr>
          <w:p w14:paraId="61ECA34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E41ED7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23F809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934E79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DA5515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7EE87198">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77C34D5E">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1A7C10ED">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4.3</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24A21EA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Evaluasi base line data pemantauan air Sungai</w:t>
            </w:r>
          </w:p>
        </w:tc>
        <w:tc>
          <w:tcPr>
            <w:tcW w:w="774" w:type="dxa"/>
            <w:tcBorders>
              <w:top w:val="nil"/>
              <w:left w:val="single" w:color="auto" w:sz="4" w:space="0"/>
              <w:bottom w:val="single" w:color="auto" w:sz="8" w:space="0"/>
              <w:right w:val="single" w:color="auto" w:sz="8" w:space="0"/>
            </w:tcBorders>
            <w:shd w:val="clear" w:color="auto" w:fill="auto"/>
            <w:vAlign w:val="center"/>
          </w:tcPr>
          <w:p w14:paraId="7A7EBC3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B086C9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D3BB80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70EA04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728B50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FB61F4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8DA5D5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C3C240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A3F14A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10945E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BCAAD7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96CA6B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000000" w:fill="FFFFFF"/>
            <w:noWrap/>
            <w:vAlign w:val="center"/>
          </w:tcPr>
          <w:p w14:paraId="78437138">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E5B75E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5C6921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DDFED5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2A068F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256DE308">
        <w:tblPrEx>
          <w:tblCellMar>
            <w:top w:w="0" w:type="dxa"/>
            <w:left w:w="108" w:type="dxa"/>
            <w:bottom w:w="0" w:type="dxa"/>
            <w:right w:w="108" w:type="dxa"/>
          </w:tblCellMar>
        </w:tblPrEx>
        <w:trPr>
          <w:trHeight w:val="31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365AE38F">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5</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57D8AADB">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5.1</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2E1F7F7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Menyiapkan materi FGD</w:t>
            </w:r>
          </w:p>
        </w:tc>
        <w:tc>
          <w:tcPr>
            <w:tcW w:w="774" w:type="dxa"/>
            <w:tcBorders>
              <w:top w:val="nil"/>
              <w:left w:val="single" w:color="auto" w:sz="4" w:space="0"/>
              <w:bottom w:val="single" w:color="auto" w:sz="8" w:space="0"/>
              <w:right w:val="single" w:color="auto" w:sz="8" w:space="0"/>
            </w:tcBorders>
            <w:shd w:val="clear" w:color="auto" w:fill="auto"/>
            <w:vAlign w:val="center"/>
          </w:tcPr>
          <w:p w14:paraId="0969749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DA96F9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82B8F7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A2B68E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E6420E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24E7C6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8086B3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606F6D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438CE0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245C62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9CFA28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D9BFA0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000000" w:fill="FFFFFF"/>
            <w:noWrap/>
            <w:vAlign w:val="center"/>
          </w:tcPr>
          <w:p w14:paraId="03D2B8B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605928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ED358E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D0571A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4E6CDB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6A079F41">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03AB7AAF">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648E37B5">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5.2</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3EFBF41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Menerima usulan titik pemantauan kab/kota</w:t>
            </w:r>
          </w:p>
        </w:tc>
        <w:tc>
          <w:tcPr>
            <w:tcW w:w="774" w:type="dxa"/>
            <w:tcBorders>
              <w:top w:val="nil"/>
              <w:left w:val="single" w:color="auto" w:sz="4" w:space="0"/>
              <w:bottom w:val="single" w:color="auto" w:sz="8" w:space="0"/>
              <w:right w:val="single" w:color="auto" w:sz="8" w:space="0"/>
            </w:tcBorders>
            <w:shd w:val="clear" w:color="auto" w:fill="auto"/>
            <w:vAlign w:val="center"/>
          </w:tcPr>
          <w:p w14:paraId="62CF1DCB">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EB6EAF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A61912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C0A433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0C1316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E902A0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BA86B6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72D8F6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9E46B9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AFF762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563FC1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7CB2DB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18A4944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CD92B6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261FBE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40AD59D">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EB1E76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7D7A8BA5">
        <w:tblPrEx>
          <w:tblCellMar>
            <w:top w:w="0" w:type="dxa"/>
            <w:left w:w="108" w:type="dxa"/>
            <w:bottom w:w="0" w:type="dxa"/>
            <w:right w:w="108" w:type="dxa"/>
          </w:tblCellMar>
        </w:tblPrEx>
        <w:trPr>
          <w:trHeight w:val="420"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417560F9">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4F15FA8F">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5.3</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193A327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Inventarisasi Sungai dan anak sungai sebagai titik pemantauan kab/kota dan provinsi</w:t>
            </w:r>
          </w:p>
        </w:tc>
        <w:tc>
          <w:tcPr>
            <w:tcW w:w="774" w:type="dxa"/>
            <w:tcBorders>
              <w:top w:val="nil"/>
              <w:left w:val="single" w:color="auto" w:sz="4" w:space="0"/>
              <w:bottom w:val="single" w:color="auto" w:sz="8" w:space="0"/>
              <w:right w:val="single" w:color="auto" w:sz="8" w:space="0"/>
            </w:tcBorders>
            <w:shd w:val="clear" w:color="auto" w:fill="auto"/>
            <w:vAlign w:val="center"/>
          </w:tcPr>
          <w:p w14:paraId="68ADE18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1B1048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F069F4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C186B17">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FD1091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15709A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31B2CE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495975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9DAE7A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DF4BFD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17159D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490CEA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5254709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C70839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373E6F4">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0700EF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5FAB19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r w14:paraId="4EC1C5EF">
        <w:tblPrEx>
          <w:tblCellMar>
            <w:top w:w="0" w:type="dxa"/>
            <w:left w:w="108" w:type="dxa"/>
            <w:bottom w:w="0" w:type="dxa"/>
            <w:right w:w="108" w:type="dxa"/>
          </w:tblCellMar>
        </w:tblPrEx>
        <w:trPr>
          <w:trHeight w:val="465" w:hRule="atLeast"/>
        </w:trPr>
        <w:tc>
          <w:tcPr>
            <w:tcW w:w="1139" w:type="dxa"/>
            <w:tcBorders>
              <w:top w:val="nil"/>
              <w:left w:val="single" w:color="auto" w:sz="12" w:space="0"/>
              <w:bottom w:val="single" w:color="auto" w:sz="8" w:space="0"/>
              <w:right w:val="single" w:color="auto" w:sz="4" w:space="0"/>
            </w:tcBorders>
            <w:shd w:val="clear" w:color="auto" w:fill="auto"/>
            <w:vAlign w:val="center"/>
          </w:tcPr>
          <w:p w14:paraId="614C2AD5">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6</w:t>
            </w: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42140AD1">
            <w:pPr>
              <w:spacing w:line="240" w:lineRule="auto"/>
              <w:jc w:val="center"/>
              <w:rPr>
                <w:rFonts w:eastAsia="Times New Roman" w:cs="Arial"/>
                <w:color w:val="000000"/>
                <w:sz w:val="20"/>
                <w:szCs w:val="20"/>
                <w:lang w:val="en-US" w:eastAsia="en-US"/>
              </w:rPr>
            </w:pPr>
            <w:r>
              <w:rPr>
                <w:rFonts w:eastAsia="Times New Roman" w:cs="Arial"/>
                <w:color w:val="000000"/>
                <w:sz w:val="20"/>
                <w:szCs w:val="20"/>
                <w:lang w:val="zh-CN" w:eastAsia="en-US"/>
              </w:rPr>
              <w:t>6.1</w:t>
            </w:r>
          </w:p>
        </w:tc>
        <w:tc>
          <w:tcPr>
            <w:tcW w:w="4590" w:type="dxa"/>
            <w:tcBorders>
              <w:top w:val="single" w:color="auto" w:sz="4" w:space="0"/>
              <w:left w:val="single" w:color="auto" w:sz="4" w:space="0"/>
              <w:bottom w:val="single" w:color="auto" w:sz="4" w:space="0"/>
              <w:right w:val="single" w:color="auto" w:sz="4" w:space="0"/>
            </w:tcBorders>
            <w:shd w:val="clear" w:color="auto" w:fill="auto"/>
            <w:vAlign w:val="center"/>
          </w:tcPr>
          <w:p w14:paraId="15EFBAD0">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Menyiapkan bahan evaluasi kegiatan</w:t>
            </w:r>
          </w:p>
        </w:tc>
        <w:tc>
          <w:tcPr>
            <w:tcW w:w="774" w:type="dxa"/>
            <w:tcBorders>
              <w:top w:val="nil"/>
              <w:left w:val="single" w:color="auto" w:sz="4" w:space="0"/>
              <w:bottom w:val="single" w:color="auto" w:sz="8" w:space="0"/>
              <w:right w:val="single" w:color="auto" w:sz="8" w:space="0"/>
            </w:tcBorders>
            <w:shd w:val="clear" w:color="auto" w:fill="auto"/>
            <w:vAlign w:val="center"/>
          </w:tcPr>
          <w:p w14:paraId="28DE6A9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8D08D" w:themeFill="accent6" w:themeFillTint="99"/>
            <w:noWrap/>
            <w:vAlign w:val="center"/>
          </w:tcPr>
          <w:p w14:paraId="77AC296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2BE1D2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2704F6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9A423FF">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905E35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FF00"/>
            <w:noWrap/>
            <w:vAlign w:val="center"/>
          </w:tcPr>
          <w:p w14:paraId="41EFB4E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3FB1CFE">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393FC6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F473492">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9B87239">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00B0F0"/>
            <w:noWrap/>
            <w:vAlign w:val="center"/>
          </w:tcPr>
          <w:p w14:paraId="7402BC7C">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236" w:type="dxa"/>
            <w:tcBorders>
              <w:top w:val="nil"/>
              <w:left w:val="nil"/>
              <w:bottom w:val="single" w:color="auto" w:sz="8" w:space="0"/>
              <w:right w:val="single" w:color="auto" w:sz="8" w:space="0"/>
            </w:tcBorders>
            <w:shd w:val="clear" w:color="auto" w:fill="auto"/>
            <w:noWrap/>
            <w:vAlign w:val="center"/>
          </w:tcPr>
          <w:p w14:paraId="2805E1B3">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4B0653A">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E280356">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014ECF5">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1DD35071">
            <w:pPr>
              <w:spacing w:line="240" w:lineRule="auto"/>
              <w:jc w:val="left"/>
              <w:rPr>
                <w:rFonts w:eastAsia="Times New Roman" w:cs="Arial"/>
                <w:color w:val="000000"/>
                <w:sz w:val="20"/>
                <w:szCs w:val="20"/>
                <w:lang w:val="en-US" w:eastAsia="en-US"/>
              </w:rPr>
            </w:pPr>
            <w:r>
              <w:rPr>
                <w:rFonts w:eastAsia="Times New Roman" w:cs="Arial"/>
                <w:color w:val="000000"/>
                <w:sz w:val="20"/>
                <w:szCs w:val="20"/>
                <w:lang w:val="zh-CN" w:eastAsia="en-US"/>
              </w:rPr>
              <w:t> </w:t>
            </w:r>
          </w:p>
        </w:tc>
      </w:tr>
    </w:tbl>
    <w:p w14:paraId="7AD33537">
      <w:pPr>
        <w:rPr>
          <w:rFonts w:eastAsia="Times New Roman" w:cs="Arial"/>
          <w:b/>
          <w:color w:val="000000"/>
          <w:szCs w:val="24"/>
          <w:lang w:val="en-US"/>
        </w:rPr>
      </w:pPr>
    </w:p>
    <w:p w14:paraId="13AD858E">
      <w:pPr>
        <w:rPr>
          <w:rFonts w:eastAsia="Times New Roman" w:cs="Arial"/>
          <w:b/>
          <w:color w:val="000000"/>
          <w:szCs w:val="24"/>
        </w:rPr>
      </w:pPr>
    </w:p>
    <w:p w14:paraId="02E954C2">
      <w:pPr>
        <w:rPr>
          <w:rFonts w:eastAsia="Times New Roman" w:cs="Arial"/>
          <w:b/>
          <w:color w:val="000000"/>
          <w:szCs w:val="24"/>
        </w:rPr>
      </w:pPr>
    </w:p>
    <w:p w14:paraId="4C65447B">
      <w:pPr>
        <w:rPr>
          <w:rFonts w:eastAsia="Times New Roman" w:cs="Arial"/>
          <w:b/>
          <w:color w:val="000000"/>
          <w:szCs w:val="24"/>
        </w:rPr>
      </w:pPr>
    </w:p>
    <w:p w14:paraId="640110C1">
      <w:pPr>
        <w:rPr>
          <w:rFonts w:eastAsia="Times New Roman" w:cs="Arial"/>
          <w:b/>
          <w:color w:val="000000"/>
          <w:szCs w:val="24"/>
        </w:rPr>
      </w:pPr>
    </w:p>
    <w:tbl>
      <w:tblPr>
        <w:tblStyle w:val="7"/>
        <w:tblW w:w="14395" w:type="dxa"/>
        <w:tblInd w:w="-299" w:type="dxa"/>
        <w:tblLayout w:type="autofit"/>
        <w:tblCellMar>
          <w:top w:w="0" w:type="dxa"/>
          <w:left w:w="108" w:type="dxa"/>
          <w:bottom w:w="0" w:type="dxa"/>
          <w:right w:w="108" w:type="dxa"/>
        </w:tblCellMar>
      </w:tblPr>
      <w:tblGrid>
        <w:gridCol w:w="992"/>
        <w:gridCol w:w="563"/>
        <w:gridCol w:w="2820"/>
        <w:gridCol w:w="483"/>
        <w:gridCol w:w="567"/>
        <w:gridCol w:w="529"/>
        <w:gridCol w:w="480"/>
        <w:gridCol w:w="480"/>
        <w:gridCol w:w="480"/>
        <w:gridCol w:w="480"/>
        <w:gridCol w:w="480"/>
        <w:gridCol w:w="480"/>
        <w:gridCol w:w="480"/>
        <w:gridCol w:w="480"/>
        <w:gridCol w:w="480"/>
        <w:gridCol w:w="480"/>
        <w:gridCol w:w="480"/>
        <w:gridCol w:w="480"/>
        <w:gridCol w:w="761"/>
        <w:gridCol w:w="480"/>
        <w:gridCol w:w="480"/>
        <w:gridCol w:w="480"/>
        <w:gridCol w:w="480"/>
      </w:tblGrid>
      <w:tr w14:paraId="238BDBF4">
        <w:tblPrEx>
          <w:tblCellMar>
            <w:top w:w="0" w:type="dxa"/>
            <w:left w:w="108" w:type="dxa"/>
            <w:bottom w:w="0" w:type="dxa"/>
            <w:right w:w="108" w:type="dxa"/>
          </w:tblCellMar>
        </w:tblPrEx>
        <w:trPr>
          <w:trHeight w:val="330" w:hRule="atLeast"/>
          <w:tblHeader/>
        </w:trPr>
        <w:tc>
          <w:tcPr>
            <w:tcW w:w="992" w:type="dxa"/>
            <w:vMerge w:val="restart"/>
            <w:tcBorders>
              <w:top w:val="single" w:color="auto" w:sz="12" w:space="0"/>
              <w:left w:val="single" w:color="auto" w:sz="12" w:space="0"/>
              <w:bottom w:val="single" w:color="000000" w:sz="8" w:space="0"/>
              <w:right w:val="single" w:color="auto" w:sz="8" w:space="0"/>
            </w:tcBorders>
            <w:shd w:val="clear" w:color="auto" w:fill="auto"/>
            <w:vAlign w:val="center"/>
          </w:tcPr>
          <w:p w14:paraId="17ECA670">
            <w:pPr>
              <w:spacing w:line="240" w:lineRule="auto"/>
              <w:jc w:val="center"/>
              <w:rPr>
                <w:rFonts w:eastAsia="Times New Roman" w:cs="Arial"/>
                <w:b/>
                <w:bCs/>
                <w:color w:val="000000"/>
                <w:sz w:val="16"/>
                <w:szCs w:val="16"/>
                <w:lang w:val="en-US" w:eastAsia="en-US"/>
              </w:rPr>
            </w:pPr>
            <w:r>
              <w:rPr>
                <w:rFonts w:eastAsia="Times New Roman" w:cs="Arial"/>
                <w:b/>
                <w:bCs/>
                <w:color w:val="000000"/>
                <w:sz w:val="16"/>
                <w:szCs w:val="16"/>
                <w:lang w:val="zh-CN" w:eastAsia="en-US"/>
              </w:rPr>
              <w:t>Milestone</w:t>
            </w:r>
          </w:p>
        </w:tc>
        <w:tc>
          <w:tcPr>
            <w:tcW w:w="563" w:type="dxa"/>
            <w:vMerge w:val="restart"/>
            <w:tcBorders>
              <w:top w:val="single" w:color="auto" w:sz="12" w:space="0"/>
              <w:left w:val="single" w:color="auto" w:sz="8" w:space="0"/>
              <w:bottom w:val="single" w:color="000000" w:sz="8" w:space="0"/>
              <w:right w:val="single" w:color="auto" w:sz="8" w:space="0"/>
            </w:tcBorders>
            <w:shd w:val="clear" w:color="auto" w:fill="auto"/>
            <w:vAlign w:val="center"/>
          </w:tcPr>
          <w:p w14:paraId="6CB9E6DC">
            <w:pPr>
              <w:spacing w:line="240" w:lineRule="auto"/>
              <w:jc w:val="center"/>
              <w:rPr>
                <w:rFonts w:eastAsia="Times New Roman" w:cs="Arial"/>
                <w:b/>
                <w:bCs/>
                <w:color w:val="000000"/>
                <w:sz w:val="16"/>
                <w:szCs w:val="16"/>
                <w:lang w:val="en-US" w:eastAsia="en-US"/>
              </w:rPr>
            </w:pPr>
            <w:r>
              <w:rPr>
                <w:rFonts w:eastAsia="Times New Roman" w:cs="Arial"/>
                <w:b/>
                <w:bCs/>
                <w:color w:val="000000"/>
                <w:sz w:val="16"/>
                <w:szCs w:val="16"/>
                <w:lang w:val="zh-CN" w:eastAsia="en-US"/>
              </w:rPr>
              <w:t>Keg.</w:t>
            </w:r>
          </w:p>
        </w:tc>
        <w:tc>
          <w:tcPr>
            <w:tcW w:w="2820" w:type="dxa"/>
            <w:vMerge w:val="restart"/>
            <w:tcBorders>
              <w:top w:val="single" w:color="auto" w:sz="12" w:space="0"/>
              <w:left w:val="single" w:color="auto" w:sz="8" w:space="0"/>
              <w:bottom w:val="nil"/>
              <w:right w:val="single" w:color="auto" w:sz="8" w:space="0"/>
            </w:tcBorders>
            <w:shd w:val="clear" w:color="auto" w:fill="auto"/>
            <w:vAlign w:val="center"/>
          </w:tcPr>
          <w:p w14:paraId="32DA6D66">
            <w:pPr>
              <w:spacing w:line="240" w:lineRule="auto"/>
              <w:jc w:val="center"/>
              <w:rPr>
                <w:rFonts w:eastAsia="Times New Roman" w:cs="Arial"/>
                <w:b/>
                <w:bCs/>
                <w:color w:val="000000"/>
                <w:sz w:val="16"/>
                <w:szCs w:val="16"/>
                <w:lang w:val="en-US" w:eastAsia="en-US"/>
              </w:rPr>
            </w:pPr>
            <w:r>
              <w:rPr>
                <w:rFonts w:eastAsia="Times New Roman" w:cs="Arial"/>
                <w:b/>
                <w:bCs/>
                <w:color w:val="000000"/>
                <w:sz w:val="16"/>
                <w:szCs w:val="16"/>
                <w:lang w:val="zh-CN" w:eastAsia="en-US"/>
              </w:rPr>
              <w:t>URAIAN</w:t>
            </w:r>
          </w:p>
        </w:tc>
        <w:tc>
          <w:tcPr>
            <w:tcW w:w="10020" w:type="dxa"/>
            <w:gridSpan w:val="20"/>
            <w:tcBorders>
              <w:top w:val="single" w:color="auto" w:sz="12" w:space="0"/>
              <w:left w:val="nil"/>
              <w:bottom w:val="single" w:color="auto" w:sz="8" w:space="0"/>
              <w:right w:val="single" w:color="000000" w:sz="12" w:space="0"/>
            </w:tcBorders>
            <w:shd w:val="clear" w:color="auto" w:fill="auto"/>
            <w:vAlign w:val="center"/>
          </w:tcPr>
          <w:p w14:paraId="00A3B60E">
            <w:pPr>
              <w:spacing w:line="240" w:lineRule="auto"/>
              <w:jc w:val="center"/>
              <w:rPr>
                <w:rFonts w:eastAsia="Times New Roman" w:cs="Arial"/>
                <w:b/>
                <w:bCs/>
                <w:color w:val="000000"/>
                <w:sz w:val="18"/>
                <w:szCs w:val="18"/>
                <w:lang w:val="en-US" w:eastAsia="en-US"/>
              </w:rPr>
            </w:pPr>
            <w:r>
              <w:rPr>
                <w:rFonts w:eastAsia="Times New Roman" w:cs="Arial"/>
                <w:b/>
                <w:bCs/>
                <w:color w:val="000000"/>
                <w:sz w:val="18"/>
                <w:szCs w:val="18"/>
                <w:lang w:val="en-US" w:eastAsia="en-US"/>
              </w:rPr>
              <w:t>Bulan</w:t>
            </w:r>
          </w:p>
        </w:tc>
      </w:tr>
      <w:tr w14:paraId="66DE8D3A">
        <w:tblPrEx>
          <w:tblCellMar>
            <w:top w:w="0" w:type="dxa"/>
            <w:left w:w="108" w:type="dxa"/>
            <w:bottom w:w="0" w:type="dxa"/>
            <w:right w:w="108" w:type="dxa"/>
          </w:tblCellMar>
        </w:tblPrEx>
        <w:trPr>
          <w:trHeight w:val="300" w:hRule="atLeast"/>
          <w:tblHeader/>
        </w:trPr>
        <w:tc>
          <w:tcPr>
            <w:tcW w:w="992" w:type="dxa"/>
            <w:vMerge w:val="continue"/>
            <w:tcBorders>
              <w:top w:val="single" w:color="auto" w:sz="12" w:space="0"/>
              <w:left w:val="single" w:color="auto" w:sz="12" w:space="0"/>
              <w:bottom w:val="single" w:color="000000" w:sz="8" w:space="0"/>
              <w:right w:val="single" w:color="auto" w:sz="8" w:space="0"/>
            </w:tcBorders>
            <w:vAlign w:val="center"/>
          </w:tcPr>
          <w:p w14:paraId="4781E134">
            <w:pPr>
              <w:spacing w:line="240" w:lineRule="auto"/>
              <w:jc w:val="left"/>
              <w:rPr>
                <w:rFonts w:eastAsia="Times New Roman" w:cs="Arial"/>
                <w:b/>
                <w:bCs/>
                <w:color w:val="000000"/>
                <w:sz w:val="16"/>
                <w:szCs w:val="16"/>
                <w:lang w:val="en-US" w:eastAsia="en-US"/>
              </w:rPr>
            </w:pPr>
          </w:p>
        </w:tc>
        <w:tc>
          <w:tcPr>
            <w:tcW w:w="563" w:type="dxa"/>
            <w:vMerge w:val="continue"/>
            <w:tcBorders>
              <w:top w:val="single" w:color="auto" w:sz="12" w:space="0"/>
              <w:left w:val="single" w:color="auto" w:sz="8" w:space="0"/>
              <w:bottom w:val="single" w:color="000000" w:sz="8" w:space="0"/>
              <w:right w:val="single" w:color="auto" w:sz="8" w:space="0"/>
            </w:tcBorders>
            <w:vAlign w:val="center"/>
          </w:tcPr>
          <w:p w14:paraId="5CA96AC2">
            <w:pPr>
              <w:spacing w:line="240" w:lineRule="auto"/>
              <w:jc w:val="left"/>
              <w:rPr>
                <w:rFonts w:eastAsia="Times New Roman" w:cs="Arial"/>
                <w:b/>
                <w:bCs/>
                <w:color w:val="000000"/>
                <w:sz w:val="16"/>
                <w:szCs w:val="16"/>
                <w:lang w:val="en-US" w:eastAsia="en-US"/>
              </w:rPr>
            </w:pPr>
          </w:p>
        </w:tc>
        <w:tc>
          <w:tcPr>
            <w:tcW w:w="2820" w:type="dxa"/>
            <w:vMerge w:val="continue"/>
            <w:tcBorders>
              <w:top w:val="single" w:color="auto" w:sz="12" w:space="0"/>
              <w:left w:val="single" w:color="auto" w:sz="8" w:space="0"/>
              <w:bottom w:val="nil"/>
              <w:right w:val="single" w:color="auto" w:sz="8" w:space="0"/>
            </w:tcBorders>
            <w:vAlign w:val="center"/>
          </w:tcPr>
          <w:p w14:paraId="6A7174FB">
            <w:pPr>
              <w:spacing w:line="240" w:lineRule="auto"/>
              <w:jc w:val="left"/>
              <w:rPr>
                <w:rFonts w:eastAsia="Times New Roman" w:cs="Arial"/>
                <w:b/>
                <w:bCs/>
                <w:color w:val="000000"/>
                <w:sz w:val="16"/>
                <w:szCs w:val="16"/>
                <w:lang w:val="en-US" w:eastAsia="en-US"/>
              </w:rPr>
            </w:pPr>
          </w:p>
        </w:tc>
        <w:tc>
          <w:tcPr>
            <w:tcW w:w="7339" w:type="dxa"/>
            <w:gridSpan w:val="15"/>
            <w:tcBorders>
              <w:top w:val="single" w:color="auto" w:sz="8" w:space="0"/>
              <w:left w:val="nil"/>
              <w:bottom w:val="nil"/>
              <w:right w:val="single" w:color="000000" w:sz="8" w:space="0"/>
            </w:tcBorders>
            <w:shd w:val="clear" w:color="auto" w:fill="auto"/>
            <w:vAlign w:val="center"/>
          </w:tcPr>
          <w:p w14:paraId="1DA1BF97">
            <w:pPr>
              <w:spacing w:line="240" w:lineRule="auto"/>
              <w:jc w:val="center"/>
              <w:rPr>
                <w:rFonts w:eastAsia="Times New Roman" w:cs="Arial"/>
                <w:b/>
                <w:bCs/>
                <w:color w:val="000000"/>
                <w:sz w:val="18"/>
                <w:szCs w:val="18"/>
                <w:lang w:val="en-US" w:eastAsia="en-US"/>
              </w:rPr>
            </w:pPr>
            <w:r>
              <w:rPr>
                <w:rFonts w:eastAsia="Times New Roman" w:cs="Arial"/>
                <w:b/>
                <w:bCs/>
                <w:color w:val="000000"/>
                <w:sz w:val="18"/>
                <w:szCs w:val="18"/>
                <w:lang w:val="en-US" w:eastAsia="en-US"/>
              </w:rPr>
              <w:t>JUNI/</w:t>
            </w:r>
          </w:p>
        </w:tc>
        <w:tc>
          <w:tcPr>
            <w:tcW w:w="2681" w:type="dxa"/>
            <w:gridSpan w:val="5"/>
            <w:tcBorders>
              <w:top w:val="single" w:color="auto" w:sz="8" w:space="0"/>
              <w:left w:val="nil"/>
              <w:bottom w:val="nil"/>
              <w:right w:val="single" w:color="000000" w:sz="12" w:space="0"/>
            </w:tcBorders>
            <w:shd w:val="clear" w:color="auto" w:fill="auto"/>
            <w:vAlign w:val="center"/>
          </w:tcPr>
          <w:p w14:paraId="613FC7BD">
            <w:pPr>
              <w:spacing w:line="240" w:lineRule="auto"/>
              <w:jc w:val="center"/>
              <w:rPr>
                <w:rFonts w:eastAsia="Times New Roman" w:cs="Arial"/>
                <w:b/>
                <w:bCs/>
                <w:color w:val="000000"/>
                <w:sz w:val="18"/>
                <w:szCs w:val="18"/>
                <w:lang w:val="en-US" w:eastAsia="en-US"/>
              </w:rPr>
            </w:pPr>
            <w:r>
              <w:rPr>
                <w:rFonts w:eastAsia="Times New Roman" w:cs="Arial"/>
                <w:b/>
                <w:bCs/>
                <w:color w:val="000000"/>
                <w:sz w:val="18"/>
                <w:szCs w:val="18"/>
                <w:lang w:val="zh-CN" w:eastAsia="en-US"/>
              </w:rPr>
              <w:t>JULI/</w:t>
            </w:r>
          </w:p>
        </w:tc>
      </w:tr>
      <w:tr w14:paraId="285DC6DD">
        <w:tblPrEx>
          <w:tblCellMar>
            <w:top w:w="0" w:type="dxa"/>
            <w:left w:w="108" w:type="dxa"/>
            <w:bottom w:w="0" w:type="dxa"/>
            <w:right w:w="108" w:type="dxa"/>
          </w:tblCellMar>
        </w:tblPrEx>
        <w:trPr>
          <w:trHeight w:val="315" w:hRule="atLeast"/>
          <w:tblHeader/>
        </w:trPr>
        <w:tc>
          <w:tcPr>
            <w:tcW w:w="992" w:type="dxa"/>
            <w:vMerge w:val="continue"/>
            <w:tcBorders>
              <w:top w:val="single" w:color="auto" w:sz="12" w:space="0"/>
              <w:left w:val="single" w:color="auto" w:sz="12" w:space="0"/>
              <w:bottom w:val="single" w:color="000000" w:sz="8" w:space="0"/>
              <w:right w:val="single" w:color="auto" w:sz="8" w:space="0"/>
            </w:tcBorders>
            <w:vAlign w:val="center"/>
          </w:tcPr>
          <w:p w14:paraId="02DCD5AC">
            <w:pPr>
              <w:spacing w:line="240" w:lineRule="auto"/>
              <w:jc w:val="left"/>
              <w:rPr>
                <w:rFonts w:eastAsia="Times New Roman" w:cs="Arial"/>
                <w:b/>
                <w:bCs/>
                <w:color w:val="000000"/>
                <w:sz w:val="16"/>
                <w:szCs w:val="16"/>
                <w:lang w:val="en-US" w:eastAsia="en-US"/>
              </w:rPr>
            </w:pPr>
          </w:p>
        </w:tc>
        <w:tc>
          <w:tcPr>
            <w:tcW w:w="563" w:type="dxa"/>
            <w:vMerge w:val="continue"/>
            <w:tcBorders>
              <w:top w:val="single" w:color="auto" w:sz="12" w:space="0"/>
              <w:left w:val="single" w:color="auto" w:sz="8" w:space="0"/>
              <w:bottom w:val="single" w:color="000000" w:sz="8" w:space="0"/>
              <w:right w:val="single" w:color="auto" w:sz="8" w:space="0"/>
            </w:tcBorders>
            <w:vAlign w:val="center"/>
          </w:tcPr>
          <w:p w14:paraId="6CFDD4AA">
            <w:pPr>
              <w:spacing w:line="240" w:lineRule="auto"/>
              <w:jc w:val="left"/>
              <w:rPr>
                <w:rFonts w:eastAsia="Times New Roman" w:cs="Arial"/>
                <w:b/>
                <w:bCs/>
                <w:color w:val="000000"/>
                <w:sz w:val="16"/>
                <w:szCs w:val="16"/>
                <w:lang w:val="en-US" w:eastAsia="en-US"/>
              </w:rPr>
            </w:pPr>
          </w:p>
        </w:tc>
        <w:tc>
          <w:tcPr>
            <w:tcW w:w="2820" w:type="dxa"/>
            <w:vMerge w:val="continue"/>
            <w:tcBorders>
              <w:top w:val="single" w:color="auto" w:sz="12" w:space="0"/>
              <w:left w:val="single" w:color="auto" w:sz="8" w:space="0"/>
              <w:bottom w:val="nil"/>
              <w:right w:val="single" w:color="auto" w:sz="8" w:space="0"/>
            </w:tcBorders>
            <w:vAlign w:val="center"/>
          </w:tcPr>
          <w:p w14:paraId="60D46BE7">
            <w:pPr>
              <w:spacing w:line="240" w:lineRule="auto"/>
              <w:jc w:val="left"/>
              <w:rPr>
                <w:rFonts w:eastAsia="Times New Roman" w:cs="Arial"/>
                <w:b/>
                <w:bCs/>
                <w:color w:val="000000"/>
                <w:sz w:val="16"/>
                <w:szCs w:val="16"/>
                <w:lang w:val="en-US" w:eastAsia="en-US"/>
              </w:rPr>
            </w:pPr>
          </w:p>
        </w:tc>
        <w:tc>
          <w:tcPr>
            <w:tcW w:w="7339" w:type="dxa"/>
            <w:gridSpan w:val="15"/>
            <w:tcBorders>
              <w:top w:val="nil"/>
              <w:left w:val="nil"/>
              <w:bottom w:val="single" w:color="auto" w:sz="8" w:space="0"/>
              <w:right w:val="single" w:color="000000" w:sz="8" w:space="0"/>
            </w:tcBorders>
            <w:shd w:val="clear" w:color="auto" w:fill="auto"/>
            <w:vAlign w:val="center"/>
          </w:tcPr>
          <w:p w14:paraId="503C6E49">
            <w:pPr>
              <w:spacing w:line="240" w:lineRule="auto"/>
              <w:jc w:val="center"/>
              <w:rPr>
                <w:rFonts w:eastAsia="Times New Roman" w:cs="Arial"/>
                <w:b/>
                <w:bCs/>
                <w:color w:val="000000"/>
                <w:sz w:val="18"/>
                <w:szCs w:val="18"/>
                <w:lang w:val="zh-CN" w:eastAsia="en-US"/>
              </w:rPr>
            </w:pPr>
            <w:r>
              <w:rPr>
                <w:rFonts w:eastAsia="Times New Roman" w:cs="Arial"/>
                <w:b/>
                <w:bCs/>
                <w:color w:val="000000"/>
                <w:sz w:val="18"/>
                <w:szCs w:val="18"/>
                <w:lang w:val="zh-CN" w:eastAsia="en-US"/>
              </w:rPr>
              <w:t>MINGGU KE-</w:t>
            </w:r>
          </w:p>
        </w:tc>
        <w:tc>
          <w:tcPr>
            <w:tcW w:w="2681" w:type="dxa"/>
            <w:gridSpan w:val="5"/>
            <w:tcBorders>
              <w:top w:val="nil"/>
              <w:left w:val="nil"/>
              <w:bottom w:val="single" w:color="auto" w:sz="8" w:space="0"/>
              <w:right w:val="single" w:color="000000" w:sz="12" w:space="0"/>
            </w:tcBorders>
            <w:shd w:val="clear" w:color="auto" w:fill="auto"/>
            <w:vAlign w:val="center"/>
          </w:tcPr>
          <w:p w14:paraId="395FB98A">
            <w:pPr>
              <w:spacing w:line="240" w:lineRule="auto"/>
              <w:jc w:val="center"/>
              <w:rPr>
                <w:rFonts w:eastAsia="Times New Roman" w:cs="Arial"/>
                <w:b/>
                <w:bCs/>
                <w:color w:val="000000"/>
                <w:sz w:val="18"/>
                <w:szCs w:val="18"/>
                <w:lang w:val="zh-CN" w:eastAsia="en-US"/>
              </w:rPr>
            </w:pPr>
            <w:r>
              <w:rPr>
                <w:rFonts w:eastAsia="Times New Roman" w:cs="Arial"/>
                <w:b/>
                <w:bCs/>
                <w:color w:val="000000"/>
                <w:sz w:val="18"/>
                <w:szCs w:val="18"/>
                <w:lang w:val="zh-CN" w:eastAsia="en-US"/>
              </w:rPr>
              <w:t>MINGGU KE-</w:t>
            </w:r>
          </w:p>
        </w:tc>
      </w:tr>
      <w:tr w14:paraId="5534828A">
        <w:tblPrEx>
          <w:tblCellMar>
            <w:top w:w="0" w:type="dxa"/>
            <w:left w:w="108" w:type="dxa"/>
            <w:bottom w:w="0" w:type="dxa"/>
            <w:right w:w="108" w:type="dxa"/>
          </w:tblCellMar>
        </w:tblPrEx>
        <w:trPr>
          <w:trHeight w:val="315" w:hRule="atLeast"/>
          <w:tblHeader/>
        </w:trPr>
        <w:tc>
          <w:tcPr>
            <w:tcW w:w="992" w:type="dxa"/>
            <w:vMerge w:val="continue"/>
            <w:tcBorders>
              <w:top w:val="single" w:color="auto" w:sz="12" w:space="0"/>
              <w:left w:val="single" w:color="auto" w:sz="12" w:space="0"/>
              <w:bottom w:val="single" w:color="000000" w:sz="8" w:space="0"/>
              <w:right w:val="single" w:color="auto" w:sz="8" w:space="0"/>
            </w:tcBorders>
            <w:vAlign w:val="center"/>
          </w:tcPr>
          <w:p w14:paraId="30A2DD0F">
            <w:pPr>
              <w:spacing w:line="240" w:lineRule="auto"/>
              <w:jc w:val="left"/>
              <w:rPr>
                <w:rFonts w:eastAsia="Times New Roman" w:cs="Arial"/>
                <w:b/>
                <w:bCs/>
                <w:color w:val="000000"/>
                <w:sz w:val="16"/>
                <w:szCs w:val="16"/>
                <w:lang w:val="en-US" w:eastAsia="en-US"/>
              </w:rPr>
            </w:pPr>
          </w:p>
        </w:tc>
        <w:tc>
          <w:tcPr>
            <w:tcW w:w="563" w:type="dxa"/>
            <w:vMerge w:val="continue"/>
            <w:tcBorders>
              <w:top w:val="single" w:color="auto" w:sz="12" w:space="0"/>
              <w:left w:val="single" w:color="auto" w:sz="8" w:space="0"/>
              <w:bottom w:val="single" w:color="000000" w:sz="8" w:space="0"/>
              <w:right w:val="single" w:color="auto" w:sz="8" w:space="0"/>
            </w:tcBorders>
            <w:vAlign w:val="center"/>
          </w:tcPr>
          <w:p w14:paraId="73075AF1">
            <w:pPr>
              <w:spacing w:line="240" w:lineRule="auto"/>
              <w:jc w:val="left"/>
              <w:rPr>
                <w:rFonts w:eastAsia="Times New Roman" w:cs="Arial"/>
                <w:b/>
                <w:bCs/>
                <w:color w:val="000000"/>
                <w:sz w:val="16"/>
                <w:szCs w:val="16"/>
                <w:lang w:val="en-US" w:eastAsia="en-US"/>
              </w:rPr>
            </w:pPr>
          </w:p>
        </w:tc>
        <w:tc>
          <w:tcPr>
            <w:tcW w:w="2820" w:type="dxa"/>
            <w:vMerge w:val="continue"/>
            <w:tcBorders>
              <w:top w:val="single" w:color="auto" w:sz="12" w:space="0"/>
              <w:left w:val="single" w:color="auto" w:sz="8" w:space="0"/>
              <w:bottom w:val="nil"/>
              <w:right w:val="single" w:color="auto" w:sz="8" w:space="0"/>
            </w:tcBorders>
            <w:vAlign w:val="center"/>
          </w:tcPr>
          <w:p w14:paraId="7C38CF3A">
            <w:pPr>
              <w:spacing w:line="240" w:lineRule="auto"/>
              <w:jc w:val="left"/>
              <w:rPr>
                <w:rFonts w:eastAsia="Times New Roman" w:cs="Arial"/>
                <w:b/>
                <w:bCs/>
                <w:color w:val="000000"/>
                <w:sz w:val="16"/>
                <w:szCs w:val="16"/>
                <w:lang w:val="en-US" w:eastAsia="en-US"/>
              </w:rPr>
            </w:pPr>
          </w:p>
        </w:tc>
        <w:tc>
          <w:tcPr>
            <w:tcW w:w="2539" w:type="dxa"/>
            <w:gridSpan w:val="5"/>
            <w:tcBorders>
              <w:top w:val="single" w:color="auto" w:sz="8" w:space="0"/>
              <w:left w:val="nil"/>
              <w:bottom w:val="single" w:color="auto" w:sz="8" w:space="0"/>
              <w:right w:val="single" w:color="000000" w:sz="8" w:space="0"/>
            </w:tcBorders>
            <w:shd w:val="clear" w:color="auto" w:fill="auto"/>
            <w:noWrap/>
            <w:vAlign w:val="center"/>
          </w:tcPr>
          <w:p w14:paraId="2A72D1B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5</w:t>
            </w:r>
          </w:p>
        </w:tc>
        <w:tc>
          <w:tcPr>
            <w:tcW w:w="2400" w:type="dxa"/>
            <w:gridSpan w:val="5"/>
            <w:tcBorders>
              <w:top w:val="single" w:color="auto" w:sz="8" w:space="0"/>
              <w:left w:val="nil"/>
              <w:bottom w:val="single" w:color="auto" w:sz="8" w:space="0"/>
              <w:right w:val="single" w:color="000000" w:sz="8" w:space="0"/>
            </w:tcBorders>
            <w:shd w:val="clear" w:color="auto" w:fill="auto"/>
            <w:noWrap/>
            <w:vAlign w:val="center"/>
          </w:tcPr>
          <w:p w14:paraId="11E3434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6</w:t>
            </w:r>
          </w:p>
        </w:tc>
        <w:tc>
          <w:tcPr>
            <w:tcW w:w="2400" w:type="dxa"/>
            <w:gridSpan w:val="5"/>
            <w:tcBorders>
              <w:top w:val="single" w:color="auto" w:sz="8" w:space="0"/>
              <w:left w:val="nil"/>
              <w:bottom w:val="single" w:color="auto" w:sz="8" w:space="0"/>
              <w:right w:val="single" w:color="000000" w:sz="8" w:space="0"/>
            </w:tcBorders>
            <w:shd w:val="clear" w:color="auto" w:fill="auto"/>
            <w:noWrap/>
            <w:vAlign w:val="center"/>
          </w:tcPr>
          <w:p w14:paraId="5697C0D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7</w:t>
            </w:r>
          </w:p>
        </w:tc>
        <w:tc>
          <w:tcPr>
            <w:tcW w:w="2681" w:type="dxa"/>
            <w:gridSpan w:val="5"/>
            <w:tcBorders>
              <w:top w:val="single" w:color="auto" w:sz="8" w:space="0"/>
              <w:left w:val="nil"/>
              <w:bottom w:val="single" w:color="auto" w:sz="8" w:space="0"/>
              <w:right w:val="single" w:color="000000" w:sz="12" w:space="0"/>
            </w:tcBorders>
            <w:shd w:val="clear" w:color="auto" w:fill="auto"/>
            <w:noWrap/>
            <w:vAlign w:val="center"/>
          </w:tcPr>
          <w:p w14:paraId="16CD189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8</w:t>
            </w:r>
          </w:p>
        </w:tc>
      </w:tr>
      <w:tr w14:paraId="5386B3CD">
        <w:tblPrEx>
          <w:tblCellMar>
            <w:top w:w="0" w:type="dxa"/>
            <w:left w:w="108" w:type="dxa"/>
            <w:bottom w:w="0" w:type="dxa"/>
            <w:right w:w="108" w:type="dxa"/>
          </w:tblCellMar>
        </w:tblPrEx>
        <w:trPr>
          <w:trHeight w:val="315" w:hRule="atLeast"/>
          <w:tblHeader/>
        </w:trPr>
        <w:tc>
          <w:tcPr>
            <w:tcW w:w="992" w:type="dxa"/>
            <w:vMerge w:val="continue"/>
            <w:tcBorders>
              <w:top w:val="single" w:color="auto" w:sz="12" w:space="0"/>
              <w:left w:val="single" w:color="auto" w:sz="12" w:space="0"/>
              <w:bottom w:val="single" w:color="000000" w:sz="8" w:space="0"/>
              <w:right w:val="single" w:color="auto" w:sz="8" w:space="0"/>
            </w:tcBorders>
            <w:vAlign w:val="center"/>
          </w:tcPr>
          <w:p w14:paraId="5A80B861">
            <w:pPr>
              <w:spacing w:line="240" w:lineRule="auto"/>
              <w:jc w:val="left"/>
              <w:rPr>
                <w:rFonts w:eastAsia="Times New Roman" w:cs="Arial"/>
                <w:b/>
                <w:bCs/>
                <w:color w:val="000000"/>
                <w:sz w:val="16"/>
                <w:szCs w:val="16"/>
                <w:lang w:val="en-US" w:eastAsia="en-US"/>
              </w:rPr>
            </w:pPr>
          </w:p>
        </w:tc>
        <w:tc>
          <w:tcPr>
            <w:tcW w:w="563" w:type="dxa"/>
            <w:vMerge w:val="continue"/>
            <w:tcBorders>
              <w:top w:val="single" w:color="auto" w:sz="12" w:space="0"/>
              <w:left w:val="single" w:color="auto" w:sz="8" w:space="0"/>
              <w:bottom w:val="single" w:color="000000" w:sz="8" w:space="0"/>
              <w:right w:val="single" w:color="auto" w:sz="8" w:space="0"/>
            </w:tcBorders>
            <w:vAlign w:val="center"/>
          </w:tcPr>
          <w:p w14:paraId="172E4FAF">
            <w:pPr>
              <w:spacing w:line="240" w:lineRule="auto"/>
              <w:jc w:val="left"/>
              <w:rPr>
                <w:rFonts w:eastAsia="Times New Roman" w:cs="Arial"/>
                <w:b/>
                <w:bCs/>
                <w:color w:val="000000"/>
                <w:sz w:val="16"/>
                <w:szCs w:val="16"/>
                <w:lang w:val="en-US" w:eastAsia="en-US"/>
              </w:rPr>
            </w:pPr>
          </w:p>
        </w:tc>
        <w:tc>
          <w:tcPr>
            <w:tcW w:w="2820" w:type="dxa"/>
            <w:vMerge w:val="continue"/>
            <w:tcBorders>
              <w:top w:val="single" w:color="auto" w:sz="12" w:space="0"/>
              <w:left w:val="single" w:color="auto" w:sz="8" w:space="0"/>
              <w:bottom w:val="nil"/>
              <w:right w:val="single" w:color="auto" w:sz="8" w:space="0"/>
            </w:tcBorders>
            <w:vAlign w:val="center"/>
          </w:tcPr>
          <w:p w14:paraId="66B3BC5F">
            <w:pPr>
              <w:spacing w:line="240" w:lineRule="auto"/>
              <w:jc w:val="left"/>
              <w:rPr>
                <w:rFonts w:eastAsia="Times New Roman" w:cs="Arial"/>
                <w:b/>
                <w:bCs/>
                <w:color w:val="000000"/>
                <w:sz w:val="16"/>
                <w:szCs w:val="16"/>
                <w:lang w:val="en-US" w:eastAsia="en-US"/>
              </w:rPr>
            </w:pPr>
          </w:p>
        </w:tc>
        <w:tc>
          <w:tcPr>
            <w:tcW w:w="483" w:type="dxa"/>
            <w:tcBorders>
              <w:top w:val="nil"/>
              <w:left w:val="nil"/>
              <w:bottom w:val="single" w:color="auto" w:sz="8" w:space="0"/>
              <w:right w:val="single" w:color="auto" w:sz="8" w:space="0"/>
            </w:tcBorders>
            <w:shd w:val="clear" w:color="auto" w:fill="auto"/>
            <w:noWrap/>
            <w:vAlign w:val="center"/>
          </w:tcPr>
          <w:p w14:paraId="184E7383">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w:t>
            </w:r>
          </w:p>
        </w:tc>
        <w:tc>
          <w:tcPr>
            <w:tcW w:w="567" w:type="dxa"/>
            <w:tcBorders>
              <w:top w:val="nil"/>
              <w:left w:val="nil"/>
              <w:bottom w:val="single" w:color="auto" w:sz="8" w:space="0"/>
              <w:right w:val="single" w:color="auto" w:sz="8" w:space="0"/>
            </w:tcBorders>
            <w:shd w:val="clear" w:color="auto" w:fill="auto"/>
            <w:noWrap/>
            <w:vAlign w:val="center"/>
          </w:tcPr>
          <w:p w14:paraId="14B22AC1">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w:t>
            </w:r>
          </w:p>
        </w:tc>
        <w:tc>
          <w:tcPr>
            <w:tcW w:w="529" w:type="dxa"/>
            <w:tcBorders>
              <w:top w:val="nil"/>
              <w:left w:val="nil"/>
              <w:bottom w:val="single" w:color="auto" w:sz="8" w:space="0"/>
              <w:right w:val="single" w:color="auto" w:sz="8" w:space="0"/>
            </w:tcBorders>
            <w:shd w:val="clear" w:color="auto" w:fill="auto"/>
            <w:noWrap/>
            <w:vAlign w:val="center"/>
          </w:tcPr>
          <w:p w14:paraId="121EF081">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4</w:t>
            </w:r>
          </w:p>
        </w:tc>
        <w:tc>
          <w:tcPr>
            <w:tcW w:w="480" w:type="dxa"/>
            <w:tcBorders>
              <w:top w:val="nil"/>
              <w:left w:val="nil"/>
              <w:bottom w:val="single" w:color="auto" w:sz="8" w:space="0"/>
              <w:right w:val="single" w:color="auto" w:sz="8" w:space="0"/>
            </w:tcBorders>
            <w:shd w:val="clear" w:color="auto" w:fill="auto"/>
            <w:noWrap/>
            <w:vAlign w:val="center"/>
          </w:tcPr>
          <w:p w14:paraId="47FD35CB">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5</w:t>
            </w:r>
          </w:p>
        </w:tc>
        <w:tc>
          <w:tcPr>
            <w:tcW w:w="480" w:type="dxa"/>
            <w:tcBorders>
              <w:top w:val="nil"/>
              <w:left w:val="nil"/>
              <w:bottom w:val="single" w:color="auto" w:sz="8" w:space="0"/>
              <w:right w:val="single" w:color="auto" w:sz="8" w:space="0"/>
            </w:tcBorders>
            <w:shd w:val="clear" w:color="auto" w:fill="auto"/>
            <w:noWrap/>
            <w:vAlign w:val="center"/>
          </w:tcPr>
          <w:p w14:paraId="580577AC">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6</w:t>
            </w:r>
          </w:p>
        </w:tc>
        <w:tc>
          <w:tcPr>
            <w:tcW w:w="480" w:type="dxa"/>
            <w:tcBorders>
              <w:top w:val="nil"/>
              <w:left w:val="nil"/>
              <w:bottom w:val="single" w:color="auto" w:sz="8" w:space="0"/>
              <w:right w:val="single" w:color="auto" w:sz="8" w:space="0"/>
            </w:tcBorders>
            <w:shd w:val="clear" w:color="auto" w:fill="auto"/>
            <w:noWrap/>
            <w:vAlign w:val="center"/>
          </w:tcPr>
          <w:p w14:paraId="64CCF3E6">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9</w:t>
            </w:r>
          </w:p>
        </w:tc>
        <w:tc>
          <w:tcPr>
            <w:tcW w:w="480" w:type="dxa"/>
            <w:tcBorders>
              <w:top w:val="nil"/>
              <w:left w:val="nil"/>
              <w:bottom w:val="single" w:color="auto" w:sz="8" w:space="0"/>
              <w:right w:val="single" w:color="auto" w:sz="8" w:space="0"/>
            </w:tcBorders>
            <w:shd w:val="clear" w:color="auto" w:fill="auto"/>
            <w:noWrap/>
            <w:vAlign w:val="center"/>
          </w:tcPr>
          <w:p w14:paraId="25B5A668">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10</w:t>
            </w:r>
          </w:p>
        </w:tc>
        <w:tc>
          <w:tcPr>
            <w:tcW w:w="480" w:type="dxa"/>
            <w:tcBorders>
              <w:top w:val="nil"/>
              <w:left w:val="nil"/>
              <w:bottom w:val="single" w:color="auto" w:sz="8" w:space="0"/>
              <w:right w:val="single" w:color="auto" w:sz="8" w:space="0"/>
            </w:tcBorders>
            <w:shd w:val="clear" w:color="auto" w:fill="auto"/>
            <w:noWrap/>
            <w:vAlign w:val="center"/>
          </w:tcPr>
          <w:p w14:paraId="44BDB42E">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11</w:t>
            </w:r>
          </w:p>
        </w:tc>
        <w:tc>
          <w:tcPr>
            <w:tcW w:w="480" w:type="dxa"/>
            <w:tcBorders>
              <w:top w:val="nil"/>
              <w:left w:val="nil"/>
              <w:bottom w:val="single" w:color="auto" w:sz="8" w:space="0"/>
              <w:right w:val="single" w:color="auto" w:sz="8" w:space="0"/>
            </w:tcBorders>
            <w:shd w:val="clear" w:color="auto" w:fill="auto"/>
            <w:noWrap/>
            <w:vAlign w:val="center"/>
          </w:tcPr>
          <w:p w14:paraId="3CB61EBB">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12</w:t>
            </w:r>
          </w:p>
        </w:tc>
        <w:tc>
          <w:tcPr>
            <w:tcW w:w="480" w:type="dxa"/>
            <w:tcBorders>
              <w:top w:val="nil"/>
              <w:left w:val="nil"/>
              <w:bottom w:val="single" w:color="auto" w:sz="8" w:space="0"/>
              <w:right w:val="single" w:color="auto" w:sz="8" w:space="0"/>
            </w:tcBorders>
            <w:shd w:val="clear" w:color="auto" w:fill="auto"/>
            <w:noWrap/>
            <w:vAlign w:val="center"/>
          </w:tcPr>
          <w:p w14:paraId="31C5B37E">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13</w:t>
            </w:r>
          </w:p>
        </w:tc>
        <w:tc>
          <w:tcPr>
            <w:tcW w:w="480" w:type="dxa"/>
            <w:tcBorders>
              <w:top w:val="nil"/>
              <w:left w:val="nil"/>
              <w:bottom w:val="single" w:color="auto" w:sz="8" w:space="0"/>
              <w:right w:val="single" w:color="auto" w:sz="8" w:space="0"/>
            </w:tcBorders>
            <w:shd w:val="clear" w:color="auto" w:fill="auto"/>
            <w:noWrap/>
            <w:vAlign w:val="center"/>
          </w:tcPr>
          <w:p w14:paraId="0883AE29">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16</w:t>
            </w:r>
          </w:p>
        </w:tc>
        <w:tc>
          <w:tcPr>
            <w:tcW w:w="480" w:type="dxa"/>
            <w:tcBorders>
              <w:top w:val="nil"/>
              <w:left w:val="nil"/>
              <w:bottom w:val="single" w:color="auto" w:sz="8" w:space="0"/>
              <w:right w:val="single" w:color="auto" w:sz="8" w:space="0"/>
            </w:tcBorders>
            <w:shd w:val="clear" w:color="auto" w:fill="auto"/>
            <w:noWrap/>
            <w:vAlign w:val="center"/>
          </w:tcPr>
          <w:p w14:paraId="3EBD1603">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17</w:t>
            </w:r>
          </w:p>
        </w:tc>
        <w:tc>
          <w:tcPr>
            <w:tcW w:w="480" w:type="dxa"/>
            <w:tcBorders>
              <w:top w:val="nil"/>
              <w:left w:val="nil"/>
              <w:bottom w:val="single" w:color="auto" w:sz="8" w:space="0"/>
              <w:right w:val="single" w:color="auto" w:sz="8" w:space="0"/>
            </w:tcBorders>
            <w:shd w:val="clear" w:color="auto" w:fill="auto"/>
            <w:noWrap/>
            <w:vAlign w:val="center"/>
          </w:tcPr>
          <w:p w14:paraId="770256FD">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18</w:t>
            </w:r>
          </w:p>
        </w:tc>
        <w:tc>
          <w:tcPr>
            <w:tcW w:w="480" w:type="dxa"/>
            <w:tcBorders>
              <w:top w:val="nil"/>
              <w:left w:val="nil"/>
              <w:bottom w:val="single" w:color="auto" w:sz="8" w:space="0"/>
              <w:right w:val="single" w:color="auto" w:sz="8" w:space="0"/>
            </w:tcBorders>
            <w:shd w:val="clear" w:color="auto" w:fill="auto"/>
            <w:noWrap/>
            <w:vAlign w:val="center"/>
          </w:tcPr>
          <w:p w14:paraId="2FD02950">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19</w:t>
            </w:r>
          </w:p>
        </w:tc>
        <w:tc>
          <w:tcPr>
            <w:tcW w:w="480" w:type="dxa"/>
            <w:tcBorders>
              <w:top w:val="nil"/>
              <w:left w:val="nil"/>
              <w:bottom w:val="single" w:color="auto" w:sz="8" w:space="0"/>
              <w:right w:val="single" w:color="auto" w:sz="8" w:space="0"/>
            </w:tcBorders>
            <w:shd w:val="clear" w:color="auto" w:fill="auto"/>
            <w:noWrap/>
            <w:vAlign w:val="center"/>
          </w:tcPr>
          <w:p w14:paraId="5FCDB036">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20</w:t>
            </w:r>
          </w:p>
        </w:tc>
        <w:tc>
          <w:tcPr>
            <w:tcW w:w="761" w:type="dxa"/>
            <w:tcBorders>
              <w:top w:val="nil"/>
              <w:left w:val="nil"/>
              <w:bottom w:val="single" w:color="auto" w:sz="8" w:space="0"/>
              <w:right w:val="single" w:color="auto" w:sz="8" w:space="0"/>
            </w:tcBorders>
            <w:shd w:val="clear" w:color="auto" w:fill="auto"/>
            <w:noWrap/>
            <w:vAlign w:val="center"/>
          </w:tcPr>
          <w:p w14:paraId="70EDF2C3">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23</w:t>
            </w:r>
          </w:p>
        </w:tc>
        <w:tc>
          <w:tcPr>
            <w:tcW w:w="480" w:type="dxa"/>
            <w:tcBorders>
              <w:top w:val="nil"/>
              <w:left w:val="nil"/>
              <w:bottom w:val="single" w:color="auto" w:sz="8" w:space="0"/>
              <w:right w:val="single" w:color="auto" w:sz="8" w:space="0"/>
            </w:tcBorders>
            <w:shd w:val="clear" w:color="auto" w:fill="auto"/>
            <w:noWrap/>
            <w:vAlign w:val="center"/>
          </w:tcPr>
          <w:p w14:paraId="7387194C">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24</w:t>
            </w:r>
          </w:p>
        </w:tc>
        <w:tc>
          <w:tcPr>
            <w:tcW w:w="480" w:type="dxa"/>
            <w:tcBorders>
              <w:top w:val="nil"/>
              <w:left w:val="nil"/>
              <w:bottom w:val="single" w:color="auto" w:sz="8" w:space="0"/>
              <w:right w:val="single" w:color="auto" w:sz="8" w:space="0"/>
            </w:tcBorders>
            <w:shd w:val="clear" w:color="auto" w:fill="auto"/>
            <w:noWrap/>
            <w:vAlign w:val="center"/>
          </w:tcPr>
          <w:p w14:paraId="20E27F8F">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25</w:t>
            </w:r>
          </w:p>
        </w:tc>
        <w:tc>
          <w:tcPr>
            <w:tcW w:w="480" w:type="dxa"/>
            <w:tcBorders>
              <w:top w:val="nil"/>
              <w:left w:val="nil"/>
              <w:bottom w:val="single" w:color="auto" w:sz="8" w:space="0"/>
              <w:right w:val="single" w:color="auto" w:sz="8" w:space="0"/>
            </w:tcBorders>
            <w:shd w:val="clear" w:color="auto" w:fill="auto"/>
            <w:noWrap/>
            <w:vAlign w:val="center"/>
          </w:tcPr>
          <w:p w14:paraId="2C4449AC">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26</w:t>
            </w:r>
          </w:p>
        </w:tc>
        <w:tc>
          <w:tcPr>
            <w:tcW w:w="480" w:type="dxa"/>
            <w:tcBorders>
              <w:top w:val="nil"/>
              <w:left w:val="nil"/>
              <w:bottom w:val="single" w:color="auto" w:sz="8" w:space="0"/>
              <w:right w:val="single" w:color="auto" w:sz="12" w:space="0"/>
            </w:tcBorders>
            <w:shd w:val="clear" w:color="auto" w:fill="auto"/>
            <w:noWrap/>
            <w:vAlign w:val="center"/>
          </w:tcPr>
          <w:p w14:paraId="52CB1237">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27</w:t>
            </w:r>
          </w:p>
        </w:tc>
      </w:tr>
      <w:tr w14:paraId="71FC3AAB">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71ACA7E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1</w:t>
            </w:r>
          </w:p>
        </w:tc>
        <w:tc>
          <w:tcPr>
            <w:tcW w:w="563" w:type="dxa"/>
            <w:tcBorders>
              <w:top w:val="nil"/>
              <w:left w:val="nil"/>
              <w:bottom w:val="single" w:color="auto" w:sz="8" w:space="0"/>
              <w:right w:val="nil"/>
            </w:tcBorders>
            <w:shd w:val="clear" w:color="auto" w:fill="auto"/>
            <w:vAlign w:val="center"/>
          </w:tcPr>
          <w:p w14:paraId="07B2EA85">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1.1</w:t>
            </w:r>
          </w:p>
        </w:tc>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14:paraId="75DBA570">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Menjelaskan rancangan aksi perubahan</w:t>
            </w:r>
          </w:p>
        </w:tc>
        <w:tc>
          <w:tcPr>
            <w:tcW w:w="483" w:type="dxa"/>
            <w:tcBorders>
              <w:top w:val="nil"/>
              <w:left w:val="nil"/>
              <w:bottom w:val="single" w:color="auto" w:sz="8" w:space="0"/>
              <w:right w:val="single" w:color="auto" w:sz="8" w:space="0"/>
            </w:tcBorders>
            <w:shd w:val="clear" w:color="auto" w:fill="auto"/>
            <w:noWrap/>
            <w:vAlign w:val="center"/>
          </w:tcPr>
          <w:p w14:paraId="0666B19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2CB71FD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084DEB0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03E368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DBF6BE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39A7A7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8591E5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DEECEA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D7A694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C24D03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B555DA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4F75B3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073FF2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D0FC2C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0AEFBD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44005AD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CAAE8D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3B3530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185F67C">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7B4DC7F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5DED2F5A">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7463B55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302FE6BA">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1.2</w:t>
            </w:r>
          </w:p>
        </w:tc>
        <w:tc>
          <w:tcPr>
            <w:tcW w:w="2820" w:type="dxa"/>
            <w:tcBorders>
              <w:top w:val="nil"/>
              <w:left w:val="single" w:color="auto" w:sz="4" w:space="0"/>
              <w:bottom w:val="single" w:color="auto" w:sz="4" w:space="0"/>
              <w:right w:val="single" w:color="auto" w:sz="4" w:space="0"/>
            </w:tcBorders>
            <w:shd w:val="clear" w:color="auto" w:fill="auto"/>
            <w:vAlign w:val="center"/>
          </w:tcPr>
          <w:p w14:paraId="38B3429D">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Meminta saran dan arahan</w:t>
            </w:r>
          </w:p>
        </w:tc>
        <w:tc>
          <w:tcPr>
            <w:tcW w:w="483" w:type="dxa"/>
            <w:tcBorders>
              <w:top w:val="nil"/>
              <w:left w:val="nil"/>
              <w:bottom w:val="single" w:color="auto" w:sz="8" w:space="0"/>
              <w:right w:val="single" w:color="auto" w:sz="8" w:space="0"/>
            </w:tcBorders>
            <w:shd w:val="clear" w:color="auto" w:fill="auto"/>
            <w:noWrap/>
            <w:vAlign w:val="center"/>
          </w:tcPr>
          <w:p w14:paraId="500F611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790CAA4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75EE9BA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DD702C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C93734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FBA277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3899ED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19F229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0FF43E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BDC426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BECCC6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6695FF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394099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1416EF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64A52D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6C58F7E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C2AD459">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221312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E6852D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133E73CD">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42B0B636">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6F3E6C2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2</w:t>
            </w:r>
          </w:p>
        </w:tc>
        <w:tc>
          <w:tcPr>
            <w:tcW w:w="563" w:type="dxa"/>
            <w:tcBorders>
              <w:top w:val="nil"/>
              <w:left w:val="nil"/>
              <w:bottom w:val="single" w:color="auto" w:sz="8" w:space="0"/>
              <w:right w:val="nil"/>
            </w:tcBorders>
            <w:shd w:val="clear" w:color="auto" w:fill="auto"/>
            <w:vAlign w:val="center"/>
          </w:tcPr>
          <w:p w14:paraId="48C819EA">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2.1</w:t>
            </w:r>
          </w:p>
        </w:tc>
        <w:tc>
          <w:tcPr>
            <w:tcW w:w="2820" w:type="dxa"/>
            <w:tcBorders>
              <w:top w:val="nil"/>
              <w:left w:val="single" w:color="auto" w:sz="4" w:space="0"/>
              <w:bottom w:val="single" w:color="auto" w:sz="4" w:space="0"/>
              <w:right w:val="single" w:color="auto" w:sz="4" w:space="0"/>
            </w:tcBorders>
            <w:shd w:val="clear" w:color="auto" w:fill="auto"/>
            <w:vAlign w:val="center"/>
          </w:tcPr>
          <w:p w14:paraId="3F9708B0">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Pembentukan dan pembagian peran Tim Effektif</w:t>
            </w:r>
          </w:p>
        </w:tc>
        <w:tc>
          <w:tcPr>
            <w:tcW w:w="483" w:type="dxa"/>
            <w:tcBorders>
              <w:top w:val="nil"/>
              <w:left w:val="nil"/>
              <w:bottom w:val="single" w:color="auto" w:sz="8" w:space="0"/>
              <w:right w:val="single" w:color="auto" w:sz="8" w:space="0"/>
            </w:tcBorders>
            <w:shd w:val="clear" w:color="auto" w:fill="auto"/>
            <w:noWrap/>
            <w:vAlign w:val="center"/>
          </w:tcPr>
          <w:p w14:paraId="20352A3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32A2725A">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1D09BAC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94EC36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DAB03D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4BFE6A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100D63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8268FE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A6BC3C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3424C8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17DFF4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9B8124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5A1F77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19ECAE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3DB98E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0A858F3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0D4EF47">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3EC41A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99F4263">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4DC2BBF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377C4CA9">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104B0F2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2A914DB2">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2.2</w:t>
            </w:r>
          </w:p>
        </w:tc>
        <w:tc>
          <w:tcPr>
            <w:tcW w:w="2820" w:type="dxa"/>
            <w:tcBorders>
              <w:top w:val="nil"/>
              <w:left w:val="single" w:color="auto" w:sz="4" w:space="0"/>
              <w:bottom w:val="single" w:color="auto" w:sz="4" w:space="0"/>
              <w:right w:val="single" w:color="auto" w:sz="4" w:space="0"/>
            </w:tcBorders>
            <w:shd w:val="clear" w:color="auto" w:fill="auto"/>
            <w:vAlign w:val="center"/>
          </w:tcPr>
          <w:p w14:paraId="235E692D">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Membuat Penetapan SK Tim Effektif</w:t>
            </w:r>
          </w:p>
        </w:tc>
        <w:tc>
          <w:tcPr>
            <w:tcW w:w="483" w:type="dxa"/>
            <w:tcBorders>
              <w:top w:val="nil"/>
              <w:left w:val="nil"/>
              <w:bottom w:val="single" w:color="auto" w:sz="8" w:space="0"/>
              <w:right w:val="single" w:color="auto" w:sz="8" w:space="0"/>
            </w:tcBorders>
            <w:shd w:val="clear" w:color="auto" w:fill="auto"/>
            <w:noWrap/>
            <w:vAlign w:val="center"/>
          </w:tcPr>
          <w:p w14:paraId="77F5B012">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2770A2B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272024C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72F79E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365433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ECFEE0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9EAFE4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7298FB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07AE94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654DA9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052550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194D1A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53B9A8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AA51DD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B769C4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3056C542">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BDA50E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15EF5FA">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30F50E9">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3D9FD35C">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6387EA0C">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3695B9E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29088EFB">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2.3</w:t>
            </w:r>
          </w:p>
        </w:tc>
        <w:tc>
          <w:tcPr>
            <w:tcW w:w="2820" w:type="dxa"/>
            <w:tcBorders>
              <w:top w:val="nil"/>
              <w:left w:val="single" w:color="auto" w:sz="4" w:space="0"/>
              <w:bottom w:val="single" w:color="auto" w:sz="4" w:space="0"/>
              <w:right w:val="single" w:color="auto" w:sz="4" w:space="0"/>
            </w:tcBorders>
            <w:shd w:val="clear" w:color="auto" w:fill="auto"/>
            <w:noWrap/>
            <w:vAlign w:val="center"/>
          </w:tcPr>
          <w:p w14:paraId="48620D66">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en-US" w:eastAsia="en-US"/>
              </w:rPr>
              <w:t>Penanda Tangan SK</w:t>
            </w:r>
          </w:p>
        </w:tc>
        <w:tc>
          <w:tcPr>
            <w:tcW w:w="483" w:type="dxa"/>
            <w:tcBorders>
              <w:top w:val="nil"/>
              <w:left w:val="nil"/>
              <w:bottom w:val="single" w:color="auto" w:sz="8" w:space="0"/>
              <w:right w:val="single" w:color="auto" w:sz="8" w:space="0"/>
            </w:tcBorders>
            <w:shd w:val="clear" w:color="auto" w:fill="auto"/>
            <w:noWrap/>
            <w:vAlign w:val="center"/>
          </w:tcPr>
          <w:p w14:paraId="74A8D03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0B48460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6EB3BDE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0884F3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8528E0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21F4EC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61D078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2B6E49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D6C5C2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1193D1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0484BF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096B1E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032A25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18A8D6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B6002F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3D5F517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CC52CD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356933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B5B888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7191055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078D5FB3">
        <w:tblPrEx>
          <w:tblCellMar>
            <w:top w:w="0" w:type="dxa"/>
            <w:left w:w="108" w:type="dxa"/>
            <w:bottom w:w="0" w:type="dxa"/>
            <w:right w:w="108" w:type="dxa"/>
          </w:tblCellMar>
        </w:tblPrEx>
        <w:trPr>
          <w:trHeight w:val="690"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702AB4C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31666879">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2.4</w:t>
            </w:r>
          </w:p>
        </w:tc>
        <w:tc>
          <w:tcPr>
            <w:tcW w:w="2820" w:type="dxa"/>
            <w:tcBorders>
              <w:top w:val="nil"/>
              <w:left w:val="single" w:color="auto" w:sz="4" w:space="0"/>
              <w:bottom w:val="single" w:color="auto" w:sz="4" w:space="0"/>
              <w:right w:val="single" w:color="auto" w:sz="4" w:space="0"/>
            </w:tcBorders>
            <w:shd w:val="clear" w:color="auto" w:fill="auto"/>
            <w:vAlign w:val="center"/>
          </w:tcPr>
          <w:p w14:paraId="40C2C1B3">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en-US" w:eastAsia="en-US"/>
              </w:rPr>
              <w:t>Menyiapkan materi untuk rapat, seperti  presentasi, dokumen dan data</w:t>
            </w:r>
          </w:p>
        </w:tc>
        <w:tc>
          <w:tcPr>
            <w:tcW w:w="483" w:type="dxa"/>
            <w:tcBorders>
              <w:top w:val="nil"/>
              <w:left w:val="nil"/>
              <w:bottom w:val="single" w:color="auto" w:sz="8" w:space="0"/>
              <w:right w:val="single" w:color="auto" w:sz="8" w:space="0"/>
            </w:tcBorders>
            <w:shd w:val="clear" w:color="auto" w:fill="auto"/>
            <w:noWrap/>
            <w:vAlign w:val="center"/>
          </w:tcPr>
          <w:p w14:paraId="0A8DBE6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7ACE4F1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57BDA8E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205ADE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EEDB77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0A4E2D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09F474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97EE56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432B1F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7E2815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7889EF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F46C0E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862EB4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5E8035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0D4FB9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55C3D72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5218EB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36DE2D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9A5424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43ED742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59AAD674">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559D089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045FED17">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2.5</w:t>
            </w:r>
          </w:p>
        </w:tc>
        <w:tc>
          <w:tcPr>
            <w:tcW w:w="2820" w:type="dxa"/>
            <w:tcBorders>
              <w:top w:val="nil"/>
              <w:left w:val="single" w:color="auto" w:sz="4" w:space="0"/>
              <w:bottom w:val="single" w:color="auto" w:sz="4" w:space="0"/>
              <w:right w:val="single" w:color="auto" w:sz="4" w:space="0"/>
            </w:tcBorders>
            <w:shd w:val="clear" w:color="auto" w:fill="auto"/>
            <w:noWrap/>
            <w:vAlign w:val="center"/>
          </w:tcPr>
          <w:p w14:paraId="6F174978">
            <w:pPr>
              <w:spacing w:line="240" w:lineRule="auto"/>
              <w:rPr>
                <w:rFonts w:eastAsia="Times New Roman" w:cs="Arial"/>
                <w:color w:val="000000"/>
                <w:sz w:val="16"/>
                <w:szCs w:val="16"/>
                <w:lang w:val="en-US" w:eastAsia="en-US"/>
              </w:rPr>
            </w:pPr>
            <w:r>
              <w:rPr>
                <w:rFonts w:eastAsia="Times New Roman" w:cs="Arial"/>
                <w:color w:val="000000"/>
                <w:sz w:val="16"/>
                <w:szCs w:val="16"/>
                <w:lang w:val="en-US" w:eastAsia="en-US"/>
              </w:rPr>
              <w:t>Memimpin rapat dengan tim efektif</w:t>
            </w:r>
          </w:p>
        </w:tc>
        <w:tc>
          <w:tcPr>
            <w:tcW w:w="483" w:type="dxa"/>
            <w:tcBorders>
              <w:top w:val="nil"/>
              <w:left w:val="nil"/>
              <w:bottom w:val="single" w:color="auto" w:sz="8" w:space="0"/>
              <w:right w:val="single" w:color="auto" w:sz="8" w:space="0"/>
            </w:tcBorders>
            <w:shd w:val="clear" w:color="auto" w:fill="auto"/>
            <w:noWrap/>
            <w:vAlign w:val="center"/>
          </w:tcPr>
          <w:p w14:paraId="6B6A70A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6D71DF9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449B5AA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6F0A3F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8CDF2A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FE38B1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75B228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E4891F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113E94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3E80B2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80094E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95D7BE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266E47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056C49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BC1240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4B9029E3">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4A3C147">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93ABC8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D5E502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5635668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58CBD54A">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09F20DB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3</w:t>
            </w:r>
          </w:p>
        </w:tc>
        <w:tc>
          <w:tcPr>
            <w:tcW w:w="563" w:type="dxa"/>
            <w:tcBorders>
              <w:top w:val="nil"/>
              <w:left w:val="nil"/>
              <w:bottom w:val="single" w:color="auto" w:sz="8" w:space="0"/>
              <w:right w:val="nil"/>
            </w:tcBorders>
            <w:shd w:val="clear" w:color="auto" w:fill="auto"/>
            <w:vAlign w:val="center"/>
          </w:tcPr>
          <w:p w14:paraId="2603E1D8">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3.1</w:t>
            </w:r>
          </w:p>
        </w:tc>
        <w:tc>
          <w:tcPr>
            <w:tcW w:w="2820" w:type="dxa"/>
            <w:tcBorders>
              <w:top w:val="nil"/>
              <w:left w:val="single" w:color="auto" w:sz="4" w:space="0"/>
              <w:bottom w:val="single" w:color="auto" w:sz="4" w:space="0"/>
              <w:right w:val="single" w:color="auto" w:sz="4" w:space="0"/>
            </w:tcBorders>
            <w:shd w:val="clear" w:color="auto" w:fill="auto"/>
            <w:vAlign w:val="center"/>
          </w:tcPr>
          <w:p w14:paraId="7DFBEB30">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Membuat Formulir Kelengkapan data</w:t>
            </w:r>
          </w:p>
        </w:tc>
        <w:tc>
          <w:tcPr>
            <w:tcW w:w="483" w:type="dxa"/>
            <w:tcBorders>
              <w:top w:val="nil"/>
              <w:left w:val="nil"/>
              <w:bottom w:val="single" w:color="auto" w:sz="8" w:space="0"/>
              <w:right w:val="single" w:color="auto" w:sz="8" w:space="0"/>
            </w:tcBorders>
            <w:shd w:val="clear" w:color="auto" w:fill="auto"/>
            <w:noWrap/>
            <w:vAlign w:val="center"/>
          </w:tcPr>
          <w:p w14:paraId="447A9AD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2E92A3BD">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4AA052A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38F344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7D51AF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578AF7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1F0C02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C09448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A97DD1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F08BB1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CFDC94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F20836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D5E375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27D3F6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9F4FFA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67003881">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E849C5C">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06F33B1">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51EBE9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578307B7">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47982362">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1EC2619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22275C77">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3.2</w:t>
            </w:r>
          </w:p>
        </w:tc>
        <w:tc>
          <w:tcPr>
            <w:tcW w:w="2820" w:type="dxa"/>
            <w:tcBorders>
              <w:top w:val="nil"/>
              <w:left w:val="single" w:color="auto" w:sz="4" w:space="0"/>
              <w:bottom w:val="single" w:color="auto" w:sz="4" w:space="0"/>
              <w:right w:val="single" w:color="auto" w:sz="4" w:space="0"/>
            </w:tcBorders>
            <w:shd w:val="clear" w:color="auto" w:fill="auto"/>
            <w:noWrap/>
            <w:vAlign w:val="center"/>
          </w:tcPr>
          <w:p w14:paraId="5B12FCF2">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 xml:space="preserve">Pengumpulan data profil lokus </w:t>
            </w:r>
          </w:p>
        </w:tc>
        <w:tc>
          <w:tcPr>
            <w:tcW w:w="483" w:type="dxa"/>
            <w:tcBorders>
              <w:top w:val="nil"/>
              <w:left w:val="nil"/>
              <w:bottom w:val="single" w:color="auto" w:sz="8" w:space="0"/>
              <w:right w:val="single" w:color="auto" w:sz="8" w:space="0"/>
            </w:tcBorders>
            <w:shd w:val="clear" w:color="auto" w:fill="auto"/>
            <w:noWrap/>
            <w:vAlign w:val="center"/>
          </w:tcPr>
          <w:p w14:paraId="027EC73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54ACCFF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04B2E17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D7F8B0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106A49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6E48B5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8C2970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C2971E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D03ED9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ABE433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025B04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0E98EE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B1D1E3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71C46E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2D98EC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1F47F16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60455A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F57D193">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70FB451">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70855EF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43E76D5C">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32924CB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31966B84">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3.3</w:t>
            </w:r>
          </w:p>
        </w:tc>
        <w:tc>
          <w:tcPr>
            <w:tcW w:w="2820" w:type="dxa"/>
            <w:tcBorders>
              <w:top w:val="nil"/>
              <w:left w:val="single" w:color="auto" w:sz="4" w:space="0"/>
              <w:bottom w:val="single" w:color="auto" w:sz="4" w:space="0"/>
              <w:right w:val="single" w:color="auto" w:sz="4" w:space="0"/>
            </w:tcBorders>
            <w:shd w:val="clear" w:color="auto" w:fill="auto"/>
            <w:noWrap/>
            <w:vAlign w:val="center"/>
          </w:tcPr>
          <w:p w14:paraId="72A768AA">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Pengumpulan Peraturan terkait</w:t>
            </w:r>
          </w:p>
        </w:tc>
        <w:tc>
          <w:tcPr>
            <w:tcW w:w="483" w:type="dxa"/>
            <w:tcBorders>
              <w:top w:val="nil"/>
              <w:left w:val="nil"/>
              <w:bottom w:val="single" w:color="auto" w:sz="8" w:space="0"/>
              <w:right w:val="single" w:color="auto" w:sz="8" w:space="0"/>
            </w:tcBorders>
            <w:shd w:val="clear" w:color="auto" w:fill="auto"/>
            <w:noWrap/>
            <w:vAlign w:val="center"/>
          </w:tcPr>
          <w:p w14:paraId="1B67271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5F525A77">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7565764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0773C9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95D1D2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433BA3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F7B4BB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814516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E83661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1F01E0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3BCC9B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C92220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D2F5BA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CDAEC1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5A09FA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3E18927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FB7DB29">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B5F9E5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E4B5A41">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2BD2753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0E0DD541">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205B4CF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69A4AB2B">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3.4</w:t>
            </w:r>
          </w:p>
        </w:tc>
        <w:tc>
          <w:tcPr>
            <w:tcW w:w="2820" w:type="dxa"/>
            <w:tcBorders>
              <w:top w:val="nil"/>
              <w:left w:val="single" w:color="auto" w:sz="4" w:space="0"/>
              <w:bottom w:val="single" w:color="auto" w:sz="4" w:space="0"/>
              <w:right w:val="single" w:color="auto" w:sz="4" w:space="0"/>
            </w:tcBorders>
            <w:shd w:val="clear" w:color="auto" w:fill="auto"/>
            <w:noWrap/>
            <w:vAlign w:val="center"/>
          </w:tcPr>
          <w:p w14:paraId="6D479218">
            <w:pPr>
              <w:spacing w:line="240" w:lineRule="auto"/>
              <w:rPr>
                <w:rFonts w:eastAsia="Times New Roman" w:cs="Arial"/>
                <w:color w:val="000000"/>
                <w:sz w:val="16"/>
                <w:szCs w:val="16"/>
                <w:lang w:val="en-US" w:eastAsia="en-US"/>
              </w:rPr>
            </w:pPr>
            <w:r>
              <w:rPr>
                <w:rFonts w:eastAsia="Times New Roman" w:cs="Arial"/>
                <w:color w:val="000000"/>
                <w:sz w:val="16"/>
                <w:szCs w:val="16"/>
                <w:lang w:val="en-US" w:eastAsia="en-US"/>
              </w:rPr>
              <w:t>Pengumpulan Data Pemantauan Kualitas Air</w:t>
            </w:r>
          </w:p>
        </w:tc>
        <w:tc>
          <w:tcPr>
            <w:tcW w:w="483" w:type="dxa"/>
            <w:tcBorders>
              <w:top w:val="nil"/>
              <w:left w:val="nil"/>
              <w:bottom w:val="single" w:color="auto" w:sz="8" w:space="0"/>
              <w:right w:val="single" w:color="auto" w:sz="8" w:space="0"/>
            </w:tcBorders>
            <w:shd w:val="clear" w:color="auto" w:fill="auto"/>
            <w:noWrap/>
            <w:vAlign w:val="center"/>
          </w:tcPr>
          <w:p w14:paraId="6DBC9E2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780B11C1">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5BB51B1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DDE071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9C207B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3AEF0F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95E11E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8E0FE1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A8197C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8A8365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83A407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DC6DA7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0B6B4A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C3E67A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11C4A5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555CB40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074961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3AEC6B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30B77CA">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39FF3129">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4A067C05">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43BACC8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7045D798">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3.5</w:t>
            </w:r>
          </w:p>
        </w:tc>
        <w:tc>
          <w:tcPr>
            <w:tcW w:w="2820" w:type="dxa"/>
            <w:tcBorders>
              <w:top w:val="nil"/>
              <w:left w:val="single" w:color="auto" w:sz="4" w:space="0"/>
              <w:bottom w:val="single" w:color="auto" w:sz="4" w:space="0"/>
              <w:right w:val="single" w:color="auto" w:sz="4" w:space="0"/>
            </w:tcBorders>
            <w:shd w:val="clear" w:color="auto" w:fill="auto"/>
            <w:vAlign w:val="center"/>
          </w:tcPr>
          <w:p w14:paraId="426CE006">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Pengumpulan Data Tata Ruang Prov. Sumsel</w:t>
            </w:r>
          </w:p>
        </w:tc>
        <w:tc>
          <w:tcPr>
            <w:tcW w:w="483" w:type="dxa"/>
            <w:tcBorders>
              <w:top w:val="nil"/>
              <w:left w:val="nil"/>
              <w:bottom w:val="single" w:color="auto" w:sz="8" w:space="0"/>
              <w:right w:val="single" w:color="auto" w:sz="8" w:space="0"/>
            </w:tcBorders>
            <w:shd w:val="clear" w:color="auto" w:fill="auto"/>
            <w:noWrap/>
            <w:vAlign w:val="center"/>
          </w:tcPr>
          <w:p w14:paraId="65DB1F1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2245B30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66F26B1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D04014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DB15D5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85722D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1E016C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CD5A7A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B8CAA3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E6A47C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E505F2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C5F4E6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F4FD38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473DE6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C27096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709F956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534192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AB549E1">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7E0016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37A1820A">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3521CA14">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75D0A31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600E3419">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3.6</w:t>
            </w:r>
          </w:p>
        </w:tc>
        <w:tc>
          <w:tcPr>
            <w:tcW w:w="2820" w:type="dxa"/>
            <w:tcBorders>
              <w:top w:val="nil"/>
              <w:left w:val="single" w:color="auto" w:sz="4" w:space="0"/>
              <w:bottom w:val="single" w:color="auto" w:sz="4" w:space="0"/>
              <w:right w:val="single" w:color="auto" w:sz="4" w:space="0"/>
            </w:tcBorders>
            <w:shd w:val="clear" w:color="auto" w:fill="auto"/>
            <w:vAlign w:val="center"/>
          </w:tcPr>
          <w:p w14:paraId="1BF19580">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Pengumpulan data  penggunaan lahan eksisting</w:t>
            </w:r>
          </w:p>
        </w:tc>
        <w:tc>
          <w:tcPr>
            <w:tcW w:w="483" w:type="dxa"/>
            <w:tcBorders>
              <w:top w:val="nil"/>
              <w:left w:val="nil"/>
              <w:bottom w:val="single" w:color="auto" w:sz="8" w:space="0"/>
              <w:right w:val="single" w:color="auto" w:sz="8" w:space="0"/>
            </w:tcBorders>
            <w:shd w:val="clear" w:color="auto" w:fill="auto"/>
            <w:noWrap/>
            <w:vAlign w:val="center"/>
          </w:tcPr>
          <w:p w14:paraId="1E0110FD">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29F58A4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4BC7CEB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B52306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B17A4C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51A2DF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861CF8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B63E28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1F66FD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62D95C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DD8954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8E3299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DBF888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7E59AD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E72881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0ADCC87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302F729">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3D0C4C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B18BFF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2F88FB69">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2AD95E33">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6C52406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2A7E634D">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3.7</w:t>
            </w:r>
          </w:p>
        </w:tc>
        <w:tc>
          <w:tcPr>
            <w:tcW w:w="2820" w:type="dxa"/>
            <w:tcBorders>
              <w:top w:val="nil"/>
              <w:left w:val="single" w:color="auto" w:sz="4" w:space="0"/>
              <w:bottom w:val="single" w:color="auto" w:sz="4" w:space="0"/>
              <w:right w:val="single" w:color="auto" w:sz="4" w:space="0"/>
            </w:tcBorders>
            <w:shd w:val="clear" w:color="auto" w:fill="auto"/>
            <w:vAlign w:val="center"/>
          </w:tcPr>
          <w:p w14:paraId="4DB44262">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Pengumpulan data pemanfaatan air Sungai</w:t>
            </w:r>
          </w:p>
        </w:tc>
        <w:tc>
          <w:tcPr>
            <w:tcW w:w="483" w:type="dxa"/>
            <w:tcBorders>
              <w:top w:val="nil"/>
              <w:left w:val="nil"/>
              <w:bottom w:val="single" w:color="auto" w:sz="8" w:space="0"/>
              <w:right w:val="single" w:color="auto" w:sz="8" w:space="0"/>
            </w:tcBorders>
            <w:shd w:val="clear" w:color="auto" w:fill="auto"/>
            <w:noWrap/>
            <w:vAlign w:val="center"/>
          </w:tcPr>
          <w:p w14:paraId="1763996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630091D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27E75F9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249E03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72B941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DDC343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3CB9B8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51ABF4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E2988F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A7975E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0ADF66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CD2266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5173F1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7DC25C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3A1332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4A3366E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0FFBE0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E29F40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A83701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6F6FB0AA">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534AD702">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6FFF887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39242BEE">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3.8</w:t>
            </w:r>
          </w:p>
        </w:tc>
        <w:tc>
          <w:tcPr>
            <w:tcW w:w="2820" w:type="dxa"/>
            <w:tcBorders>
              <w:top w:val="nil"/>
              <w:left w:val="single" w:color="auto" w:sz="4" w:space="0"/>
              <w:bottom w:val="single" w:color="auto" w:sz="4" w:space="0"/>
              <w:right w:val="single" w:color="auto" w:sz="4" w:space="0"/>
            </w:tcBorders>
            <w:shd w:val="clear" w:color="auto" w:fill="auto"/>
            <w:vAlign w:val="center"/>
          </w:tcPr>
          <w:p w14:paraId="3BB62181">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Pengumpulan debit air sungai</w:t>
            </w:r>
          </w:p>
        </w:tc>
        <w:tc>
          <w:tcPr>
            <w:tcW w:w="483" w:type="dxa"/>
            <w:tcBorders>
              <w:top w:val="nil"/>
              <w:left w:val="nil"/>
              <w:bottom w:val="single" w:color="auto" w:sz="8" w:space="0"/>
              <w:right w:val="single" w:color="auto" w:sz="8" w:space="0"/>
            </w:tcBorders>
            <w:shd w:val="clear" w:color="auto" w:fill="auto"/>
            <w:noWrap/>
            <w:vAlign w:val="center"/>
          </w:tcPr>
          <w:p w14:paraId="553015BF">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auto"/>
            <w:noWrap/>
            <w:vAlign w:val="center"/>
          </w:tcPr>
          <w:p w14:paraId="30BF2FF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auto"/>
            <w:noWrap/>
            <w:vAlign w:val="center"/>
          </w:tcPr>
          <w:p w14:paraId="319F8F3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146EAB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8A6E98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265A070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6CD9F9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796F64B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1771DD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1C1846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4801F49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0E11C23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A538A2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1E79E0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3DA77F8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auto"/>
            <w:noWrap/>
            <w:vAlign w:val="center"/>
          </w:tcPr>
          <w:p w14:paraId="5DD3AB2A">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1C5A5DA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51C778A7">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auto"/>
            <w:noWrap/>
            <w:vAlign w:val="center"/>
          </w:tcPr>
          <w:p w14:paraId="6C6C8637">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auto"/>
            <w:noWrap/>
            <w:vAlign w:val="center"/>
          </w:tcPr>
          <w:p w14:paraId="1A65ED3C">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4888715E">
        <w:tblPrEx>
          <w:tblCellMar>
            <w:top w:w="0" w:type="dxa"/>
            <w:left w:w="108" w:type="dxa"/>
            <w:bottom w:w="0" w:type="dxa"/>
            <w:right w:w="108" w:type="dxa"/>
          </w:tblCellMar>
        </w:tblPrEx>
        <w:trPr>
          <w:trHeight w:val="82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79275B1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4</w:t>
            </w:r>
          </w:p>
        </w:tc>
        <w:tc>
          <w:tcPr>
            <w:tcW w:w="563" w:type="dxa"/>
            <w:tcBorders>
              <w:top w:val="nil"/>
              <w:left w:val="nil"/>
              <w:bottom w:val="single" w:color="auto" w:sz="8" w:space="0"/>
              <w:right w:val="nil"/>
            </w:tcBorders>
            <w:shd w:val="clear" w:color="auto" w:fill="auto"/>
            <w:vAlign w:val="center"/>
          </w:tcPr>
          <w:p w14:paraId="75DF5D3F">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4.1</w:t>
            </w:r>
          </w:p>
        </w:tc>
        <w:tc>
          <w:tcPr>
            <w:tcW w:w="2820" w:type="dxa"/>
            <w:tcBorders>
              <w:top w:val="nil"/>
              <w:left w:val="single" w:color="auto" w:sz="4" w:space="0"/>
              <w:bottom w:val="single" w:color="auto" w:sz="4" w:space="0"/>
              <w:right w:val="single" w:color="auto" w:sz="4" w:space="0"/>
            </w:tcBorders>
            <w:shd w:val="clear" w:color="auto" w:fill="auto"/>
            <w:vAlign w:val="center"/>
          </w:tcPr>
          <w:p w14:paraId="15092184">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Rapat bersama tim ahli Kementerian LH dan tim effektif terkait  penentuan metode pelaksanaan</w:t>
            </w:r>
          </w:p>
        </w:tc>
        <w:tc>
          <w:tcPr>
            <w:tcW w:w="483" w:type="dxa"/>
            <w:tcBorders>
              <w:top w:val="nil"/>
              <w:left w:val="nil"/>
              <w:bottom w:val="single" w:color="auto" w:sz="8" w:space="0"/>
              <w:right w:val="single" w:color="auto" w:sz="8" w:space="0"/>
            </w:tcBorders>
            <w:shd w:val="clear" w:color="auto" w:fill="FF0000"/>
            <w:noWrap/>
            <w:vAlign w:val="center"/>
          </w:tcPr>
          <w:p w14:paraId="1A57808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FF0000"/>
            <w:noWrap/>
            <w:vAlign w:val="center"/>
          </w:tcPr>
          <w:p w14:paraId="29EA57A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FF0000"/>
            <w:noWrap/>
            <w:vAlign w:val="center"/>
          </w:tcPr>
          <w:p w14:paraId="1E31FD6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ED45BA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3CCBE5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0AF74C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6211B8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F2A5E0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765940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EED6D0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57D334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F254DC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5250E4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9A27F8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A02686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000000" w:fill="FFFFFF"/>
            <w:noWrap/>
            <w:vAlign w:val="center"/>
          </w:tcPr>
          <w:p w14:paraId="096C30E1">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69BEC13">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6BC618D">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3F7577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000000" w:fill="FFFFFF"/>
            <w:noWrap/>
            <w:vAlign w:val="center"/>
          </w:tcPr>
          <w:p w14:paraId="32E2F973">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47284191">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3571ECA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6E90A3C6">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4.2</w:t>
            </w:r>
          </w:p>
        </w:tc>
        <w:tc>
          <w:tcPr>
            <w:tcW w:w="2820" w:type="dxa"/>
            <w:tcBorders>
              <w:top w:val="nil"/>
              <w:left w:val="single" w:color="auto" w:sz="4" w:space="0"/>
              <w:bottom w:val="single" w:color="auto" w:sz="4" w:space="0"/>
              <w:right w:val="single" w:color="auto" w:sz="4" w:space="0"/>
            </w:tcBorders>
            <w:shd w:val="clear" w:color="auto" w:fill="auto"/>
            <w:vAlign w:val="center"/>
          </w:tcPr>
          <w:p w14:paraId="3DE7CC5B">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 xml:space="preserve">Karakterisasi Sungai untuk Penentuan titik pemantauan Sungai </w:t>
            </w:r>
          </w:p>
        </w:tc>
        <w:tc>
          <w:tcPr>
            <w:tcW w:w="483" w:type="dxa"/>
            <w:tcBorders>
              <w:top w:val="nil"/>
              <w:left w:val="nil"/>
              <w:bottom w:val="single" w:color="auto" w:sz="8" w:space="0"/>
              <w:right w:val="single" w:color="auto" w:sz="8" w:space="0"/>
            </w:tcBorders>
            <w:shd w:val="clear" w:color="auto" w:fill="FF0000"/>
            <w:noWrap/>
            <w:vAlign w:val="center"/>
          </w:tcPr>
          <w:p w14:paraId="0097886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FF0000"/>
            <w:noWrap/>
            <w:vAlign w:val="center"/>
          </w:tcPr>
          <w:p w14:paraId="50591DAD">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FF0000"/>
            <w:noWrap/>
            <w:vAlign w:val="center"/>
          </w:tcPr>
          <w:p w14:paraId="05D4678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409406F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09DB638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408533C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5120A3C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6C36CEA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0DA27E3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2DD1AC0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FC12F0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13713D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901CEB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5641C9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CAAC6F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000000" w:fill="FFFFFF"/>
            <w:noWrap/>
            <w:vAlign w:val="center"/>
          </w:tcPr>
          <w:p w14:paraId="0E9EFAD3">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4091A0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C37C91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32B708C">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000000" w:fill="FFFFFF"/>
            <w:noWrap/>
            <w:vAlign w:val="center"/>
          </w:tcPr>
          <w:p w14:paraId="24896D0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65F4967A">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6E682EF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2DDEAB06">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4.3</w:t>
            </w:r>
          </w:p>
        </w:tc>
        <w:tc>
          <w:tcPr>
            <w:tcW w:w="2820" w:type="dxa"/>
            <w:tcBorders>
              <w:top w:val="nil"/>
              <w:left w:val="single" w:color="auto" w:sz="4" w:space="0"/>
              <w:bottom w:val="single" w:color="auto" w:sz="4" w:space="0"/>
              <w:right w:val="single" w:color="auto" w:sz="4" w:space="0"/>
            </w:tcBorders>
            <w:shd w:val="clear" w:color="auto" w:fill="auto"/>
            <w:vAlign w:val="center"/>
          </w:tcPr>
          <w:p w14:paraId="5253D13B">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Evaluasi base line data pemantauan air Sungai</w:t>
            </w:r>
          </w:p>
        </w:tc>
        <w:tc>
          <w:tcPr>
            <w:tcW w:w="483" w:type="dxa"/>
            <w:tcBorders>
              <w:top w:val="nil"/>
              <w:left w:val="nil"/>
              <w:bottom w:val="single" w:color="auto" w:sz="8" w:space="0"/>
              <w:right w:val="single" w:color="auto" w:sz="8" w:space="0"/>
            </w:tcBorders>
            <w:shd w:val="clear" w:color="auto" w:fill="FF0000"/>
            <w:noWrap/>
            <w:vAlign w:val="center"/>
          </w:tcPr>
          <w:p w14:paraId="748EAC4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auto" w:fill="FF0000"/>
            <w:noWrap/>
            <w:vAlign w:val="center"/>
          </w:tcPr>
          <w:p w14:paraId="20743CE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auto" w:fill="FF0000"/>
            <w:noWrap/>
            <w:vAlign w:val="center"/>
          </w:tcPr>
          <w:p w14:paraId="2651D97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2D1078C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6BF56BB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4133138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5F80917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625A166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351ACE9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0000"/>
            <w:noWrap/>
            <w:vAlign w:val="center"/>
          </w:tcPr>
          <w:p w14:paraId="6073D71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70F403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F1FFE1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96365F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54C663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EFA148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000000" w:fill="FFFFFF"/>
            <w:noWrap/>
            <w:vAlign w:val="center"/>
          </w:tcPr>
          <w:p w14:paraId="7AF1B8D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64CBC0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8D5AA03">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7E816A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000000" w:fill="FFFFFF"/>
            <w:noWrap/>
            <w:vAlign w:val="center"/>
          </w:tcPr>
          <w:p w14:paraId="4DB9A4D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3B29FAFC">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733DBB2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5</w:t>
            </w:r>
          </w:p>
        </w:tc>
        <w:tc>
          <w:tcPr>
            <w:tcW w:w="563" w:type="dxa"/>
            <w:tcBorders>
              <w:top w:val="nil"/>
              <w:left w:val="nil"/>
              <w:bottom w:val="single" w:color="auto" w:sz="8" w:space="0"/>
              <w:right w:val="nil"/>
            </w:tcBorders>
            <w:shd w:val="clear" w:color="auto" w:fill="auto"/>
            <w:vAlign w:val="center"/>
          </w:tcPr>
          <w:p w14:paraId="2240E803">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5.1</w:t>
            </w:r>
          </w:p>
        </w:tc>
        <w:tc>
          <w:tcPr>
            <w:tcW w:w="2820" w:type="dxa"/>
            <w:tcBorders>
              <w:top w:val="nil"/>
              <w:left w:val="single" w:color="auto" w:sz="4" w:space="0"/>
              <w:bottom w:val="single" w:color="auto" w:sz="4" w:space="0"/>
              <w:right w:val="single" w:color="auto" w:sz="4" w:space="0"/>
            </w:tcBorders>
            <w:shd w:val="clear" w:color="auto" w:fill="auto"/>
            <w:vAlign w:val="center"/>
          </w:tcPr>
          <w:p w14:paraId="2F117ADB">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Menyiapkan materi FGD</w:t>
            </w:r>
          </w:p>
        </w:tc>
        <w:tc>
          <w:tcPr>
            <w:tcW w:w="483" w:type="dxa"/>
            <w:tcBorders>
              <w:top w:val="nil"/>
              <w:left w:val="nil"/>
              <w:bottom w:val="single" w:color="auto" w:sz="8" w:space="0"/>
              <w:right w:val="single" w:color="auto" w:sz="8" w:space="0"/>
            </w:tcBorders>
            <w:shd w:val="clear" w:color="000000" w:fill="FFFFFF"/>
            <w:noWrap/>
            <w:vAlign w:val="center"/>
          </w:tcPr>
          <w:p w14:paraId="4CA2ED23">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000000" w:fill="FFFFFF"/>
            <w:noWrap/>
            <w:vAlign w:val="center"/>
          </w:tcPr>
          <w:p w14:paraId="21703FC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000000" w:fill="FFFFFF"/>
            <w:noWrap/>
            <w:vAlign w:val="center"/>
          </w:tcPr>
          <w:p w14:paraId="6A4C0DA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2B5E29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6C2A9E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4FCBDB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F07DCB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BAA54C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08263E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53E7A9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18F0DFA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6BBFB385">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456F093">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658099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A75166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000000" w:fill="FFFFFF"/>
            <w:noWrap/>
            <w:vAlign w:val="center"/>
          </w:tcPr>
          <w:p w14:paraId="78E8ABB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1100D3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FD764A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53C14B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000000" w:fill="FFFFFF"/>
            <w:noWrap/>
            <w:vAlign w:val="center"/>
          </w:tcPr>
          <w:p w14:paraId="1CF341A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4726D39F">
        <w:tblPrEx>
          <w:tblCellMar>
            <w:top w:w="0" w:type="dxa"/>
            <w:left w:w="108" w:type="dxa"/>
            <w:bottom w:w="0" w:type="dxa"/>
            <w:right w:w="108" w:type="dxa"/>
          </w:tblCellMar>
        </w:tblPrEx>
        <w:trPr>
          <w:trHeight w:val="46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548E572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73B38468">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5.2</w:t>
            </w:r>
          </w:p>
        </w:tc>
        <w:tc>
          <w:tcPr>
            <w:tcW w:w="2820" w:type="dxa"/>
            <w:tcBorders>
              <w:top w:val="nil"/>
              <w:left w:val="single" w:color="auto" w:sz="4" w:space="0"/>
              <w:bottom w:val="single" w:color="auto" w:sz="4" w:space="0"/>
              <w:right w:val="single" w:color="auto" w:sz="4" w:space="0"/>
            </w:tcBorders>
            <w:shd w:val="clear" w:color="auto" w:fill="auto"/>
            <w:vAlign w:val="center"/>
          </w:tcPr>
          <w:p w14:paraId="48EB7DEB">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Menerima usulan titik pemantauan kab/kota</w:t>
            </w:r>
          </w:p>
        </w:tc>
        <w:tc>
          <w:tcPr>
            <w:tcW w:w="483" w:type="dxa"/>
            <w:tcBorders>
              <w:top w:val="nil"/>
              <w:left w:val="nil"/>
              <w:bottom w:val="single" w:color="auto" w:sz="8" w:space="0"/>
              <w:right w:val="single" w:color="auto" w:sz="8" w:space="0"/>
            </w:tcBorders>
            <w:shd w:val="clear" w:color="000000" w:fill="FFFFFF"/>
            <w:noWrap/>
            <w:vAlign w:val="center"/>
          </w:tcPr>
          <w:p w14:paraId="0D4A8F32">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000000" w:fill="FFFFFF"/>
            <w:noWrap/>
            <w:vAlign w:val="center"/>
          </w:tcPr>
          <w:p w14:paraId="0064171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000000" w:fill="FFFFFF"/>
            <w:noWrap/>
            <w:vAlign w:val="center"/>
          </w:tcPr>
          <w:p w14:paraId="1AD630A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615876F">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2F96C7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5C3D5F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4F46DC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024273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46020EA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7F7E43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5BFA245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2651C13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296EA5D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14DBEAF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53D0D2E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FFC000" w:themeFill="accent4"/>
            <w:noWrap/>
            <w:vAlign w:val="center"/>
          </w:tcPr>
          <w:p w14:paraId="0D36C57A">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942949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A4B325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1D6B9A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000000" w:fill="FFFFFF"/>
            <w:noWrap/>
            <w:vAlign w:val="center"/>
          </w:tcPr>
          <w:p w14:paraId="759DF0A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20F913E4">
        <w:tblPrEx>
          <w:tblCellMar>
            <w:top w:w="0" w:type="dxa"/>
            <w:left w:w="108" w:type="dxa"/>
            <w:bottom w:w="0" w:type="dxa"/>
            <w:right w:w="108" w:type="dxa"/>
          </w:tblCellMar>
        </w:tblPrEx>
        <w:trPr>
          <w:trHeight w:val="420"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37914C36">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3" w:type="dxa"/>
            <w:tcBorders>
              <w:top w:val="nil"/>
              <w:left w:val="nil"/>
              <w:bottom w:val="single" w:color="auto" w:sz="8" w:space="0"/>
              <w:right w:val="nil"/>
            </w:tcBorders>
            <w:shd w:val="clear" w:color="auto" w:fill="auto"/>
            <w:vAlign w:val="center"/>
          </w:tcPr>
          <w:p w14:paraId="5C25781A">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5.3</w:t>
            </w:r>
          </w:p>
        </w:tc>
        <w:tc>
          <w:tcPr>
            <w:tcW w:w="2820" w:type="dxa"/>
            <w:tcBorders>
              <w:top w:val="nil"/>
              <w:left w:val="single" w:color="auto" w:sz="4" w:space="0"/>
              <w:bottom w:val="single" w:color="auto" w:sz="4" w:space="0"/>
              <w:right w:val="single" w:color="auto" w:sz="4" w:space="0"/>
            </w:tcBorders>
            <w:shd w:val="clear" w:color="auto" w:fill="auto"/>
            <w:vAlign w:val="center"/>
          </w:tcPr>
          <w:p w14:paraId="247D5809">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Inventarisasi Sungai dan anak sungai sebagai titik pemantauan kab/kota dan provinsi</w:t>
            </w:r>
          </w:p>
        </w:tc>
        <w:tc>
          <w:tcPr>
            <w:tcW w:w="483" w:type="dxa"/>
            <w:tcBorders>
              <w:top w:val="nil"/>
              <w:left w:val="nil"/>
              <w:bottom w:val="single" w:color="auto" w:sz="8" w:space="0"/>
              <w:right w:val="single" w:color="auto" w:sz="8" w:space="0"/>
            </w:tcBorders>
            <w:shd w:val="clear" w:color="000000" w:fill="FFFFFF"/>
            <w:noWrap/>
            <w:vAlign w:val="center"/>
          </w:tcPr>
          <w:p w14:paraId="77A71BE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000000" w:fill="FFFFFF"/>
            <w:noWrap/>
            <w:vAlign w:val="center"/>
          </w:tcPr>
          <w:p w14:paraId="60E61D1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000000" w:fill="FFFFFF"/>
            <w:noWrap/>
            <w:vAlign w:val="center"/>
          </w:tcPr>
          <w:p w14:paraId="76F71A2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0B239D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06266B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6A0A6FD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D72553E">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63CEAD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A0A003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2CB7FE9A">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29AF16A4">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3D044A0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6897B33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1EC367A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496C3242">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FFC000" w:themeFill="accent4"/>
            <w:noWrap/>
            <w:vAlign w:val="center"/>
          </w:tcPr>
          <w:p w14:paraId="56D0D77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24E76AC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5CF8B0C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4BA3BE7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000000" w:fill="FFFFFF"/>
            <w:noWrap/>
            <w:vAlign w:val="center"/>
          </w:tcPr>
          <w:p w14:paraId="63CF40E2">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r w14:paraId="0BC82482">
        <w:tblPrEx>
          <w:tblCellMar>
            <w:top w:w="0" w:type="dxa"/>
            <w:left w:w="108" w:type="dxa"/>
            <w:bottom w:w="0" w:type="dxa"/>
            <w:right w:w="108" w:type="dxa"/>
          </w:tblCellMar>
        </w:tblPrEx>
        <w:trPr>
          <w:trHeight w:val="315" w:hRule="atLeast"/>
        </w:trPr>
        <w:tc>
          <w:tcPr>
            <w:tcW w:w="992" w:type="dxa"/>
            <w:tcBorders>
              <w:top w:val="nil"/>
              <w:left w:val="single" w:color="auto" w:sz="12" w:space="0"/>
              <w:bottom w:val="single" w:color="auto" w:sz="8" w:space="0"/>
              <w:right w:val="single" w:color="auto" w:sz="8" w:space="0"/>
            </w:tcBorders>
            <w:shd w:val="clear" w:color="auto" w:fill="auto"/>
            <w:vAlign w:val="center"/>
          </w:tcPr>
          <w:p w14:paraId="0E7CD9F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6</w:t>
            </w:r>
          </w:p>
        </w:tc>
        <w:tc>
          <w:tcPr>
            <w:tcW w:w="563" w:type="dxa"/>
            <w:tcBorders>
              <w:top w:val="nil"/>
              <w:left w:val="nil"/>
              <w:bottom w:val="single" w:color="auto" w:sz="8" w:space="0"/>
              <w:right w:val="nil"/>
            </w:tcBorders>
            <w:shd w:val="clear" w:color="auto" w:fill="auto"/>
            <w:vAlign w:val="center"/>
          </w:tcPr>
          <w:p w14:paraId="66C36F50">
            <w:pPr>
              <w:spacing w:line="240" w:lineRule="auto"/>
              <w:jc w:val="center"/>
              <w:rPr>
                <w:rFonts w:eastAsia="Times New Roman" w:cs="Arial"/>
                <w:color w:val="000000"/>
                <w:sz w:val="16"/>
                <w:szCs w:val="16"/>
                <w:lang w:val="en-US" w:eastAsia="en-US"/>
              </w:rPr>
            </w:pPr>
            <w:r>
              <w:rPr>
                <w:rFonts w:eastAsia="Times New Roman" w:cs="Arial"/>
                <w:color w:val="000000"/>
                <w:sz w:val="16"/>
                <w:szCs w:val="16"/>
                <w:lang w:val="zh-CN" w:eastAsia="en-US"/>
              </w:rPr>
              <w:t>6.1</w:t>
            </w:r>
          </w:p>
        </w:tc>
        <w:tc>
          <w:tcPr>
            <w:tcW w:w="2820" w:type="dxa"/>
            <w:tcBorders>
              <w:top w:val="nil"/>
              <w:left w:val="single" w:color="auto" w:sz="4" w:space="0"/>
              <w:bottom w:val="single" w:color="auto" w:sz="4" w:space="0"/>
              <w:right w:val="single" w:color="auto" w:sz="4" w:space="0"/>
            </w:tcBorders>
            <w:shd w:val="clear" w:color="auto" w:fill="auto"/>
            <w:vAlign w:val="center"/>
          </w:tcPr>
          <w:p w14:paraId="729236F0">
            <w:pPr>
              <w:spacing w:line="240" w:lineRule="auto"/>
              <w:jc w:val="left"/>
              <w:rPr>
                <w:rFonts w:eastAsia="Times New Roman" w:cs="Arial"/>
                <w:color w:val="000000"/>
                <w:sz w:val="16"/>
                <w:szCs w:val="16"/>
                <w:lang w:val="en-US" w:eastAsia="en-US"/>
              </w:rPr>
            </w:pPr>
            <w:r>
              <w:rPr>
                <w:rFonts w:eastAsia="Times New Roman" w:cs="Arial"/>
                <w:color w:val="000000"/>
                <w:sz w:val="16"/>
                <w:szCs w:val="16"/>
                <w:lang w:val="zh-CN" w:eastAsia="en-US"/>
              </w:rPr>
              <w:t>Menyiapkan bahan evaluasi kegiatan</w:t>
            </w:r>
          </w:p>
        </w:tc>
        <w:tc>
          <w:tcPr>
            <w:tcW w:w="483" w:type="dxa"/>
            <w:tcBorders>
              <w:top w:val="nil"/>
              <w:left w:val="nil"/>
              <w:bottom w:val="single" w:color="auto" w:sz="8" w:space="0"/>
              <w:right w:val="single" w:color="auto" w:sz="8" w:space="0"/>
            </w:tcBorders>
            <w:shd w:val="clear" w:color="000000" w:fill="FFFFFF"/>
            <w:noWrap/>
            <w:vAlign w:val="center"/>
          </w:tcPr>
          <w:p w14:paraId="6E527E16">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67" w:type="dxa"/>
            <w:tcBorders>
              <w:top w:val="nil"/>
              <w:left w:val="nil"/>
              <w:bottom w:val="single" w:color="auto" w:sz="8" w:space="0"/>
              <w:right w:val="single" w:color="auto" w:sz="8" w:space="0"/>
            </w:tcBorders>
            <w:shd w:val="clear" w:color="000000" w:fill="FFFFFF"/>
            <w:noWrap/>
            <w:vAlign w:val="center"/>
          </w:tcPr>
          <w:p w14:paraId="6DBBF738">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529" w:type="dxa"/>
            <w:tcBorders>
              <w:top w:val="nil"/>
              <w:left w:val="nil"/>
              <w:bottom w:val="single" w:color="auto" w:sz="8" w:space="0"/>
              <w:right w:val="single" w:color="auto" w:sz="8" w:space="0"/>
            </w:tcBorders>
            <w:shd w:val="clear" w:color="000000" w:fill="FFFFFF"/>
            <w:noWrap/>
            <w:vAlign w:val="center"/>
          </w:tcPr>
          <w:p w14:paraId="5F08087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239B770">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FFC000" w:themeFill="accent4"/>
            <w:noWrap/>
            <w:vAlign w:val="center"/>
          </w:tcPr>
          <w:p w14:paraId="0B3F2758">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10D524C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5BF0968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7CC51C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346AF041">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058FABBC">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000000" w:fill="FFFFFF"/>
            <w:noWrap/>
            <w:vAlign w:val="center"/>
          </w:tcPr>
          <w:p w14:paraId="73BBEEA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7F6000" w:themeFill="accent4" w:themeFillShade="80"/>
            <w:noWrap/>
            <w:vAlign w:val="center"/>
          </w:tcPr>
          <w:p w14:paraId="0BBFBF69">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7F6000" w:themeFill="accent4" w:themeFillShade="80"/>
            <w:noWrap/>
            <w:vAlign w:val="center"/>
          </w:tcPr>
          <w:p w14:paraId="561ED5EB">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7F6000" w:themeFill="accent4" w:themeFillShade="80"/>
            <w:noWrap/>
            <w:vAlign w:val="center"/>
          </w:tcPr>
          <w:p w14:paraId="780169BD">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7F6000" w:themeFill="accent4" w:themeFillShade="80"/>
            <w:noWrap/>
            <w:vAlign w:val="center"/>
          </w:tcPr>
          <w:p w14:paraId="694281E7">
            <w:pPr>
              <w:spacing w:line="240" w:lineRule="auto"/>
              <w:jc w:val="center"/>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761" w:type="dxa"/>
            <w:tcBorders>
              <w:top w:val="nil"/>
              <w:left w:val="nil"/>
              <w:bottom w:val="single" w:color="auto" w:sz="8" w:space="0"/>
              <w:right w:val="single" w:color="auto" w:sz="8" w:space="0"/>
            </w:tcBorders>
            <w:shd w:val="clear" w:color="auto" w:fill="7F6000" w:themeFill="accent4" w:themeFillShade="80"/>
            <w:noWrap/>
            <w:vAlign w:val="center"/>
          </w:tcPr>
          <w:p w14:paraId="377E59B4">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7F6000" w:themeFill="accent4" w:themeFillShade="80"/>
            <w:noWrap/>
            <w:vAlign w:val="center"/>
          </w:tcPr>
          <w:p w14:paraId="05441F9E">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7F6000" w:themeFill="accent4" w:themeFillShade="80"/>
            <w:noWrap/>
            <w:vAlign w:val="center"/>
          </w:tcPr>
          <w:p w14:paraId="217D9FFB">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8" w:space="0"/>
            </w:tcBorders>
            <w:shd w:val="clear" w:color="auto" w:fill="7F6000" w:themeFill="accent4" w:themeFillShade="80"/>
            <w:noWrap/>
            <w:vAlign w:val="center"/>
          </w:tcPr>
          <w:p w14:paraId="6B6F20C5">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c>
          <w:tcPr>
            <w:tcW w:w="480" w:type="dxa"/>
            <w:tcBorders>
              <w:top w:val="nil"/>
              <w:left w:val="nil"/>
              <w:bottom w:val="single" w:color="auto" w:sz="8" w:space="0"/>
              <w:right w:val="single" w:color="auto" w:sz="12" w:space="0"/>
            </w:tcBorders>
            <w:shd w:val="clear" w:color="auto" w:fill="7F6000" w:themeFill="accent4" w:themeFillShade="80"/>
            <w:noWrap/>
            <w:vAlign w:val="center"/>
          </w:tcPr>
          <w:p w14:paraId="21491570">
            <w:pPr>
              <w:spacing w:line="240" w:lineRule="auto"/>
              <w:jc w:val="left"/>
              <w:rPr>
                <w:rFonts w:eastAsia="Times New Roman" w:cs="Arial"/>
                <w:color w:val="000000"/>
                <w:sz w:val="18"/>
                <w:szCs w:val="18"/>
                <w:lang w:val="en-US" w:eastAsia="en-US"/>
              </w:rPr>
            </w:pPr>
            <w:r>
              <w:rPr>
                <w:rFonts w:eastAsia="Times New Roman" w:cs="Arial"/>
                <w:color w:val="000000"/>
                <w:sz w:val="18"/>
                <w:szCs w:val="18"/>
                <w:lang w:val="zh-CN" w:eastAsia="en-US"/>
              </w:rPr>
              <w:t> </w:t>
            </w:r>
          </w:p>
        </w:tc>
      </w:tr>
    </w:tbl>
    <w:p w14:paraId="182D5942">
      <w:pPr>
        <w:rPr>
          <w:rFonts w:eastAsia="Times New Roman" w:cs="Arial"/>
          <w:b/>
          <w:color w:val="000000"/>
          <w:szCs w:val="24"/>
        </w:rPr>
      </w:pPr>
    </w:p>
    <w:p w14:paraId="1EC5FE23">
      <w:pPr>
        <w:rPr>
          <w:rFonts w:eastAsia="Times New Roman" w:cs="Arial"/>
          <w:b/>
          <w:color w:val="000000"/>
          <w:szCs w:val="24"/>
        </w:rPr>
      </w:pPr>
    </w:p>
    <w:p w14:paraId="2CB3514B">
      <w:pPr>
        <w:rPr>
          <w:rFonts w:eastAsia="Times New Roman" w:cs="Arial"/>
          <w:b/>
          <w:color w:val="000000"/>
          <w:szCs w:val="24"/>
        </w:rPr>
        <w:sectPr>
          <w:pgSz w:w="16839" w:h="11907" w:orient="landscape"/>
          <w:pgMar w:top="1701" w:right="1985" w:bottom="1701" w:left="1701" w:header="709" w:footer="709" w:gutter="0"/>
          <w:cols w:space="708" w:num="1"/>
          <w:docGrid w:linePitch="360" w:charSpace="0"/>
        </w:sectPr>
      </w:pPr>
    </w:p>
    <w:p w14:paraId="76427625">
      <w:pPr>
        <w:pStyle w:val="4"/>
      </w:pPr>
      <w:bookmarkStart w:id="74" w:name="_Toc197440404"/>
      <w:bookmarkStart w:id="75" w:name="_Toc203332149"/>
      <w:bookmarkStart w:id="76" w:name="_Toc197441132"/>
      <w:bookmarkStart w:id="77" w:name="_Toc197501473"/>
      <w:bookmarkStart w:id="78" w:name="_Toc197440252"/>
      <w:r>
        <w:t>1.7.2  Sumber Daya (Peta Dan Pemanfaatan)</w:t>
      </w:r>
      <w:bookmarkEnd w:id="74"/>
      <w:bookmarkEnd w:id="75"/>
      <w:bookmarkEnd w:id="76"/>
      <w:bookmarkEnd w:id="77"/>
      <w:bookmarkEnd w:id="78"/>
    </w:p>
    <w:p w14:paraId="6EBB69B7">
      <w:pPr>
        <w:tabs>
          <w:tab w:val="left" w:pos="812"/>
        </w:tabs>
        <w:ind w:left="567" w:hanging="567"/>
        <w:rPr>
          <w:rFonts w:cs="Arial"/>
          <w:b/>
          <w:szCs w:val="24"/>
        </w:rPr>
      </w:pPr>
      <w:r>
        <w:rPr>
          <w:rFonts w:cs="Arial"/>
          <w:b/>
          <w:szCs w:val="24"/>
        </w:rPr>
        <w:t xml:space="preserve">a. </w:t>
      </w:r>
      <w:r>
        <w:rPr>
          <w:rFonts w:cs="Arial"/>
          <w:b/>
          <w:szCs w:val="24"/>
        </w:rPr>
        <w:tab/>
      </w:r>
      <w:r>
        <w:rPr>
          <w:rFonts w:cs="Arial"/>
          <w:b/>
          <w:szCs w:val="24"/>
        </w:rPr>
        <w:t>Tata Kelola Laporan Aksi Perubahan</w:t>
      </w:r>
    </w:p>
    <w:p w14:paraId="26D3907C">
      <w:pPr>
        <w:tabs>
          <w:tab w:val="left" w:pos="812"/>
        </w:tabs>
        <w:ind w:firstLine="567"/>
        <w:rPr>
          <w:rFonts w:cs="Arial"/>
          <w:szCs w:val="24"/>
        </w:rPr>
      </w:pPr>
      <w:r>
        <w:rPr>
          <w:rFonts w:cs="Arial"/>
          <w:szCs w:val="24"/>
        </w:rPr>
        <w:t>Tata kelola proyek perubahan yang akan dilaksanakan di Dinas Lingkungan Hidup dan Pertanahan Provinsi Sumatera Selatan adalah sebagai berikut</w:t>
      </w:r>
      <w:bookmarkStart w:id="79" w:name="_Toc136149798"/>
      <w:bookmarkStart w:id="80" w:name="_Toc136150055"/>
      <w:r>
        <w:rPr>
          <w:rFonts w:cs="Arial"/>
          <w:szCs w:val="24"/>
        </w:rPr>
        <w:t xml:space="preserve"> :</w:t>
      </w:r>
    </w:p>
    <w:p w14:paraId="1D5ABA65">
      <w:pPr>
        <w:pStyle w:val="11"/>
        <w:spacing w:after="0"/>
        <w:jc w:val="center"/>
        <w:rPr>
          <w:rFonts w:cs="Arial"/>
          <w:b/>
          <w:i w:val="0"/>
          <w:color w:val="000000" w:themeColor="text1"/>
          <w:sz w:val="24"/>
          <w:szCs w:val="24"/>
          <w14:textFill>
            <w14:solidFill>
              <w14:schemeClr w14:val="tx1"/>
            </w14:solidFill>
          </w14:textFill>
        </w:rPr>
      </w:pPr>
      <w:bookmarkStart w:id="81" w:name="_Toc197440587"/>
      <w:bookmarkStart w:id="82" w:name="_Toc201756396"/>
      <w:r>
        <w:rPr>
          <w:b/>
          <w:i w:val="0"/>
          <w:color w:val="000000" w:themeColor="text1"/>
          <w:sz w:val="24"/>
          <w:szCs w:val="24"/>
          <w14:textFill>
            <w14:solidFill>
              <w14:schemeClr w14:val="tx1"/>
            </w14:solidFill>
          </w14:textFill>
        </w:rPr>
        <w:t xml:space="preserve">Tabel 1.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Tabel_1.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5</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bCs/>
          <w:i w:val="0"/>
          <w:color w:val="000000" w:themeColor="text1"/>
          <w:sz w:val="24"/>
          <w:szCs w:val="24"/>
          <w14:textFill>
            <w14:solidFill>
              <w14:schemeClr w14:val="tx1"/>
            </w14:solidFill>
          </w14:textFill>
        </w:rPr>
        <w:t>Tata Kelola Aksi Perubahan</w:t>
      </w:r>
      <w:bookmarkEnd w:id="79"/>
      <w:bookmarkEnd w:id="80"/>
      <w:bookmarkEnd w:id="81"/>
      <w:bookmarkEnd w:id="82"/>
    </w:p>
    <w:tbl>
      <w:tblPr>
        <w:tblStyle w:val="25"/>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1"/>
        <w:gridCol w:w="2666"/>
      </w:tblGrid>
      <w:tr w14:paraId="014A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01" w:type="dxa"/>
          </w:tcPr>
          <w:p w14:paraId="3CAD63E6">
            <w:pPr>
              <w:ind w:left="1080" w:hanging="360"/>
              <w:rPr>
                <w:rFonts w:eastAsia="Times New Roman" w:cs="Arial"/>
                <w:b/>
                <w:bCs/>
                <w:szCs w:val="24"/>
              </w:rPr>
            </w:pPr>
            <w:r>
              <w:rPr>
                <w:rFonts w:cs="Arial"/>
                <w:szCs w:val="24"/>
              </w:rPr>
              <w:br w:type="page"/>
            </w:r>
            <w:r>
              <w:rPr>
                <w:rFonts w:eastAsia="Times New Roman" w:cs="Arial"/>
                <w:b/>
                <w:bCs/>
                <w:szCs w:val="24"/>
              </w:rPr>
              <w:t>Struktur</w:t>
            </w:r>
          </w:p>
        </w:tc>
        <w:tc>
          <w:tcPr>
            <w:tcW w:w="2666" w:type="dxa"/>
          </w:tcPr>
          <w:p w14:paraId="62DE32AA">
            <w:pPr>
              <w:ind w:left="1080" w:hanging="360"/>
              <w:rPr>
                <w:rFonts w:eastAsia="Times New Roman" w:cs="Arial"/>
                <w:b/>
                <w:bCs/>
                <w:sz w:val="20"/>
                <w:szCs w:val="20"/>
              </w:rPr>
            </w:pPr>
            <w:r>
              <w:rPr>
                <w:rFonts w:eastAsia="Times New Roman" w:cs="Arial"/>
                <w:b/>
                <w:bCs/>
                <w:sz w:val="20"/>
                <w:szCs w:val="20"/>
              </w:rPr>
              <w:t>Deskripsi</w:t>
            </w:r>
          </w:p>
        </w:tc>
      </w:tr>
      <w:tr w14:paraId="6356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1" w:type="dxa"/>
            <w:vMerge w:val="restart"/>
          </w:tcPr>
          <w:p w14:paraId="226500E2">
            <w:pPr>
              <w:ind w:left="1080" w:hanging="360"/>
              <w:rPr>
                <w:rFonts w:eastAsia="Times New Roman" w:cs="Arial"/>
                <w:b/>
                <w:bCs/>
                <w:szCs w:val="24"/>
              </w:rPr>
            </w:pPr>
          </w:p>
          <w:p w14:paraId="17DFB2C6">
            <w:pPr>
              <w:ind w:left="1080" w:hanging="360"/>
              <w:rPr>
                <w:rFonts w:eastAsia="Times New Roman" w:cs="Arial"/>
                <w:b/>
                <w:bCs/>
                <w:szCs w:val="24"/>
              </w:rPr>
            </w:pPr>
          </w:p>
          <w:p w14:paraId="7BDA1EA5">
            <w:pPr>
              <w:ind w:left="1080" w:hanging="360"/>
              <w:rPr>
                <w:rFonts w:eastAsia="Times New Roman" w:cs="Arial"/>
                <w:b/>
                <w:bCs/>
                <w:szCs w:val="24"/>
              </w:rPr>
            </w:pPr>
            <w:r>
              <w:rPr>
                <w:lang w:val="en-US" w:eastAsia="en-US"/>
              </w:rPr>
              <w:drawing>
                <wp:anchor distT="0" distB="0" distL="114300" distR="114300" simplePos="0" relativeHeight="251662336" behindDoc="0" locked="0" layoutInCell="1" allowOverlap="1">
                  <wp:simplePos x="0" y="0"/>
                  <wp:positionH relativeFrom="column">
                    <wp:posOffset>114935</wp:posOffset>
                  </wp:positionH>
                  <wp:positionV relativeFrom="paragraph">
                    <wp:posOffset>368300</wp:posOffset>
                  </wp:positionV>
                  <wp:extent cx="3592830" cy="2397760"/>
                  <wp:effectExtent l="0" t="0" r="825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592582" cy="2397675"/>
                          </a:xfrm>
                          <a:prstGeom prst="rect">
                            <a:avLst/>
                          </a:prstGeom>
                        </pic:spPr>
                      </pic:pic>
                    </a:graphicData>
                  </a:graphic>
                </wp:anchor>
              </w:drawing>
            </w:r>
          </w:p>
          <w:p w14:paraId="79D697C9">
            <w:pPr>
              <w:ind w:left="1080" w:hanging="360"/>
              <w:rPr>
                <w:rFonts w:eastAsia="Times New Roman" w:cs="Arial"/>
                <w:b/>
                <w:bCs/>
                <w:szCs w:val="24"/>
              </w:rPr>
            </w:pPr>
          </w:p>
          <w:p w14:paraId="3889FB92">
            <w:pPr>
              <w:ind w:left="1080" w:hanging="360"/>
              <w:rPr>
                <w:rFonts w:eastAsia="Times New Roman" w:cs="Arial"/>
                <w:b/>
                <w:bCs/>
                <w:szCs w:val="24"/>
              </w:rPr>
            </w:pPr>
          </w:p>
          <w:p w14:paraId="2084EC21">
            <w:pPr>
              <w:ind w:left="1080" w:hanging="360"/>
              <w:rPr>
                <w:rFonts w:eastAsia="Times New Roman" w:cs="Arial"/>
                <w:b/>
                <w:bCs/>
                <w:szCs w:val="24"/>
              </w:rPr>
            </w:pPr>
          </w:p>
          <w:p w14:paraId="26636A88">
            <w:pPr>
              <w:ind w:left="1080" w:hanging="360"/>
              <w:jc w:val="left"/>
              <w:rPr>
                <w:rFonts w:eastAsia="Times New Roman" w:cs="Arial"/>
                <w:b/>
                <w:bCs/>
                <w:szCs w:val="24"/>
              </w:rPr>
            </w:pPr>
          </w:p>
          <w:p w14:paraId="4EFAB441">
            <w:pPr>
              <w:ind w:left="1080" w:hanging="360"/>
              <w:rPr>
                <w:rFonts w:eastAsia="Times New Roman" w:cs="Arial"/>
                <w:b/>
                <w:bCs/>
                <w:szCs w:val="24"/>
              </w:rPr>
            </w:pPr>
          </w:p>
          <w:p w14:paraId="02E1FB15">
            <w:pPr>
              <w:ind w:left="1080" w:hanging="360"/>
              <w:rPr>
                <w:rFonts w:eastAsia="Times New Roman" w:cs="Arial"/>
                <w:b/>
                <w:bCs/>
                <w:szCs w:val="24"/>
              </w:rPr>
            </w:pPr>
          </w:p>
          <w:p w14:paraId="326A0376">
            <w:pPr>
              <w:ind w:left="1080" w:hanging="360"/>
              <w:rPr>
                <w:rFonts w:eastAsia="Times New Roman" w:cs="Arial"/>
                <w:b/>
                <w:bCs/>
                <w:szCs w:val="24"/>
              </w:rPr>
            </w:pPr>
          </w:p>
          <w:p w14:paraId="28138D81">
            <w:pPr>
              <w:ind w:left="1080" w:hanging="360"/>
              <w:rPr>
                <w:rFonts w:eastAsia="Times New Roman" w:cs="Arial"/>
                <w:b/>
                <w:bCs/>
                <w:szCs w:val="24"/>
              </w:rPr>
            </w:pPr>
          </w:p>
          <w:p w14:paraId="11284ADC">
            <w:pPr>
              <w:ind w:left="1080" w:hanging="360"/>
              <w:rPr>
                <w:rFonts w:eastAsia="Times New Roman" w:cs="Arial"/>
                <w:b/>
                <w:bCs/>
                <w:szCs w:val="24"/>
              </w:rPr>
            </w:pPr>
          </w:p>
          <w:p w14:paraId="51CC87DA">
            <w:pPr>
              <w:ind w:left="1080" w:hanging="360"/>
              <w:rPr>
                <w:rFonts w:eastAsia="Times New Roman" w:cs="Arial"/>
                <w:b/>
                <w:bCs/>
                <w:szCs w:val="24"/>
              </w:rPr>
            </w:pPr>
          </w:p>
        </w:tc>
        <w:tc>
          <w:tcPr>
            <w:tcW w:w="2666" w:type="dxa"/>
          </w:tcPr>
          <w:p w14:paraId="3093440D">
            <w:pPr>
              <w:ind w:left="0" w:firstLine="0"/>
              <w:rPr>
                <w:rFonts w:eastAsia="Times New Roman" w:cs="Arial"/>
                <w:b/>
                <w:bCs/>
                <w:sz w:val="20"/>
                <w:szCs w:val="20"/>
                <w:u w:val="single"/>
              </w:rPr>
            </w:pPr>
            <w:r>
              <w:rPr>
                <w:rFonts w:eastAsia="Times New Roman" w:cs="Arial"/>
                <w:b/>
                <w:bCs/>
                <w:sz w:val="20"/>
                <w:szCs w:val="20"/>
                <w:u w:val="single"/>
              </w:rPr>
              <w:t>Project Sponsor/Mentor</w:t>
            </w:r>
          </w:p>
          <w:p w14:paraId="1CA67F97">
            <w:pPr>
              <w:spacing w:line="240" w:lineRule="auto"/>
              <w:ind w:left="0" w:firstLine="0"/>
              <w:rPr>
                <w:rFonts w:eastAsia="Times New Roman" w:cs="Arial"/>
                <w:sz w:val="20"/>
                <w:szCs w:val="20"/>
              </w:rPr>
            </w:pPr>
            <w:r>
              <w:rPr>
                <w:rFonts w:eastAsia="Times New Roman" w:cs="Arial"/>
                <w:sz w:val="20"/>
                <w:szCs w:val="20"/>
              </w:rPr>
              <w:t>Memberikan arahan, bimbingan dan persetujuan proyek</w:t>
            </w:r>
            <w:r>
              <w:rPr>
                <w:rFonts w:eastAsia="Times New Roman" w:cs="Arial"/>
                <w:sz w:val="20"/>
                <w:szCs w:val="20"/>
                <w:lang w:val="en-US"/>
              </w:rPr>
              <w:t xml:space="preserve"> </w:t>
            </w:r>
            <w:r>
              <w:rPr>
                <w:rFonts w:eastAsia="Times New Roman" w:cs="Arial"/>
                <w:sz w:val="20"/>
                <w:szCs w:val="20"/>
              </w:rPr>
              <w:t xml:space="preserve"> perubahan </w:t>
            </w:r>
            <w:r>
              <w:rPr>
                <w:rFonts w:eastAsia="Times New Roman" w:cs="Arial"/>
                <w:sz w:val="20"/>
                <w:szCs w:val="20"/>
                <w:lang w:val="en-US"/>
              </w:rPr>
              <w:t xml:space="preserve">aksi </w:t>
            </w:r>
            <w:r>
              <w:rPr>
                <w:rFonts w:eastAsia="Times New Roman" w:cs="Arial"/>
                <w:sz w:val="20"/>
                <w:szCs w:val="20"/>
              </w:rPr>
              <w:t>yang akan dilaksanakan</w:t>
            </w:r>
          </w:p>
          <w:p w14:paraId="3A7987AB">
            <w:pPr>
              <w:ind w:left="1080" w:hanging="360"/>
              <w:rPr>
                <w:rFonts w:eastAsia="Times New Roman" w:cs="Arial"/>
                <w:sz w:val="20"/>
                <w:szCs w:val="20"/>
              </w:rPr>
            </w:pPr>
          </w:p>
        </w:tc>
      </w:tr>
      <w:tr w14:paraId="37C7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1" w:type="dxa"/>
            <w:vMerge w:val="continue"/>
          </w:tcPr>
          <w:p w14:paraId="05AE2BC8">
            <w:pPr>
              <w:ind w:left="1080" w:hanging="360"/>
              <w:rPr>
                <w:rFonts w:eastAsia="Times New Roman" w:cs="Arial"/>
                <w:b/>
                <w:bCs/>
                <w:szCs w:val="24"/>
                <w:lang w:val="en-US" w:eastAsia="en-US"/>
              </w:rPr>
            </w:pPr>
          </w:p>
        </w:tc>
        <w:tc>
          <w:tcPr>
            <w:tcW w:w="2666" w:type="dxa"/>
          </w:tcPr>
          <w:p w14:paraId="6E995488">
            <w:pPr>
              <w:ind w:left="1080" w:hanging="360"/>
              <w:jc w:val="left"/>
              <w:rPr>
                <w:rFonts w:eastAsia="Times New Roman" w:cs="Arial"/>
                <w:b/>
                <w:bCs/>
                <w:i/>
                <w:sz w:val="20"/>
                <w:szCs w:val="20"/>
                <w:u w:val="single"/>
                <w:lang w:val="en-US"/>
              </w:rPr>
            </w:pPr>
            <w:r>
              <w:rPr>
                <w:rFonts w:eastAsia="Times New Roman" w:cs="Arial"/>
                <w:b/>
                <w:bCs/>
                <w:i/>
                <w:sz w:val="20"/>
                <w:szCs w:val="20"/>
                <w:u w:val="single"/>
                <w:lang w:val="en-US"/>
              </w:rPr>
              <w:t>COACH</w:t>
            </w:r>
          </w:p>
          <w:p w14:paraId="0B4CD44E">
            <w:pPr>
              <w:spacing w:line="240" w:lineRule="auto"/>
              <w:ind w:left="0" w:firstLine="0"/>
              <w:rPr>
                <w:rFonts w:eastAsia="Times New Roman" w:cs="Arial"/>
                <w:sz w:val="20"/>
                <w:szCs w:val="20"/>
              </w:rPr>
            </w:pPr>
            <w:r>
              <w:rPr>
                <w:rFonts w:eastAsia="Times New Roman" w:cs="Arial"/>
                <w:sz w:val="20"/>
                <w:szCs w:val="20"/>
              </w:rPr>
              <w:t>Memberikan arahan, bimbinga</w:t>
            </w:r>
            <w:r>
              <w:rPr>
                <w:rFonts w:eastAsia="Times New Roman" w:cs="Arial"/>
                <w:sz w:val="20"/>
                <w:szCs w:val="20"/>
                <w:lang w:val="en-US"/>
              </w:rPr>
              <w:t xml:space="preserve">  aksi </w:t>
            </w:r>
            <w:r>
              <w:rPr>
                <w:rFonts w:eastAsia="Times New Roman" w:cs="Arial"/>
                <w:sz w:val="20"/>
                <w:szCs w:val="20"/>
              </w:rPr>
              <w:t>perubahan yang akan dilaksanakan</w:t>
            </w:r>
          </w:p>
          <w:p w14:paraId="1D796138">
            <w:pPr>
              <w:ind w:left="1080" w:hanging="360"/>
              <w:jc w:val="left"/>
              <w:rPr>
                <w:rFonts w:eastAsia="Times New Roman" w:cs="Arial"/>
                <w:b/>
                <w:bCs/>
                <w:sz w:val="20"/>
                <w:szCs w:val="20"/>
                <w:u w:val="single"/>
                <w:lang w:val="en-US"/>
              </w:rPr>
            </w:pPr>
          </w:p>
          <w:p w14:paraId="5493739D">
            <w:pPr>
              <w:ind w:left="1080" w:hanging="360"/>
              <w:jc w:val="left"/>
              <w:rPr>
                <w:rFonts w:eastAsia="Times New Roman" w:cs="Arial"/>
                <w:b/>
                <w:bCs/>
                <w:sz w:val="20"/>
                <w:szCs w:val="20"/>
                <w:u w:val="single"/>
                <w:lang w:val="en-US"/>
              </w:rPr>
            </w:pPr>
          </w:p>
        </w:tc>
      </w:tr>
      <w:tr w14:paraId="4BC9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1" w:type="dxa"/>
            <w:vMerge w:val="continue"/>
          </w:tcPr>
          <w:p w14:paraId="70DB30D1">
            <w:pPr>
              <w:ind w:left="1080" w:hanging="360"/>
              <w:rPr>
                <w:rFonts w:eastAsia="Times New Roman" w:cs="Arial"/>
                <w:b/>
                <w:bCs/>
                <w:szCs w:val="24"/>
              </w:rPr>
            </w:pPr>
          </w:p>
        </w:tc>
        <w:tc>
          <w:tcPr>
            <w:tcW w:w="2666" w:type="dxa"/>
          </w:tcPr>
          <w:p w14:paraId="4B36D0E0">
            <w:pPr>
              <w:ind w:left="0" w:firstLine="0"/>
              <w:rPr>
                <w:rFonts w:eastAsia="Times New Roman" w:cs="Arial"/>
                <w:b/>
                <w:bCs/>
                <w:i/>
                <w:sz w:val="20"/>
                <w:szCs w:val="20"/>
                <w:u w:val="single"/>
              </w:rPr>
            </w:pPr>
            <w:r>
              <w:rPr>
                <w:rFonts w:eastAsia="Times New Roman" w:cs="Arial"/>
                <w:b/>
                <w:bCs/>
                <w:i/>
                <w:sz w:val="20"/>
                <w:szCs w:val="20"/>
                <w:u w:val="single"/>
              </w:rPr>
              <w:t>Project Leader</w:t>
            </w:r>
          </w:p>
          <w:p w14:paraId="10F7FDD7">
            <w:pPr>
              <w:widowControl w:val="0"/>
              <w:numPr>
                <w:ilvl w:val="0"/>
                <w:numId w:val="37"/>
              </w:numPr>
              <w:spacing w:line="240" w:lineRule="auto"/>
              <w:ind w:left="200" w:hanging="200" w:hangingChars="100"/>
              <w:rPr>
                <w:rFonts w:eastAsia="Times New Roman" w:cs="Arial"/>
                <w:sz w:val="20"/>
                <w:szCs w:val="20"/>
                <w:u w:val="single"/>
              </w:rPr>
            </w:pPr>
            <w:r>
              <w:rPr>
                <w:rFonts w:eastAsia="Times New Roman" w:cs="Arial"/>
                <w:sz w:val="20"/>
                <w:szCs w:val="20"/>
              </w:rPr>
              <w:t>Mendorong pencapaian kinerja tim, memantau dan menindaklanjuti kemajuan program</w:t>
            </w:r>
          </w:p>
          <w:p w14:paraId="14D1DA21">
            <w:pPr>
              <w:widowControl w:val="0"/>
              <w:numPr>
                <w:ilvl w:val="0"/>
                <w:numId w:val="37"/>
              </w:numPr>
              <w:spacing w:line="240" w:lineRule="auto"/>
              <w:ind w:left="200" w:hanging="200" w:hangingChars="100"/>
              <w:rPr>
                <w:rFonts w:eastAsia="Times New Roman" w:cs="Arial"/>
                <w:sz w:val="20"/>
                <w:szCs w:val="20"/>
                <w:u w:val="single"/>
              </w:rPr>
            </w:pPr>
            <w:r>
              <w:rPr>
                <w:rFonts w:eastAsia="Times New Roman" w:cs="Arial"/>
                <w:sz w:val="20"/>
                <w:szCs w:val="20"/>
              </w:rPr>
              <w:t>Membantu menyelesaikan hambatan yang terjadi</w:t>
            </w:r>
          </w:p>
          <w:p w14:paraId="51A9E03B">
            <w:pPr>
              <w:widowControl w:val="0"/>
              <w:numPr>
                <w:ilvl w:val="0"/>
                <w:numId w:val="37"/>
              </w:numPr>
              <w:spacing w:line="240" w:lineRule="auto"/>
              <w:ind w:left="200" w:hanging="200" w:hangingChars="100"/>
              <w:rPr>
                <w:rFonts w:eastAsia="Times New Roman" w:cs="Arial"/>
                <w:sz w:val="20"/>
                <w:szCs w:val="20"/>
                <w:u w:val="single"/>
              </w:rPr>
            </w:pPr>
            <w:r>
              <w:rPr>
                <w:rFonts w:eastAsia="Times New Roman" w:cs="Arial"/>
                <w:sz w:val="20"/>
                <w:szCs w:val="20"/>
              </w:rPr>
              <w:t>Menyediakan sumberdaya lain yang dibutuhkan.</w:t>
            </w:r>
          </w:p>
          <w:p w14:paraId="7D0C12C5">
            <w:pPr>
              <w:widowControl w:val="0"/>
              <w:numPr>
                <w:ilvl w:val="0"/>
                <w:numId w:val="37"/>
              </w:numPr>
              <w:spacing w:line="240" w:lineRule="auto"/>
              <w:ind w:left="200" w:hanging="200" w:hangingChars="100"/>
              <w:rPr>
                <w:rFonts w:eastAsia="Times New Roman" w:cs="Arial"/>
                <w:b/>
                <w:bCs/>
                <w:sz w:val="20"/>
                <w:szCs w:val="20"/>
                <w:u w:val="single"/>
              </w:rPr>
            </w:pPr>
            <w:r>
              <w:rPr>
                <w:rFonts w:eastAsia="Times New Roman" w:cs="Arial"/>
                <w:sz w:val="20"/>
                <w:szCs w:val="20"/>
              </w:rPr>
              <w:t>Menunjuk dan merumuskan tupoksi anggota tim</w:t>
            </w:r>
          </w:p>
          <w:p w14:paraId="5338F984">
            <w:pPr>
              <w:ind w:left="1080" w:hanging="360"/>
              <w:rPr>
                <w:rFonts w:eastAsia="Times New Roman" w:cs="Arial"/>
                <w:b/>
                <w:bCs/>
                <w:sz w:val="20"/>
                <w:szCs w:val="20"/>
                <w:u w:val="single"/>
              </w:rPr>
            </w:pPr>
          </w:p>
        </w:tc>
      </w:tr>
      <w:tr w14:paraId="1D42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1" w:type="dxa"/>
            <w:vMerge w:val="continue"/>
          </w:tcPr>
          <w:p w14:paraId="7B9645C3">
            <w:pPr>
              <w:ind w:left="1080" w:hanging="360"/>
              <w:rPr>
                <w:rFonts w:eastAsia="Times New Roman" w:cs="Arial"/>
                <w:b/>
                <w:bCs/>
                <w:szCs w:val="24"/>
              </w:rPr>
            </w:pPr>
          </w:p>
        </w:tc>
        <w:tc>
          <w:tcPr>
            <w:tcW w:w="2666" w:type="dxa"/>
          </w:tcPr>
          <w:p w14:paraId="4EFF3A02">
            <w:pPr>
              <w:ind w:left="0" w:firstLine="0"/>
              <w:rPr>
                <w:rFonts w:eastAsia="Times New Roman" w:cs="Arial"/>
                <w:b/>
                <w:bCs/>
                <w:sz w:val="20"/>
                <w:szCs w:val="20"/>
                <w:u w:val="single"/>
              </w:rPr>
            </w:pPr>
            <w:r>
              <w:rPr>
                <w:rFonts w:eastAsia="Times New Roman" w:cs="Arial"/>
                <w:b/>
                <w:bCs/>
                <w:sz w:val="20"/>
                <w:szCs w:val="20"/>
                <w:u w:val="single"/>
              </w:rPr>
              <w:t>Anggota Tim</w:t>
            </w:r>
          </w:p>
          <w:p w14:paraId="3061356B">
            <w:pPr>
              <w:widowControl w:val="0"/>
              <w:numPr>
                <w:ilvl w:val="0"/>
                <w:numId w:val="38"/>
              </w:numPr>
              <w:spacing w:line="240" w:lineRule="auto"/>
              <w:ind w:left="200" w:hanging="200" w:hangingChars="100"/>
              <w:rPr>
                <w:rFonts w:eastAsia="Times New Roman" w:cs="Arial"/>
                <w:sz w:val="20"/>
                <w:szCs w:val="20"/>
              </w:rPr>
            </w:pPr>
            <w:r>
              <w:rPr>
                <w:rFonts w:eastAsia="Times New Roman" w:cs="Arial"/>
                <w:sz w:val="20"/>
                <w:szCs w:val="20"/>
              </w:rPr>
              <w:t>Melaksanakan kegiatan sesuai intruksi Project Leader</w:t>
            </w:r>
          </w:p>
          <w:p w14:paraId="1C4B29C8">
            <w:pPr>
              <w:widowControl w:val="0"/>
              <w:numPr>
                <w:ilvl w:val="0"/>
                <w:numId w:val="38"/>
              </w:numPr>
              <w:spacing w:line="240" w:lineRule="auto"/>
              <w:ind w:left="200" w:hanging="200" w:hangingChars="100"/>
              <w:rPr>
                <w:rFonts w:eastAsia="Times New Roman" w:cs="Arial"/>
                <w:sz w:val="20"/>
                <w:szCs w:val="20"/>
              </w:rPr>
            </w:pPr>
            <w:r>
              <w:rPr>
                <w:rFonts w:eastAsia="Times New Roman" w:cs="Arial"/>
                <w:sz w:val="20"/>
                <w:szCs w:val="20"/>
              </w:rPr>
              <w:t>Mempersiapkan rencana aksi</w:t>
            </w:r>
          </w:p>
          <w:p w14:paraId="0A8EA451">
            <w:pPr>
              <w:widowControl w:val="0"/>
              <w:numPr>
                <w:ilvl w:val="0"/>
                <w:numId w:val="38"/>
              </w:numPr>
              <w:spacing w:line="240" w:lineRule="auto"/>
              <w:ind w:left="200" w:hanging="200" w:hangingChars="100"/>
              <w:rPr>
                <w:rFonts w:eastAsia="Times New Roman" w:cs="Arial"/>
                <w:sz w:val="20"/>
                <w:szCs w:val="20"/>
              </w:rPr>
            </w:pPr>
            <w:r>
              <w:rPr>
                <w:rFonts w:eastAsia="Times New Roman" w:cs="Arial"/>
                <w:sz w:val="20"/>
                <w:szCs w:val="20"/>
              </w:rPr>
              <w:t>Mengumpulkan data pelaksanaan proyek perubahan</w:t>
            </w:r>
          </w:p>
        </w:tc>
      </w:tr>
    </w:tbl>
    <w:p w14:paraId="19B27E95">
      <w:pPr>
        <w:tabs>
          <w:tab w:val="left" w:pos="600"/>
          <w:tab w:val="left" w:pos="1200"/>
        </w:tabs>
        <w:ind w:left="322" w:leftChars="134"/>
        <w:rPr>
          <w:rFonts w:cs="Arial"/>
          <w:b/>
          <w:szCs w:val="24"/>
          <w:lang w:val="en-US"/>
        </w:rPr>
      </w:pPr>
    </w:p>
    <w:p w14:paraId="03738F8E">
      <w:pPr>
        <w:tabs>
          <w:tab w:val="left" w:pos="600"/>
          <w:tab w:val="left" w:pos="1200"/>
        </w:tabs>
        <w:ind w:left="322" w:leftChars="134"/>
        <w:rPr>
          <w:rFonts w:cs="Arial"/>
          <w:b/>
          <w:szCs w:val="24"/>
          <w:lang w:val="en-US"/>
        </w:rPr>
      </w:pPr>
    </w:p>
    <w:p w14:paraId="0356FB8E">
      <w:pPr>
        <w:tabs>
          <w:tab w:val="left" w:pos="600"/>
          <w:tab w:val="left" w:pos="1200"/>
        </w:tabs>
        <w:ind w:left="322" w:leftChars="134"/>
        <w:rPr>
          <w:rFonts w:cs="Arial"/>
          <w:b/>
          <w:szCs w:val="24"/>
          <w:lang w:val="en-US"/>
        </w:rPr>
      </w:pPr>
    </w:p>
    <w:p w14:paraId="3AFD1635">
      <w:pPr>
        <w:tabs>
          <w:tab w:val="left" w:pos="600"/>
          <w:tab w:val="left" w:pos="1200"/>
        </w:tabs>
        <w:ind w:left="322" w:leftChars="134"/>
        <w:rPr>
          <w:rFonts w:cs="Arial"/>
          <w:b/>
          <w:szCs w:val="24"/>
          <w:lang w:val="en-US"/>
        </w:rPr>
      </w:pPr>
    </w:p>
    <w:p w14:paraId="6FAED52B">
      <w:pPr>
        <w:pStyle w:val="36"/>
        <w:numPr>
          <w:ilvl w:val="0"/>
          <w:numId w:val="30"/>
        </w:numPr>
        <w:ind w:left="567" w:hanging="567"/>
        <w:rPr>
          <w:rFonts w:cs="Arial"/>
          <w:b/>
          <w:szCs w:val="24"/>
          <w:lang w:val="en-US"/>
        </w:rPr>
      </w:pPr>
      <w:r>
        <w:rPr>
          <w:rFonts w:cs="Arial"/>
          <w:b/>
          <w:szCs w:val="24"/>
          <w:lang w:val="en-US"/>
        </w:rPr>
        <w:t>Sumber Daya</w:t>
      </w:r>
    </w:p>
    <w:p w14:paraId="2134D7EC">
      <w:pPr>
        <w:tabs>
          <w:tab w:val="left" w:pos="812"/>
        </w:tabs>
        <w:ind w:firstLine="567"/>
        <w:rPr>
          <w:rFonts w:cs="Arial"/>
          <w:szCs w:val="24"/>
        </w:rPr>
      </w:pPr>
      <w:r>
        <w:rPr>
          <w:rFonts w:cs="Arial"/>
          <w:szCs w:val="24"/>
        </w:rPr>
        <w:t>Terdapat 2 (dua) jenis stakeholder yang terlibat dalam aksi perubahan yang di selenggarakan di Dinas Lingkungan Hidup dan Pertanahan Provinsi Sumatera Selatan, yaitu :</w:t>
      </w:r>
    </w:p>
    <w:p w14:paraId="034C319C">
      <w:pPr>
        <w:tabs>
          <w:tab w:val="left" w:pos="812"/>
        </w:tabs>
        <w:ind w:left="567" w:hanging="567"/>
        <w:rPr>
          <w:rFonts w:cs="Arial"/>
          <w:b/>
          <w:szCs w:val="24"/>
        </w:rPr>
      </w:pPr>
      <w:r>
        <w:rPr>
          <w:rFonts w:cs="Arial"/>
          <w:b/>
          <w:szCs w:val="24"/>
        </w:rPr>
        <w:t>1.</w:t>
      </w:r>
      <w:r>
        <w:rPr>
          <w:rFonts w:cs="Arial"/>
          <w:b/>
          <w:szCs w:val="24"/>
        </w:rPr>
        <w:tab/>
      </w:r>
      <w:r>
        <w:rPr>
          <w:rFonts w:cs="Arial"/>
          <w:b/>
          <w:szCs w:val="24"/>
        </w:rPr>
        <w:t>Stakeholder Internal</w:t>
      </w:r>
    </w:p>
    <w:p w14:paraId="1D17DBFB">
      <w:pPr>
        <w:pStyle w:val="49"/>
        <w:numPr>
          <w:ilvl w:val="0"/>
          <w:numId w:val="39"/>
        </w:numPr>
        <w:tabs>
          <w:tab w:val="left" w:pos="426"/>
          <w:tab w:val="left" w:pos="851"/>
        </w:tabs>
        <w:spacing w:line="360" w:lineRule="auto"/>
        <w:ind w:left="1211" w:hanging="644"/>
        <w:jc w:val="both"/>
        <w:rPr>
          <w:rFonts w:ascii="Arial" w:hAnsi="Arial" w:cs="Arial"/>
          <w:sz w:val="24"/>
          <w:szCs w:val="24"/>
        </w:rPr>
      </w:pPr>
      <w:r>
        <w:rPr>
          <w:rFonts w:ascii="Arial" w:hAnsi="Arial" w:cs="Arial"/>
          <w:sz w:val="24"/>
          <w:szCs w:val="24"/>
          <w:lang w:val="id-ID"/>
        </w:rPr>
        <w:t>Kepala Dinas</w:t>
      </w:r>
    </w:p>
    <w:p w14:paraId="375EE967">
      <w:pPr>
        <w:pStyle w:val="49"/>
        <w:numPr>
          <w:ilvl w:val="0"/>
          <w:numId w:val="39"/>
        </w:numPr>
        <w:tabs>
          <w:tab w:val="left" w:pos="426"/>
          <w:tab w:val="left" w:pos="851"/>
        </w:tabs>
        <w:spacing w:line="360" w:lineRule="auto"/>
        <w:ind w:left="1211" w:hanging="644"/>
        <w:jc w:val="both"/>
        <w:rPr>
          <w:rFonts w:ascii="Arial" w:hAnsi="Arial" w:cs="Arial"/>
          <w:sz w:val="24"/>
          <w:szCs w:val="24"/>
        </w:rPr>
      </w:pPr>
      <w:r>
        <w:rPr>
          <w:rFonts w:ascii="Arial" w:hAnsi="Arial" w:cs="Arial"/>
          <w:sz w:val="24"/>
          <w:szCs w:val="24"/>
          <w:lang w:val="id-ID"/>
        </w:rPr>
        <w:t>K</w:t>
      </w:r>
      <w:r>
        <w:rPr>
          <w:rFonts w:ascii="Arial" w:hAnsi="Arial" w:cs="Arial"/>
          <w:sz w:val="24"/>
          <w:szCs w:val="24"/>
        </w:rPr>
        <w:t>epala</w:t>
      </w:r>
      <w:r>
        <w:rPr>
          <w:rFonts w:ascii="Arial" w:hAnsi="Arial" w:cs="Arial"/>
          <w:sz w:val="24"/>
          <w:szCs w:val="24"/>
          <w:lang w:val="id-ID"/>
        </w:rPr>
        <w:t xml:space="preserve"> Bidang</w:t>
      </w:r>
    </w:p>
    <w:p w14:paraId="4F2CEE42">
      <w:pPr>
        <w:pStyle w:val="49"/>
        <w:numPr>
          <w:ilvl w:val="0"/>
          <w:numId w:val="39"/>
        </w:numPr>
        <w:tabs>
          <w:tab w:val="left" w:pos="426"/>
          <w:tab w:val="left" w:pos="851"/>
        </w:tabs>
        <w:spacing w:line="360" w:lineRule="auto"/>
        <w:ind w:left="1211" w:hanging="644"/>
        <w:jc w:val="both"/>
        <w:rPr>
          <w:rFonts w:ascii="Arial" w:hAnsi="Arial" w:cs="Arial"/>
          <w:sz w:val="24"/>
          <w:szCs w:val="24"/>
        </w:rPr>
      </w:pPr>
      <w:r>
        <w:rPr>
          <w:rFonts w:ascii="Arial" w:hAnsi="Arial" w:cs="Arial"/>
          <w:sz w:val="24"/>
          <w:szCs w:val="24"/>
          <w:lang w:val="id-ID"/>
        </w:rPr>
        <w:t>Kepala Seksi Pengendalian Pencemaran</w:t>
      </w:r>
    </w:p>
    <w:p w14:paraId="09BD2BA7">
      <w:pPr>
        <w:pStyle w:val="49"/>
        <w:numPr>
          <w:ilvl w:val="0"/>
          <w:numId w:val="39"/>
        </w:numPr>
        <w:tabs>
          <w:tab w:val="left" w:pos="426"/>
          <w:tab w:val="left" w:pos="851"/>
        </w:tabs>
        <w:spacing w:line="360" w:lineRule="auto"/>
        <w:ind w:left="1211" w:hanging="644"/>
        <w:jc w:val="both"/>
        <w:rPr>
          <w:rFonts w:ascii="Arial" w:hAnsi="Arial" w:cs="Arial"/>
          <w:sz w:val="24"/>
          <w:szCs w:val="24"/>
        </w:rPr>
      </w:pPr>
      <w:r>
        <w:rPr>
          <w:rFonts w:ascii="Arial" w:hAnsi="Arial" w:cs="Arial"/>
          <w:sz w:val="24"/>
          <w:szCs w:val="24"/>
          <w:lang w:val="id-ID"/>
        </w:rPr>
        <w:t>Kepala Seksi Pengkajian Dampak Lingkungan</w:t>
      </w:r>
    </w:p>
    <w:p w14:paraId="394058B2">
      <w:pPr>
        <w:pStyle w:val="49"/>
        <w:numPr>
          <w:ilvl w:val="0"/>
          <w:numId w:val="39"/>
        </w:numPr>
        <w:tabs>
          <w:tab w:val="left" w:pos="426"/>
          <w:tab w:val="left" w:pos="851"/>
        </w:tabs>
        <w:spacing w:line="360" w:lineRule="auto"/>
        <w:ind w:left="1211" w:hanging="644"/>
        <w:jc w:val="both"/>
        <w:rPr>
          <w:rFonts w:ascii="Arial" w:hAnsi="Arial" w:cs="Arial"/>
          <w:sz w:val="24"/>
          <w:szCs w:val="24"/>
        </w:rPr>
      </w:pPr>
      <w:r>
        <w:rPr>
          <w:rFonts w:ascii="Arial" w:hAnsi="Arial" w:cs="Arial"/>
          <w:sz w:val="24"/>
          <w:szCs w:val="24"/>
          <w:lang w:val="id-ID"/>
        </w:rPr>
        <w:t>Kepala Seksi Peraturan Perundang-undangan</w:t>
      </w:r>
    </w:p>
    <w:p w14:paraId="749772E3">
      <w:pPr>
        <w:pStyle w:val="49"/>
        <w:numPr>
          <w:ilvl w:val="0"/>
          <w:numId w:val="39"/>
        </w:numPr>
        <w:tabs>
          <w:tab w:val="left" w:pos="426"/>
          <w:tab w:val="left" w:pos="851"/>
        </w:tabs>
        <w:spacing w:line="360" w:lineRule="auto"/>
        <w:ind w:left="1211" w:hanging="644"/>
        <w:jc w:val="both"/>
        <w:rPr>
          <w:rFonts w:ascii="Arial" w:hAnsi="Arial" w:cs="Arial"/>
          <w:sz w:val="24"/>
          <w:szCs w:val="24"/>
        </w:rPr>
      </w:pPr>
      <w:r>
        <w:rPr>
          <w:rFonts w:ascii="Arial" w:hAnsi="Arial" w:cs="Arial"/>
          <w:sz w:val="24"/>
          <w:szCs w:val="24"/>
          <w:lang w:val="id-ID"/>
        </w:rPr>
        <w:t>Jabatan Fungsional</w:t>
      </w:r>
    </w:p>
    <w:p w14:paraId="711F6094">
      <w:pPr>
        <w:pStyle w:val="49"/>
        <w:numPr>
          <w:ilvl w:val="0"/>
          <w:numId w:val="39"/>
        </w:numPr>
        <w:tabs>
          <w:tab w:val="left" w:pos="426"/>
          <w:tab w:val="left" w:pos="851"/>
        </w:tabs>
        <w:spacing w:line="360" w:lineRule="auto"/>
        <w:ind w:left="1211" w:hanging="644"/>
        <w:jc w:val="both"/>
        <w:rPr>
          <w:rFonts w:ascii="Arial" w:hAnsi="Arial" w:cs="Arial"/>
          <w:sz w:val="24"/>
          <w:szCs w:val="24"/>
        </w:rPr>
      </w:pPr>
      <w:r>
        <w:rPr>
          <w:rFonts w:ascii="Arial" w:hAnsi="Arial" w:cs="Arial"/>
          <w:sz w:val="24"/>
          <w:szCs w:val="24"/>
          <w:lang w:val="id-ID"/>
        </w:rPr>
        <w:t>Tenaga Laboratorium</w:t>
      </w:r>
    </w:p>
    <w:p w14:paraId="5BC9002E">
      <w:pPr>
        <w:pStyle w:val="49"/>
        <w:tabs>
          <w:tab w:val="left" w:pos="426"/>
          <w:tab w:val="left" w:pos="993"/>
        </w:tabs>
        <w:spacing w:line="360" w:lineRule="auto"/>
        <w:ind w:left="1211"/>
        <w:jc w:val="both"/>
        <w:rPr>
          <w:rFonts w:ascii="Arial" w:hAnsi="Arial" w:cs="Arial"/>
          <w:sz w:val="24"/>
          <w:szCs w:val="24"/>
        </w:rPr>
      </w:pPr>
    </w:p>
    <w:p w14:paraId="4918CCA3">
      <w:pPr>
        <w:tabs>
          <w:tab w:val="left" w:pos="812"/>
        </w:tabs>
        <w:ind w:left="567" w:hanging="567"/>
        <w:rPr>
          <w:rFonts w:cs="Arial"/>
          <w:b/>
          <w:szCs w:val="24"/>
        </w:rPr>
      </w:pPr>
      <w:r>
        <w:rPr>
          <w:rFonts w:cs="Arial"/>
          <w:b/>
          <w:szCs w:val="24"/>
        </w:rPr>
        <w:t>2.  Stakeholder Exsternal</w:t>
      </w:r>
    </w:p>
    <w:p w14:paraId="576F6095">
      <w:pPr>
        <w:pStyle w:val="49"/>
        <w:numPr>
          <w:ilvl w:val="0"/>
          <w:numId w:val="40"/>
        </w:numPr>
        <w:tabs>
          <w:tab w:val="left" w:pos="426"/>
          <w:tab w:val="left" w:pos="851"/>
        </w:tabs>
        <w:spacing w:line="360" w:lineRule="auto"/>
        <w:ind w:left="851" w:hanging="284"/>
        <w:jc w:val="both"/>
        <w:rPr>
          <w:rFonts w:ascii="Arial" w:hAnsi="Arial" w:cs="Arial"/>
          <w:sz w:val="24"/>
          <w:szCs w:val="24"/>
        </w:rPr>
      </w:pPr>
      <w:r>
        <w:rPr>
          <w:rFonts w:ascii="Arial" w:hAnsi="Arial" w:cs="Arial"/>
          <w:sz w:val="24"/>
          <w:szCs w:val="24"/>
        </w:rPr>
        <w:t xml:space="preserve">Tenaga Ahli Kementerian Lingkungan Hidup </w:t>
      </w:r>
    </w:p>
    <w:p w14:paraId="66D90606">
      <w:pPr>
        <w:pStyle w:val="49"/>
        <w:numPr>
          <w:ilvl w:val="0"/>
          <w:numId w:val="40"/>
        </w:numPr>
        <w:tabs>
          <w:tab w:val="left" w:pos="426"/>
          <w:tab w:val="left" w:pos="851"/>
        </w:tabs>
        <w:spacing w:line="360" w:lineRule="auto"/>
        <w:ind w:left="851" w:hanging="284"/>
        <w:jc w:val="both"/>
        <w:rPr>
          <w:rFonts w:ascii="Arial" w:hAnsi="Arial" w:cs="Arial"/>
          <w:sz w:val="24"/>
          <w:szCs w:val="24"/>
        </w:rPr>
      </w:pPr>
      <w:r>
        <w:rPr>
          <w:rFonts w:ascii="Arial" w:hAnsi="Arial" w:cs="Arial"/>
          <w:sz w:val="24"/>
          <w:szCs w:val="24"/>
        </w:rPr>
        <w:t>Dinas Lingkungan Hidup Kabupaten/Kota.</w:t>
      </w:r>
    </w:p>
    <w:p w14:paraId="2EC9027A">
      <w:pPr>
        <w:pStyle w:val="49"/>
        <w:numPr>
          <w:ilvl w:val="0"/>
          <w:numId w:val="40"/>
        </w:numPr>
        <w:tabs>
          <w:tab w:val="left" w:pos="426"/>
          <w:tab w:val="left" w:pos="851"/>
        </w:tabs>
        <w:spacing w:line="360" w:lineRule="auto"/>
        <w:ind w:left="851" w:hanging="284"/>
        <w:jc w:val="both"/>
        <w:rPr>
          <w:rFonts w:ascii="Arial" w:hAnsi="Arial" w:cs="Arial"/>
          <w:sz w:val="24"/>
          <w:szCs w:val="24"/>
        </w:rPr>
      </w:pPr>
      <w:r>
        <w:rPr>
          <w:rFonts w:ascii="Arial" w:hAnsi="Arial" w:cs="Arial"/>
          <w:sz w:val="24"/>
          <w:szCs w:val="24"/>
        </w:rPr>
        <w:t>Usaha/Industri</w:t>
      </w:r>
    </w:p>
    <w:p w14:paraId="7070C42E">
      <w:pPr>
        <w:pStyle w:val="49"/>
        <w:numPr>
          <w:ilvl w:val="0"/>
          <w:numId w:val="40"/>
        </w:numPr>
        <w:tabs>
          <w:tab w:val="left" w:pos="426"/>
          <w:tab w:val="left" w:pos="851"/>
        </w:tabs>
        <w:spacing w:line="360" w:lineRule="auto"/>
        <w:ind w:left="851" w:hanging="284"/>
        <w:jc w:val="both"/>
        <w:rPr>
          <w:rFonts w:ascii="Arial" w:hAnsi="Arial" w:cs="Arial"/>
          <w:sz w:val="24"/>
          <w:szCs w:val="24"/>
        </w:rPr>
      </w:pPr>
      <w:r>
        <w:rPr>
          <w:rFonts w:ascii="Arial" w:hAnsi="Arial" w:cs="Arial"/>
          <w:sz w:val="24"/>
          <w:szCs w:val="24"/>
        </w:rPr>
        <w:t>Dinas PU Bina Marga dan Tata Ruang Provinsi Sumatera Selatan</w:t>
      </w:r>
    </w:p>
    <w:p w14:paraId="31230BF4">
      <w:pPr>
        <w:pStyle w:val="49"/>
        <w:numPr>
          <w:ilvl w:val="0"/>
          <w:numId w:val="40"/>
        </w:numPr>
        <w:tabs>
          <w:tab w:val="left" w:pos="426"/>
          <w:tab w:val="left" w:pos="851"/>
        </w:tabs>
        <w:spacing w:line="360" w:lineRule="auto"/>
        <w:ind w:left="851" w:hanging="284"/>
        <w:jc w:val="both"/>
        <w:rPr>
          <w:rFonts w:ascii="Arial" w:hAnsi="Arial" w:cs="Arial"/>
          <w:sz w:val="24"/>
          <w:szCs w:val="24"/>
        </w:rPr>
      </w:pPr>
      <w:r>
        <w:rPr>
          <w:rFonts w:ascii="Arial" w:hAnsi="Arial" w:cs="Arial"/>
          <w:sz w:val="24"/>
          <w:szCs w:val="24"/>
        </w:rPr>
        <w:t>Dinas Pengelolaan Sumber Daya Air Provinsi Sumatera Selatan</w:t>
      </w:r>
    </w:p>
    <w:p w14:paraId="288E5134">
      <w:pPr>
        <w:pStyle w:val="49"/>
        <w:numPr>
          <w:ilvl w:val="0"/>
          <w:numId w:val="40"/>
        </w:numPr>
        <w:tabs>
          <w:tab w:val="left" w:pos="426"/>
          <w:tab w:val="left" w:pos="851"/>
        </w:tabs>
        <w:spacing w:line="360" w:lineRule="auto"/>
        <w:ind w:left="851" w:hanging="284"/>
        <w:jc w:val="both"/>
        <w:rPr>
          <w:rFonts w:ascii="Arial" w:hAnsi="Arial" w:cs="Arial"/>
          <w:sz w:val="24"/>
          <w:szCs w:val="24"/>
        </w:rPr>
      </w:pPr>
      <w:r>
        <w:rPr>
          <w:rFonts w:ascii="Arial" w:hAnsi="Arial" w:cs="Arial"/>
          <w:sz w:val="24"/>
          <w:szCs w:val="24"/>
        </w:rPr>
        <w:t>Masyarakat (Kelurahan dan Kecamatan)</w:t>
      </w:r>
    </w:p>
    <w:p w14:paraId="76CE0F41">
      <w:pPr>
        <w:pStyle w:val="11"/>
        <w:spacing w:after="0"/>
        <w:jc w:val="center"/>
        <w:rPr>
          <w:rFonts w:cs="Arial"/>
          <w:b/>
          <w:bCs/>
          <w:i w:val="0"/>
          <w:color w:val="000000" w:themeColor="text1"/>
          <w:sz w:val="24"/>
          <w:szCs w:val="24"/>
          <w14:textFill>
            <w14:solidFill>
              <w14:schemeClr w14:val="tx1"/>
            </w14:solidFill>
          </w14:textFill>
        </w:rPr>
      </w:pPr>
      <w:bookmarkStart w:id="83" w:name="_Toc136149799"/>
      <w:bookmarkStart w:id="84" w:name="_Toc136150056"/>
      <w:bookmarkStart w:id="85" w:name="_Toc201756397"/>
      <w:bookmarkStart w:id="86" w:name="_Toc197440588"/>
      <w:r>
        <w:rPr>
          <w:b/>
          <w:i w:val="0"/>
          <w:color w:val="000000" w:themeColor="text1"/>
          <w:sz w:val="24"/>
          <w:szCs w:val="24"/>
          <w14:textFill>
            <w14:solidFill>
              <w14:schemeClr w14:val="tx1"/>
            </w14:solidFill>
          </w14:textFill>
        </w:rPr>
        <w:t xml:space="preserve">Tabel 1.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Tabel_1.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6</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bCs/>
          <w:i w:val="0"/>
          <w:color w:val="000000" w:themeColor="text1"/>
          <w:sz w:val="24"/>
          <w:szCs w:val="24"/>
          <w:lang w:val="en-US"/>
          <w14:textFill>
            <w14:solidFill>
              <w14:schemeClr w14:val="tx1"/>
            </w14:solidFill>
          </w14:textFill>
        </w:rPr>
        <w:t>Stakeholder Berdasarkan</w:t>
      </w:r>
      <w:bookmarkEnd w:id="83"/>
      <w:bookmarkEnd w:id="84"/>
      <w:r>
        <w:rPr>
          <w:rFonts w:cs="Arial"/>
          <w:b/>
          <w:bCs/>
          <w:i w:val="0"/>
          <w:color w:val="000000" w:themeColor="text1"/>
          <w:sz w:val="24"/>
          <w:szCs w:val="24"/>
          <w14:textFill>
            <w14:solidFill>
              <w14:schemeClr w14:val="tx1"/>
            </w14:solidFill>
          </w14:textFill>
        </w:rPr>
        <w:t xml:space="preserve"> Pola Hubungan</w:t>
      </w:r>
      <w:bookmarkEnd w:id="85"/>
      <w:bookmarkEnd w:id="86"/>
    </w:p>
    <w:tbl>
      <w:tblPr>
        <w:tblStyle w:val="7"/>
        <w:tblW w:w="8339" w:type="dxa"/>
        <w:tblInd w:w="587" w:type="dxa"/>
        <w:tblLayout w:type="fixed"/>
        <w:tblCellMar>
          <w:top w:w="0" w:type="dxa"/>
          <w:left w:w="0" w:type="dxa"/>
          <w:bottom w:w="0" w:type="dxa"/>
          <w:right w:w="0" w:type="dxa"/>
        </w:tblCellMar>
      </w:tblPr>
      <w:tblGrid>
        <w:gridCol w:w="2243"/>
        <w:gridCol w:w="3119"/>
        <w:gridCol w:w="2977"/>
      </w:tblGrid>
      <w:tr w14:paraId="1C314F31">
        <w:tblPrEx>
          <w:tblCellMar>
            <w:top w:w="0" w:type="dxa"/>
            <w:left w:w="0" w:type="dxa"/>
            <w:bottom w:w="0" w:type="dxa"/>
            <w:right w:w="0" w:type="dxa"/>
          </w:tblCellMar>
        </w:tblPrEx>
        <w:trPr>
          <w:trHeight w:val="20" w:hRule="atLeast"/>
          <w:tblHeader/>
        </w:trPr>
        <w:tc>
          <w:tcPr>
            <w:tcW w:w="2243" w:type="dxa"/>
            <w:tcBorders>
              <w:top w:val="single" w:color="000000" w:sz="4" w:space="0"/>
              <w:left w:val="single" w:color="000000" w:sz="4" w:space="0"/>
              <w:bottom w:val="single" w:color="000000" w:sz="4" w:space="0"/>
              <w:right w:val="single" w:color="000000" w:sz="4" w:space="0"/>
            </w:tcBorders>
            <w:shd w:val="clear" w:color="auto" w:fill="FFE499"/>
          </w:tcPr>
          <w:p w14:paraId="5A2C28DF">
            <w:pPr>
              <w:spacing w:line="240" w:lineRule="auto"/>
              <w:jc w:val="center"/>
              <w:rPr>
                <w:rFonts w:eastAsia="Calibri" w:cs="Arial"/>
                <w:b/>
                <w:sz w:val="20"/>
                <w:szCs w:val="20"/>
                <w:lang w:val="en-US" w:eastAsia="en-US"/>
              </w:rPr>
            </w:pPr>
            <w:r>
              <w:rPr>
                <w:rFonts w:eastAsia="Calibri" w:cs="Arial"/>
                <w:b/>
                <w:spacing w:val="-3"/>
                <w:sz w:val="20"/>
                <w:szCs w:val="20"/>
                <w:lang w:val="en-US" w:eastAsia="en-US"/>
              </w:rPr>
              <w:t>I</w:t>
            </w:r>
            <w:r>
              <w:rPr>
                <w:rFonts w:eastAsia="Calibri" w:cs="Arial"/>
                <w:b/>
                <w:sz w:val="20"/>
                <w:szCs w:val="20"/>
                <w:lang w:val="en-US" w:eastAsia="en-US"/>
              </w:rPr>
              <w:t>d</w:t>
            </w:r>
            <w:r>
              <w:rPr>
                <w:rFonts w:eastAsia="Calibri" w:cs="Arial"/>
                <w:b/>
                <w:spacing w:val="2"/>
                <w:sz w:val="20"/>
                <w:szCs w:val="20"/>
                <w:lang w:val="en-US" w:eastAsia="en-US"/>
              </w:rPr>
              <w:t>e</w:t>
            </w:r>
            <w:r>
              <w:rPr>
                <w:rFonts w:eastAsia="Calibri" w:cs="Arial"/>
                <w:b/>
                <w:sz w:val="20"/>
                <w:szCs w:val="20"/>
                <w:lang w:val="en-US" w:eastAsia="en-US"/>
              </w:rPr>
              <w:t>n</w:t>
            </w:r>
            <w:r>
              <w:rPr>
                <w:rFonts w:eastAsia="Calibri" w:cs="Arial"/>
                <w:b/>
                <w:spacing w:val="1"/>
                <w:sz w:val="20"/>
                <w:szCs w:val="20"/>
                <w:lang w:val="en-US" w:eastAsia="en-US"/>
              </w:rPr>
              <w:t>t</w:t>
            </w:r>
            <w:r>
              <w:rPr>
                <w:rFonts w:eastAsia="Calibri" w:cs="Arial"/>
                <w:b/>
                <w:sz w:val="20"/>
                <w:szCs w:val="20"/>
                <w:lang w:val="en-US" w:eastAsia="en-US"/>
              </w:rPr>
              <w:t>i</w:t>
            </w:r>
            <w:r>
              <w:rPr>
                <w:rFonts w:eastAsia="Calibri" w:cs="Arial"/>
                <w:b/>
                <w:spacing w:val="1"/>
                <w:sz w:val="20"/>
                <w:szCs w:val="20"/>
                <w:lang w:val="en-US" w:eastAsia="en-US"/>
              </w:rPr>
              <w:t>f</w:t>
            </w:r>
            <w:r>
              <w:rPr>
                <w:rFonts w:eastAsia="Calibri" w:cs="Arial"/>
                <w:b/>
                <w:sz w:val="20"/>
                <w:szCs w:val="20"/>
                <w:lang w:val="en-US" w:eastAsia="en-US"/>
              </w:rPr>
              <w:t>i</w:t>
            </w:r>
            <w:r>
              <w:rPr>
                <w:rFonts w:eastAsia="Calibri" w:cs="Arial"/>
                <w:b/>
                <w:spacing w:val="4"/>
                <w:sz w:val="20"/>
                <w:szCs w:val="20"/>
                <w:lang w:val="en-US" w:eastAsia="en-US"/>
              </w:rPr>
              <w:t>k</w:t>
            </w:r>
            <w:r>
              <w:rPr>
                <w:rFonts w:eastAsia="Calibri" w:cs="Arial"/>
                <w:b/>
                <w:sz w:val="20"/>
                <w:szCs w:val="20"/>
                <w:lang w:val="en-US" w:eastAsia="en-US"/>
              </w:rPr>
              <w:t>asi</w:t>
            </w:r>
          </w:p>
          <w:p w14:paraId="6B28E161">
            <w:pPr>
              <w:spacing w:line="240" w:lineRule="auto"/>
              <w:jc w:val="center"/>
              <w:rPr>
                <w:rFonts w:eastAsia="Calibri" w:cs="Arial"/>
                <w:b/>
                <w:sz w:val="20"/>
                <w:szCs w:val="20"/>
                <w:lang w:val="en-US" w:eastAsia="en-US"/>
              </w:rPr>
            </w:pPr>
            <w:r>
              <w:rPr>
                <w:rFonts w:eastAsia="Calibri" w:cs="Arial"/>
                <w:b/>
                <w:sz w:val="20"/>
                <w:szCs w:val="20"/>
                <w:lang w:val="en-US" w:eastAsia="en-US"/>
              </w:rPr>
              <w:t>S</w:t>
            </w:r>
            <w:r>
              <w:rPr>
                <w:rFonts w:eastAsia="Calibri" w:cs="Arial"/>
                <w:b/>
                <w:spacing w:val="1"/>
                <w:sz w:val="20"/>
                <w:szCs w:val="20"/>
                <w:lang w:val="en-US" w:eastAsia="en-US"/>
              </w:rPr>
              <w:t>t</w:t>
            </w:r>
            <w:r>
              <w:rPr>
                <w:rFonts w:eastAsia="Calibri" w:cs="Arial"/>
                <w:b/>
                <w:sz w:val="20"/>
                <w:szCs w:val="20"/>
                <w:lang w:val="en-US" w:eastAsia="en-US"/>
              </w:rPr>
              <w:t>a</w:t>
            </w:r>
            <w:r>
              <w:rPr>
                <w:rFonts w:eastAsia="Calibri" w:cs="Arial"/>
                <w:b/>
                <w:spacing w:val="4"/>
                <w:sz w:val="20"/>
                <w:szCs w:val="20"/>
                <w:lang w:val="en-US" w:eastAsia="en-US"/>
              </w:rPr>
              <w:t>k</w:t>
            </w:r>
            <w:r>
              <w:rPr>
                <w:rFonts w:eastAsia="Calibri" w:cs="Arial"/>
                <w:b/>
                <w:sz w:val="20"/>
                <w:szCs w:val="20"/>
                <w:lang w:val="en-US" w:eastAsia="en-US"/>
              </w:rPr>
              <w:t>eholder</w:t>
            </w:r>
          </w:p>
        </w:tc>
        <w:tc>
          <w:tcPr>
            <w:tcW w:w="3119" w:type="dxa"/>
            <w:tcBorders>
              <w:top w:val="single" w:color="000000" w:sz="4" w:space="0"/>
              <w:left w:val="single" w:color="000000" w:sz="4" w:space="0"/>
              <w:bottom w:val="single" w:color="000000" w:sz="4" w:space="0"/>
              <w:right w:val="single" w:color="000000" w:sz="4" w:space="0"/>
            </w:tcBorders>
            <w:shd w:val="clear" w:color="auto" w:fill="FFE499"/>
          </w:tcPr>
          <w:p w14:paraId="1A5B356F">
            <w:pPr>
              <w:spacing w:line="240" w:lineRule="auto"/>
              <w:jc w:val="center"/>
              <w:rPr>
                <w:rFonts w:eastAsia="Calibri" w:cs="Arial"/>
                <w:b/>
                <w:sz w:val="20"/>
                <w:szCs w:val="20"/>
                <w:lang w:val="en-US" w:eastAsia="en-US"/>
              </w:rPr>
            </w:pPr>
            <w:r>
              <w:rPr>
                <w:rFonts w:eastAsia="Calibri" w:cs="Arial"/>
                <w:b/>
                <w:sz w:val="20"/>
                <w:szCs w:val="20"/>
                <w:lang w:val="en-US" w:eastAsia="en-US"/>
              </w:rPr>
              <w:t>Pola</w:t>
            </w:r>
          </w:p>
          <w:p w14:paraId="381DAC15">
            <w:pPr>
              <w:spacing w:line="240" w:lineRule="auto"/>
              <w:jc w:val="center"/>
              <w:rPr>
                <w:rFonts w:eastAsia="Calibri" w:cs="Arial"/>
                <w:b/>
                <w:sz w:val="20"/>
                <w:szCs w:val="20"/>
                <w:lang w:val="en-US" w:eastAsia="en-US"/>
              </w:rPr>
            </w:pPr>
            <w:r>
              <w:rPr>
                <w:rFonts w:eastAsia="Calibri" w:cs="Arial"/>
                <w:b/>
                <w:sz w:val="20"/>
                <w:szCs w:val="20"/>
                <w:lang w:val="en-US" w:eastAsia="en-US"/>
              </w:rPr>
              <w:t>Hub</w:t>
            </w:r>
            <w:r>
              <w:rPr>
                <w:rFonts w:eastAsia="Calibri" w:cs="Arial"/>
                <w:b/>
                <w:spacing w:val="2"/>
                <w:sz w:val="20"/>
                <w:szCs w:val="20"/>
                <w:lang w:val="en-US" w:eastAsia="en-US"/>
              </w:rPr>
              <w:t>u</w:t>
            </w:r>
            <w:r>
              <w:rPr>
                <w:rFonts w:eastAsia="Calibri" w:cs="Arial"/>
                <w:b/>
                <w:sz w:val="20"/>
                <w:szCs w:val="20"/>
                <w:lang w:val="en-US" w:eastAsia="en-US"/>
              </w:rPr>
              <w:t>n</w:t>
            </w:r>
            <w:r>
              <w:rPr>
                <w:rFonts w:eastAsia="Calibri" w:cs="Arial"/>
                <w:b/>
                <w:spacing w:val="2"/>
                <w:sz w:val="20"/>
                <w:szCs w:val="20"/>
                <w:lang w:val="en-US" w:eastAsia="en-US"/>
              </w:rPr>
              <w:t>g</w:t>
            </w:r>
            <w:r>
              <w:rPr>
                <w:rFonts w:eastAsia="Calibri" w:cs="Arial"/>
                <w:b/>
                <w:sz w:val="20"/>
                <w:szCs w:val="20"/>
                <w:lang w:val="en-US" w:eastAsia="en-US"/>
              </w:rPr>
              <w:t>an</w:t>
            </w:r>
          </w:p>
        </w:tc>
        <w:tc>
          <w:tcPr>
            <w:tcW w:w="2977" w:type="dxa"/>
            <w:tcBorders>
              <w:top w:val="single" w:color="000000" w:sz="4" w:space="0"/>
              <w:left w:val="single" w:color="000000" w:sz="4" w:space="0"/>
              <w:bottom w:val="single" w:color="000000" w:sz="4" w:space="0"/>
              <w:right w:val="single" w:color="000000" w:sz="4" w:space="0"/>
            </w:tcBorders>
            <w:shd w:val="clear" w:color="auto" w:fill="FFE499"/>
          </w:tcPr>
          <w:p w14:paraId="655F636A">
            <w:pPr>
              <w:spacing w:line="240" w:lineRule="auto"/>
              <w:jc w:val="center"/>
              <w:rPr>
                <w:rFonts w:eastAsia="Calibri" w:cs="Arial"/>
                <w:b/>
                <w:sz w:val="20"/>
                <w:szCs w:val="20"/>
                <w:lang w:val="en-US" w:eastAsia="en-US"/>
              </w:rPr>
            </w:pPr>
          </w:p>
          <w:p w14:paraId="1775C5C8">
            <w:pPr>
              <w:spacing w:line="240" w:lineRule="auto"/>
              <w:jc w:val="center"/>
              <w:rPr>
                <w:rFonts w:eastAsia="Calibri" w:cs="Arial"/>
                <w:b/>
                <w:sz w:val="20"/>
                <w:szCs w:val="20"/>
                <w:lang w:val="en-US" w:eastAsia="en-US"/>
              </w:rPr>
            </w:pPr>
            <w:r>
              <w:rPr>
                <w:rFonts w:eastAsia="Calibri" w:cs="Arial"/>
                <w:b/>
                <w:sz w:val="20"/>
                <w:szCs w:val="20"/>
                <w:lang w:val="en-US" w:eastAsia="en-US"/>
              </w:rPr>
              <w:t>Ke</w:t>
            </w:r>
            <w:r>
              <w:rPr>
                <w:rFonts w:eastAsia="Calibri" w:cs="Arial"/>
                <w:b/>
                <w:spacing w:val="1"/>
                <w:sz w:val="20"/>
                <w:szCs w:val="20"/>
                <w:lang w:val="en-US" w:eastAsia="en-US"/>
              </w:rPr>
              <w:t>t</w:t>
            </w:r>
            <w:r>
              <w:rPr>
                <w:rFonts w:eastAsia="Calibri" w:cs="Arial"/>
                <w:b/>
                <w:sz w:val="20"/>
                <w:szCs w:val="20"/>
                <w:lang w:val="en-US" w:eastAsia="en-US"/>
              </w:rPr>
              <w:t>era</w:t>
            </w:r>
            <w:r>
              <w:rPr>
                <w:rFonts w:eastAsia="Calibri" w:cs="Arial"/>
                <w:b/>
                <w:spacing w:val="2"/>
                <w:sz w:val="20"/>
                <w:szCs w:val="20"/>
                <w:lang w:val="en-US" w:eastAsia="en-US"/>
              </w:rPr>
              <w:t>n</w:t>
            </w:r>
            <w:r>
              <w:rPr>
                <w:rFonts w:eastAsia="Calibri" w:cs="Arial"/>
                <w:b/>
                <w:sz w:val="20"/>
                <w:szCs w:val="20"/>
                <w:lang w:val="en-US" w:eastAsia="en-US"/>
              </w:rPr>
              <w:t>gan</w:t>
            </w:r>
          </w:p>
        </w:tc>
      </w:tr>
      <w:tr w14:paraId="69475637">
        <w:tblPrEx>
          <w:tblCellMar>
            <w:top w:w="0" w:type="dxa"/>
            <w:left w:w="0" w:type="dxa"/>
            <w:bottom w:w="0" w:type="dxa"/>
            <w:right w:w="0" w:type="dxa"/>
          </w:tblCellMar>
        </w:tblPrEx>
        <w:trPr>
          <w:trHeight w:val="20" w:hRule="atLeast"/>
        </w:trPr>
        <w:tc>
          <w:tcPr>
            <w:tcW w:w="8339" w:type="dxa"/>
            <w:gridSpan w:val="3"/>
            <w:tcBorders>
              <w:top w:val="nil"/>
              <w:left w:val="single" w:color="000000" w:sz="4" w:space="0"/>
              <w:bottom w:val="nil"/>
              <w:right w:val="single" w:color="000000" w:sz="4" w:space="0"/>
            </w:tcBorders>
          </w:tcPr>
          <w:p w14:paraId="2AB7D3DC">
            <w:pPr>
              <w:spacing w:line="240" w:lineRule="auto"/>
              <w:jc w:val="center"/>
              <w:rPr>
                <w:rFonts w:eastAsia="Calibri" w:cs="Arial"/>
                <w:b/>
                <w:sz w:val="20"/>
                <w:szCs w:val="20"/>
                <w:lang w:val="en-US" w:eastAsia="en-US"/>
              </w:rPr>
            </w:pPr>
            <w:r>
              <w:rPr>
                <w:rFonts w:eastAsia="Calibri" w:cs="Arial"/>
                <w:b/>
                <w:spacing w:val="1"/>
                <w:sz w:val="20"/>
                <w:szCs w:val="20"/>
                <w:lang w:val="en-US" w:eastAsia="en-US"/>
              </w:rPr>
              <w:t>I</w:t>
            </w:r>
            <w:r>
              <w:rPr>
                <w:rFonts w:eastAsia="Calibri" w:cs="Arial"/>
                <w:b/>
                <w:sz w:val="20"/>
                <w:szCs w:val="20"/>
                <w:lang w:val="en-US" w:eastAsia="en-US"/>
              </w:rPr>
              <w:t>n</w:t>
            </w:r>
            <w:r>
              <w:rPr>
                <w:rFonts w:eastAsia="Calibri" w:cs="Arial"/>
                <w:b/>
                <w:spacing w:val="-2"/>
                <w:sz w:val="20"/>
                <w:szCs w:val="20"/>
                <w:lang w:val="en-US" w:eastAsia="en-US"/>
              </w:rPr>
              <w:t>t</w:t>
            </w:r>
            <w:r>
              <w:rPr>
                <w:rFonts w:eastAsia="Calibri" w:cs="Arial"/>
                <w:b/>
                <w:spacing w:val="-1"/>
                <w:sz w:val="20"/>
                <w:szCs w:val="20"/>
                <w:lang w:val="en-US" w:eastAsia="en-US"/>
              </w:rPr>
              <w:t>e</w:t>
            </w:r>
            <w:r>
              <w:rPr>
                <w:rFonts w:eastAsia="Calibri" w:cs="Arial"/>
                <w:b/>
                <w:sz w:val="20"/>
                <w:szCs w:val="20"/>
                <w:lang w:val="en-US" w:eastAsia="en-US"/>
              </w:rPr>
              <w:t>r</w:t>
            </w:r>
            <w:r>
              <w:rPr>
                <w:rFonts w:eastAsia="Calibri" w:cs="Arial"/>
                <w:b/>
                <w:spacing w:val="-1"/>
                <w:sz w:val="20"/>
                <w:szCs w:val="20"/>
                <w:lang w:val="en-US" w:eastAsia="en-US"/>
              </w:rPr>
              <w:t>na</w:t>
            </w:r>
            <w:r>
              <w:rPr>
                <w:rFonts w:eastAsia="Calibri" w:cs="Arial"/>
                <w:b/>
                <w:sz w:val="20"/>
                <w:szCs w:val="20"/>
                <w:lang w:val="en-US" w:eastAsia="en-US"/>
              </w:rPr>
              <w:t>l</w:t>
            </w:r>
            <w:r>
              <w:rPr>
                <w:rFonts w:eastAsia="Calibri" w:cs="Arial"/>
                <w:b/>
                <w:spacing w:val="2"/>
                <w:sz w:val="20"/>
                <w:szCs w:val="20"/>
                <w:lang w:val="en-US" w:eastAsia="en-US"/>
              </w:rPr>
              <w:t xml:space="preserve"> </w:t>
            </w:r>
            <w:r>
              <w:rPr>
                <w:rFonts w:eastAsia="Calibri" w:cs="Arial"/>
                <w:b/>
                <w:spacing w:val="1"/>
                <w:sz w:val="20"/>
                <w:szCs w:val="20"/>
                <w:lang w:val="en-US" w:eastAsia="en-US"/>
              </w:rPr>
              <w:t>I</w:t>
            </w:r>
            <w:r>
              <w:rPr>
                <w:rFonts w:eastAsia="Calibri" w:cs="Arial"/>
                <w:b/>
                <w:sz w:val="20"/>
                <w:szCs w:val="20"/>
                <w:lang w:val="en-US" w:eastAsia="en-US"/>
              </w:rPr>
              <w:t>n</w:t>
            </w:r>
            <w:r>
              <w:rPr>
                <w:rFonts w:eastAsia="Calibri" w:cs="Arial"/>
                <w:b/>
                <w:spacing w:val="-2"/>
                <w:sz w:val="20"/>
                <w:szCs w:val="20"/>
                <w:lang w:val="en-US" w:eastAsia="en-US"/>
              </w:rPr>
              <w:t>t</w:t>
            </w:r>
            <w:r>
              <w:rPr>
                <w:rFonts w:eastAsia="Calibri" w:cs="Arial"/>
                <w:b/>
                <w:spacing w:val="-1"/>
                <w:sz w:val="20"/>
                <w:szCs w:val="20"/>
                <w:lang w:val="en-US" w:eastAsia="en-US"/>
              </w:rPr>
              <w:t>a</w:t>
            </w:r>
            <w:r>
              <w:rPr>
                <w:rFonts w:eastAsia="Calibri" w:cs="Arial"/>
                <w:b/>
                <w:sz w:val="20"/>
                <w:szCs w:val="20"/>
                <w:lang w:val="en-US" w:eastAsia="en-US"/>
              </w:rPr>
              <w:t>n</w:t>
            </w:r>
            <w:r>
              <w:rPr>
                <w:rFonts w:eastAsia="Calibri" w:cs="Arial"/>
                <w:b/>
                <w:spacing w:val="-2"/>
                <w:sz w:val="20"/>
                <w:szCs w:val="20"/>
                <w:lang w:val="en-US" w:eastAsia="en-US"/>
              </w:rPr>
              <w:t>s</w:t>
            </w:r>
            <w:r>
              <w:rPr>
                <w:rFonts w:eastAsia="Calibri" w:cs="Arial"/>
                <w:b/>
                <w:sz w:val="20"/>
                <w:szCs w:val="20"/>
                <w:lang w:val="en-US" w:eastAsia="en-US"/>
              </w:rPr>
              <w:t>i</w:t>
            </w:r>
            <w:r>
              <w:rPr>
                <w:rFonts w:eastAsia="Calibri" w:cs="Arial"/>
                <w:b/>
                <w:spacing w:val="2"/>
                <w:sz w:val="20"/>
                <w:szCs w:val="20"/>
                <w:lang w:val="en-US" w:eastAsia="en-US"/>
              </w:rPr>
              <w:t xml:space="preserve"> </w:t>
            </w:r>
            <w:r>
              <w:rPr>
                <w:rFonts w:eastAsia="Calibri" w:cs="Arial"/>
                <w:b/>
                <w:sz w:val="20"/>
                <w:szCs w:val="20"/>
                <w:lang w:val="en-US" w:eastAsia="en-US"/>
              </w:rPr>
              <w:t>:</w:t>
            </w:r>
          </w:p>
        </w:tc>
      </w:tr>
      <w:tr w14:paraId="02E2FBD4">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70C37E21">
            <w:pPr>
              <w:spacing w:line="240" w:lineRule="auto"/>
              <w:jc w:val="left"/>
              <w:rPr>
                <w:rFonts w:eastAsia="Calibri" w:cs="Arial"/>
                <w:sz w:val="20"/>
                <w:szCs w:val="20"/>
                <w:lang w:val="en-US" w:eastAsia="en-US"/>
              </w:rPr>
            </w:pPr>
            <w:r>
              <w:rPr>
                <w:rFonts w:eastAsia="Calibri" w:cs="Arial"/>
                <w:sz w:val="20"/>
                <w:szCs w:val="20"/>
                <w:lang w:val="en-US" w:eastAsia="en-US"/>
              </w:rPr>
              <w:t>Kepala Dinas</w:t>
            </w:r>
          </w:p>
        </w:tc>
        <w:tc>
          <w:tcPr>
            <w:tcW w:w="3119" w:type="dxa"/>
            <w:tcBorders>
              <w:top w:val="single" w:color="000000" w:sz="4" w:space="0"/>
              <w:left w:val="single" w:color="000000" w:sz="4" w:space="0"/>
              <w:bottom w:val="single" w:color="000000" w:sz="4" w:space="0"/>
              <w:right w:val="single" w:color="000000" w:sz="4" w:space="0"/>
            </w:tcBorders>
          </w:tcPr>
          <w:p w14:paraId="16CAA563">
            <w:pPr>
              <w:numPr>
                <w:ilvl w:val="0"/>
                <w:numId w:val="41"/>
              </w:numPr>
              <w:spacing w:line="240" w:lineRule="auto"/>
              <w:ind w:left="175" w:hanging="218"/>
              <w:jc w:val="left"/>
              <w:rPr>
                <w:rFonts w:cs="Arial"/>
                <w:sz w:val="20"/>
                <w:szCs w:val="20"/>
              </w:rPr>
            </w:pPr>
            <w:r>
              <w:rPr>
                <w:rFonts w:cs="Arial"/>
                <w:sz w:val="20"/>
                <w:szCs w:val="20"/>
              </w:rPr>
              <w:t>Mengambil Kebijakan dalam Pengambilan Keputusan</w:t>
            </w:r>
          </w:p>
          <w:p w14:paraId="773781EE">
            <w:pPr>
              <w:numPr>
                <w:ilvl w:val="0"/>
                <w:numId w:val="41"/>
              </w:numPr>
              <w:spacing w:line="240" w:lineRule="auto"/>
              <w:ind w:left="175" w:hanging="218"/>
              <w:jc w:val="left"/>
              <w:rPr>
                <w:rFonts w:cs="Arial"/>
                <w:sz w:val="20"/>
                <w:szCs w:val="20"/>
              </w:rPr>
            </w:pPr>
            <w:r>
              <w:rPr>
                <w:rFonts w:cs="Arial"/>
                <w:sz w:val="20"/>
                <w:szCs w:val="20"/>
              </w:rPr>
              <w:t>Memberikan saran dan dukungan terhadap kegiatan aksi perubahan</w:t>
            </w:r>
          </w:p>
        </w:tc>
        <w:tc>
          <w:tcPr>
            <w:tcW w:w="2977" w:type="dxa"/>
            <w:tcBorders>
              <w:top w:val="single" w:color="000000" w:sz="4" w:space="0"/>
              <w:left w:val="single" w:color="000000" w:sz="4" w:space="0"/>
              <w:bottom w:val="single" w:color="000000" w:sz="4" w:space="0"/>
              <w:right w:val="single" w:color="000000" w:sz="4" w:space="0"/>
            </w:tcBorders>
          </w:tcPr>
          <w:p w14:paraId="278085CB">
            <w:pPr>
              <w:spacing w:line="240" w:lineRule="auto"/>
              <w:rPr>
                <w:rFonts w:cs="Arial"/>
                <w:sz w:val="20"/>
                <w:szCs w:val="20"/>
              </w:rPr>
            </w:pPr>
            <w:r>
              <w:rPr>
                <w:rFonts w:cs="Arial"/>
                <w:sz w:val="20"/>
                <w:szCs w:val="20"/>
              </w:rPr>
              <w:t>Pembina sekaligus memberikan dukungan kepada tim untuk melaksanakan</w:t>
            </w:r>
          </w:p>
          <w:p w14:paraId="089979D1">
            <w:pPr>
              <w:spacing w:line="240" w:lineRule="auto"/>
              <w:jc w:val="left"/>
              <w:rPr>
                <w:rFonts w:eastAsia="Calibri" w:cs="Arial"/>
                <w:sz w:val="20"/>
                <w:szCs w:val="20"/>
                <w:lang w:val="en-US" w:eastAsia="en-US"/>
              </w:rPr>
            </w:pPr>
            <w:r>
              <w:rPr>
                <w:rFonts w:cs="Arial"/>
                <w:sz w:val="20"/>
                <w:szCs w:val="20"/>
              </w:rPr>
              <w:t>aksi perubahan</w:t>
            </w:r>
          </w:p>
        </w:tc>
      </w:tr>
      <w:tr w14:paraId="306B5E04">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58E3B0A2">
            <w:pPr>
              <w:spacing w:line="240" w:lineRule="auto"/>
              <w:jc w:val="left"/>
              <w:rPr>
                <w:rFonts w:eastAsia="Calibri" w:cs="Arial"/>
                <w:sz w:val="20"/>
                <w:szCs w:val="20"/>
                <w:lang w:val="en-US" w:eastAsia="en-US"/>
              </w:rPr>
            </w:pPr>
            <w:r>
              <w:rPr>
                <w:rFonts w:eastAsia="Calibri" w:cs="Arial"/>
                <w:sz w:val="20"/>
                <w:szCs w:val="20"/>
                <w:lang w:val="en-US" w:eastAsia="en-US"/>
              </w:rPr>
              <w:t>Kepala Bidang</w:t>
            </w:r>
          </w:p>
        </w:tc>
        <w:tc>
          <w:tcPr>
            <w:tcW w:w="3119" w:type="dxa"/>
            <w:tcBorders>
              <w:top w:val="single" w:color="000000" w:sz="4" w:space="0"/>
              <w:left w:val="single" w:color="000000" w:sz="4" w:space="0"/>
              <w:bottom w:val="single" w:color="000000" w:sz="4" w:space="0"/>
              <w:right w:val="single" w:color="000000" w:sz="4" w:space="0"/>
            </w:tcBorders>
          </w:tcPr>
          <w:p w14:paraId="31FC0EAC">
            <w:pPr>
              <w:spacing w:line="240" w:lineRule="auto"/>
              <w:jc w:val="left"/>
              <w:rPr>
                <w:rFonts w:eastAsia="Calibri" w:cs="Arial"/>
                <w:sz w:val="20"/>
                <w:szCs w:val="20"/>
                <w:lang w:val="en-US" w:eastAsia="en-US"/>
              </w:rPr>
            </w:pPr>
            <w:r>
              <w:rPr>
                <w:rFonts w:cs="Arial"/>
                <w:sz w:val="20"/>
                <w:szCs w:val="20"/>
              </w:rPr>
              <w:t>Pendukung dalam aksi perubahan</w:t>
            </w:r>
          </w:p>
        </w:tc>
        <w:tc>
          <w:tcPr>
            <w:tcW w:w="2977" w:type="dxa"/>
            <w:tcBorders>
              <w:top w:val="single" w:color="000000" w:sz="4" w:space="0"/>
              <w:left w:val="single" w:color="000000" w:sz="4" w:space="0"/>
              <w:bottom w:val="single" w:color="000000" w:sz="4" w:space="0"/>
              <w:right w:val="single" w:color="000000" w:sz="4" w:space="0"/>
            </w:tcBorders>
          </w:tcPr>
          <w:p w14:paraId="2DCBA278">
            <w:pPr>
              <w:spacing w:line="240" w:lineRule="auto"/>
              <w:rPr>
                <w:rFonts w:cs="Arial"/>
                <w:sz w:val="20"/>
                <w:szCs w:val="20"/>
              </w:rPr>
            </w:pPr>
            <w:r>
              <w:rPr>
                <w:rFonts w:cs="Arial"/>
                <w:sz w:val="20"/>
                <w:szCs w:val="20"/>
              </w:rPr>
              <w:t>Mentor dan memberikan dukungan kepada tim untuk melaksanakan</w:t>
            </w:r>
          </w:p>
          <w:p w14:paraId="7824A218">
            <w:pPr>
              <w:spacing w:line="240" w:lineRule="auto"/>
              <w:jc w:val="left"/>
              <w:rPr>
                <w:rFonts w:eastAsia="Calibri" w:cs="Arial"/>
                <w:sz w:val="20"/>
                <w:szCs w:val="20"/>
                <w:lang w:eastAsia="en-US"/>
              </w:rPr>
            </w:pPr>
            <w:r>
              <w:rPr>
                <w:rFonts w:cs="Arial"/>
                <w:sz w:val="20"/>
                <w:szCs w:val="20"/>
              </w:rPr>
              <w:t>aksi perubahan</w:t>
            </w:r>
          </w:p>
        </w:tc>
      </w:tr>
      <w:tr w14:paraId="1D7F5D6C">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22029D7E">
            <w:pPr>
              <w:spacing w:line="240" w:lineRule="auto"/>
              <w:jc w:val="left"/>
              <w:rPr>
                <w:rFonts w:eastAsia="Calibri" w:cs="Arial"/>
                <w:sz w:val="20"/>
                <w:szCs w:val="20"/>
                <w:lang w:val="en-US" w:eastAsia="en-US"/>
              </w:rPr>
            </w:pPr>
            <w:r>
              <w:rPr>
                <w:rFonts w:eastAsia="Calibri" w:cs="Arial"/>
                <w:sz w:val="20"/>
                <w:szCs w:val="20"/>
                <w:lang w:val="en-US" w:eastAsia="en-US"/>
              </w:rPr>
              <w:t>Kasi Pengendalian Pencemaran</w:t>
            </w:r>
          </w:p>
        </w:tc>
        <w:tc>
          <w:tcPr>
            <w:tcW w:w="3119" w:type="dxa"/>
            <w:tcBorders>
              <w:top w:val="single" w:color="000000" w:sz="4" w:space="0"/>
              <w:left w:val="single" w:color="000000" w:sz="4" w:space="0"/>
              <w:bottom w:val="single" w:color="000000" w:sz="4" w:space="0"/>
              <w:right w:val="single" w:color="000000" w:sz="4" w:space="0"/>
            </w:tcBorders>
          </w:tcPr>
          <w:p w14:paraId="59609CAD">
            <w:pPr>
              <w:spacing w:line="240" w:lineRule="auto"/>
              <w:jc w:val="left"/>
              <w:rPr>
                <w:rFonts w:eastAsia="Calibri" w:cs="Arial"/>
                <w:sz w:val="20"/>
                <w:szCs w:val="20"/>
                <w:lang w:val="en-US" w:eastAsia="en-US"/>
              </w:rPr>
            </w:pPr>
            <w:r>
              <w:rPr>
                <w:rFonts w:eastAsia="Calibri" w:cs="Arial"/>
                <w:sz w:val="20"/>
                <w:szCs w:val="20"/>
                <w:lang w:val="en-US" w:eastAsia="en-US"/>
              </w:rPr>
              <w:t>K</w:t>
            </w:r>
            <w:r>
              <w:rPr>
                <w:rFonts w:eastAsia="Calibri" w:cs="Arial"/>
                <w:spacing w:val="-1"/>
                <w:sz w:val="20"/>
                <w:szCs w:val="20"/>
                <w:lang w:val="en-US" w:eastAsia="en-US"/>
              </w:rPr>
              <w:t>oord</w:t>
            </w:r>
            <w:r>
              <w:rPr>
                <w:rFonts w:eastAsia="Calibri" w:cs="Arial"/>
                <w:spacing w:val="4"/>
                <w:sz w:val="20"/>
                <w:szCs w:val="20"/>
                <w:lang w:val="en-US" w:eastAsia="en-US"/>
              </w:rPr>
              <w:t>i</w:t>
            </w:r>
            <w:r>
              <w:rPr>
                <w:rFonts w:eastAsia="Calibri" w:cs="Arial"/>
                <w:spacing w:val="-1"/>
                <w:sz w:val="20"/>
                <w:szCs w:val="20"/>
                <w:lang w:val="en-US" w:eastAsia="en-US"/>
              </w:rPr>
              <w:t>na</w:t>
            </w:r>
            <w:r>
              <w:rPr>
                <w:rFonts w:eastAsia="Calibri" w:cs="Arial"/>
                <w:sz w:val="20"/>
                <w:szCs w:val="20"/>
                <w:lang w:val="en-US" w:eastAsia="en-US"/>
              </w:rPr>
              <w:t>si pengumpulan data</w:t>
            </w:r>
          </w:p>
        </w:tc>
        <w:tc>
          <w:tcPr>
            <w:tcW w:w="2977" w:type="dxa"/>
            <w:tcBorders>
              <w:top w:val="single" w:color="000000" w:sz="4" w:space="0"/>
              <w:left w:val="single" w:color="000000" w:sz="4" w:space="0"/>
              <w:bottom w:val="single" w:color="000000" w:sz="4" w:space="0"/>
              <w:right w:val="single" w:color="000000" w:sz="4" w:space="0"/>
            </w:tcBorders>
          </w:tcPr>
          <w:p w14:paraId="6A6771A3">
            <w:pPr>
              <w:spacing w:line="240" w:lineRule="auto"/>
              <w:jc w:val="left"/>
              <w:rPr>
                <w:rFonts w:eastAsia="Calibri" w:cs="Arial"/>
                <w:sz w:val="20"/>
                <w:szCs w:val="20"/>
                <w:lang w:val="en-US" w:eastAsia="en-US"/>
              </w:rPr>
            </w:pPr>
            <w:r>
              <w:rPr>
                <w:rFonts w:eastAsia="Calibri" w:cs="Arial"/>
                <w:sz w:val="20"/>
                <w:szCs w:val="20"/>
                <w:lang w:val="en-US" w:eastAsia="en-US"/>
              </w:rPr>
              <w:t>Menjadi tim pelaksanaan kajian penetapan kelas air sungai</w:t>
            </w:r>
          </w:p>
        </w:tc>
      </w:tr>
      <w:tr w14:paraId="0562B942">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3A2FBE98">
            <w:pPr>
              <w:spacing w:line="240" w:lineRule="auto"/>
              <w:jc w:val="left"/>
              <w:rPr>
                <w:rFonts w:eastAsia="Calibri" w:cs="Arial"/>
                <w:sz w:val="20"/>
                <w:szCs w:val="20"/>
                <w:lang w:val="en-US" w:eastAsia="en-US"/>
              </w:rPr>
            </w:pPr>
            <w:r>
              <w:rPr>
                <w:rFonts w:eastAsia="Calibri" w:cs="Arial"/>
                <w:sz w:val="20"/>
                <w:szCs w:val="20"/>
                <w:lang w:val="en-US" w:eastAsia="en-US"/>
              </w:rPr>
              <w:t>Kasi Pengkajian Dampak Lingkungan</w:t>
            </w:r>
          </w:p>
        </w:tc>
        <w:tc>
          <w:tcPr>
            <w:tcW w:w="3119" w:type="dxa"/>
            <w:tcBorders>
              <w:top w:val="single" w:color="000000" w:sz="4" w:space="0"/>
              <w:left w:val="single" w:color="000000" w:sz="4" w:space="0"/>
              <w:bottom w:val="single" w:color="000000" w:sz="4" w:space="0"/>
              <w:right w:val="single" w:color="000000" w:sz="4" w:space="0"/>
            </w:tcBorders>
          </w:tcPr>
          <w:p w14:paraId="54AF9633">
            <w:pPr>
              <w:spacing w:line="240" w:lineRule="auto"/>
              <w:jc w:val="left"/>
              <w:rPr>
                <w:rFonts w:eastAsia="Calibri" w:cs="Arial"/>
                <w:sz w:val="20"/>
                <w:szCs w:val="20"/>
                <w:lang w:val="en-US" w:eastAsia="en-US"/>
              </w:rPr>
            </w:pPr>
            <w:r>
              <w:rPr>
                <w:rFonts w:eastAsia="Calibri" w:cs="Arial"/>
                <w:sz w:val="20"/>
                <w:szCs w:val="20"/>
                <w:lang w:val="en-US" w:eastAsia="en-US"/>
              </w:rPr>
              <w:t>K</w:t>
            </w:r>
            <w:r>
              <w:rPr>
                <w:rFonts w:eastAsia="Calibri" w:cs="Arial"/>
                <w:spacing w:val="-1"/>
                <w:sz w:val="20"/>
                <w:szCs w:val="20"/>
                <w:lang w:val="en-US" w:eastAsia="en-US"/>
              </w:rPr>
              <w:t>oord</w:t>
            </w:r>
            <w:r>
              <w:rPr>
                <w:rFonts w:eastAsia="Calibri" w:cs="Arial"/>
                <w:spacing w:val="4"/>
                <w:sz w:val="20"/>
                <w:szCs w:val="20"/>
                <w:lang w:val="en-US" w:eastAsia="en-US"/>
              </w:rPr>
              <w:t>i</w:t>
            </w:r>
            <w:r>
              <w:rPr>
                <w:rFonts w:eastAsia="Calibri" w:cs="Arial"/>
                <w:spacing w:val="-1"/>
                <w:sz w:val="20"/>
                <w:szCs w:val="20"/>
                <w:lang w:val="en-US" w:eastAsia="en-US"/>
              </w:rPr>
              <w:t>na</w:t>
            </w:r>
            <w:r>
              <w:rPr>
                <w:rFonts w:eastAsia="Calibri" w:cs="Arial"/>
                <w:sz w:val="20"/>
                <w:szCs w:val="20"/>
                <w:lang w:val="en-US" w:eastAsia="en-US"/>
              </w:rPr>
              <w:t>si pengumpulan data</w:t>
            </w:r>
          </w:p>
        </w:tc>
        <w:tc>
          <w:tcPr>
            <w:tcW w:w="2977" w:type="dxa"/>
            <w:tcBorders>
              <w:top w:val="single" w:color="000000" w:sz="4" w:space="0"/>
              <w:left w:val="single" w:color="000000" w:sz="4" w:space="0"/>
              <w:bottom w:val="single" w:color="000000" w:sz="4" w:space="0"/>
              <w:right w:val="single" w:color="000000" w:sz="4" w:space="0"/>
            </w:tcBorders>
          </w:tcPr>
          <w:p w14:paraId="6F21F938">
            <w:pPr>
              <w:spacing w:line="240" w:lineRule="auto"/>
              <w:jc w:val="left"/>
              <w:rPr>
                <w:rFonts w:eastAsia="Calibri" w:cs="Arial"/>
                <w:sz w:val="20"/>
                <w:szCs w:val="20"/>
                <w:lang w:val="en-US" w:eastAsia="en-US"/>
              </w:rPr>
            </w:pPr>
            <w:r>
              <w:rPr>
                <w:rFonts w:eastAsia="Calibri" w:cs="Arial"/>
                <w:sz w:val="20"/>
                <w:szCs w:val="20"/>
                <w:lang w:val="en-US" w:eastAsia="en-US"/>
              </w:rPr>
              <w:t>Menjadi tim pelaksanaan kajian penetapan kelas air sungai</w:t>
            </w:r>
          </w:p>
        </w:tc>
      </w:tr>
      <w:tr w14:paraId="3A44A608">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3769B946">
            <w:pPr>
              <w:spacing w:line="240" w:lineRule="auto"/>
              <w:jc w:val="left"/>
              <w:rPr>
                <w:rFonts w:eastAsia="Calibri" w:cs="Arial"/>
                <w:sz w:val="20"/>
                <w:szCs w:val="20"/>
                <w:lang w:val="en-US" w:eastAsia="en-US"/>
              </w:rPr>
            </w:pPr>
            <w:r>
              <w:rPr>
                <w:rFonts w:eastAsia="Calibri" w:cs="Arial"/>
                <w:sz w:val="20"/>
                <w:szCs w:val="20"/>
                <w:lang w:val="en-US" w:eastAsia="en-US"/>
              </w:rPr>
              <w:t>Kasi Peraturan Perundang-Undangan</w:t>
            </w:r>
          </w:p>
        </w:tc>
        <w:tc>
          <w:tcPr>
            <w:tcW w:w="3119" w:type="dxa"/>
            <w:tcBorders>
              <w:top w:val="single" w:color="000000" w:sz="4" w:space="0"/>
              <w:left w:val="single" w:color="000000" w:sz="4" w:space="0"/>
              <w:bottom w:val="single" w:color="000000" w:sz="4" w:space="0"/>
              <w:right w:val="single" w:color="000000" w:sz="4" w:space="0"/>
            </w:tcBorders>
          </w:tcPr>
          <w:p w14:paraId="6DF570EB">
            <w:pPr>
              <w:spacing w:line="240" w:lineRule="auto"/>
              <w:jc w:val="left"/>
              <w:rPr>
                <w:rFonts w:eastAsia="Calibri" w:cs="Arial"/>
                <w:sz w:val="20"/>
                <w:szCs w:val="20"/>
                <w:lang w:val="en-US" w:eastAsia="en-US"/>
              </w:rPr>
            </w:pPr>
            <w:r>
              <w:rPr>
                <w:rFonts w:eastAsia="Calibri" w:cs="Arial"/>
                <w:sz w:val="20"/>
                <w:szCs w:val="20"/>
                <w:lang w:val="en-US" w:eastAsia="en-US"/>
              </w:rPr>
              <w:t>Koordinasi penyusunan peraturan gubernur</w:t>
            </w:r>
          </w:p>
        </w:tc>
        <w:tc>
          <w:tcPr>
            <w:tcW w:w="2977" w:type="dxa"/>
            <w:tcBorders>
              <w:top w:val="single" w:color="000000" w:sz="4" w:space="0"/>
              <w:left w:val="single" w:color="000000" w:sz="4" w:space="0"/>
              <w:bottom w:val="single" w:color="000000" w:sz="4" w:space="0"/>
              <w:right w:val="single" w:color="000000" w:sz="4" w:space="0"/>
            </w:tcBorders>
          </w:tcPr>
          <w:p w14:paraId="7BF9D3F0">
            <w:pPr>
              <w:spacing w:line="240" w:lineRule="auto"/>
              <w:jc w:val="left"/>
              <w:rPr>
                <w:rFonts w:eastAsia="Calibri" w:cs="Arial"/>
                <w:sz w:val="20"/>
                <w:szCs w:val="20"/>
                <w:lang w:val="en-US" w:eastAsia="en-US"/>
              </w:rPr>
            </w:pPr>
            <w:r>
              <w:rPr>
                <w:rFonts w:eastAsia="Calibri" w:cs="Arial"/>
                <w:sz w:val="20"/>
                <w:szCs w:val="20"/>
                <w:lang w:val="en-US" w:eastAsia="en-US"/>
              </w:rPr>
              <w:t>Evaluasi penyusunan peraturan gubernur</w:t>
            </w:r>
          </w:p>
        </w:tc>
      </w:tr>
      <w:tr w14:paraId="53F5FA2E">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76A266E1">
            <w:pPr>
              <w:spacing w:line="240" w:lineRule="auto"/>
              <w:jc w:val="left"/>
              <w:rPr>
                <w:rFonts w:eastAsia="Calibri" w:cs="Arial"/>
                <w:sz w:val="20"/>
                <w:szCs w:val="20"/>
                <w:lang w:val="en-US" w:eastAsia="en-US"/>
              </w:rPr>
            </w:pPr>
            <w:r>
              <w:rPr>
                <w:rFonts w:eastAsia="Calibri" w:cs="Arial"/>
                <w:sz w:val="20"/>
                <w:szCs w:val="20"/>
                <w:lang w:val="en-US" w:eastAsia="en-US"/>
              </w:rPr>
              <w:t>Jabatan Fungsional</w:t>
            </w:r>
          </w:p>
        </w:tc>
        <w:tc>
          <w:tcPr>
            <w:tcW w:w="3119" w:type="dxa"/>
            <w:tcBorders>
              <w:top w:val="single" w:color="000000" w:sz="4" w:space="0"/>
              <w:left w:val="single" w:color="000000" w:sz="4" w:space="0"/>
              <w:bottom w:val="single" w:color="000000" w:sz="4" w:space="0"/>
              <w:right w:val="single" w:color="000000" w:sz="4" w:space="0"/>
            </w:tcBorders>
          </w:tcPr>
          <w:p w14:paraId="4F51CE1B">
            <w:pPr>
              <w:spacing w:line="240" w:lineRule="auto"/>
              <w:jc w:val="left"/>
              <w:rPr>
                <w:rFonts w:eastAsia="Calibri" w:cs="Arial"/>
                <w:sz w:val="20"/>
                <w:szCs w:val="20"/>
                <w:lang w:eastAsia="en-US"/>
              </w:rPr>
            </w:pPr>
            <w:r>
              <w:rPr>
                <w:rFonts w:eastAsia="Calibri" w:cs="Arial"/>
                <w:sz w:val="20"/>
                <w:szCs w:val="20"/>
                <w:lang w:eastAsia="en-US"/>
              </w:rPr>
              <w:t>Koordinasi pengumpulan data</w:t>
            </w:r>
          </w:p>
        </w:tc>
        <w:tc>
          <w:tcPr>
            <w:tcW w:w="2977" w:type="dxa"/>
            <w:tcBorders>
              <w:top w:val="single" w:color="000000" w:sz="4" w:space="0"/>
              <w:left w:val="single" w:color="000000" w:sz="4" w:space="0"/>
              <w:bottom w:val="single" w:color="000000" w:sz="4" w:space="0"/>
              <w:right w:val="single" w:color="000000" w:sz="4" w:space="0"/>
            </w:tcBorders>
          </w:tcPr>
          <w:p w14:paraId="105CD221">
            <w:pPr>
              <w:spacing w:line="240" w:lineRule="auto"/>
              <w:jc w:val="left"/>
              <w:rPr>
                <w:rFonts w:eastAsia="Calibri" w:cs="Arial"/>
                <w:sz w:val="20"/>
                <w:szCs w:val="20"/>
                <w:lang w:eastAsia="en-US"/>
              </w:rPr>
            </w:pPr>
            <w:r>
              <w:rPr>
                <w:rFonts w:eastAsia="Calibri" w:cs="Arial"/>
                <w:sz w:val="20"/>
                <w:szCs w:val="20"/>
                <w:lang w:val="en-US" w:eastAsia="en-US"/>
              </w:rPr>
              <w:t>Menjadi tim pelaksanaan kajian penetapan kelas air sungai</w:t>
            </w:r>
          </w:p>
        </w:tc>
      </w:tr>
      <w:tr w14:paraId="25ADFD9E">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1E8B8769">
            <w:pPr>
              <w:spacing w:line="240" w:lineRule="auto"/>
              <w:jc w:val="left"/>
              <w:rPr>
                <w:rFonts w:eastAsia="Calibri" w:cs="Arial"/>
                <w:sz w:val="20"/>
                <w:szCs w:val="20"/>
                <w:lang w:val="en-US" w:eastAsia="en-US"/>
              </w:rPr>
            </w:pPr>
            <w:r>
              <w:rPr>
                <w:rFonts w:eastAsia="Calibri" w:cs="Arial"/>
                <w:sz w:val="20"/>
                <w:szCs w:val="20"/>
                <w:lang w:val="en-US" w:eastAsia="en-US"/>
              </w:rPr>
              <w:t>Tenaga Laboratorium</w:t>
            </w:r>
          </w:p>
        </w:tc>
        <w:tc>
          <w:tcPr>
            <w:tcW w:w="3119" w:type="dxa"/>
            <w:tcBorders>
              <w:top w:val="single" w:color="000000" w:sz="4" w:space="0"/>
              <w:left w:val="single" w:color="000000" w:sz="4" w:space="0"/>
              <w:bottom w:val="single" w:color="000000" w:sz="4" w:space="0"/>
              <w:right w:val="single" w:color="000000" w:sz="4" w:space="0"/>
            </w:tcBorders>
          </w:tcPr>
          <w:p w14:paraId="69D692AC">
            <w:pPr>
              <w:spacing w:line="240" w:lineRule="auto"/>
              <w:jc w:val="left"/>
              <w:rPr>
                <w:rFonts w:eastAsia="Calibri" w:cs="Arial"/>
                <w:sz w:val="20"/>
                <w:szCs w:val="20"/>
                <w:lang w:val="en-US" w:eastAsia="en-US"/>
              </w:rPr>
            </w:pPr>
            <w:r>
              <w:rPr>
                <w:rFonts w:eastAsia="Calibri" w:cs="Arial"/>
                <w:sz w:val="20"/>
                <w:szCs w:val="20"/>
                <w:lang w:val="en-US" w:eastAsia="en-US"/>
              </w:rPr>
              <w:t>Koordinasi pengujian air</w:t>
            </w:r>
          </w:p>
        </w:tc>
        <w:tc>
          <w:tcPr>
            <w:tcW w:w="2977" w:type="dxa"/>
            <w:tcBorders>
              <w:top w:val="single" w:color="000000" w:sz="4" w:space="0"/>
              <w:left w:val="single" w:color="000000" w:sz="4" w:space="0"/>
              <w:bottom w:val="single" w:color="000000" w:sz="4" w:space="0"/>
              <w:right w:val="single" w:color="000000" w:sz="4" w:space="0"/>
            </w:tcBorders>
          </w:tcPr>
          <w:p w14:paraId="67C5ADEB">
            <w:pPr>
              <w:spacing w:line="240" w:lineRule="auto"/>
              <w:jc w:val="left"/>
              <w:rPr>
                <w:rFonts w:eastAsia="Calibri" w:cs="Arial"/>
                <w:sz w:val="20"/>
                <w:szCs w:val="20"/>
                <w:lang w:eastAsia="en-US"/>
              </w:rPr>
            </w:pPr>
            <w:r>
              <w:rPr>
                <w:rFonts w:eastAsia="Calibri" w:cs="Arial"/>
                <w:sz w:val="20"/>
                <w:szCs w:val="20"/>
                <w:lang w:eastAsia="en-US"/>
              </w:rPr>
              <w:t xml:space="preserve">Menjadi tim pelaksana </w:t>
            </w:r>
            <w:r>
              <w:rPr>
                <w:rFonts w:eastAsia="Calibri" w:cs="Arial"/>
                <w:sz w:val="20"/>
                <w:szCs w:val="20"/>
                <w:lang w:val="en-US" w:eastAsia="en-US"/>
              </w:rPr>
              <w:t>kajian penetapan kelas air Sungai</w:t>
            </w:r>
          </w:p>
        </w:tc>
      </w:tr>
      <w:tr w14:paraId="2ED270F5">
        <w:tblPrEx>
          <w:tblCellMar>
            <w:top w:w="0" w:type="dxa"/>
            <w:left w:w="0" w:type="dxa"/>
            <w:bottom w:w="0" w:type="dxa"/>
            <w:right w:w="0" w:type="dxa"/>
          </w:tblCellMar>
        </w:tblPrEx>
        <w:trPr>
          <w:trHeight w:val="20" w:hRule="atLeast"/>
        </w:trPr>
        <w:tc>
          <w:tcPr>
            <w:tcW w:w="8339" w:type="dxa"/>
            <w:gridSpan w:val="3"/>
            <w:tcBorders>
              <w:top w:val="nil"/>
              <w:left w:val="single" w:color="000000" w:sz="4" w:space="0"/>
              <w:bottom w:val="single" w:color="000000" w:sz="4" w:space="0"/>
              <w:right w:val="single" w:color="000000" w:sz="4" w:space="0"/>
            </w:tcBorders>
          </w:tcPr>
          <w:p w14:paraId="1EE769CC">
            <w:pPr>
              <w:spacing w:line="240" w:lineRule="auto"/>
              <w:jc w:val="center"/>
              <w:rPr>
                <w:rFonts w:eastAsia="Calibri" w:cs="Arial"/>
                <w:b/>
                <w:sz w:val="20"/>
                <w:szCs w:val="20"/>
                <w:lang w:val="en-US" w:eastAsia="en-US"/>
              </w:rPr>
            </w:pPr>
            <w:r>
              <w:rPr>
                <w:rFonts w:eastAsia="Calibri" w:cs="Arial"/>
                <w:b/>
                <w:sz w:val="20"/>
                <w:szCs w:val="20"/>
                <w:lang w:val="en-US" w:eastAsia="en-US"/>
              </w:rPr>
              <w:t>Stakehold. Eksternal</w:t>
            </w:r>
          </w:p>
        </w:tc>
      </w:tr>
      <w:tr w14:paraId="64272F86">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5A44232C">
            <w:pPr>
              <w:pStyle w:val="49"/>
              <w:tabs>
                <w:tab w:val="left" w:pos="426"/>
                <w:tab w:val="left" w:pos="851"/>
                <w:tab w:val="left" w:pos="1274"/>
              </w:tabs>
              <w:spacing w:before="120"/>
              <w:ind w:left="0"/>
              <w:jc w:val="both"/>
              <w:rPr>
                <w:rFonts w:ascii="Arial" w:hAnsi="Arial" w:eastAsia="Arial Narrow" w:cs="Arial"/>
                <w:lang w:eastAsia="en-US"/>
              </w:rPr>
            </w:pPr>
            <w:r>
              <w:rPr>
                <w:rFonts w:ascii="Arial" w:hAnsi="Arial" w:cs="Arial"/>
              </w:rPr>
              <w:t xml:space="preserve">Tenaga Ahli Kementerian Lingkungan Hidup </w:t>
            </w:r>
          </w:p>
        </w:tc>
        <w:tc>
          <w:tcPr>
            <w:tcW w:w="3119" w:type="dxa"/>
            <w:tcBorders>
              <w:top w:val="single" w:color="000000" w:sz="4" w:space="0"/>
              <w:left w:val="single" w:color="000000" w:sz="4" w:space="0"/>
              <w:bottom w:val="single" w:color="000000" w:sz="4" w:space="0"/>
              <w:right w:val="single" w:color="000000" w:sz="4" w:space="0"/>
            </w:tcBorders>
          </w:tcPr>
          <w:p w14:paraId="0306235C">
            <w:pPr>
              <w:spacing w:line="240" w:lineRule="auto"/>
              <w:ind w:left="99"/>
              <w:jc w:val="left"/>
              <w:rPr>
                <w:rFonts w:eastAsia="Arial Narrow" w:cs="Arial"/>
                <w:sz w:val="20"/>
                <w:szCs w:val="20"/>
                <w:lang w:val="en-US" w:eastAsia="en-US"/>
              </w:rPr>
            </w:pPr>
            <w:r>
              <w:rPr>
                <w:rFonts w:eastAsia="Arial Narrow" w:cs="Arial"/>
                <w:spacing w:val="1"/>
                <w:sz w:val="20"/>
                <w:szCs w:val="20"/>
                <w:lang w:val="en-US" w:eastAsia="en-US"/>
              </w:rPr>
              <w:t>Pengolah data</w:t>
            </w:r>
          </w:p>
        </w:tc>
        <w:tc>
          <w:tcPr>
            <w:tcW w:w="2977" w:type="dxa"/>
            <w:tcBorders>
              <w:top w:val="single" w:color="000000" w:sz="4" w:space="0"/>
              <w:left w:val="single" w:color="000000" w:sz="4" w:space="0"/>
              <w:bottom w:val="single" w:color="000000" w:sz="4" w:space="0"/>
              <w:right w:val="single" w:color="000000" w:sz="4" w:space="0"/>
            </w:tcBorders>
          </w:tcPr>
          <w:p w14:paraId="1D8721C4">
            <w:pPr>
              <w:spacing w:line="240" w:lineRule="auto"/>
              <w:ind w:left="96" w:right="142"/>
              <w:jc w:val="left"/>
              <w:rPr>
                <w:rFonts w:eastAsia="Arial Narrow" w:cs="Arial"/>
                <w:sz w:val="20"/>
                <w:szCs w:val="20"/>
                <w:lang w:eastAsia="en-US"/>
              </w:rPr>
            </w:pPr>
            <w:r>
              <w:rPr>
                <w:rFonts w:eastAsia="Calibri" w:cs="Arial"/>
                <w:sz w:val="20"/>
                <w:szCs w:val="20"/>
                <w:lang w:val="en-US" w:eastAsia="en-US"/>
              </w:rPr>
              <w:t>Menjadi tim pelaksanaan kajian penetapan kelas air sungai</w:t>
            </w:r>
          </w:p>
        </w:tc>
      </w:tr>
      <w:tr w14:paraId="3FF49A9C">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4E5717EC">
            <w:pPr>
              <w:pStyle w:val="49"/>
              <w:tabs>
                <w:tab w:val="left" w:pos="426"/>
                <w:tab w:val="left" w:pos="851"/>
                <w:tab w:val="left" w:pos="1274"/>
              </w:tabs>
              <w:spacing w:before="120"/>
              <w:ind w:left="0"/>
              <w:jc w:val="both"/>
              <w:rPr>
                <w:rFonts w:ascii="Arial" w:hAnsi="Arial" w:cs="Arial"/>
              </w:rPr>
            </w:pPr>
            <w:r>
              <w:rPr>
                <w:rFonts w:ascii="Arial" w:hAnsi="Arial" w:cs="Arial"/>
              </w:rPr>
              <w:t>Dinas Lingkungan Hidup Kabupaten/Kota.</w:t>
            </w:r>
          </w:p>
          <w:p w14:paraId="7E3D9651">
            <w:pPr>
              <w:spacing w:line="240" w:lineRule="auto"/>
              <w:ind w:left="103"/>
              <w:jc w:val="left"/>
              <w:rPr>
                <w:rFonts w:eastAsia="Arial Narrow" w:cs="Arial"/>
                <w:sz w:val="20"/>
                <w:szCs w:val="20"/>
                <w:lang w:eastAsia="en-US"/>
              </w:rPr>
            </w:pPr>
          </w:p>
        </w:tc>
        <w:tc>
          <w:tcPr>
            <w:tcW w:w="3119" w:type="dxa"/>
            <w:tcBorders>
              <w:top w:val="single" w:color="000000" w:sz="4" w:space="0"/>
              <w:left w:val="single" w:color="000000" w:sz="4" w:space="0"/>
              <w:bottom w:val="single" w:color="000000" w:sz="4" w:space="0"/>
              <w:right w:val="single" w:color="000000" w:sz="4" w:space="0"/>
            </w:tcBorders>
          </w:tcPr>
          <w:p w14:paraId="1BBC9C9C">
            <w:pPr>
              <w:spacing w:line="240" w:lineRule="auto"/>
              <w:ind w:left="99"/>
              <w:jc w:val="left"/>
              <w:rPr>
                <w:rFonts w:eastAsia="Arial Narrow" w:cs="Arial"/>
                <w:sz w:val="20"/>
                <w:szCs w:val="20"/>
                <w:lang w:eastAsia="en-US"/>
              </w:rPr>
            </w:pPr>
            <w:r>
              <w:rPr>
                <w:rFonts w:eastAsia="Arial Narrow" w:cs="Arial"/>
                <w:spacing w:val="1"/>
                <w:sz w:val="20"/>
                <w:szCs w:val="20"/>
                <w:lang w:eastAsia="en-US"/>
              </w:rPr>
              <w:t>Koordinasi memberi data dan saran masukan</w:t>
            </w:r>
          </w:p>
        </w:tc>
        <w:tc>
          <w:tcPr>
            <w:tcW w:w="2977" w:type="dxa"/>
            <w:tcBorders>
              <w:top w:val="single" w:color="000000" w:sz="4" w:space="0"/>
              <w:left w:val="single" w:color="000000" w:sz="4" w:space="0"/>
              <w:bottom w:val="single" w:color="000000" w:sz="4" w:space="0"/>
              <w:right w:val="single" w:color="000000" w:sz="4" w:space="0"/>
            </w:tcBorders>
          </w:tcPr>
          <w:p w14:paraId="2DD0D7D4">
            <w:pPr>
              <w:spacing w:line="240" w:lineRule="auto"/>
              <w:ind w:left="99"/>
              <w:jc w:val="left"/>
              <w:rPr>
                <w:rFonts w:eastAsia="Arial Narrow" w:cs="Arial"/>
                <w:sz w:val="20"/>
                <w:szCs w:val="20"/>
                <w:lang w:eastAsia="en-US"/>
              </w:rPr>
            </w:pPr>
            <w:r>
              <w:rPr>
                <w:rFonts w:eastAsia="Arial Narrow" w:cs="Arial"/>
                <w:spacing w:val="1"/>
                <w:sz w:val="20"/>
                <w:szCs w:val="20"/>
                <w:lang w:eastAsia="en-US"/>
              </w:rPr>
              <w:t>FGD Penetapan titik pemantauan kajian dan hasil kajian</w:t>
            </w:r>
          </w:p>
        </w:tc>
      </w:tr>
      <w:tr w14:paraId="4AAFDCC4">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25DC2E29">
            <w:pPr>
              <w:pStyle w:val="49"/>
              <w:tabs>
                <w:tab w:val="left" w:pos="426"/>
                <w:tab w:val="left" w:pos="851"/>
                <w:tab w:val="left" w:pos="1274"/>
              </w:tabs>
              <w:spacing w:before="120" w:line="360" w:lineRule="auto"/>
              <w:ind w:left="0"/>
              <w:jc w:val="both"/>
              <w:rPr>
                <w:rFonts w:ascii="Arial" w:hAnsi="Arial" w:cs="Arial"/>
              </w:rPr>
            </w:pPr>
            <w:r>
              <w:rPr>
                <w:rFonts w:ascii="Arial" w:hAnsi="Arial" w:cs="Arial"/>
              </w:rPr>
              <w:t>Usaha/Industri</w:t>
            </w:r>
          </w:p>
          <w:p w14:paraId="0AE3AC6C">
            <w:pPr>
              <w:spacing w:line="240" w:lineRule="auto"/>
              <w:jc w:val="left"/>
              <w:rPr>
                <w:rFonts w:eastAsia="Arial Narrow" w:cs="Arial"/>
                <w:sz w:val="20"/>
                <w:szCs w:val="20"/>
                <w:lang w:eastAsia="en-US"/>
              </w:rPr>
            </w:pPr>
          </w:p>
        </w:tc>
        <w:tc>
          <w:tcPr>
            <w:tcW w:w="3119" w:type="dxa"/>
            <w:tcBorders>
              <w:top w:val="single" w:color="000000" w:sz="4" w:space="0"/>
              <w:left w:val="single" w:color="000000" w:sz="4" w:space="0"/>
              <w:bottom w:val="single" w:color="000000" w:sz="4" w:space="0"/>
              <w:right w:val="single" w:color="000000" w:sz="4" w:space="0"/>
            </w:tcBorders>
          </w:tcPr>
          <w:p w14:paraId="5B5A5053">
            <w:pPr>
              <w:spacing w:line="240" w:lineRule="auto"/>
              <w:ind w:left="99"/>
              <w:jc w:val="left"/>
              <w:rPr>
                <w:rFonts w:eastAsia="Arial Narrow" w:cs="Arial"/>
                <w:sz w:val="20"/>
                <w:szCs w:val="20"/>
                <w:lang w:eastAsia="en-US"/>
              </w:rPr>
            </w:pPr>
            <w:r>
              <w:rPr>
                <w:rFonts w:eastAsia="Arial Narrow" w:cs="Arial"/>
                <w:spacing w:val="1"/>
                <w:sz w:val="20"/>
                <w:szCs w:val="20"/>
                <w:lang w:eastAsia="en-US"/>
              </w:rPr>
              <w:t>Koordinasi memberi saran masukan</w:t>
            </w:r>
          </w:p>
        </w:tc>
        <w:tc>
          <w:tcPr>
            <w:tcW w:w="2977" w:type="dxa"/>
            <w:tcBorders>
              <w:top w:val="single" w:color="000000" w:sz="4" w:space="0"/>
              <w:left w:val="single" w:color="000000" w:sz="4" w:space="0"/>
              <w:bottom w:val="single" w:color="000000" w:sz="4" w:space="0"/>
              <w:right w:val="single" w:color="000000" w:sz="4" w:space="0"/>
            </w:tcBorders>
          </w:tcPr>
          <w:p w14:paraId="32C8569F">
            <w:pPr>
              <w:spacing w:line="240" w:lineRule="auto"/>
              <w:ind w:left="4"/>
              <w:jc w:val="left"/>
              <w:rPr>
                <w:rFonts w:eastAsia="Arial Narrow" w:cs="Arial"/>
                <w:spacing w:val="1"/>
                <w:sz w:val="20"/>
                <w:szCs w:val="20"/>
                <w:lang w:val="en-US" w:eastAsia="en-US"/>
              </w:rPr>
            </w:pPr>
            <w:r>
              <w:rPr>
                <w:rFonts w:eastAsia="Arial Narrow" w:cs="Arial"/>
                <w:spacing w:val="1"/>
                <w:sz w:val="20"/>
                <w:szCs w:val="20"/>
                <w:lang w:eastAsia="en-US"/>
              </w:rPr>
              <w:t xml:space="preserve"> Penetapan persetujuan lingkungan dan persetujuan teknis</w:t>
            </w:r>
          </w:p>
        </w:tc>
      </w:tr>
      <w:tr w14:paraId="71980A5C">
        <w:tblPrEx>
          <w:tblCellMar>
            <w:top w:w="0" w:type="dxa"/>
            <w:left w:w="0" w:type="dxa"/>
            <w:bottom w:w="0" w:type="dxa"/>
            <w:right w:w="0" w:type="dxa"/>
          </w:tblCellMar>
        </w:tblPrEx>
        <w:trPr>
          <w:trHeight w:val="645" w:hRule="atLeast"/>
        </w:trPr>
        <w:tc>
          <w:tcPr>
            <w:tcW w:w="2243" w:type="dxa"/>
            <w:tcBorders>
              <w:top w:val="single" w:color="000000" w:sz="4" w:space="0"/>
              <w:left w:val="single" w:color="000000" w:sz="4" w:space="0"/>
              <w:bottom w:val="single" w:color="000000" w:sz="4" w:space="0"/>
              <w:right w:val="single" w:color="000000" w:sz="4" w:space="0"/>
            </w:tcBorders>
          </w:tcPr>
          <w:p w14:paraId="57B51E39">
            <w:pPr>
              <w:pStyle w:val="49"/>
              <w:tabs>
                <w:tab w:val="left" w:pos="426"/>
                <w:tab w:val="left" w:pos="851"/>
                <w:tab w:val="left" w:pos="1274"/>
              </w:tabs>
              <w:spacing w:before="120" w:line="360" w:lineRule="auto"/>
              <w:ind w:left="0"/>
              <w:jc w:val="both"/>
              <w:rPr>
                <w:rFonts w:ascii="Arial" w:hAnsi="Arial" w:cs="Arial"/>
              </w:rPr>
            </w:pPr>
            <w:r>
              <w:rPr>
                <w:rFonts w:ascii="Arial" w:hAnsi="Arial" w:cs="Arial"/>
              </w:rPr>
              <w:t>OPD Provinsi (PU BM TR dan PSDA Prov. Sumsel)</w:t>
            </w:r>
          </w:p>
        </w:tc>
        <w:tc>
          <w:tcPr>
            <w:tcW w:w="3119" w:type="dxa"/>
            <w:tcBorders>
              <w:top w:val="single" w:color="000000" w:sz="4" w:space="0"/>
              <w:left w:val="single" w:color="000000" w:sz="4" w:space="0"/>
              <w:bottom w:val="single" w:color="000000" w:sz="4" w:space="0"/>
              <w:right w:val="single" w:color="000000" w:sz="4" w:space="0"/>
            </w:tcBorders>
          </w:tcPr>
          <w:p w14:paraId="5A55546F">
            <w:pPr>
              <w:spacing w:line="240" w:lineRule="auto"/>
              <w:ind w:left="99"/>
              <w:jc w:val="left"/>
              <w:rPr>
                <w:rFonts w:eastAsia="Arial Narrow" w:cs="Arial"/>
                <w:spacing w:val="1"/>
                <w:sz w:val="20"/>
                <w:szCs w:val="20"/>
                <w:lang w:eastAsia="en-US"/>
              </w:rPr>
            </w:pPr>
            <w:r>
              <w:rPr>
                <w:rFonts w:eastAsia="Arial Narrow" w:cs="Arial"/>
                <w:spacing w:val="1"/>
                <w:sz w:val="20"/>
                <w:szCs w:val="20"/>
                <w:lang w:eastAsia="en-US"/>
              </w:rPr>
              <w:t>Koordinasi memberi data dan saran masukan</w:t>
            </w:r>
          </w:p>
        </w:tc>
        <w:tc>
          <w:tcPr>
            <w:tcW w:w="2977" w:type="dxa"/>
            <w:tcBorders>
              <w:top w:val="single" w:color="000000" w:sz="4" w:space="0"/>
              <w:left w:val="single" w:color="000000" w:sz="4" w:space="0"/>
              <w:bottom w:val="single" w:color="000000" w:sz="4" w:space="0"/>
              <w:right w:val="single" w:color="000000" w:sz="4" w:space="0"/>
            </w:tcBorders>
          </w:tcPr>
          <w:p w14:paraId="16951D77">
            <w:pPr>
              <w:spacing w:line="240" w:lineRule="auto"/>
              <w:ind w:left="4"/>
              <w:jc w:val="left"/>
              <w:rPr>
                <w:rFonts w:eastAsia="Arial Narrow" w:cs="Arial"/>
                <w:spacing w:val="1"/>
                <w:sz w:val="20"/>
                <w:szCs w:val="20"/>
                <w:lang w:eastAsia="en-US"/>
              </w:rPr>
            </w:pPr>
            <w:r>
              <w:rPr>
                <w:rFonts w:eastAsia="Arial Narrow" w:cs="Arial"/>
                <w:spacing w:val="1"/>
                <w:sz w:val="20"/>
                <w:szCs w:val="20"/>
                <w:lang w:eastAsia="en-US"/>
              </w:rPr>
              <w:t>FGD hasil kajian</w:t>
            </w:r>
          </w:p>
        </w:tc>
      </w:tr>
      <w:tr w14:paraId="0C2B042E">
        <w:tblPrEx>
          <w:tblCellMar>
            <w:top w:w="0" w:type="dxa"/>
            <w:left w:w="0" w:type="dxa"/>
            <w:bottom w:w="0" w:type="dxa"/>
            <w:right w:w="0" w:type="dxa"/>
          </w:tblCellMar>
        </w:tblPrEx>
        <w:trPr>
          <w:trHeight w:val="20" w:hRule="atLeast"/>
        </w:trPr>
        <w:tc>
          <w:tcPr>
            <w:tcW w:w="2243" w:type="dxa"/>
            <w:tcBorders>
              <w:top w:val="single" w:color="000000" w:sz="4" w:space="0"/>
              <w:left w:val="single" w:color="000000" w:sz="4" w:space="0"/>
              <w:bottom w:val="single" w:color="000000" w:sz="4" w:space="0"/>
              <w:right w:val="single" w:color="000000" w:sz="4" w:space="0"/>
            </w:tcBorders>
          </w:tcPr>
          <w:p w14:paraId="70D26B19">
            <w:pPr>
              <w:pStyle w:val="49"/>
              <w:tabs>
                <w:tab w:val="left" w:pos="426"/>
                <w:tab w:val="left" w:pos="851"/>
                <w:tab w:val="left" w:pos="1274"/>
              </w:tabs>
              <w:spacing w:before="120"/>
              <w:ind w:left="0"/>
              <w:jc w:val="both"/>
              <w:rPr>
                <w:rFonts w:ascii="Arial" w:hAnsi="Arial" w:cs="Arial"/>
              </w:rPr>
            </w:pPr>
            <w:r>
              <w:rPr>
                <w:rFonts w:ascii="Arial" w:hAnsi="Arial" w:cs="Arial"/>
              </w:rPr>
              <w:t>Masyarakat (Kelurahan dan Kecamatan)</w:t>
            </w:r>
          </w:p>
        </w:tc>
        <w:tc>
          <w:tcPr>
            <w:tcW w:w="3119" w:type="dxa"/>
            <w:tcBorders>
              <w:top w:val="single" w:color="000000" w:sz="4" w:space="0"/>
              <w:left w:val="single" w:color="000000" w:sz="4" w:space="0"/>
              <w:bottom w:val="single" w:color="000000" w:sz="4" w:space="0"/>
              <w:right w:val="single" w:color="000000" w:sz="4" w:space="0"/>
            </w:tcBorders>
          </w:tcPr>
          <w:p w14:paraId="53638BB4">
            <w:pPr>
              <w:spacing w:line="240" w:lineRule="auto"/>
              <w:ind w:left="99"/>
              <w:jc w:val="left"/>
              <w:rPr>
                <w:rFonts w:eastAsia="Arial Narrow" w:cs="Arial"/>
                <w:spacing w:val="1"/>
                <w:sz w:val="20"/>
                <w:szCs w:val="20"/>
                <w:lang w:eastAsia="en-US"/>
              </w:rPr>
            </w:pPr>
            <w:r>
              <w:rPr>
                <w:rFonts w:eastAsia="Arial Narrow" w:cs="Arial"/>
                <w:spacing w:val="1"/>
                <w:sz w:val="20"/>
                <w:szCs w:val="20"/>
                <w:lang w:eastAsia="en-US"/>
              </w:rPr>
              <w:t>Koordinasi memberi data dan saran masukan</w:t>
            </w:r>
          </w:p>
        </w:tc>
        <w:tc>
          <w:tcPr>
            <w:tcW w:w="2977" w:type="dxa"/>
            <w:tcBorders>
              <w:top w:val="single" w:color="000000" w:sz="4" w:space="0"/>
              <w:left w:val="single" w:color="000000" w:sz="4" w:space="0"/>
              <w:bottom w:val="single" w:color="000000" w:sz="4" w:space="0"/>
              <w:right w:val="single" w:color="000000" w:sz="4" w:space="0"/>
            </w:tcBorders>
          </w:tcPr>
          <w:p w14:paraId="2CF34857">
            <w:pPr>
              <w:spacing w:line="240" w:lineRule="auto"/>
              <w:ind w:left="4"/>
              <w:jc w:val="left"/>
              <w:rPr>
                <w:rFonts w:eastAsia="Arial Narrow" w:cs="Arial"/>
                <w:spacing w:val="1"/>
                <w:sz w:val="20"/>
                <w:szCs w:val="20"/>
                <w:lang w:eastAsia="en-US"/>
              </w:rPr>
            </w:pPr>
            <w:r>
              <w:rPr>
                <w:rFonts w:eastAsia="Arial Narrow" w:cs="Arial"/>
                <w:spacing w:val="1"/>
                <w:sz w:val="20"/>
                <w:szCs w:val="20"/>
                <w:lang w:eastAsia="en-US"/>
              </w:rPr>
              <w:t>FGD hasil kajian</w:t>
            </w:r>
          </w:p>
        </w:tc>
      </w:tr>
    </w:tbl>
    <w:p w14:paraId="694C12A1">
      <w:pPr>
        <w:autoSpaceDE w:val="0"/>
        <w:autoSpaceDN w:val="0"/>
        <w:adjustRightInd w:val="0"/>
        <w:rPr>
          <w:rFonts w:cs="Arial"/>
          <w:color w:val="000000"/>
          <w:szCs w:val="24"/>
        </w:rPr>
      </w:pPr>
    </w:p>
    <w:p w14:paraId="267393FD">
      <w:pPr>
        <w:ind w:firstLine="567"/>
      </w:pPr>
      <w:r>
        <w:t xml:space="preserve">Masing-masing stakeholder ditempatkan dalam 4 (empat) kelompok berdasarkan analisis kuadran, antara lain :  </w:t>
      </w:r>
    </w:p>
    <w:p w14:paraId="3B012129">
      <w:pPr>
        <w:numPr>
          <w:ilvl w:val="0"/>
          <w:numId w:val="42"/>
        </w:numPr>
        <w:tabs>
          <w:tab w:val="left" w:pos="1134"/>
        </w:tabs>
        <w:ind w:left="426" w:hanging="426"/>
        <w:rPr>
          <w:rFonts w:cs="Arial"/>
        </w:rPr>
      </w:pPr>
      <w:r>
        <w:rPr>
          <w:rFonts w:cs="Arial"/>
        </w:rPr>
        <w:t>Promoters (Pendukung)</w:t>
      </w:r>
    </w:p>
    <w:p w14:paraId="3561E9FA">
      <w:pPr>
        <w:numPr>
          <w:ilvl w:val="0"/>
          <w:numId w:val="43"/>
        </w:numPr>
        <w:ind w:left="851" w:hanging="284"/>
        <w:rPr>
          <w:rFonts w:cs="Arial"/>
        </w:rPr>
      </w:pPr>
      <w:r>
        <w:rPr>
          <w:rFonts w:cs="Arial"/>
        </w:rPr>
        <w:t>Posisi: Kuadran Kanan Atas</w:t>
      </w:r>
    </w:p>
    <w:p w14:paraId="0859EB9F">
      <w:pPr>
        <w:numPr>
          <w:ilvl w:val="0"/>
          <w:numId w:val="43"/>
        </w:numPr>
        <w:ind w:left="851" w:hanging="284"/>
        <w:rPr>
          <w:rFonts w:cs="Arial"/>
        </w:rPr>
      </w:pPr>
      <w:r>
        <w:rPr>
          <w:rFonts w:cs="Arial"/>
        </w:rPr>
        <w:t>Karakteristik: Stakeholder yang memiliki kepentingan tinggi dan pengaruh tinggi. Mereka mendukung penuh proyek atau keputusan dan secara aktif membantu untuk memastikan keberhasilannya.</w:t>
      </w:r>
    </w:p>
    <w:p w14:paraId="7CB0F765">
      <w:pPr>
        <w:numPr>
          <w:ilvl w:val="0"/>
          <w:numId w:val="42"/>
        </w:numPr>
        <w:tabs>
          <w:tab w:val="left" w:pos="1134"/>
        </w:tabs>
        <w:ind w:left="567" w:hanging="567"/>
        <w:rPr>
          <w:rFonts w:cs="Arial"/>
        </w:rPr>
      </w:pPr>
      <w:r>
        <w:rPr>
          <w:rFonts w:cs="Arial"/>
        </w:rPr>
        <w:t>Defenders (Pembela)</w:t>
      </w:r>
    </w:p>
    <w:p w14:paraId="2C0FC638">
      <w:pPr>
        <w:numPr>
          <w:ilvl w:val="0"/>
          <w:numId w:val="43"/>
        </w:numPr>
        <w:ind w:left="851" w:hanging="284"/>
        <w:rPr>
          <w:rFonts w:cs="Arial"/>
        </w:rPr>
      </w:pPr>
      <w:r>
        <w:rPr>
          <w:rFonts w:cs="Arial"/>
        </w:rPr>
        <w:t>Posisi: Kuadran Kanan Bawah</w:t>
      </w:r>
    </w:p>
    <w:p w14:paraId="743414CD">
      <w:pPr>
        <w:numPr>
          <w:ilvl w:val="0"/>
          <w:numId w:val="43"/>
        </w:numPr>
        <w:ind w:left="851" w:hanging="284"/>
        <w:rPr>
          <w:rFonts w:cs="Arial"/>
        </w:rPr>
      </w:pPr>
      <w:r>
        <w:rPr>
          <w:rFonts w:cs="Arial"/>
        </w:rPr>
        <w:t>Karakteristik: Stakeholder yang memiliki kepentingan tinggi tetapi pengaruh rendah. Mereka mendukung proyek atau keputusan, tetapi kemampuan mereka untuk mempengaruhi hasil terbatas.</w:t>
      </w:r>
    </w:p>
    <w:p w14:paraId="0D0F0119">
      <w:pPr>
        <w:numPr>
          <w:ilvl w:val="0"/>
          <w:numId w:val="42"/>
        </w:numPr>
        <w:tabs>
          <w:tab w:val="left" w:pos="993"/>
        </w:tabs>
        <w:ind w:left="567" w:hanging="567"/>
        <w:rPr>
          <w:rFonts w:cs="Arial"/>
        </w:rPr>
      </w:pPr>
      <w:r>
        <w:rPr>
          <w:rFonts w:cs="Arial"/>
        </w:rPr>
        <w:t>Latents (Tersembunyi)</w:t>
      </w:r>
    </w:p>
    <w:p w14:paraId="13A9E30B">
      <w:pPr>
        <w:numPr>
          <w:ilvl w:val="0"/>
          <w:numId w:val="43"/>
        </w:numPr>
        <w:ind w:left="851" w:hanging="284"/>
        <w:rPr>
          <w:rFonts w:cs="Arial"/>
        </w:rPr>
      </w:pPr>
      <w:r>
        <w:rPr>
          <w:rFonts w:cs="Arial"/>
        </w:rPr>
        <w:t>Posisi: Kuadran Kiri Atas</w:t>
      </w:r>
    </w:p>
    <w:p w14:paraId="7777D0FE">
      <w:pPr>
        <w:numPr>
          <w:ilvl w:val="0"/>
          <w:numId w:val="43"/>
        </w:numPr>
        <w:ind w:left="851" w:hanging="284"/>
        <w:rPr>
          <w:rFonts w:cs="Arial"/>
        </w:rPr>
      </w:pPr>
      <w:r>
        <w:rPr>
          <w:rFonts w:cs="Arial"/>
        </w:rPr>
        <w:t>Karakteristik: Stakeholder yang memiliki kepentingan potensial yang tinggi tetapi pengaruhnya rendah. Mereka mungkin belum sepenuhnya memahami proyek atau keputusan, atau mungkin belum menyadari dampaknya terhadap mereka.</w:t>
      </w:r>
    </w:p>
    <w:p w14:paraId="4A99A2B9">
      <w:pPr>
        <w:numPr>
          <w:ilvl w:val="0"/>
          <w:numId w:val="42"/>
        </w:numPr>
        <w:tabs>
          <w:tab w:val="left" w:pos="993"/>
        </w:tabs>
        <w:ind w:left="567" w:hanging="567"/>
        <w:rPr>
          <w:rFonts w:cs="Arial"/>
        </w:rPr>
      </w:pPr>
      <w:r>
        <w:rPr>
          <w:rFonts w:cs="Arial"/>
          <w:spacing w:val="-2"/>
        </w:rPr>
        <w:t>Apathetics</w:t>
      </w:r>
      <w:r>
        <w:rPr>
          <w:rFonts w:cs="Arial"/>
        </w:rPr>
        <w:t xml:space="preserve"> (Tidak Peduli)</w:t>
      </w:r>
    </w:p>
    <w:p w14:paraId="03047631">
      <w:pPr>
        <w:numPr>
          <w:ilvl w:val="0"/>
          <w:numId w:val="43"/>
        </w:numPr>
        <w:ind w:left="851" w:hanging="284"/>
        <w:rPr>
          <w:rFonts w:cs="Arial"/>
        </w:rPr>
      </w:pPr>
      <w:r>
        <w:rPr>
          <w:rFonts w:cs="Arial"/>
        </w:rPr>
        <w:t>Posisi: Kuadran Kiri Bawah</w:t>
      </w:r>
    </w:p>
    <w:p w14:paraId="1E527DF6">
      <w:pPr>
        <w:numPr>
          <w:ilvl w:val="0"/>
          <w:numId w:val="43"/>
        </w:numPr>
        <w:ind w:left="851" w:hanging="284"/>
        <w:rPr>
          <w:rFonts w:cs="Arial"/>
        </w:rPr>
      </w:pPr>
      <w:r>
        <w:rPr>
          <w:rFonts w:cs="Arial"/>
        </w:rPr>
        <w:t>Karakteristik: Stakeholder yang memiliki kepentingan rendah dan pengaruh rendah. Mereka tidak terlalu peduli dengan proyek atau keputusan dan tidak akan secara aktif mendukung atau menentangnya.</w:t>
      </w:r>
    </w:p>
    <w:p w14:paraId="5DB70C93">
      <w:pPr>
        <w:ind w:left="1418"/>
        <w:rPr>
          <w:rFonts w:cs="Arial"/>
        </w:rPr>
      </w:pPr>
      <w:r>
        <w:rPr>
          <w:rFonts w:cs="Arial"/>
          <w:lang w:val="en-US" w:eastAsia="en-US"/>
        </w:rPr>
        <mc:AlternateContent>
          <mc:Choice Requires="wpg">
            <w:drawing>
              <wp:anchor distT="0" distB="0" distL="114300" distR="114300" simplePos="0" relativeHeight="251661312" behindDoc="0" locked="0" layoutInCell="1" allowOverlap="1">
                <wp:simplePos x="0" y="0"/>
                <wp:positionH relativeFrom="column">
                  <wp:posOffset>937895</wp:posOffset>
                </wp:positionH>
                <wp:positionV relativeFrom="paragraph">
                  <wp:posOffset>22225</wp:posOffset>
                </wp:positionV>
                <wp:extent cx="4174490" cy="4187190"/>
                <wp:effectExtent l="76200" t="19050" r="36195" b="60960"/>
                <wp:wrapNone/>
                <wp:docPr id="107840260" name="Group 36"/>
                <wp:cNvGraphicFramePr/>
                <a:graphic xmlns:a="http://schemas.openxmlformats.org/drawingml/2006/main">
                  <a:graphicData uri="http://schemas.microsoft.com/office/word/2010/wordprocessingGroup">
                    <wpg:wgp>
                      <wpg:cNvGrpSpPr/>
                      <wpg:grpSpPr>
                        <a:xfrm>
                          <a:off x="0" y="0"/>
                          <a:ext cx="4174430" cy="4187348"/>
                          <a:chOff x="2731" y="1975"/>
                          <a:chExt cx="7425" cy="6901"/>
                        </a:xfrm>
                      </wpg:grpSpPr>
                      <wps:wsp>
                        <wps:cNvPr id="1735030748" name="AutoShape 344"/>
                        <wps:cNvSpPr>
                          <a:spLocks noChangeArrowheads="1"/>
                        </wps:cNvSpPr>
                        <wps:spPr bwMode="auto">
                          <a:xfrm>
                            <a:off x="5858" y="2628"/>
                            <a:ext cx="1063" cy="4209"/>
                          </a:xfrm>
                          <a:prstGeom prst="upDownArrow">
                            <a:avLst>
                              <a:gd name="adj1" fmla="val 50000"/>
                              <a:gd name="adj2" fmla="val 79026"/>
                            </a:avLst>
                          </a:prstGeom>
                          <a:solidFill>
                            <a:srgbClr val="4472C4"/>
                          </a:solidFill>
                          <a:ln w="38100">
                            <a:solidFill>
                              <a:srgbClr val="F2F2F2"/>
                            </a:solidFill>
                            <a:miter lim="800000"/>
                          </a:ln>
                          <a:effectLst>
                            <a:outerShdw dist="28398" dir="3806097" algn="ctr" rotWithShape="0">
                              <a:srgbClr val="1F3763">
                                <a:alpha val="50000"/>
                              </a:srgbClr>
                            </a:outerShdw>
                          </a:effectLst>
                        </wps:spPr>
                        <wps:bodyPr rot="0" vert="eaVert" wrap="square" lIns="91440" tIns="45720" rIns="91440" bIns="45720" anchor="t" anchorCtr="0" upright="1">
                          <a:noAutofit/>
                        </wps:bodyPr>
                      </wps:wsp>
                      <wps:wsp>
                        <wps:cNvPr id="1293414620" name="AutoShape 345"/>
                        <wps:cNvSpPr>
                          <a:spLocks noChangeArrowheads="1"/>
                        </wps:cNvSpPr>
                        <wps:spPr bwMode="auto">
                          <a:xfrm>
                            <a:off x="2731" y="4818"/>
                            <a:ext cx="7071" cy="694"/>
                          </a:xfrm>
                          <a:prstGeom prst="leftRightArrow">
                            <a:avLst>
                              <a:gd name="adj1" fmla="val 50000"/>
                              <a:gd name="adj2" fmla="val 158765"/>
                            </a:avLst>
                          </a:prstGeom>
                          <a:solidFill>
                            <a:srgbClr val="4472C4"/>
                          </a:solidFill>
                          <a:ln w="38100">
                            <a:solidFill>
                              <a:srgbClr val="F2F2F2"/>
                            </a:solidFill>
                            <a:miter lim="800000"/>
                          </a:ln>
                          <a:effectLst>
                            <a:outerShdw dist="28398" dir="3806097" algn="ctr" rotWithShape="0">
                              <a:srgbClr val="1F3763">
                                <a:alpha val="50000"/>
                              </a:srgbClr>
                            </a:outerShdw>
                          </a:effectLst>
                        </wps:spPr>
                        <wps:bodyPr rot="0" vert="horz" wrap="square" lIns="91440" tIns="45720" rIns="91440" bIns="45720" anchor="t" anchorCtr="0" upright="1">
                          <a:noAutofit/>
                        </wps:bodyPr>
                      </wps:wsp>
                      <wps:wsp>
                        <wps:cNvPr id="874880434" name="Rectangles 346"/>
                        <wps:cNvSpPr>
                          <a:spLocks noChangeArrowheads="1"/>
                        </wps:cNvSpPr>
                        <wps:spPr bwMode="auto">
                          <a:xfrm>
                            <a:off x="2795" y="2220"/>
                            <a:ext cx="2731" cy="2342"/>
                          </a:xfrm>
                          <a:prstGeom prst="rect">
                            <a:avLst/>
                          </a:prstGeom>
                          <a:solidFill>
                            <a:srgbClr val="70AD47"/>
                          </a:solidFill>
                          <a:ln w="38100">
                            <a:solidFill>
                              <a:srgbClr val="F2F2F2"/>
                            </a:solidFill>
                            <a:miter lim="800000"/>
                          </a:ln>
                          <a:effectLst>
                            <a:outerShdw dist="28398" dir="3806097" algn="ctr" rotWithShape="0">
                              <a:srgbClr val="375623">
                                <a:alpha val="50000"/>
                              </a:srgbClr>
                            </a:outerShdw>
                          </a:effectLst>
                        </wps:spPr>
                        <wps:txbx>
                          <w:txbxContent>
                            <w:p w14:paraId="64F4A9B2">
                              <w:pPr>
                                <w:jc w:val="center"/>
                                <w:rPr>
                                  <w:rFonts w:cs="Arial"/>
                                  <w:b/>
                                  <w:u w:val="single"/>
                                </w:rPr>
                              </w:pPr>
                              <w:r>
                                <w:rPr>
                                  <w:rFonts w:cs="Arial"/>
                                  <w:b/>
                                  <w:u w:val="single"/>
                                </w:rPr>
                                <w:t>LATENTS</w:t>
                              </w:r>
                            </w:p>
                            <w:p w14:paraId="191EF76B">
                              <w:pPr>
                                <w:numPr>
                                  <w:ilvl w:val="0"/>
                                  <w:numId w:val="44"/>
                                </w:numPr>
                                <w:spacing w:line="240" w:lineRule="auto"/>
                                <w:rPr>
                                  <w:rFonts w:cs="Arial"/>
                                </w:rPr>
                              </w:pPr>
                              <w:r>
                                <w:rPr>
                                  <w:rFonts w:cs="Arial"/>
                                </w:rPr>
                                <w:t>Kasi Peraturan Perundangan-undangan</w:t>
                              </w:r>
                            </w:p>
                            <w:p w14:paraId="540690F9">
                              <w:pPr>
                                <w:numPr>
                                  <w:ilvl w:val="0"/>
                                  <w:numId w:val="44"/>
                                </w:numPr>
                                <w:spacing w:line="240" w:lineRule="auto"/>
                                <w:rPr>
                                  <w:rFonts w:cs="Arial"/>
                                </w:rPr>
                              </w:pPr>
                              <w:r>
                                <w:rPr>
                                  <w:rFonts w:cs="Arial"/>
                                </w:rPr>
                                <w:t>Tenaga Laboratorium</w:t>
                              </w:r>
                            </w:p>
                            <w:p w14:paraId="1AF476C7">
                              <w:pPr>
                                <w:numPr>
                                  <w:ilvl w:val="0"/>
                                  <w:numId w:val="44"/>
                                </w:numPr>
                                <w:spacing w:line="240" w:lineRule="auto"/>
                                <w:rPr>
                                  <w:rFonts w:cs="Arial"/>
                                </w:rPr>
                              </w:pPr>
                              <w:r>
                                <w:rPr>
                                  <w:rFonts w:cs="Arial"/>
                                </w:rPr>
                                <w:t>Usaha/industri</w:t>
                              </w:r>
                            </w:p>
                            <w:p w14:paraId="2F7D6D5C">
                              <w:pPr>
                                <w:spacing w:line="240" w:lineRule="auto"/>
                                <w:ind w:left="360"/>
                                <w:rPr>
                                  <w:rFonts w:cs="Arial"/>
                                </w:rPr>
                              </w:pPr>
                            </w:p>
                            <w:p w14:paraId="79D93DAE">
                              <w:pPr>
                                <w:spacing w:line="240" w:lineRule="auto"/>
                                <w:ind w:left="360"/>
                                <w:rPr>
                                  <w:rFonts w:cs="Arial"/>
                                </w:rPr>
                              </w:pPr>
                            </w:p>
                            <w:p w14:paraId="1E20458F">
                              <w:pPr>
                                <w:ind w:left="360"/>
                                <w:rPr>
                                  <w:rFonts w:cs="Arial"/>
                                </w:rPr>
                              </w:pPr>
                            </w:p>
                          </w:txbxContent>
                        </wps:txbx>
                        <wps:bodyPr rot="0" vert="horz" wrap="square" lIns="91440" tIns="45720" rIns="91440" bIns="45720" anchor="t" anchorCtr="0" upright="1">
                          <a:noAutofit/>
                        </wps:bodyPr>
                      </wps:wsp>
                      <wps:wsp>
                        <wps:cNvPr id="822698268" name="Rectangles 347"/>
                        <wps:cNvSpPr>
                          <a:spLocks noChangeArrowheads="1"/>
                        </wps:cNvSpPr>
                        <wps:spPr bwMode="auto">
                          <a:xfrm>
                            <a:off x="7153" y="1975"/>
                            <a:ext cx="3003" cy="2715"/>
                          </a:xfrm>
                          <a:prstGeom prst="rect">
                            <a:avLst/>
                          </a:prstGeom>
                          <a:solidFill>
                            <a:srgbClr val="5B9BD5"/>
                          </a:solidFill>
                          <a:ln w="38100">
                            <a:solidFill>
                              <a:srgbClr val="F2F2F2"/>
                            </a:solidFill>
                            <a:miter lim="800000"/>
                          </a:ln>
                          <a:effectLst>
                            <a:outerShdw dist="28398" dir="3806097" algn="ctr" rotWithShape="0">
                              <a:srgbClr val="1F4D78">
                                <a:alpha val="50000"/>
                              </a:srgbClr>
                            </a:outerShdw>
                          </a:effectLst>
                        </wps:spPr>
                        <wps:txbx>
                          <w:txbxContent>
                            <w:p w14:paraId="7C6594A1">
                              <w:pPr>
                                <w:tabs>
                                  <w:tab w:val="left" w:pos="284"/>
                                </w:tabs>
                                <w:ind w:left="284" w:hanging="284"/>
                                <w:jc w:val="center"/>
                                <w:rPr>
                                  <w:rFonts w:cs="Arial"/>
                                  <w:b/>
                                  <w:u w:val="single"/>
                                </w:rPr>
                              </w:pPr>
                              <w:r>
                                <w:rPr>
                                  <w:rFonts w:cs="Arial"/>
                                  <w:b/>
                                  <w:u w:val="single"/>
                                </w:rPr>
                                <w:t>PROMOTERS</w:t>
                              </w:r>
                            </w:p>
                            <w:p w14:paraId="6003DC4C">
                              <w:pPr>
                                <w:numPr>
                                  <w:ilvl w:val="0"/>
                                  <w:numId w:val="45"/>
                                </w:numPr>
                                <w:tabs>
                                  <w:tab w:val="left" w:pos="284"/>
                                </w:tabs>
                                <w:spacing w:line="240" w:lineRule="auto"/>
                                <w:ind w:left="284" w:hanging="284"/>
                                <w:jc w:val="left"/>
                                <w:rPr>
                                  <w:rFonts w:cs="Arial"/>
                                  <w:sz w:val="22"/>
                                </w:rPr>
                              </w:pPr>
                              <w:r>
                                <w:rPr>
                                  <w:rFonts w:cs="Arial"/>
                                  <w:sz w:val="22"/>
                                </w:rPr>
                                <w:t>Kepala Dinas</w:t>
                              </w:r>
                            </w:p>
                            <w:p w14:paraId="0F273A89">
                              <w:pPr>
                                <w:numPr>
                                  <w:ilvl w:val="0"/>
                                  <w:numId w:val="45"/>
                                </w:numPr>
                                <w:tabs>
                                  <w:tab w:val="left" w:pos="284"/>
                                </w:tabs>
                                <w:spacing w:line="240" w:lineRule="auto"/>
                                <w:ind w:left="284" w:right="-416" w:hanging="284"/>
                                <w:jc w:val="left"/>
                                <w:rPr>
                                  <w:rFonts w:cs="Arial"/>
                                  <w:sz w:val="22"/>
                                </w:rPr>
                              </w:pPr>
                              <w:r>
                                <w:rPr>
                                  <w:rFonts w:cs="Arial"/>
                                  <w:sz w:val="22"/>
                                </w:rPr>
                                <w:t>Kepala Bidang</w:t>
                              </w:r>
                            </w:p>
                            <w:p w14:paraId="6EFD54F6">
                              <w:pPr>
                                <w:numPr>
                                  <w:ilvl w:val="0"/>
                                  <w:numId w:val="45"/>
                                </w:numPr>
                                <w:tabs>
                                  <w:tab w:val="left" w:pos="284"/>
                                </w:tabs>
                                <w:spacing w:line="240" w:lineRule="auto"/>
                                <w:ind w:left="284" w:right="-416" w:hanging="284"/>
                                <w:jc w:val="left"/>
                                <w:rPr>
                                  <w:rFonts w:cs="Arial"/>
                                  <w:sz w:val="22"/>
                                </w:rPr>
                              </w:pPr>
                              <w:r>
                                <w:rPr>
                                  <w:rFonts w:cs="Arial"/>
                                  <w:sz w:val="22"/>
                                </w:rPr>
                                <w:t>Tenaga Ahli KLH</w:t>
                              </w:r>
                            </w:p>
                            <w:p w14:paraId="07B14E3E">
                              <w:pPr>
                                <w:numPr>
                                  <w:ilvl w:val="0"/>
                                  <w:numId w:val="45"/>
                                </w:numPr>
                                <w:tabs>
                                  <w:tab w:val="left" w:pos="284"/>
                                </w:tabs>
                                <w:spacing w:line="240" w:lineRule="auto"/>
                                <w:ind w:left="284" w:right="-416" w:hanging="284"/>
                                <w:jc w:val="left"/>
                                <w:rPr>
                                  <w:rFonts w:cs="Arial"/>
                                  <w:sz w:val="22"/>
                                </w:rPr>
                              </w:pPr>
                              <w:r>
                                <w:rPr>
                                  <w:rFonts w:cs="Arial"/>
                                  <w:sz w:val="22"/>
                                </w:rPr>
                                <w:t>Kasi Pengendalian pencemaran</w:t>
                              </w:r>
                            </w:p>
                            <w:p w14:paraId="38135127">
                              <w:pPr>
                                <w:numPr>
                                  <w:ilvl w:val="0"/>
                                  <w:numId w:val="45"/>
                                </w:numPr>
                                <w:tabs>
                                  <w:tab w:val="left" w:pos="284"/>
                                </w:tabs>
                                <w:spacing w:line="240" w:lineRule="auto"/>
                                <w:ind w:left="284" w:right="-416" w:hanging="284"/>
                                <w:jc w:val="left"/>
                                <w:rPr>
                                  <w:rFonts w:cs="Arial"/>
                                  <w:sz w:val="22"/>
                                </w:rPr>
                              </w:pPr>
                              <w:r>
                                <w:rPr>
                                  <w:rFonts w:cs="Arial"/>
                                  <w:sz w:val="22"/>
                                </w:rPr>
                                <w:t>Kasi Pengkajian Dampak Lingkungan</w:t>
                              </w:r>
                            </w:p>
                          </w:txbxContent>
                        </wps:txbx>
                        <wps:bodyPr rot="0" vert="horz" wrap="square" lIns="91440" tIns="45720" rIns="91440" bIns="45720" anchor="t" anchorCtr="0" upright="1">
                          <a:noAutofit/>
                        </wps:bodyPr>
                      </wps:wsp>
                      <wps:wsp>
                        <wps:cNvPr id="2103283287" name="Rectangles 348"/>
                        <wps:cNvSpPr>
                          <a:spLocks noChangeArrowheads="1"/>
                        </wps:cNvSpPr>
                        <wps:spPr bwMode="auto">
                          <a:xfrm>
                            <a:off x="2965" y="5806"/>
                            <a:ext cx="2739" cy="1620"/>
                          </a:xfrm>
                          <a:prstGeom prst="rect">
                            <a:avLst/>
                          </a:prstGeom>
                          <a:solidFill>
                            <a:srgbClr val="ED7D31"/>
                          </a:solidFill>
                          <a:ln w="38100">
                            <a:solidFill>
                              <a:srgbClr val="F2F2F2"/>
                            </a:solidFill>
                            <a:miter lim="800000"/>
                          </a:ln>
                          <a:effectLst>
                            <a:outerShdw dist="28398" dir="3806097" algn="ctr" rotWithShape="0">
                              <a:srgbClr val="823B0B">
                                <a:alpha val="50000"/>
                              </a:srgbClr>
                            </a:outerShdw>
                          </a:effectLst>
                        </wps:spPr>
                        <wps:txbx>
                          <w:txbxContent>
                            <w:p w14:paraId="6F91C907">
                              <w:pPr>
                                <w:jc w:val="center"/>
                                <w:rPr>
                                  <w:rFonts w:cs="Arial"/>
                                  <w:b/>
                                  <w:u w:val="single"/>
                                </w:rPr>
                              </w:pPr>
                              <w:r>
                                <w:rPr>
                                  <w:rFonts w:cs="Arial"/>
                                  <w:b/>
                                  <w:u w:val="single"/>
                                </w:rPr>
                                <w:t>APATHETICS</w:t>
                              </w:r>
                              <w:r>
                                <w:rPr>
                                  <w:rFonts w:cs="Arial"/>
                                  <w:sz w:val="22"/>
                                </w:rPr>
                                <w:t xml:space="preserve"> </w:t>
                              </w:r>
                            </w:p>
                            <w:p w14:paraId="46D9F7E5">
                              <w:pPr>
                                <w:pStyle w:val="36"/>
                                <w:numPr>
                                  <w:ilvl w:val="0"/>
                                  <w:numId w:val="46"/>
                                </w:numPr>
                                <w:spacing w:line="240" w:lineRule="auto"/>
                                <w:ind w:left="284" w:hanging="284"/>
                                <w:rPr>
                                  <w:rFonts w:cs="Arial"/>
                                </w:rPr>
                              </w:pPr>
                              <w:r>
                                <w:rPr>
                                  <w:rFonts w:cs="Arial"/>
                                </w:rPr>
                                <w:t>Kecamatan</w:t>
                              </w:r>
                            </w:p>
                            <w:p w14:paraId="3307EAD4">
                              <w:pPr>
                                <w:pStyle w:val="36"/>
                                <w:numPr>
                                  <w:ilvl w:val="0"/>
                                  <w:numId w:val="46"/>
                                </w:numPr>
                                <w:spacing w:line="240" w:lineRule="auto"/>
                                <w:ind w:left="284" w:hanging="284"/>
                                <w:rPr>
                                  <w:rFonts w:cs="Arial"/>
                                </w:rPr>
                              </w:pPr>
                              <w:r>
                                <w:rPr>
                                  <w:rFonts w:cs="Arial"/>
                                </w:rPr>
                                <w:t>Kelurahan</w:t>
                              </w:r>
                            </w:p>
                            <w:p w14:paraId="51C88A4D">
                              <w:pPr>
                                <w:pStyle w:val="36"/>
                                <w:numPr>
                                  <w:ilvl w:val="0"/>
                                  <w:numId w:val="46"/>
                                </w:numPr>
                                <w:spacing w:line="240" w:lineRule="auto"/>
                                <w:ind w:left="284" w:hanging="284"/>
                                <w:rPr>
                                  <w:rFonts w:cs="Arial"/>
                                </w:rPr>
                              </w:pPr>
                              <w:r>
                                <w:rPr>
                                  <w:rFonts w:cs="Arial"/>
                                </w:rPr>
                                <w:t>Masyarakat</w:t>
                              </w:r>
                            </w:p>
                          </w:txbxContent>
                        </wps:txbx>
                        <wps:bodyPr rot="0" vert="horz" wrap="square" lIns="91440" tIns="45720" rIns="91440" bIns="45720" anchor="t" anchorCtr="0" upright="1">
                          <a:noAutofit/>
                        </wps:bodyPr>
                      </wps:wsp>
                      <wps:wsp>
                        <wps:cNvPr id="1458672927" name="Rectangles 349"/>
                        <wps:cNvSpPr>
                          <a:spLocks noChangeArrowheads="1"/>
                        </wps:cNvSpPr>
                        <wps:spPr bwMode="auto">
                          <a:xfrm>
                            <a:off x="7138" y="5622"/>
                            <a:ext cx="2943" cy="3254"/>
                          </a:xfrm>
                          <a:prstGeom prst="rect">
                            <a:avLst/>
                          </a:prstGeom>
                          <a:solidFill>
                            <a:srgbClr val="FFC000"/>
                          </a:solidFill>
                          <a:ln w="38100">
                            <a:solidFill>
                              <a:srgbClr val="F2F2F2"/>
                            </a:solidFill>
                            <a:miter lim="800000"/>
                          </a:ln>
                          <a:effectLst>
                            <a:outerShdw dist="28398" dir="3806097" algn="ctr" rotWithShape="0">
                              <a:srgbClr val="7F5F00">
                                <a:alpha val="50000"/>
                              </a:srgbClr>
                            </a:outerShdw>
                          </a:effectLst>
                        </wps:spPr>
                        <wps:txbx>
                          <w:txbxContent>
                            <w:p w14:paraId="4CB706BC">
                              <w:pPr>
                                <w:jc w:val="center"/>
                                <w:rPr>
                                  <w:rFonts w:cs="Arial"/>
                                  <w:b/>
                                  <w:u w:val="single"/>
                                </w:rPr>
                              </w:pPr>
                              <w:r>
                                <w:rPr>
                                  <w:rFonts w:cs="Arial"/>
                                  <w:b/>
                                  <w:u w:val="single"/>
                                </w:rPr>
                                <w:t>DEFENDERS</w:t>
                              </w:r>
                            </w:p>
                            <w:p w14:paraId="248A2AD9">
                              <w:pPr>
                                <w:numPr>
                                  <w:ilvl w:val="0"/>
                                  <w:numId w:val="45"/>
                                </w:numPr>
                                <w:tabs>
                                  <w:tab w:val="left" w:pos="284"/>
                                </w:tabs>
                                <w:spacing w:line="240" w:lineRule="auto"/>
                                <w:ind w:left="284"/>
                                <w:jc w:val="left"/>
                                <w:rPr>
                                  <w:rFonts w:cs="Arial"/>
                                  <w:sz w:val="22"/>
                                </w:rPr>
                              </w:pPr>
                              <w:r>
                                <w:rPr>
                                  <w:rFonts w:cs="Arial"/>
                                  <w:sz w:val="22"/>
                                </w:rPr>
                                <w:t xml:space="preserve">Jabatan Fungsional  </w:t>
                              </w:r>
                            </w:p>
                            <w:p w14:paraId="639A846C">
                              <w:pPr>
                                <w:numPr>
                                  <w:ilvl w:val="0"/>
                                  <w:numId w:val="45"/>
                                </w:numPr>
                                <w:tabs>
                                  <w:tab w:val="left" w:pos="284"/>
                                </w:tabs>
                                <w:spacing w:line="240" w:lineRule="auto"/>
                                <w:ind w:left="284" w:right="-240"/>
                                <w:jc w:val="left"/>
                                <w:rPr>
                                  <w:rFonts w:cs="Arial"/>
                                  <w:sz w:val="22"/>
                                </w:rPr>
                              </w:pPr>
                              <w:r>
                                <w:rPr>
                                  <w:rFonts w:cs="Arial"/>
                                  <w:sz w:val="22"/>
                                </w:rPr>
                                <w:t>Pelaksana Bagian Organisasi</w:t>
                              </w:r>
                            </w:p>
                            <w:p w14:paraId="39D708EA">
                              <w:pPr>
                                <w:numPr>
                                  <w:ilvl w:val="0"/>
                                  <w:numId w:val="45"/>
                                </w:numPr>
                                <w:tabs>
                                  <w:tab w:val="left" w:pos="284"/>
                                </w:tabs>
                                <w:spacing w:line="240" w:lineRule="auto"/>
                                <w:ind w:left="284" w:right="-240"/>
                                <w:jc w:val="left"/>
                                <w:rPr>
                                  <w:rFonts w:cs="Arial"/>
                                  <w:sz w:val="22"/>
                                </w:rPr>
                              </w:pPr>
                              <w:r>
                                <w:rPr>
                                  <w:rFonts w:cs="Arial"/>
                                  <w:sz w:val="22"/>
                                </w:rPr>
                                <w:t>DLH Kab/Kota</w:t>
                              </w:r>
                            </w:p>
                            <w:p w14:paraId="097DBF25">
                              <w:pPr>
                                <w:numPr>
                                  <w:ilvl w:val="0"/>
                                  <w:numId w:val="45"/>
                                </w:numPr>
                                <w:tabs>
                                  <w:tab w:val="left" w:pos="284"/>
                                </w:tabs>
                                <w:spacing w:line="240" w:lineRule="auto"/>
                                <w:ind w:left="284" w:right="-240"/>
                                <w:jc w:val="left"/>
                                <w:rPr>
                                  <w:rFonts w:cs="Arial"/>
                                  <w:sz w:val="22"/>
                                </w:rPr>
                              </w:pPr>
                              <w:r>
                                <w:rPr>
                                  <w:rFonts w:cs="Arial"/>
                                  <w:sz w:val="22"/>
                                </w:rPr>
                                <w:t>Biro Hukum Setda Prov. Sumsel</w:t>
                              </w:r>
                            </w:p>
                            <w:p w14:paraId="381AA284">
                              <w:pPr>
                                <w:numPr>
                                  <w:ilvl w:val="0"/>
                                  <w:numId w:val="45"/>
                                </w:numPr>
                                <w:spacing w:line="240" w:lineRule="auto"/>
                                <w:ind w:left="284" w:hanging="284"/>
                                <w:rPr>
                                  <w:rFonts w:cs="Arial"/>
                                  <w:sz w:val="22"/>
                                </w:rPr>
                              </w:pPr>
                              <w:r>
                                <w:rPr>
                                  <w:rFonts w:cs="Arial"/>
                                  <w:sz w:val="22"/>
                                </w:rPr>
                                <w:t>Dinas PU BM TR Prov. Sumsel</w:t>
                              </w:r>
                            </w:p>
                            <w:p w14:paraId="70D98501">
                              <w:pPr>
                                <w:numPr>
                                  <w:ilvl w:val="0"/>
                                  <w:numId w:val="45"/>
                                </w:numPr>
                                <w:spacing w:line="240" w:lineRule="auto"/>
                                <w:ind w:left="284" w:hanging="284"/>
                                <w:rPr>
                                  <w:rFonts w:cs="Arial"/>
                                  <w:sz w:val="22"/>
                                </w:rPr>
                              </w:pPr>
                              <w:r>
                                <w:rPr>
                                  <w:rFonts w:cs="Arial"/>
                                  <w:sz w:val="22"/>
                                </w:rPr>
                                <w:t>Dinas PSDA Prov, Sumsel</w:t>
                              </w:r>
                            </w:p>
                          </w:txbxContent>
                        </wps:txbx>
                        <wps:bodyPr rot="0" vert="horz" wrap="square" lIns="91440" tIns="45720" rIns="91440" bIns="45720" anchor="t" anchorCtr="0" upright="1">
                          <a:noAutofit/>
                        </wps:bodyPr>
                      </wps:wsp>
                    </wpg:wgp>
                  </a:graphicData>
                </a:graphic>
              </wp:anchor>
            </w:drawing>
          </mc:Choice>
          <mc:Fallback>
            <w:pict>
              <v:group id="Group 36" o:spid="_x0000_s1026" o:spt="203" style="position:absolute;left:0pt;margin-left:73.85pt;margin-top:1.75pt;height:329.7pt;width:328.7pt;z-index:251661312;mso-width-relative:page;mso-height-relative:page;" coordorigin="2731,1975" coordsize="7425,6901" o:gfxdata="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">
                <o:lock v:ext="edit" aspectratio="f"/>
                <v:shape id="AutoShape 344" o:spid="_x0000_s1026" o:spt="70" type="#_x0000_t70" style="position:absolute;left:5858;top:2628;height:4209;width:1063;" fillcolor="#4472C4" filled="t" stroked="t" coordsize="21600,21600" o:gfxdata="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I6RWuxgAAAOMAAAAPAAAAAAAAAAEAIAAAACIAAABkcnMvZG93bnJldi54bWxQSwECFAAUAAAA&#10;CACHTuJAMy8FnjsAAAA5AAAAEAAAAAAAAAABACAAAAAVAQAAZHJzL3NoYXBleG1sLnhtbFBLBQYA&#10;AAAABgAGAFsBAAC/AwAAAAA=&#10;" adj="5400,4311">
                  <v:fill on="t" focussize="0,0"/>
                  <v:stroke weight="3pt" color="#F2F2F2" miterlimit="8" joinstyle="miter"/>
                  <v:imagedata o:title=""/>
                  <o:lock v:ext="edit" aspectratio="f"/>
                  <v:shadow on="t" color="#1F3763" opacity="32768f" offset="1pt,2pt" origin="0f,0f" matrix="65536f,0f,0f,65536f"/>
                  <v:textbox style="layout-flow:vertical-ideographic;"/>
                </v:shape>
                <v:shape id="AutoShape 345" o:spid="_x0000_s1026" o:spt="69" type="#_x0000_t69" style="position:absolute;left:2731;top:4818;height:694;width:7071;" fillcolor="#4472C4" filled="t" stroked="t" coordsize="21600,21600" o:gfxdata="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FopkbFAAAA4wAAAA8AAAAAAAAAAQAgAAAAIgAAAGRycy9kb3ducmV2LnhtbFBLAQIUABQAAAAI&#10;AIdO4kAzLwWeOwAAADkAAAAQAAAAAAAAAAEAIAAAABQBAABkcnMvc2hhcGV4bWwueG1sUEsFBgAA&#10;AAAGAAYAWwEAAL4DAAAAAA==&#10;" adj="3365,5400">
                  <v:fill on="t" focussize="0,0"/>
                  <v:stroke weight="3pt" color="#F2F2F2" miterlimit="8" joinstyle="miter"/>
                  <v:imagedata o:title=""/>
                  <o:lock v:ext="edit" aspectratio="f"/>
                  <v:shadow on="t" color="#1F3763" opacity="32768f" offset="1pt,2pt" origin="0f,0f" matrix="65536f,0f,0f,65536f"/>
                </v:shape>
                <v:rect id="Rectangles 346" o:spid="_x0000_s1026" o:spt="1" style="position:absolute;left:2795;top:2220;height:2342;width:2731;" fillcolor="#70AD47" filled="t" stroked="t" coordsize="21600,21600" o:gfxdata="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09&#10;uu3CAAAA4gAAAA8AAAAAAAAAAQAgAAAAIgAAAGRycy9kb3ducmV2LnhtbFBLAQIUABQAAAAIAIdO&#10;4kAzLwWeOwAAADkAAAAQAAAAAAAAAAEAIAAAABEBAABkcnMvc2hhcGV4bWwueG1sUEsFBgAAAAAG&#10;AAYAWwEAALsDAAAAAA==&#10;">
                  <v:fill on="t" focussize="0,0"/>
                  <v:stroke weight="3pt" color="#F2F2F2" miterlimit="8" joinstyle="miter"/>
                  <v:imagedata o:title=""/>
                  <o:lock v:ext="edit" aspectratio="f"/>
                  <v:shadow on="t" color="#375623" opacity="32768f" offset="1pt,2pt" origin="0f,0f" matrix="65536f,0f,0f,65536f"/>
                  <v:textbox>
                    <w:txbxContent>
                      <w:p w14:paraId="64F4A9B2">
                        <w:pPr>
                          <w:jc w:val="center"/>
                          <w:rPr>
                            <w:rFonts w:cs="Arial"/>
                            <w:b/>
                            <w:u w:val="single"/>
                          </w:rPr>
                        </w:pPr>
                        <w:r>
                          <w:rPr>
                            <w:rFonts w:cs="Arial"/>
                            <w:b/>
                            <w:u w:val="single"/>
                          </w:rPr>
                          <w:t>LATENTS</w:t>
                        </w:r>
                      </w:p>
                      <w:p w14:paraId="191EF76B">
                        <w:pPr>
                          <w:numPr>
                            <w:ilvl w:val="0"/>
                            <w:numId w:val="44"/>
                          </w:numPr>
                          <w:spacing w:line="240" w:lineRule="auto"/>
                          <w:rPr>
                            <w:rFonts w:cs="Arial"/>
                          </w:rPr>
                        </w:pPr>
                        <w:r>
                          <w:rPr>
                            <w:rFonts w:cs="Arial"/>
                          </w:rPr>
                          <w:t>Kasi Peraturan Perundangan-undangan</w:t>
                        </w:r>
                      </w:p>
                      <w:p w14:paraId="540690F9">
                        <w:pPr>
                          <w:numPr>
                            <w:ilvl w:val="0"/>
                            <w:numId w:val="44"/>
                          </w:numPr>
                          <w:spacing w:line="240" w:lineRule="auto"/>
                          <w:rPr>
                            <w:rFonts w:cs="Arial"/>
                          </w:rPr>
                        </w:pPr>
                        <w:r>
                          <w:rPr>
                            <w:rFonts w:cs="Arial"/>
                          </w:rPr>
                          <w:t>Tenaga Laboratorium</w:t>
                        </w:r>
                      </w:p>
                      <w:p w14:paraId="1AF476C7">
                        <w:pPr>
                          <w:numPr>
                            <w:ilvl w:val="0"/>
                            <w:numId w:val="44"/>
                          </w:numPr>
                          <w:spacing w:line="240" w:lineRule="auto"/>
                          <w:rPr>
                            <w:rFonts w:cs="Arial"/>
                          </w:rPr>
                        </w:pPr>
                        <w:r>
                          <w:rPr>
                            <w:rFonts w:cs="Arial"/>
                          </w:rPr>
                          <w:t>Usaha/industri</w:t>
                        </w:r>
                      </w:p>
                      <w:p w14:paraId="2F7D6D5C">
                        <w:pPr>
                          <w:spacing w:line="240" w:lineRule="auto"/>
                          <w:ind w:left="360"/>
                          <w:rPr>
                            <w:rFonts w:cs="Arial"/>
                          </w:rPr>
                        </w:pPr>
                      </w:p>
                      <w:p w14:paraId="79D93DAE">
                        <w:pPr>
                          <w:spacing w:line="240" w:lineRule="auto"/>
                          <w:ind w:left="360"/>
                          <w:rPr>
                            <w:rFonts w:cs="Arial"/>
                          </w:rPr>
                        </w:pPr>
                      </w:p>
                      <w:p w14:paraId="1E20458F">
                        <w:pPr>
                          <w:ind w:left="360"/>
                          <w:rPr>
                            <w:rFonts w:cs="Arial"/>
                          </w:rPr>
                        </w:pPr>
                      </w:p>
                    </w:txbxContent>
                  </v:textbox>
                </v:rect>
                <v:rect id="Rectangles 347" o:spid="_x0000_s1026" o:spt="1" style="position:absolute;left:7153;top:1975;height:2715;width:3003;" fillcolor="#5B9BD5" filled="t" stroked="t" coordsize="21600,21600" o:gfxdata="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bS9e&#10;wAAAAOIAAAAPAAAAAAAAAAEAIAAAACIAAABkcnMvZG93bnJldi54bWxQSwECFAAUAAAACACHTuJA&#10;My8FnjsAAAA5AAAAEAAAAAAAAAABACAAAAAPAQAAZHJzL3NoYXBleG1sLnhtbFBLBQYAAAAABgAG&#10;AFsBAAC5AwAAAAA=&#10;">
                  <v:fill on="t" focussize="0,0"/>
                  <v:stroke weight="3pt" color="#F2F2F2" miterlimit="8" joinstyle="miter"/>
                  <v:imagedata o:title=""/>
                  <o:lock v:ext="edit" aspectratio="f"/>
                  <v:shadow on="t" color="#1F4D78" opacity="32768f" offset="1pt,2pt" origin="0f,0f" matrix="65536f,0f,0f,65536f"/>
                  <v:textbox>
                    <w:txbxContent>
                      <w:p w14:paraId="7C6594A1">
                        <w:pPr>
                          <w:tabs>
                            <w:tab w:val="left" w:pos="284"/>
                          </w:tabs>
                          <w:ind w:left="284" w:hanging="284"/>
                          <w:jc w:val="center"/>
                          <w:rPr>
                            <w:rFonts w:cs="Arial"/>
                            <w:b/>
                            <w:u w:val="single"/>
                          </w:rPr>
                        </w:pPr>
                        <w:r>
                          <w:rPr>
                            <w:rFonts w:cs="Arial"/>
                            <w:b/>
                            <w:u w:val="single"/>
                          </w:rPr>
                          <w:t>PROMOTERS</w:t>
                        </w:r>
                      </w:p>
                      <w:p w14:paraId="6003DC4C">
                        <w:pPr>
                          <w:numPr>
                            <w:ilvl w:val="0"/>
                            <w:numId w:val="45"/>
                          </w:numPr>
                          <w:tabs>
                            <w:tab w:val="left" w:pos="284"/>
                          </w:tabs>
                          <w:spacing w:line="240" w:lineRule="auto"/>
                          <w:ind w:left="284" w:hanging="284"/>
                          <w:jc w:val="left"/>
                          <w:rPr>
                            <w:rFonts w:cs="Arial"/>
                            <w:sz w:val="22"/>
                          </w:rPr>
                        </w:pPr>
                        <w:r>
                          <w:rPr>
                            <w:rFonts w:cs="Arial"/>
                            <w:sz w:val="22"/>
                          </w:rPr>
                          <w:t>Kepala Dinas</w:t>
                        </w:r>
                      </w:p>
                      <w:p w14:paraId="0F273A89">
                        <w:pPr>
                          <w:numPr>
                            <w:ilvl w:val="0"/>
                            <w:numId w:val="45"/>
                          </w:numPr>
                          <w:tabs>
                            <w:tab w:val="left" w:pos="284"/>
                          </w:tabs>
                          <w:spacing w:line="240" w:lineRule="auto"/>
                          <w:ind w:left="284" w:right="-416" w:hanging="284"/>
                          <w:jc w:val="left"/>
                          <w:rPr>
                            <w:rFonts w:cs="Arial"/>
                            <w:sz w:val="22"/>
                          </w:rPr>
                        </w:pPr>
                        <w:r>
                          <w:rPr>
                            <w:rFonts w:cs="Arial"/>
                            <w:sz w:val="22"/>
                          </w:rPr>
                          <w:t>Kepala Bidang</w:t>
                        </w:r>
                      </w:p>
                      <w:p w14:paraId="6EFD54F6">
                        <w:pPr>
                          <w:numPr>
                            <w:ilvl w:val="0"/>
                            <w:numId w:val="45"/>
                          </w:numPr>
                          <w:tabs>
                            <w:tab w:val="left" w:pos="284"/>
                          </w:tabs>
                          <w:spacing w:line="240" w:lineRule="auto"/>
                          <w:ind w:left="284" w:right="-416" w:hanging="284"/>
                          <w:jc w:val="left"/>
                          <w:rPr>
                            <w:rFonts w:cs="Arial"/>
                            <w:sz w:val="22"/>
                          </w:rPr>
                        </w:pPr>
                        <w:r>
                          <w:rPr>
                            <w:rFonts w:cs="Arial"/>
                            <w:sz w:val="22"/>
                          </w:rPr>
                          <w:t>Tenaga Ahli KLH</w:t>
                        </w:r>
                      </w:p>
                      <w:p w14:paraId="07B14E3E">
                        <w:pPr>
                          <w:numPr>
                            <w:ilvl w:val="0"/>
                            <w:numId w:val="45"/>
                          </w:numPr>
                          <w:tabs>
                            <w:tab w:val="left" w:pos="284"/>
                          </w:tabs>
                          <w:spacing w:line="240" w:lineRule="auto"/>
                          <w:ind w:left="284" w:right="-416" w:hanging="284"/>
                          <w:jc w:val="left"/>
                          <w:rPr>
                            <w:rFonts w:cs="Arial"/>
                            <w:sz w:val="22"/>
                          </w:rPr>
                        </w:pPr>
                        <w:r>
                          <w:rPr>
                            <w:rFonts w:cs="Arial"/>
                            <w:sz w:val="22"/>
                          </w:rPr>
                          <w:t>Kasi Pengendalian pencemaran</w:t>
                        </w:r>
                      </w:p>
                      <w:p w14:paraId="38135127">
                        <w:pPr>
                          <w:numPr>
                            <w:ilvl w:val="0"/>
                            <w:numId w:val="45"/>
                          </w:numPr>
                          <w:tabs>
                            <w:tab w:val="left" w:pos="284"/>
                          </w:tabs>
                          <w:spacing w:line="240" w:lineRule="auto"/>
                          <w:ind w:left="284" w:right="-416" w:hanging="284"/>
                          <w:jc w:val="left"/>
                          <w:rPr>
                            <w:rFonts w:cs="Arial"/>
                            <w:sz w:val="22"/>
                          </w:rPr>
                        </w:pPr>
                        <w:r>
                          <w:rPr>
                            <w:rFonts w:cs="Arial"/>
                            <w:sz w:val="22"/>
                          </w:rPr>
                          <w:t>Kasi Pengkajian Dampak Lingkungan</w:t>
                        </w:r>
                      </w:p>
                    </w:txbxContent>
                  </v:textbox>
                </v:rect>
                <v:rect id="Rectangles 348" o:spid="_x0000_s1026" o:spt="1" style="position:absolute;left:2965;top:5806;height:1620;width:2739;" fillcolor="#ED7D31" filled="t" stroked="t" coordsize="21600,21600" o:gfxdata="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2PQ&#10;a8EAAADjAAAADwAAAAAAAAABACAAAAAiAAAAZHJzL2Rvd25yZXYueG1sUEsBAhQAFAAAAAgAh07i&#10;QDMvBZ47AAAAOQAAABAAAAAAAAAAAQAgAAAAEAEAAGRycy9zaGFwZXhtbC54bWxQSwUGAAAAAAYA&#10;BgBbAQAAugMAAAAA&#10;">
                  <v:fill on="t" focussize="0,0"/>
                  <v:stroke weight="3pt" color="#F2F2F2" miterlimit="8" joinstyle="miter"/>
                  <v:imagedata o:title=""/>
                  <o:lock v:ext="edit" aspectratio="f"/>
                  <v:shadow on="t" color="#823B0B" opacity="32768f" offset="1pt,2pt" origin="0f,0f" matrix="65536f,0f,0f,65536f"/>
                  <v:textbox>
                    <w:txbxContent>
                      <w:p w14:paraId="6F91C907">
                        <w:pPr>
                          <w:jc w:val="center"/>
                          <w:rPr>
                            <w:rFonts w:cs="Arial"/>
                            <w:b/>
                            <w:u w:val="single"/>
                          </w:rPr>
                        </w:pPr>
                        <w:r>
                          <w:rPr>
                            <w:rFonts w:cs="Arial"/>
                            <w:b/>
                            <w:u w:val="single"/>
                          </w:rPr>
                          <w:t>APATHETICS</w:t>
                        </w:r>
                        <w:r>
                          <w:rPr>
                            <w:rFonts w:cs="Arial"/>
                            <w:sz w:val="22"/>
                          </w:rPr>
                          <w:t xml:space="preserve"> </w:t>
                        </w:r>
                      </w:p>
                      <w:p w14:paraId="46D9F7E5">
                        <w:pPr>
                          <w:pStyle w:val="36"/>
                          <w:numPr>
                            <w:ilvl w:val="0"/>
                            <w:numId w:val="46"/>
                          </w:numPr>
                          <w:spacing w:line="240" w:lineRule="auto"/>
                          <w:ind w:left="284" w:hanging="284"/>
                          <w:rPr>
                            <w:rFonts w:cs="Arial"/>
                          </w:rPr>
                        </w:pPr>
                        <w:r>
                          <w:rPr>
                            <w:rFonts w:cs="Arial"/>
                          </w:rPr>
                          <w:t>Kecamatan</w:t>
                        </w:r>
                      </w:p>
                      <w:p w14:paraId="3307EAD4">
                        <w:pPr>
                          <w:pStyle w:val="36"/>
                          <w:numPr>
                            <w:ilvl w:val="0"/>
                            <w:numId w:val="46"/>
                          </w:numPr>
                          <w:spacing w:line="240" w:lineRule="auto"/>
                          <w:ind w:left="284" w:hanging="284"/>
                          <w:rPr>
                            <w:rFonts w:cs="Arial"/>
                          </w:rPr>
                        </w:pPr>
                        <w:r>
                          <w:rPr>
                            <w:rFonts w:cs="Arial"/>
                          </w:rPr>
                          <w:t>Kelurahan</w:t>
                        </w:r>
                      </w:p>
                      <w:p w14:paraId="51C88A4D">
                        <w:pPr>
                          <w:pStyle w:val="36"/>
                          <w:numPr>
                            <w:ilvl w:val="0"/>
                            <w:numId w:val="46"/>
                          </w:numPr>
                          <w:spacing w:line="240" w:lineRule="auto"/>
                          <w:ind w:left="284" w:hanging="284"/>
                          <w:rPr>
                            <w:rFonts w:cs="Arial"/>
                          </w:rPr>
                        </w:pPr>
                        <w:r>
                          <w:rPr>
                            <w:rFonts w:cs="Arial"/>
                          </w:rPr>
                          <w:t>Masyarakat</w:t>
                        </w:r>
                      </w:p>
                    </w:txbxContent>
                  </v:textbox>
                </v:rect>
                <v:rect id="Rectangles 349" o:spid="_x0000_s1026" o:spt="1" style="position:absolute;left:7138;top:5622;height:3254;width:2943;" fillcolor="#FFC000" filled="t" stroked="t" coordsize="21600,21600" o:gfxdata="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oN&#10;xvDCAAAA4wAAAA8AAAAAAAAAAQAgAAAAIgAAAGRycy9kb3ducmV2LnhtbFBLAQIUABQAAAAIAIdO&#10;4kAzLwWeOwAAADkAAAAQAAAAAAAAAAEAIAAAABEBAABkcnMvc2hhcGV4bWwueG1sUEsFBgAAAAAG&#10;AAYAWwEAALsDAAAAAA==&#10;">
                  <v:fill on="t" focussize="0,0"/>
                  <v:stroke weight="3pt" color="#F2F2F2" miterlimit="8" joinstyle="miter"/>
                  <v:imagedata o:title=""/>
                  <o:lock v:ext="edit" aspectratio="f"/>
                  <v:shadow on="t" color="#7F5F00" opacity="32768f" offset="1pt,2pt" origin="0f,0f" matrix="65536f,0f,0f,65536f"/>
                  <v:textbox>
                    <w:txbxContent>
                      <w:p w14:paraId="4CB706BC">
                        <w:pPr>
                          <w:jc w:val="center"/>
                          <w:rPr>
                            <w:rFonts w:cs="Arial"/>
                            <w:b/>
                            <w:u w:val="single"/>
                          </w:rPr>
                        </w:pPr>
                        <w:r>
                          <w:rPr>
                            <w:rFonts w:cs="Arial"/>
                            <w:b/>
                            <w:u w:val="single"/>
                          </w:rPr>
                          <w:t>DEFENDERS</w:t>
                        </w:r>
                      </w:p>
                      <w:p w14:paraId="248A2AD9">
                        <w:pPr>
                          <w:numPr>
                            <w:ilvl w:val="0"/>
                            <w:numId w:val="45"/>
                          </w:numPr>
                          <w:tabs>
                            <w:tab w:val="left" w:pos="284"/>
                          </w:tabs>
                          <w:spacing w:line="240" w:lineRule="auto"/>
                          <w:ind w:left="284"/>
                          <w:jc w:val="left"/>
                          <w:rPr>
                            <w:rFonts w:cs="Arial"/>
                            <w:sz w:val="22"/>
                          </w:rPr>
                        </w:pPr>
                        <w:r>
                          <w:rPr>
                            <w:rFonts w:cs="Arial"/>
                            <w:sz w:val="22"/>
                          </w:rPr>
                          <w:t xml:space="preserve">Jabatan Fungsional  </w:t>
                        </w:r>
                      </w:p>
                      <w:p w14:paraId="639A846C">
                        <w:pPr>
                          <w:numPr>
                            <w:ilvl w:val="0"/>
                            <w:numId w:val="45"/>
                          </w:numPr>
                          <w:tabs>
                            <w:tab w:val="left" w:pos="284"/>
                          </w:tabs>
                          <w:spacing w:line="240" w:lineRule="auto"/>
                          <w:ind w:left="284" w:right="-240"/>
                          <w:jc w:val="left"/>
                          <w:rPr>
                            <w:rFonts w:cs="Arial"/>
                            <w:sz w:val="22"/>
                          </w:rPr>
                        </w:pPr>
                        <w:r>
                          <w:rPr>
                            <w:rFonts w:cs="Arial"/>
                            <w:sz w:val="22"/>
                          </w:rPr>
                          <w:t>Pelaksana Bagian Organisasi</w:t>
                        </w:r>
                      </w:p>
                      <w:p w14:paraId="39D708EA">
                        <w:pPr>
                          <w:numPr>
                            <w:ilvl w:val="0"/>
                            <w:numId w:val="45"/>
                          </w:numPr>
                          <w:tabs>
                            <w:tab w:val="left" w:pos="284"/>
                          </w:tabs>
                          <w:spacing w:line="240" w:lineRule="auto"/>
                          <w:ind w:left="284" w:right="-240"/>
                          <w:jc w:val="left"/>
                          <w:rPr>
                            <w:rFonts w:cs="Arial"/>
                            <w:sz w:val="22"/>
                          </w:rPr>
                        </w:pPr>
                        <w:r>
                          <w:rPr>
                            <w:rFonts w:cs="Arial"/>
                            <w:sz w:val="22"/>
                          </w:rPr>
                          <w:t>DLH Kab/Kota</w:t>
                        </w:r>
                      </w:p>
                      <w:p w14:paraId="097DBF25">
                        <w:pPr>
                          <w:numPr>
                            <w:ilvl w:val="0"/>
                            <w:numId w:val="45"/>
                          </w:numPr>
                          <w:tabs>
                            <w:tab w:val="left" w:pos="284"/>
                          </w:tabs>
                          <w:spacing w:line="240" w:lineRule="auto"/>
                          <w:ind w:left="284" w:right="-240"/>
                          <w:jc w:val="left"/>
                          <w:rPr>
                            <w:rFonts w:cs="Arial"/>
                            <w:sz w:val="22"/>
                          </w:rPr>
                        </w:pPr>
                        <w:r>
                          <w:rPr>
                            <w:rFonts w:cs="Arial"/>
                            <w:sz w:val="22"/>
                          </w:rPr>
                          <w:t>Biro Hukum Setda Prov. Sumsel</w:t>
                        </w:r>
                      </w:p>
                      <w:p w14:paraId="381AA284">
                        <w:pPr>
                          <w:numPr>
                            <w:ilvl w:val="0"/>
                            <w:numId w:val="45"/>
                          </w:numPr>
                          <w:spacing w:line="240" w:lineRule="auto"/>
                          <w:ind w:left="284" w:hanging="284"/>
                          <w:rPr>
                            <w:rFonts w:cs="Arial"/>
                            <w:sz w:val="22"/>
                          </w:rPr>
                        </w:pPr>
                        <w:r>
                          <w:rPr>
                            <w:rFonts w:cs="Arial"/>
                            <w:sz w:val="22"/>
                          </w:rPr>
                          <w:t>Dinas PU BM TR Prov. Sumsel</w:t>
                        </w:r>
                      </w:p>
                      <w:p w14:paraId="70D98501">
                        <w:pPr>
                          <w:numPr>
                            <w:ilvl w:val="0"/>
                            <w:numId w:val="45"/>
                          </w:numPr>
                          <w:spacing w:line="240" w:lineRule="auto"/>
                          <w:ind w:left="284" w:hanging="284"/>
                          <w:rPr>
                            <w:rFonts w:cs="Arial"/>
                            <w:sz w:val="22"/>
                          </w:rPr>
                        </w:pPr>
                        <w:r>
                          <w:rPr>
                            <w:rFonts w:cs="Arial"/>
                            <w:sz w:val="22"/>
                          </w:rPr>
                          <w:t>Dinas PSDA Prov, Sumsel</w:t>
                        </w:r>
                      </w:p>
                    </w:txbxContent>
                  </v:textbox>
                </v:rect>
              </v:group>
            </w:pict>
          </mc:Fallback>
        </mc:AlternateContent>
      </w:r>
    </w:p>
    <w:p w14:paraId="526A44CF">
      <w:pPr>
        <w:rPr>
          <w:rFonts w:cs="Arial"/>
        </w:rPr>
      </w:pPr>
    </w:p>
    <w:p w14:paraId="51DE9822">
      <w:pPr>
        <w:rPr>
          <w:rFonts w:cs="Arial"/>
        </w:rPr>
      </w:pPr>
    </w:p>
    <w:p w14:paraId="637F2F82">
      <w:pPr>
        <w:rPr>
          <w:rFonts w:cs="Arial"/>
        </w:rPr>
      </w:pPr>
    </w:p>
    <w:p w14:paraId="214E824B">
      <w:pPr>
        <w:rPr>
          <w:rFonts w:cs="Arial"/>
        </w:rPr>
      </w:pPr>
    </w:p>
    <w:p w14:paraId="5BE93895">
      <w:pPr>
        <w:rPr>
          <w:rFonts w:cs="Arial"/>
        </w:rPr>
      </w:pPr>
    </w:p>
    <w:p w14:paraId="1D2C94F5">
      <w:pPr>
        <w:rPr>
          <w:rFonts w:cs="Arial"/>
        </w:rPr>
      </w:pPr>
    </w:p>
    <w:p w14:paraId="525B32E6">
      <w:pPr>
        <w:rPr>
          <w:rFonts w:cs="Arial"/>
        </w:rPr>
      </w:pPr>
    </w:p>
    <w:p w14:paraId="0FBC8EBA">
      <w:pPr>
        <w:rPr>
          <w:rFonts w:cs="Arial"/>
        </w:rPr>
      </w:pPr>
    </w:p>
    <w:p w14:paraId="4FBC41FF">
      <w:pPr>
        <w:rPr>
          <w:rFonts w:cs="Arial"/>
        </w:rPr>
      </w:pPr>
    </w:p>
    <w:p w14:paraId="043CB7F8">
      <w:pPr>
        <w:rPr>
          <w:rFonts w:cs="Arial"/>
        </w:rPr>
      </w:pPr>
    </w:p>
    <w:p w14:paraId="286A60E3">
      <w:pPr>
        <w:rPr>
          <w:rFonts w:cs="Arial"/>
        </w:rPr>
      </w:pPr>
    </w:p>
    <w:p w14:paraId="1413BC5C">
      <w:pPr>
        <w:rPr>
          <w:rFonts w:cs="Arial"/>
        </w:rPr>
      </w:pPr>
    </w:p>
    <w:p w14:paraId="542DCB5F">
      <w:pPr>
        <w:rPr>
          <w:rFonts w:cs="Arial"/>
          <w:b/>
        </w:rPr>
      </w:pPr>
    </w:p>
    <w:p w14:paraId="7BDFCCF5">
      <w:pPr>
        <w:jc w:val="center"/>
        <w:rPr>
          <w:rFonts w:cs="Arial"/>
          <w:b/>
        </w:rPr>
      </w:pPr>
    </w:p>
    <w:p w14:paraId="53C6BDDA">
      <w:pPr>
        <w:jc w:val="center"/>
        <w:rPr>
          <w:rFonts w:cs="Arial"/>
          <w:b/>
        </w:rPr>
      </w:pPr>
    </w:p>
    <w:p w14:paraId="400B5F64">
      <w:pPr>
        <w:jc w:val="center"/>
        <w:rPr>
          <w:rFonts w:cs="Arial"/>
          <w:b/>
        </w:rPr>
      </w:pPr>
    </w:p>
    <w:p w14:paraId="11A2D8FB">
      <w:pPr>
        <w:pStyle w:val="11"/>
        <w:jc w:val="center"/>
        <w:rPr>
          <w:rFonts w:cs="Arial"/>
          <w:b/>
          <w:i w:val="0"/>
          <w:color w:val="000000" w:themeColor="text1"/>
          <w:sz w:val="24"/>
          <w:szCs w:val="24"/>
          <w14:textFill>
            <w14:solidFill>
              <w14:schemeClr w14:val="tx1"/>
            </w14:solidFill>
          </w14:textFill>
        </w:rPr>
      </w:pPr>
      <w:bookmarkStart w:id="87" w:name="_Toc201756694"/>
      <w:bookmarkStart w:id="88" w:name="_Toc197440830"/>
      <w:r>
        <w:rPr>
          <w:b/>
          <w:i w:val="0"/>
          <w:color w:val="000000" w:themeColor="text1"/>
          <w:sz w:val="24"/>
          <w:szCs w:val="24"/>
          <w14:textFill>
            <w14:solidFill>
              <w14:schemeClr w14:val="tx1"/>
            </w14:solidFill>
          </w14:textFill>
        </w:rPr>
        <w:t xml:space="preserve">Gambar 1.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Gambar_1.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2</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i w:val="0"/>
          <w:color w:val="000000" w:themeColor="text1"/>
          <w:sz w:val="24"/>
          <w:szCs w:val="24"/>
          <w14:textFill>
            <w14:solidFill>
              <w14:schemeClr w14:val="tx1"/>
            </w14:solidFill>
          </w14:textFill>
        </w:rPr>
        <w:t>Identifikasi stakeholder</w:t>
      </w:r>
      <w:bookmarkEnd w:id="87"/>
      <w:bookmarkEnd w:id="88"/>
    </w:p>
    <w:p w14:paraId="202385A7"/>
    <w:p w14:paraId="2F6AD639">
      <w:pPr>
        <w:pStyle w:val="4"/>
      </w:pPr>
      <w:bookmarkStart w:id="89" w:name="_Toc197440405"/>
      <w:bookmarkStart w:id="90" w:name="_Toc197441133"/>
      <w:bookmarkStart w:id="91" w:name="_Toc197440253"/>
      <w:bookmarkStart w:id="92" w:name="_Toc203332150"/>
      <w:bookmarkStart w:id="93" w:name="_Toc197501474"/>
      <w:r>
        <w:rPr>
          <w:i/>
          <w:lang w:val="en-US" w:eastAsia="en-US"/>
        </w:rPr>
        <mc:AlternateContent>
          <mc:Choice Requires="wps">
            <w:drawing>
              <wp:anchor distT="0" distB="0" distL="114300" distR="114300" simplePos="0" relativeHeight="251660288" behindDoc="0" locked="0" layoutInCell="1" allowOverlap="1">
                <wp:simplePos x="0" y="0"/>
                <wp:positionH relativeFrom="column">
                  <wp:posOffset>-2744470</wp:posOffset>
                </wp:positionH>
                <wp:positionV relativeFrom="paragraph">
                  <wp:posOffset>76200</wp:posOffset>
                </wp:positionV>
                <wp:extent cx="381000" cy="457200"/>
                <wp:effectExtent l="0" t="0" r="0" b="0"/>
                <wp:wrapTight wrapText="bothSides">
                  <wp:wrapPolygon>
                    <wp:start x="3240" y="2700"/>
                    <wp:lineTo x="3240" y="18000"/>
                    <wp:lineTo x="17280" y="18000"/>
                    <wp:lineTo x="17280" y="2700"/>
                    <wp:lineTo x="3240" y="2700"/>
                  </wp:wrapPolygon>
                </wp:wrapTight>
                <wp:docPr id="8" name="Text Box 8"/>
                <wp:cNvGraphicFramePr/>
                <a:graphic xmlns:a="http://schemas.openxmlformats.org/drawingml/2006/main">
                  <a:graphicData uri="http://schemas.microsoft.com/office/word/2010/wordprocessingShape">
                    <wps:wsp>
                      <wps:cNvSpPr txBox="1"/>
                      <wps:spPr>
                        <a:xfrm>
                          <a:off x="0" y="0"/>
                          <a:ext cx="381000" cy="457200"/>
                        </a:xfrm>
                        <a:prstGeom prst="rect">
                          <a:avLst/>
                        </a:prstGeom>
                        <a:noFill/>
                        <a:ln w="28575">
                          <a:noFill/>
                        </a:ln>
                        <a:effectLst/>
                      </wps:spPr>
                      <wps:txbx>
                        <w:txbxContent>
                          <w:p w14:paraId="50457EE3"/>
                        </w:txbxContent>
                      </wps:txbx>
                      <wps:bodyPr lIns="91440" tIns="91440" rIns="91440" bIns="91440" upright="1"/>
                    </wps:wsp>
                  </a:graphicData>
                </a:graphic>
              </wp:anchor>
            </w:drawing>
          </mc:Choice>
          <mc:Fallback>
            <w:pict>
              <v:shape id="_x0000_s1026" o:spid="_x0000_s1026" o:spt="202" type="#_x0000_t202" style="position:absolute;left:0pt;margin-left:-216.1pt;margin-top:6pt;height:36pt;width:30pt;mso-wrap-distance-left:9pt;mso-wrap-distance-right:9pt;z-index:251660288;mso-width-relative:page;mso-height-relative:page;" filled="f" stroked="f" coordsize="21600,21600" wrapcoords="3240 2700 3240 18000 17280 18000 17280 2700 3240 2700" o:gfxdata="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hxErTXAAAACwEAAA8AAAAAAAAAAQAgAAAAIgAAAGRycy9kb3ducmV2LnhtbFBLAQIU&#10;ABQAAAAIAIdO4kAgYQzfuwEAAJgDAAAOAAAAAAAAAAEAIAAAACYBAABkcnMvZTJvRG9jLnhtbFBL&#10;BQYAAAAABgAGAFkBAABTBQAAAAA=&#10;">
                <v:fill on="f" focussize="0,0"/>
                <v:stroke on="f" weight="2.25pt"/>
                <v:imagedata o:title=""/>
                <o:lock v:ext="edit" aspectratio="f"/>
                <v:textbox inset="2.54mm,2.54mm,2.54mm,2.54mm">
                  <w:txbxContent>
                    <w:p w14:paraId="50457EE3"/>
                  </w:txbxContent>
                </v:textbox>
                <w10:wrap type="tight"/>
              </v:shape>
            </w:pict>
          </mc:Fallback>
        </mc:AlternateContent>
      </w:r>
      <w:bookmarkStart w:id="94" w:name="_Toc136150058"/>
      <w:r>
        <w:t xml:space="preserve">1.7.3 </w:t>
      </w:r>
      <w:r>
        <w:tab/>
      </w:r>
      <w:r>
        <w:t>Pengendalian Mutu Pekerjaan</w:t>
      </w:r>
      <w:bookmarkEnd w:id="89"/>
      <w:bookmarkEnd w:id="90"/>
      <w:bookmarkEnd w:id="91"/>
      <w:bookmarkEnd w:id="92"/>
      <w:bookmarkEnd w:id="93"/>
      <w:bookmarkEnd w:id="94"/>
    </w:p>
    <w:p w14:paraId="30A915A9">
      <w:pPr>
        <w:tabs>
          <w:tab w:val="left" w:pos="854"/>
        </w:tabs>
        <w:ind w:left="567" w:hanging="567"/>
        <w:rPr>
          <w:rFonts w:cs="Arial"/>
          <w:lang w:val="en-US"/>
        </w:rPr>
      </w:pPr>
      <w:r>
        <w:rPr>
          <w:rFonts w:cs="Arial"/>
        </w:rPr>
        <w:t>1.</w:t>
      </w:r>
      <w:r>
        <w:rPr>
          <w:rFonts w:cs="Arial"/>
        </w:rPr>
        <w:tab/>
      </w:r>
      <w:r>
        <w:rPr>
          <w:rFonts w:cs="Arial"/>
        </w:rPr>
        <w:t>Identifikasi Potensi Masalah</w:t>
      </w:r>
    </w:p>
    <w:p w14:paraId="61B0BCC6">
      <w:pPr>
        <w:tabs>
          <w:tab w:val="left" w:pos="490"/>
        </w:tabs>
        <w:ind w:left="567"/>
        <w:rPr>
          <w:rFonts w:cs="Arial"/>
          <w:szCs w:val="24"/>
        </w:rPr>
      </w:pPr>
      <w:r>
        <w:rPr>
          <w:rFonts w:cs="Arial"/>
          <w:szCs w:val="24"/>
        </w:rPr>
        <w:t>Potensi Masalah yang akan timbul dan menghambat kelancaran serta keberhasilan dari aksi perubahan, sebagai berikut :</w:t>
      </w:r>
    </w:p>
    <w:p w14:paraId="5446E39A">
      <w:pPr>
        <w:pStyle w:val="36"/>
        <w:numPr>
          <w:ilvl w:val="1"/>
          <w:numId w:val="47"/>
        </w:numPr>
        <w:ind w:left="993" w:right="4" w:hanging="426"/>
        <w:contextualSpacing w:val="0"/>
        <w:rPr>
          <w:rFonts w:cs="Arial"/>
        </w:rPr>
      </w:pPr>
      <w:r>
        <w:rPr>
          <w:rFonts w:cs="Arial"/>
        </w:rPr>
        <w:t>Kurangnya pemahaman terhadap orientasi dan manfaat sehingga stakeholder dan rekan kerja tidak sepenuhnya memberikan dukungan terhadap aksi perubahan</w:t>
      </w:r>
    </w:p>
    <w:p w14:paraId="3E966576">
      <w:pPr>
        <w:pStyle w:val="36"/>
        <w:numPr>
          <w:ilvl w:val="1"/>
          <w:numId w:val="47"/>
        </w:numPr>
        <w:ind w:left="993" w:right="4" w:hanging="426"/>
        <w:contextualSpacing w:val="0"/>
        <w:rPr>
          <w:rFonts w:cs="Arial"/>
        </w:rPr>
      </w:pPr>
      <w:r>
        <w:rPr>
          <w:rFonts w:cs="Arial"/>
        </w:rPr>
        <w:t>Tidak optimalisasi ketersediaan data dikarenakan tidak semua OPD menyampaikan data;</w:t>
      </w:r>
    </w:p>
    <w:p w14:paraId="2ABF2387">
      <w:pPr>
        <w:pStyle w:val="36"/>
        <w:numPr>
          <w:ilvl w:val="1"/>
          <w:numId w:val="47"/>
        </w:numPr>
        <w:ind w:left="993" w:right="4" w:hanging="426"/>
        <w:contextualSpacing w:val="0"/>
        <w:rPr>
          <w:rFonts w:cs="Arial"/>
        </w:rPr>
      </w:pPr>
      <w:r>
        <w:rPr>
          <w:rFonts w:cs="Arial"/>
        </w:rPr>
        <w:t xml:space="preserve">Tim Efektif kurang pemahaman metode pengolahan data sehingga analisa data terhambat. </w:t>
      </w:r>
    </w:p>
    <w:p w14:paraId="01C2CCB6">
      <w:pPr>
        <w:pStyle w:val="36"/>
        <w:numPr>
          <w:ilvl w:val="6"/>
          <w:numId w:val="17"/>
        </w:numPr>
        <w:ind w:left="567" w:hanging="567"/>
        <w:contextualSpacing w:val="0"/>
        <w:rPr>
          <w:rFonts w:cs="Arial"/>
          <w:bCs/>
          <w:szCs w:val="24"/>
        </w:rPr>
      </w:pPr>
      <w:r>
        <w:rPr>
          <w:rFonts w:cs="Arial"/>
          <w:bCs/>
          <w:szCs w:val="24"/>
        </w:rPr>
        <w:t>Strategi Mengatasi Kendala</w:t>
      </w:r>
    </w:p>
    <w:p w14:paraId="29340D5A">
      <w:pPr>
        <w:ind w:left="567"/>
        <w:rPr>
          <w:rFonts w:cs="Arial"/>
          <w:bCs/>
          <w:szCs w:val="24"/>
        </w:rPr>
      </w:pPr>
      <w:r>
        <w:rPr>
          <w:rFonts w:cs="Arial"/>
          <w:bCs/>
          <w:szCs w:val="24"/>
        </w:rPr>
        <w:t>Strategi yang akan diterapkan dalam rangka mengatasi permasalahan yang mungkin timbul dalam pelaksanaan aksi perubahan, yaitu :</w:t>
      </w:r>
    </w:p>
    <w:p w14:paraId="4CF1081E">
      <w:pPr>
        <w:pStyle w:val="36"/>
        <w:numPr>
          <w:ilvl w:val="1"/>
          <w:numId w:val="42"/>
        </w:numPr>
        <w:tabs>
          <w:tab w:val="left" w:pos="868"/>
          <w:tab w:val="left" w:pos="1106"/>
        </w:tabs>
        <w:ind w:left="851" w:hanging="284"/>
        <w:contextualSpacing w:val="0"/>
        <w:rPr>
          <w:rFonts w:cs="Arial"/>
          <w:bCs/>
          <w:szCs w:val="24"/>
        </w:rPr>
      </w:pPr>
      <w:r>
        <w:rPr>
          <w:rFonts w:cs="Arial"/>
          <w:bCs/>
          <w:szCs w:val="24"/>
        </w:rPr>
        <w:t>Melakasanakan monev serta berkoordinasi dan komunikasi dengan pimpinan dan mentor, membentuk tim efektif dengan dedikasi tinggi dan memberikan pemahaman mengenai manfaat aksi perubahan kepada tim efektif, stakeholder dan rekan kerja</w:t>
      </w:r>
    </w:p>
    <w:p w14:paraId="55D1503F">
      <w:pPr>
        <w:pStyle w:val="36"/>
        <w:numPr>
          <w:ilvl w:val="1"/>
          <w:numId w:val="42"/>
        </w:numPr>
        <w:tabs>
          <w:tab w:val="left" w:pos="868"/>
          <w:tab w:val="left" w:pos="1106"/>
        </w:tabs>
        <w:ind w:left="851" w:hanging="284"/>
        <w:contextualSpacing w:val="0"/>
        <w:rPr>
          <w:rFonts w:cs="Arial"/>
          <w:bCs/>
          <w:szCs w:val="24"/>
        </w:rPr>
      </w:pPr>
      <w:r>
        <w:rPr>
          <w:rFonts w:cs="Arial"/>
          <w:bCs/>
          <w:szCs w:val="24"/>
        </w:rPr>
        <w:t>Terus berkoordinasi dengan OPD terkait permintaan data</w:t>
      </w:r>
    </w:p>
    <w:p w14:paraId="5A00698F">
      <w:pPr>
        <w:pStyle w:val="36"/>
        <w:numPr>
          <w:ilvl w:val="1"/>
          <w:numId w:val="42"/>
        </w:numPr>
        <w:tabs>
          <w:tab w:val="left" w:pos="868"/>
          <w:tab w:val="left" w:pos="1106"/>
        </w:tabs>
        <w:ind w:left="851" w:hanging="284"/>
        <w:contextualSpacing w:val="0"/>
        <w:rPr>
          <w:rFonts w:cs="Arial"/>
          <w:bCs/>
          <w:szCs w:val="24"/>
        </w:rPr>
      </w:pPr>
      <w:r>
        <w:rPr>
          <w:rFonts w:cs="Arial"/>
          <w:bCs/>
          <w:szCs w:val="24"/>
        </w:rPr>
        <w:t>Mengembangkan kapasitas tim efektif dengan pelatihan pengolahan data penetapan kelas air dan Baku Mutu Air.</w:t>
      </w:r>
    </w:p>
    <w:p w14:paraId="5CDE89A2">
      <w:pPr>
        <w:ind w:left="567" w:hanging="567"/>
        <w:rPr>
          <w:rFonts w:cs="Arial"/>
          <w:bCs/>
          <w:szCs w:val="24"/>
        </w:rPr>
      </w:pPr>
      <w:r>
        <w:rPr>
          <w:rFonts w:cs="Arial"/>
          <w:bCs/>
          <w:szCs w:val="24"/>
        </w:rPr>
        <w:t xml:space="preserve">3.  </w:t>
      </w:r>
      <w:r>
        <w:rPr>
          <w:rFonts w:cs="Arial"/>
          <w:bCs/>
          <w:szCs w:val="24"/>
        </w:rPr>
        <w:tab/>
      </w:r>
      <w:r>
        <w:rPr>
          <w:rFonts w:cs="Arial"/>
          <w:bCs/>
          <w:szCs w:val="24"/>
        </w:rPr>
        <w:t>Faktor Kunci Keberhasilan</w:t>
      </w:r>
    </w:p>
    <w:p w14:paraId="60530143">
      <w:pPr>
        <w:tabs>
          <w:tab w:val="left" w:pos="868"/>
          <w:tab w:val="left" w:pos="1106"/>
        </w:tabs>
        <w:ind w:left="851" w:hanging="284"/>
        <w:rPr>
          <w:rFonts w:cs="Arial"/>
          <w:bCs/>
          <w:szCs w:val="24"/>
        </w:rPr>
      </w:pPr>
      <w:r>
        <w:rPr>
          <w:rFonts w:cs="Arial"/>
          <w:bCs/>
          <w:szCs w:val="24"/>
        </w:rPr>
        <w:t>1.</w:t>
      </w:r>
      <w:r>
        <w:rPr>
          <w:rFonts w:cs="Arial"/>
          <w:bCs/>
          <w:szCs w:val="24"/>
        </w:rPr>
        <w:tab/>
      </w:r>
      <w:r>
        <w:rPr>
          <w:rFonts w:cs="Arial"/>
          <w:bCs/>
          <w:szCs w:val="24"/>
        </w:rPr>
        <w:t>Komitmen Kepala Dinas Lingkungan Hidup dan Provinsi Sumatera Selatan untuk mendukung keberhasilan proyek perubahan ini;</w:t>
      </w:r>
    </w:p>
    <w:p w14:paraId="6B645961">
      <w:pPr>
        <w:tabs>
          <w:tab w:val="left" w:pos="868"/>
          <w:tab w:val="left" w:pos="1106"/>
        </w:tabs>
        <w:ind w:left="851" w:hanging="284"/>
        <w:rPr>
          <w:rFonts w:cs="Arial"/>
          <w:bCs/>
          <w:szCs w:val="24"/>
        </w:rPr>
      </w:pPr>
      <w:r>
        <w:rPr>
          <w:rFonts w:cs="Arial"/>
          <w:bCs/>
          <w:szCs w:val="24"/>
        </w:rPr>
        <w:t>2.</w:t>
      </w:r>
      <w:r>
        <w:rPr>
          <w:rFonts w:cs="Arial"/>
          <w:bCs/>
          <w:szCs w:val="24"/>
        </w:rPr>
        <w:tab/>
      </w:r>
      <w:r>
        <w:rPr>
          <w:rFonts w:cs="Arial"/>
          <w:bCs/>
          <w:szCs w:val="24"/>
        </w:rPr>
        <w:t>Dukungan mentor, motivasi kerja dan kerja sama seluruh stakeholder dan staf yang cukup tinggi diharapkan menjadi pendukung keberhasilan proyek perubahan ini;</w:t>
      </w:r>
    </w:p>
    <w:p w14:paraId="03C5C99D">
      <w:pPr>
        <w:tabs>
          <w:tab w:val="left" w:pos="868"/>
          <w:tab w:val="left" w:pos="1106"/>
        </w:tabs>
        <w:ind w:left="851" w:hanging="284"/>
        <w:rPr>
          <w:rFonts w:cs="Arial"/>
          <w:bCs/>
          <w:szCs w:val="24"/>
        </w:rPr>
      </w:pPr>
      <w:r>
        <w:rPr>
          <w:rFonts w:cs="Arial"/>
          <w:bCs/>
          <w:szCs w:val="24"/>
        </w:rPr>
        <w:t>3.</w:t>
      </w:r>
      <w:r>
        <w:rPr>
          <w:rFonts w:cs="Arial"/>
          <w:bCs/>
          <w:szCs w:val="24"/>
        </w:rPr>
        <w:tab/>
      </w:r>
      <w:r>
        <w:rPr>
          <w:rFonts w:cs="Arial"/>
          <w:bCs/>
          <w:szCs w:val="24"/>
        </w:rPr>
        <w:t>Kelengkapan data pendukung Kajian Penetapan Kelas Air;</w:t>
      </w:r>
    </w:p>
    <w:p w14:paraId="55D44AC0">
      <w:pPr>
        <w:tabs>
          <w:tab w:val="left" w:pos="868"/>
          <w:tab w:val="left" w:pos="1106"/>
        </w:tabs>
        <w:ind w:left="851" w:hanging="284"/>
        <w:rPr>
          <w:rFonts w:cs="Arial"/>
          <w:bCs/>
          <w:szCs w:val="24"/>
        </w:rPr>
      </w:pPr>
      <w:r>
        <w:rPr>
          <w:rFonts w:cs="Arial"/>
          <w:bCs/>
          <w:szCs w:val="24"/>
        </w:rPr>
        <w:t>4. Semangat kerja tim proyek perubahan;</w:t>
      </w:r>
    </w:p>
    <w:p w14:paraId="50C1C9C0">
      <w:pPr>
        <w:tabs>
          <w:tab w:val="left" w:pos="868"/>
          <w:tab w:val="left" w:pos="1106"/>
        </w:tabs>
        <w:ind w:left="851" w:hanging="284"/>
        <w:rPr>
          <w:rFonts w:cs="Arial"/>
          <w:bCs/>
          <w:szCs w:val="24"/>
          <w:lang w:val="en-US"/>
        </w:rPr>
      </w:pPr>
      <w:r>
        <w:rPr>
          <w:rFonts w:cs="Arial"/>
          <w:bCs/>
          <w:szCs w:val="24"/>
        </w:rPr>
        <w:t>5.</w:t>
      </w:r>
      <w:r>
        <w:rPr>
          <w:rFonts w:cs="Arial"/>
          <w:bCs/>
          <w:szCs w:val="24"/>
        </w:rPr>
        <w:tab/>
      </w:r>
      <w:r>
        <w:rPr>
          <w:rFonts w:cs="Arial"/>
          <w:bCs/>
          <w:szCs w:val="24"/>
        </w:rPr>
        <w:t>Ruang kerja dan peralatan yang cukup memadai dalam mendukung keberhasilan proyek perubahan.</w:t>
      </w:r>
    </w:p>
    <w:p w14:paraId="40A0CF93">
      <w:pPr>
        <w:ind w:left="567" w:hanging="567"/>
        <w:rPr>
          <w:rFonts w:cs="Arial"/>
          <w:bCs/>
          <w:szCs w:val="24"/>
        </w:rPr>
      </w:pPr>
      <w:r>
        <w:rPr>
          <w:rFonts w:cs="Arial"/>
          <w:bCs/>
          <w:szCs w:val="24"/>
        </w:rPr>
        <w:t xml:space="preserve">4.  </w:t>
      </w:r>
      <w:r>
        <w:rPr>
          <w:rFonts w:cs="Arial"/>
          <w:bCs/>
          <w:szCs w:val="24"/>
        </w:rPr>
        <w:tab/>
      </w:r>
      <w:r>
        <w:rPr>
          <w:rFonts w:cs="Arial"/>
          <w:bCs/>
          <w:szCs w:val="24"/>
        </w:rPr>
        <w:t>Output Kunci Keberhasilan</w:t>
      </w:r>
    </w:p>
    <w:p w14:paraId="74480F25">
      <w:pPr>
        <w:ind w:left="567"/>
        <w:rPr>
          <w:rFonts w:cs="Arial"/>
        </w:rPr>
      </w:pPr>
      <w:r>
        <w:rPr>
          <w:rFonts w:cs="Arial"/>
          <w:bCs/>
          <w:szCs w:val="24"/>
        </w:rPr>
        <w:t xml:space="preserve">Tersedianya Kajian Penetapan Kelas Air Sungai sebagai bahan evaluasi penetapan Keputusan Gubernur Sumatera Selatan tentang Penetapan Baku Mutu Air. </w:t>
      </w:r>
      <w:r>
        <w:rPr>
          <w:rFonts w:cs="Arial"/>
        </w:rPr>
        <w:t xml:space="preserve"> </w:t>
      </w:r>
    </w:p>
    <w:p w14:paraId="0B79E8FE">
      <w:pPr>
        <w:ind w:firstLine="567"/>
        <w:rPr>
          <w:rFonts w:cs="Arial"/>
        </w:rPr>
      </w:pPr>
      <w:r>
        <w:rPr>
          <w:rFonts w:cs="Arial"/>
          <w:bCs/>
        </w:rPr>
        <w:t>Untuk</w:t>
      </w:r>
      <w:r>
        <w:rPr>
          <w:rFonts w:cs="Arial"/>
        </w:rPr>
        <w:t xml:space="preserve"> menjamin mutu pelaksanaan inovasi, maka setiap tahapan inovasi perlu dikontrol dari awal sampai akhir. Hal ini penting agar ketika terjadi kesalahan bisa terdeteksi dalam setiap tahapan, s</w:t>
      </w:r>
      <w:r>
        <w:rPr>
          <w:rFonts w:cs="Arial"/>
          <w:lang w:val="en-US"/>
        </w:rPr>
        <w:t>e</w:t>
      </w:r>
      <w:r>
        <w:rPr>
          <w:rFonts w:cs="Arial"/>
        </w:rPr>
        <w:t xml:space="preserve">hingga dapat ditindaklanjuti pada saat itu juga, tidak harus menunggu sampai proses inovasi selesai. </w:t>
      </w:r>
    </w:p>
    <w:p w14:paraId="5EEC1723">
      <w:pPr>
        <w:rPr>
          <w:rFonts w:cs="Arial"/>
        </w:rPr>
      </w:pPr>
    </w:p>
    <w:p w14:paraId="160976CD">
      <w:pPr>
        <w:pStyle w:val="3"/>
        <w:spacing w:line="360" w:lineRule="auto"/>
        <w:ind w:left="567" w:hanging="567"/>
      </w:pPr>
      <w:bookmarkStart w:id="95" w:name="_Toc203332151"/>
      <w:r>
        <w:rPr>
          <w:i/>
          <w:szCs w:val="24"/>
          <w:lang w:val="en-US" w:eastAsia="en-US"/>
        </w:rPr>
        <mc:AlternateContent>
          <mc:Choice Requires="wps">
            <w:drawing>
              <wp:anchor distT="0" distB="0" distL="114300" distR="114300" simplePos="0" relativeHeight="251668480" behindDoc="0" locked="0" layoutInCell="1" allowOverlap="1">
                <wp:simplePos x="0" y="0"/>
                <wp:positionH relativeFrom="column">
                  <wp:posOffset>-2744470</wp:posOffset>
                </wp:positionH>
                <wp:positionV relativeFrom="paragraph">
                  <wp:posOffset>76200</wp:posOffset>
                </wp:positionV>
                <wp:extent cx="381000" cy="457200"/>
                <wp:effectExtent l="0" t="0" r="0" b="0"/>
                <wp:wrapTight wrapText="bothSides">
                  <wp:wrapPolygon>
                    <wp:start x="3240" y="2700"/>
                    <wp:lineTo x="3240" y="18000"/>
                    <wp:lineTo x="17280" y="18000"/>
                    <wp:lineTo x="17280" y="2700"/>
                    <wp:lineTo x="3240" y="2700"/>
                  </wp:wrapPolygon>
                </wp:wrapTight>
                <wp:docPr id="959135042" name="Text Box 959135042"/>
                <wp:cNvGraphicFramePr/>
                <a:graphic xmlns:a="http://schemas.openxmlformats.org/drawingml/2006/main">
                  <a:graphicData uri="http://schemas.microsoft.com/office/word/2010/wordprocessingShape">
                    <wps:wsp>
                      <wps:cNvSpPr txBox="1"/>
                      <wps:spPr>
                        <a:xfrm>
                          <a:off x="0" y="0"/>
                          <a:ext cx="381000" cy="457200"/>
                        </a:xfrm>
                        <a:prstGeom prst="rect">
                          <a:avLst/>
                        </a:prstGeom>
                        <a:noFill/>
                        <a:ln w="28575">
                          <a:noFill/>
                        </a:ln>
                        <a:effectLst/>
                      </wps:spPr>
                      <wps:txbx>
                        <w:txbxContent>
                          <w:p w14:paraId="5387A673"/>
                        </w:txbxContent>
                      </wps:txbx>
                      <wps:bodyPr lIns="91440" tIns="91440" rIns="91440" bIns="91440" upright="1"/>
                    </wps:wsp>
                  </a:graphicData>
                </a:graphic>
              </wp:anchor>
            </w:drawing>
          </mc:Choice>
          <mc:Fallback>
            <w:pict>
              <v:shape id="_x0000_s1026" o:spid="_x0000_s1026" o:spt="202" type="#_x0000_t202" style="position:absolute;left:0pt;margin-left:-216.1pt;margin-top:6pt;height:36pt;width:30pt;mso-wrap-distance-left:9pt;mso-wrap-distance-right:9pt;z-index:251668480;mso-width-relative:page;mso-height-relative:page;" filled="f" stroked="f" coordsize="21600,21600" wrapcoords="3240 2700 3240 18000 17280 18000 17280 2700 3240 2700" o:gfxdata="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hxErTXAAAACwEAAA8AAAAAAAAAAQAgAAAAIgAAAGRycy9kb3ducmV2&#10;LnhtbFBLAQIUABQAAAAIAIdO4kCQxqBQxAEAAKgDAAAOAAAAAAAAAAEAIAAAACYBAABkcnMvZTJv&#10;RG9jLnhtbFBLBQYAAAAABgAGAFkBAABcBQAAAAA=&#10;">
                <v:fill on="f" focussize="0,0"/>
                <v:stroke on="f" weight="2.25pt"/>
                <v:imagedata o:title=""/>
                <o:lock v:ext="edit" aspectratio="f"/>
                <v:textbox inset="2.54mm,2.54mm,2.54mm,2.54mm">
                  <w:txbxContent>
                    <w:p w14:paraId="5387A673"/>
                  </w:txbxContent>
                </v:textbox>
                <w10:wrap type="tight"/>
              </v:shape>
            </w:pict>
          </mc:Fallback>
        </mc:AlternateContent>
      </w:r>
      <w:r>
        <w:t xml:space="preserve">1.8 </w:t>
      </w:r>
      <w:r>
        <w:tab/>
      </w:r>
      <w:r>
        <w:t>Pemetaan Sikap Perilaku</w:t>
      </w:r>
      <w:bookmarkEnd w:id="95"/>
    </w:p>
    <w:p w14:paraId="3A7927D8">
      <w:pPr>
        <w:ind w:firstLine="567"/>
        <w:rPr>
          <w:rFonts w:cs="Arial"/>
          <w:shd w:val="clear" w:color="auto" w:fill="FFFFFF"/>
        </w:rPr>
      </w:pPr>
      <w:r>
        <w:rPr>
          <w:rFonts w:cs="Arial"/>
          <w:shd w:val="clear" w:color="auto" w:fill="FFFFFF"/>
        </w:rPr>
        <w:t>Pengembangan potensi diri pada hakikatnya adalah upaya dari setiap individu dalam mengembangkan potensi, baik secara individu maupun kelompok melalui latihan- latihan. Potensi tersebut merupakan daya atau kekuatan baik yang sudah teraktualisasi tetapi belum optimal maupun belum teraktualiasasi. Potensial (potential) dicirikan dengan adanya potensi, memiliki kemampuan laten untuk melakukan sesuatu atau untuk bertingkah laku dengan cara tertentu, khususnya dengan cara yang mencakup laten atau bakat pembawaan atau inteligensi.</w:t>
      </w:r>
    </w:p>
    <w:p w14:paraId="54FA5FEF">
      <w:pPr>
        <w:ind w:firstLine="567"/>
        <w:rPr>
          <w:rFonts w:cs="Arial"/>
          <w:shd w:val="clear" w:color="auto" w:fill="FFFFFF"/>
        </w:rPr>
      </w:pPr>
      <w:r>
        <w:rPr>
          <w:rFonts w:cs="Arial"/>
          <w:shd w:val="clear" w:color="auto" w:fill="FFFFFF"/>
        </w:rPr>
        <w:t>Manfaat pengembangan potensi diri dalam pengertian ini ditujukan pada pengembangan personal dalam mendukung kepemimpinan adaptif yang mampu berperan sebagai agen perubahan dalam unit organisasinya.</w:t>
      </w:r>
    </w:p>
    <w:p w14:paraId="243F4531">
      <w:pPr>
        <w:ind w:firstLine="567"/>
        <w:rPr>
          <w:rFonts w:cs="Arial"/>
          <w:shd w:val="clear" w:color="auto" w:fill="FFFFFF"/>
        </w:rPr>
      </w:pPr>
      <w:r>
        <w:rPr>
          <w:rFonts w:cs="Arial"/>
          <w:lang w:val="sv-SE"/>
        </w:rPr>
        <w:t>Pengenalan diri adalah salah satu cara untuk mengenal potensi-potensi diri anda. Dengan mengenal potensi akan diketahui potensi positif dan potensi negatif, di samping itu dapat juga mengetahui apakah telah mencapai perkembangan diri secara optimal atau menjadi pribadi yang sukses dan mantap. Dalam artian, memperoleh pengetahuan tentang totalitas diri yang tepat dengan menyadari kekuatan dan kelemahan masing-masing. Pertanyaannya adalah, bagaimanakah cara mengenal diri sendiri</w:t>
      </w:r>
      <w:r>
        <w:rPr>
          <w:rFonts w:cs="Arial"/>
        </w:rPr>
        <w:t>.</w:t>
      </w:r>
      <w:r>
        <w:rPr>
          <w:rFonts w:cs="Arial"/>
          <w:lang w:val="sv-SE"/>
        </w:rPr>
        <w:t xml:space="preserve"> </w:t>
      </w:r>
    </w:p>
    <w:p w14:paraId="2A4E3BD3">
      <w:pPr>
        <w:ind w:firstLine="567"/>
        <w:rPr>
          <w:rFonts w:cs="Arial"/>
          <w:shd w:val="clear" w:color="auto" w:fill="FFFFFF"/>
        </w:rPr>
      </w:pPr>
      <w:r>
        <w:rPr>
          <w:rFonts w:cs="Arial"/>
        </w:rPr>
        <w:t>Pada pelaksanaan aksi perubahan ini</w:t>
      </w:r>
      <w:r>
        <w:rPr>
          <w:rFonts w:cs="Arial"/>
          <w:lang w:val="sv-SE"/>
        </w:rPr>
        <w:t xml:space="preserve"> pengenalan diri sendiri dapat dilakukan melalui mengenal secara individual</w:t>
      </w:r>
      <w:r>
        <w:rPr>
          <w:rFonts w:cs="Arial"/>
        </w:rPr>
        <w:t xml:space="preserve"> dan </w:t>
      </w:r>
      <w:r>
        <w:rPr>
          <w:rFonts w:cs="Arial"/>
          <w:lang w:val="sv-SE"/>
        </w:rPr>
        <w:t xml:space="preserve"> feedback orang lain</w:t>
      </w:r>
      <w:r>
        <w:rPr>
          <w:rFonts w:cs="Arial"/>
        </w:rPr>
        <w:t xml:space="preserve"> dalam hal ini mentor aksi perubahan pelatihan kepemimpinan administrator. </w:t>
      </w:r>
      <w:r>
        <w:rPr>
          <w:rFonts w:cs="Arial"/>
          <w:lang w:val="sv-SE"/>
        </w:rPr>
        <w:t xml:space="preserve">Lebih lanjut teknik mengenal diri sendiri adalah sebagai berikut : </w:t>
      </w:r>
    </w:p>
    <w:p w14:paraId="1659CB06">
      <w:pPr>
        <w:ind w:left="567" w:hanging="567"/>
        <w:rPr>
          <w:rFonts w:cs="Arial"/>
          <w:b/>
        </w:rPr>
      </w:pPr>
      <w:r>
        <w:rPr>
          <w:rFonts w:cs="Arial"/>
          <w:b/>
          <w:lang w:val="sv-SE"/>
        </w:rPr>
        <w:t xml:space="preserve">1. </w:t>
      </w:r>
      <w:r>
        <w:rPr>
          <w:rFonts w:cs="Arial"/>
          <w:b/>
          <w:lang w:val="sv-SE"/>
        </w:rPr>
        <w:tab/>
      </w:r>
      <w:r>
        <w:rPr>
          <w:rFonts w:cs="Arial"/>
          <w:b/>
          <w:lang w:val="sv-SE"/>
        </w:rPr>
        <w:t>Secara individual</w:t>
      </w:r>
      <w:r>
        <w:rPr>
          <w:rFonts w:cs="Arial"/>
          <w:b/>
        </w:rPr>
        <w:t xml:space="preserve">  : Penilaian sendiri</w:t>
      </w:r>
    </w:p>
    <w:p w14:paraId="0DCE4F98">
      <w:pPr>
        <w:ind w:left="567"/>
        <w:rPr>
          <w:rFonts w:cs="Arial"/>
        </w:rPr>
      </w:pPr>
      <w:r>
        <w:rPr>
          <w:rFonts w:cs="Arial"/>
          <w:lang w:val="sv-SE"/>
        </w:rPr>
        <w:t xml:space="preserve">Mengapa pengenalan diri bisa dilakukan secara individu </w:t>
      </w:r>
      <w:r>
        <w:rPr>
          <w:rFonts w:cs="Arial"/>
        </w:rPr>
        <w:t>k</w:t>
      </w:r>
      <w:r>
        <w:rPr>
          <w:rFonts w:cs="Arial"/>
          <w:lang w:val="sv-SE"/>
        </w:rPr>
        <w:t xml:space="preserve">arena </w:t>
      </w:r>
      <w:r>
        <w:rPr>
          <w:rFonts w:cs="Arial"/>
        </w:rPr>
        <w:t>an</w:t>
      </w:r>
      <w:r>
        <w:rPr>
          <w:rFonts w:cs="Arial"/>
          <w:lang w:val="sv-SE"/>
        </w:rPr>
        <w:t xml:space="preserve">dalah yang paling mengetahui diri anda sendiri. Asal dilakukan dengan mendengarkan suara hati yang paling dalam dan dilakukan secara jujur. Berikut ini anda diminta merenungkan diri anda sendiri dan menuangkan potensi-potensi yang ada pada diri anda sendiri yang terkait dengan peran anda sebagai agen perubahan yang dituangkan dalam kolom berikut. </w:t>
      </w:r>
    </w:p>
    <w:p w14:paraId="3ED0265A">
      <w:pPr>
        <w:ind w:left="567"/>
        <w:rPr>
          <w:rFonts w:cs="Arial"/>
        </w:rPr>
      </w:pPr>
      <w:r>
        <w:rPr>
          <w:rFonts w:cs="Arial"/>
          <w:lang w:val="sv-SE"/>
        </w:rPr>
        <w:t xml:space="preserve">Jika Anda telah mampu merumuskan berbagai potensi diri, baik yang positif maupun negatif. Berarti anda memiliki kecenderungan telah mengenal diri anda sendiri. Apakah pengenalan diri seperti ini dinyatakan valid? Tentunya Anda perlu menggunakan teknik lain untuk melakukan pengenalan potensi diri anda. Salah satu di antaranya adalah menggunkan feedback. </w:t>
      </w:r>
    </w:p>
    <w:p w14:paraId="525C2402">
      <w:pPr>
        <w:ind w:left="567" w:hanging="567"/>
        <w:rPr>
          <w:rFonts w:cs="Arial"/>
          <w:b/>
        </w:rPr>
      </w:pPr>
      <w:r>
        <w:rPr>
          <w:rFonts w:cs="Arial"/>
          <w:b/>
          <w:lang w:val="sv-SE"/>
        </w:rPr>
        <w:t xml:space="preserve">2. </w:t>
      </w:r>
      <w:r>
        <w:rPr>
          <w:rFonts w:cs="Arial"/>
          <w:b/>
          <w:lang w:val="sv-SE"/>
        </w:rPr>
        <w:tab/>
      </w:r>
      <w:r>
        <w:rPr>
          <w:rFonts w:cs="Arial"/>
          <w:b/>
          <w:lang w:val="sv-SE"/>
        </w:rPr>
        <w:t xml:space="preserve">Pengenalan diri melalui orang lain (feedback) </w:t>
      </w:r>
      <w:r>
        <w:rPr>
          <w:rFonts w:cs="Arial"/>
          <w:b/>
        </w:rPr>
        <w:t xml:space="preserve"> :  Mentor</w:t>
      </w:r>
    </w:p>
    <w:p w14:paraId="33DE4E59">
      <w:pPr>
        <w:ind w:left="567"/>
        <w:rPr>
          <w:rFonts w:cs="Arial"/>
        </w:rPr>
      </w:pPr>
      <w:r>
        <w:rPr>
          <w:rFonts w:cs="Arial"/>
          <w:lang w:val="sv-SE"/>
        </w:rPr>
        <w:t xml:space="preserve">Pernahkan anda mendengar staf atau </w:t>
      </w:r>
      <w:r>
        <w:rPr>
          <w:rFonts w:cs="Arial"/>
        </w:rPr>
        <w:t xml:space="preserve">atasan </w:t>
      </w:r>
      <w:r>
        <w:rPr>
          <w:rFonts w:cs="Arial"/>
          <w:lang w:val="sv-SE"/>
        </w:rPr>
        <w:t xml:space="preserve"> anda memberikan penilaian terhadap penampilan ataukah perilaku anda seperti tersebut di atas</w:t>
      </w:r>
      <w:r>
        <w:rPr>
          <w:rFonts w:cs="Arial"/>
        </w:rPr>
        <w:t>.</w:t>
      </w:r>
      <w:r>
        <w:rPr>
          <w:rFonts w:cs="Arial"/>
          <w:lang w:val="sv-SE"/>
        </w:rPr>
        <w:t xml:space="preserve"> Senangkah anda mendapat penilaian tersebut</w:t>
      </w:r>
      <w:r>
        <w:rPr>
          <w:rFonts w:cs="Arial"/>
        </w:rPr>
        <w:t xml:space="preserve">.  </w:t>
      </w:r>
      <w:r>
        <w:rPr>
          <w:rFonts w:cs="Arial"/>
          <w:lang w:val="sv-SE"/>
        </w:rPr>
        <w:t xml:space="preserve">Penilaian dari orang lain tersebutlah yang disebut dengan ”Feedback”. Teknik Feedback merupakan salah satu teknik untuk mengenal diri melalui orang lain baik disengaja maupun tidak disengaja. Kegiatan yang dilakukan dengan meminta umpan balik (feedback) dari orang lain mengenai potensi (baik yang positif maupun yang negatif dari orang lain). </w:t>
      </w:r>
      <w:r>
        <w:rPr>
          <w:rFonts w:cs="Arial"/>
        </w:rPr>
        <w:t xml:space="preserve"> Dalam hal pelaksanaan aksi perubahan ini penilaian akan dilakukan oleh mentor aksi perubahan pelatihan kepemimpinan administrator.</w:t>
      </w:r>
    </w:p>
    <w:p w14:paraId="72707C34">
      <w:pPr>
        <w:ind w:firstLine="567"/>
        <w:rPr>
          <w:rFonts w:cs="Arial"/>
        </w:rPr>
      </w:pPr>
      <w:r>
        <w:rPr>
          <w:rFonts w:cs="Arial"/>
          <w:shd w:val="clear" w:color="auto" w:fill="FFFFFF"/>
        </w:rPr>
        <w:t>Adapun komponen dan sub komponen dalam penilaian pengembangan potensi diri ini antara lain :</w:t>
      </w:r>
    </w:p>
    <w:p w14:paraId="6059C8DB">
      <w:pPr>
        <w:ind w:left="567" w:hanging="567"/>
        <w:rPr>
          <w:rFonts w:eastAsia="Calibri" w:cs="Arial"/>
          <w:b/>
        </w:rPr>
      </w:pPr>
      <w:r>
        <w:rPr>
          <w:rFonts w:eastAsia="Calibri" w:cs="Arial"/>
          <w:b/>
        </w:rPr>
        <w:t xml:space="preserve">1. </w:t>
      </w:r>
      <w:r>
        <w:rPr>
          <w:rFonts w:eastAsia="Calibri" w:cs="Arial"/>
          <w:b/>
        </w:rPr>
        <w:tab/>
      </w:r>
      <w:r>
        <w:rPr>
          <w:rFonts w:eastAsia="Calibri" w:cs="Arial"/>
          <w:b/>
        </w:rPr>
        <w:t>INTEGRITAS</w:t>
      </w:r>
    </w:p>
    <w:p w14:paraId="6F7B5E09">
      <w:pPr>
        <w:ind w:left="567"/>
        <w:rPr>
          <w:rFonts w:eastAsia="Calibri" w:cs="Arial"/>
          <w:lang w:val="en-US"/>
        </w:rPr>
      </w:pPr>
      <w:r>
        <w:rPr>
          <w:rFonts w:eastAsia="Calibri" w:cs="Arial"/>
        </w:rPr>
        <w:t>Konsisten berperilaku selaras dengan nilai, norma dan/atau etika organisasi, dan jujur dalam hubungan dengan manajemen, rekan kerja, bawahan langsung, dan pemangku kepentingan, menciptakan budaya etika tinggi, bertanggungjawab atas tindakan atau keputusan beserta risiko yang menyertainya.</w:t>
      </w:r>
    </w:p>
    <w:p w14:paraId="6AD36F5C">
      <w:pPr>
        <w:ind w:left="567" w:hanging="567"/>
        <w:rPr>
          <w:rFonts w:eastAsia="Calibri" w:cs="Arial"/>
          <w:b/>
        </w:rPr>
      </w:pPr>
      <w:r>
        <w:rPr>
          <w:rFonts w:eastAsia="Calibri" w:cs="Arial"/>
          <w:b/>
        </w:rPr>
        <w:t xml:space="preserve">2. </w:t>
      </w:r>
      <w:r>
        <w:rPr>
          <w:rFonts w:eastAsia="Calibri" w:cs="Arial"/>
          <w:b/>
        </w:rPr>
        <w:tab/>
      </w:r>
      <w:r>
        <w:rPr>
          <w:rFonts w:eastAsia="Calibri" w:cs="Arial"/>
          <w:b/>
        </w:rPr>
        <w:t>KERJASAMA</w:t>
      </w:r>
    </w:p>
    <w:p w14:paraId="4C64126F">
      <w:pPr>
        <w:ind w:left="567"/>
        <w:rPr>
          <w:rFonts w:eastAsia="Calibri" w:cs="Arial"/>
        </w:rPr>
      </w:pPr>
      <w:r>
        <w:rPr>
          <w:rFonts w:eastAsia="Calibri" w:cs="Arial"/>
        </w:rPr>
        <w:t>Kemampuan menjalin, membina, mempertahankan hubungan kerja yang efektif, memiliki komitmen saling membantu dalam penyelesaian tugas, dan mengoptimalkan segala sumber daya untuk mencapai tujuan strategis organisasi.</w:t>
      </w:r>
    </w:p>
    <w:p w14:paraId="36240976">
      <w:pPr>
        <w:ind w:left="567" w:hanging="567"/>
        <w:rPr>
          <w:rFonts w:eastAsia="Calibri" w:cs="Arial"/>
          <w:b/>
        </w:rPr>
      </w:pPr>
      <w:r>
        <w:rPr>
          <w:rFonts w:eastAsia="Calibri" w:cs="Arial"/>
          <w:b/>
        </w:rPr>
        <w:t xml:space="preserve">3. </w:t>
      </w:r>
      <w:r>
        <w:rPr>
          <w:rFonts w:eastAsia="Calibri" w:cs="Arial"/>
          <w:b/>
        </w:rPr>
        <w:tab/>
      </w:r>
      <w:r>
        <w:rPr>
          <w:rFonts w:eastAsia="Calibri" w:cs="Arial"/>
          <w:b/>
        </w:rPr>
        <w:t>PENGELOLAAN  PERUBAHAN</w:t>
      </w:r>
    </w:p>
    <w:p w14:paraId="1F8BC53E">
      <w:pPr>
        <w:ind w:left="567"/>
        <w:rPr>
          <w:rFonts w:eastAsia="Calibri" w:cs="Arial"/>
        </w:rPr>
      </w:pPr>
      <w:r>
        <w:rPr>
          <w:rFonts w:eastAsia="Calibri" w:cs="Arial"/>
        </w:rPr>
        <w:t>Kemampuan dalam menyesuaikan diri dengan situasi yang baru atau berubah dan tidak bergantung secara berlebihan pada metode danproses lama, mengambil tindakan untuk mendukung dan melaksanakan insiatif perubahan, memimpin usaha perubahan, mengambil tanggungjawab pribadi untuk memastikan perubahan berhasil diimplementasikan secara efektif.</w:t>
      </w:r>
    </w:p>
    <w:p w14:paraId="3E5ABFB4"/>
    <w:p w14:paraId="72485D4E">
      <w:pPr>
        <w:pStyle w:val="3"/>
        <w:spacing w:line="360" w:lineRule="auto"/>
        <w:ind w:left="567" w:hanging="567"/>
      </w:pPr>
      <w:bookmarkStart w:id="96" w:name="_Toc203332152"/>
      <w:r>
        <w:rPr>
          <w:i/>
          <w:szCs w:val="24"/>
          <w:lang w:val="en-US" w:eastAsia="en-US"/>
        </w:rPr>
        <mc:AlternateContent>
          <mc:Choice Requires="wps">
            <w:drawing>
              <wp:anchor distT="0" distB="0" distL="114300" distR="114300" simplePos="0" relativeHeight="251669504" behindDoc="0" locked="0" layoutInCell="1" allowOverlap="1">
                <wp:simplePos x="0" y="0"/>
                <wp:positionH relativeFrom="column">
                  <wp:posOffset>-2744470</wp:posOffset>
                </wp:positionH>
                <wp:positionV relativeFrom="paragraph">
                  <wp:posOffset>76200</wp:posOffset>
                </wp:positionV>
                <wp:extent cx="381000" cy="457200"/>
                <wp:effectExtent l="0" t="0" r="0" b="0"/>
                <wp:wrapTight wrapText="bothSides">
                  <wp:wrapPolygon>
                    <wp:start x="3240" y="2700"/>
                    <wp:lineTo x="3240" y="18000"/>
                    <wp:lineTo x="17280" y="18000"/>
                    <wp:lineTo x="17280" y="2700"/>
                    <wp:lineTo x="3240" y="2700"/>
                  </wp:wrapPolygon>
                </wp:wrapTight>
                <wp:docPr id="2003637360" name="Text Box 2003637360"/>
                <wp:cNvGraphicFramePr/>
                <a:graphic xmlns:a="http://schemas.openxmlformats.org/drawingml/2006/main">
                  <a:graphicData uri="http://schemas.microsoft.com/office/word/2010/wordprocessingShape">
                    <wps:wsp>
                      <wps:cNvSpPr txBox="1"/>
                      <wps:spPr>
                        <a:xfrm>
                          <a:off x="0" y="0"/>
                          <a:ext cx="381000" cy="457200"/>
                        </a:xfrm>
                        <a:prstGeom prst="rect">
                          <a:avLst/>
                        </a:prstGeom>
                        <a:noFill/>
                        <a:ln w="28575">
                          <a:noFill/>
                        </a:ln>
                        <a:effectLst/>
                      </wps:spPr>
                      <wps:txbx>
                        <w:txbxContent>
                          <w:p w14:paraId="27F477FD"/>
                        </w:txbxContent>
                      </wps:txbx>
                      <wps:bodyPr lIns="91440" tIns="91440" rIns="91440" bIns="91440" upright="1"/>
                    </wps:wsp>
                  </a:graphicData>
                </a:graphic>
              </wp:anchor>
            </w:drawing>
          </mc:Choice>
          <mc:Fallback>
            <w:pict>
              <v:shape id="_x0000_s1026" o:spid="_x0000_s1026" o:spt="202" type="#_x0000_t202" style="position:absolute;left:0pt;margin-left:-216.1pt;margin-top:6pt;height:36pt;width:30pt;mso-wrap-distance-left:9pt;mso-wrap-distance-right:9pt;z-index:251669504;mso-width-relative:page;mso-height-relative:page;" filled="f" stroked="f" coordsize="21600,21600" wrapcoords="3240 2700 3240 18000 17280 18000 17280 2700 3240 2700" o:gfxdata="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ocRK01wAAAAsBAAAPAAAAAAAAAAEAIAAAACIAAABkcnMvZG93bnJldi54&#10;bWxQSwECFAAUAAAACACHTuJAN0RBD8IBAACqAwAADgAAAAAAAAABACAAAAAmAQAAZHJzL2Uyb0Rv&#10;Yy54bWxQSwUGAAAAAAYABgBZAQAAWgUAAAAA&#10;">
                <v:fill on="f" focussize="0,0"/>
                <v:stroke on="f" weight="2.25pt"/>
                <v:imagedata o:title=""/>
                <o:lock v:ext="edit" aspectratio="f"/>
                <v:textbox inset="2.54mm,2.54mm,2.54mm,2.54mm">
                  <w:txbxContent>
                    <w:p w14:paraId="27F477FD"/>
                  </w:txbxContent>
                </v:textbox>
                <w10:wrap type="tight"/>
              </v:shape>
            </w:pict>
          </mc:Fallback>
        </mc:AlternateContent>
      </w:r>
      <w:r>
        <w:t xml:space="preserve">1.9 </w:t>
      </w:r>
      <w:r>
        <w:tab/>
      </w:r>
      <w:r>
        <w:t>Strategi Pengembangan Potensi Diri</w:t>
      </w:r>
      <w:bookmarkEnd w:id="96"/>
    </w:p>
    <w:p w14:paraId="2AFD8108">
      <w:pPr>
        <w:jc w:val="left"/>
        <w:rPr>
          <w:rFonts w:cs="Arial"/>
          <w:szCs w:val="24"/>
        </w:rPr>
      </w:pPr>
      <w:r>
        <w:rPr>
          <w:rFonts w:eastAsia="Calibri" w:cs="Arial"/>
          <w:b/>
          <w:szCs w:val="24"/>
          <w:lang w:val="en-US" w:eastAsia="en-US"/>
        </w:rPr>
        <w:t>INTEGRITAS</w:t>
      </w:r>
    </w:p>
    <w:p w14:paraId="5A4BDB22">
      <w:pPr>
        <w:tabs>
          <w:tab w:val="left" w:pos="490"/>
        </w:tabs>
        <w:ind w:left="490" w:hanging="490"/>
        <w:rPr>
          <w:rFonts w:eastAsia="Calibri" w:cs="Arial"/>
          <w:szCs w:val="24"/>
          <w:lang w:val="en-US" w:eastAsia="en-US"/>
        </w:rPr>
      </w:pPr>
      <w:r>
        <w:rPr>
          <w:rFonts w:eastAsia="Calibri" w:cs="Arial"/>
          <w:szCs w:val="24"/>
          <w:lang w:val="en-US" w:eastAsia="en-US"/>
        </w:rPr>
        <w:t>Sub Aspek - 1</w:t>
      </w:r>
    </w:p>
    <w:p w14:paraId="2B228F47">
      <w:pPr>
        <w:tabs>
          <w:tab w:val="left" w:pos="490"/>
        </w:tabs>
        <w:ind w:left="490" w:hanging="490"/>
        <w:rPr>
          <w:rFonts w:eastAsia="Calibri" w:cs="Arial"/>
          <w:szCs w:val="24"/>
          <w:lang w:val="en-US" w:eastAsia="en-US"/>
        </w:rPr>
      </w:pPr>
      <w:r>
        <w:rPr>
          <w:rFonts w:eastAsia="Calibri" w:cs="Arial"/>
          <w:szCs w:val="24"/>
          <w:lang w:val="en-US" w:eastAsia="en-US"/>
        </w:rPr>
        <w:t>Tanggung Jawab</w:t>
      </w:r>
    </w:p>
    <w:p w14:paraId="67DF6E28">
      <w:pPr>
        <w:tabs>
          <w:tab w:val="left" w:pos="490"/>
        </w:tabs>
        <w:ind w:left="490" w:hanging="490"/>
        <w:rPr>
          <w:rFonts w:eastAsia="Calibri" w:cs="Arial"/>
          <w:szCs w:val="24"/>
          <w:lang w:val="en-US" w:eastAsia="en-US"/>
        </w:rPr>
      </w:pPr>
      <w:r>
        <w:rPr>
          <w:rFonts w:eastAsia="Calibri" w:cs="Arial"/>
          <w:szCs w:val="24"/>
          <w:lang w:val="en-US" w:eastAsia="en-US"/>
        </w:rPr>
        <w:t>Deskripsi:</w:t>
      </w:r>
    </w:p>
    <w:p w14:paraId="0191ECCC">
      <w:pPr>
        <w:tabs>
          <w:tab w:val="left" w:pos="490"/>
        </w:tabs>
        <w:rPr>
          <w:rFonts w:eastAsia="Calibri" w:cs="Arial"/>
          <w:szCs w:val="24"/>
          <w:lang w:val="en-US" w:eastAsia="en-US"/>
        </w:rPr>
      </w:pPr>
      <w:r>
        <w:rPr>
          <w:rFonts w:eastAsia="Calibri" w:cs="Arial"/>
          <w:szCs w:val="24"/>
          <w:lang w:val="en-US" w:eastAsia="en-US"/>
        </w:rPr>
        <w:t>Kesediaan individu dalam menjalankan peran dan tugas sesuai jabatan atau penugasan yang diberikan oleh organisasi atau pimpinan dengan mengacu pada target serta sasaran yang telah ditetapkan.</w:t>
      </w:r>
    </w:p>
    <w:p w14:paraId="5635EFAD">
      <w:pPr>
        <w:tabs>
          <w:tab w:val="left" w:pos="490"/>
        </w:tabs>
        <w:ind w:left="490" w:hanging="490"/>
        <w:rPr>
          <w:rFonts w:eastAsia="Calibri" w:cs="Arial"/>
          <w:szCs w:val="24"/>
          <w:lang w:val="en-US" w:eastAsia="en-US"/>
        </w:rPr>
      </w:pPr>
      <w:r>
        <w:rPr>
          <w:rFonts w:eastAsia="Calibri" w:cs="Arial"/>
          <w:szCs w:val="24"/>
          <w:lang w:val="en-US" w:eastAsia="en-US"/>
        </w:rPr>
        <w:t>Pengembangan Mandiri</w:t>
      </w:r>
    </w:p>
    <w:p w14:paraId="6E38A812">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Mendalami substansi peran atau fungsi berdasarkan referensi terkait tugasnya (pemahaman operasional)</w:t>
      </w:r>
    </w:p>
    <w:p w14:paraId="0E94B93F">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Memperkaya referensi metode atau juknis dalam rangka penyelesaian tugas, pola koordinasi serta manajemen kualitas hasil kerja.</w:t>
      </w:r>
    </w:p>
    <w:p w14:paraId="7A935F5A">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Melibatkan diri dalam proses kerja tim dalam rangka mengasah kemampuan mengelola kinerja yang melibatkan orang lain.</w:t>
      </w:r>
    </w:p>
    <w:p w14:paraId="02BE0C1D">
      <w:pPr>
        <w:tabs>
          <w:tab w:val="left" w:pos="490"/>
        </w:tabs>
        <w:ind w:left="490" w:hanging="490"/>
        <w:rPr>
          <w:rFonts w:eastAsia="Calibri" w:cs="Arial"/>
          <w:szCs w:val="24"/>
          <w:lang w:val="en-US" w:eastAsia="en-US"/>
        </w:rPr>
      </w:pPr>
      <w:r>
        <w:rPr>
          <w:rFonts w:eastAsia="Calibri" w:cs="Arial"/>
          <w:szCs w:val="24"/>
          <w:lang w:val="en-US" w:eastAsia="en-US"/>
        </w:rPr>
        <w:t>Pengembangan Melalui Penugasan</w:t>
      </w:r>
    </w:p>
    <w:p w14:paraId="4FE3774C">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Dilibatkan dalam skema kerja yang insidental seperti task force, satuan tugas, kepanitian dan lainnya dalam mengasah pemenuhan out put kerja yang sifatnya jangka pendek dan berdasarkan target</w:t>
      </w:r>
    </w:p>
    <w:p w14:paraId="64647261">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Ditantang untuk melakukan pemantuan progress kerja baik untuk pekerjaan pribadi atau pengelolaan tugas tim dengan kontrol dan pengawasan lekat (misal laporan periodik)</w:t>
      </w:r>
    </w:p>
    <w:p w14:paraId="0C7D6BC1">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Pemberdayaan berupa pemberian tanggung jawab tugas berjenjang mulai dari yang target jangka pendek sampai jangka panjang (proporsional cakupan tugas sesuai wewenang/kompetensi)</w:t>
      </w:r>
    </w:p>
    <w:p w14:paraId="01185596">
      <w:pPr>
        <w:tabs>
          <w:tab w:val="left" w:pos="490"/>
        </w:tabs>
        <w:ind w:left="490" w:hanging="490"/>
        <w:rPr>
          <w:rFonts w:eastAsia="Calibri" w:cs="Arial"/>
          <w:szCs w:val="24"/>
          <w:lang w:val="en-US" w:eastAsia="en-US"/>
        </w:rPr>
      </w:pPr>
    </w:p>
    <w:p w14:paraId="429B7FDD">
      <w:pPr>
        <w:tabs>
          <w:tab w:val="left" w:pos="490"/>
        </w:tabs>
        <w:ind w:left="490" w:hanging="490"/>
        <w:rPr>
          <w:rFonts w:eastAsia="Calibri" w:cs="Arial"/>
          <w:szCs w:val="24"/>
          <w:lang w:val="en-US" w:eastAsia="en-US"/>
        </w:rPr>
      </w:pPr>
      <w:r>
        <w:rPr>
          <w:rFonts w:eastAsia="Calibri" w:cs="Arial"/>
          <w:szCs w:val="24"/>
          <w:lang w:val="en-US" w:eastAsia="en-US"/>
        </w:rPr>
        <w:t>Sub Aspek - 2</w:t>
      </w:r>
    </w:p>
    <w:p w14:paraId="62851654">
      <w:pPr>
        <w:tabs>
          <w:tab w:val="left" w:pos="490"/>
        </w:tabs>
        <w:ind w:left="490" w:hanging="490"/>
        <w:rPr>
          <w:rFonts w:eastAsia="Calibri" w:cs="Arial"/>
          <w:szCs w:val="24"/>
          <w:lang w:val="en-US" w:eastAsia="en-US"/>
        </w:rPr>
      </w:pPr>
      <w:r>
        <w:rPr>
          <w:rFonts w:eastAsia="Calibri" w:cs="Arial"/>
          <w:szCs w:val="24"/>
          <w:lang w:val="en-US" w:eastAsia="en-US"/>
        </w:rPr>
        <w:t>Komitmen</w:t>
      </w:r>
    </w:p>
    <w:p w14:paraId="26B67493">
      <w:pPr>
        <w:tabs>
          <w:tab w:val="left" w:pos="490"/>
        </w:tabs>
        <w:ind w:left="490" w:hanging="490"/>
        <w:rPr>
          <w:rFonts w:eastAsia="Calibri" w:cs="Arial"/>
          <w:szCs w:val="24"/>
          <w:lang w:val="en-US" w:eastAsia="en-US"/>
        </w:rPr>
      </w:pPr>
      <w:r>
        <w:rPr>
          <w:rFonts w:eastAsia="Calibri" w:cs="Arial"/>
          <w:szCs w:val="24"/>
          <w:lang w:val="en-US" w:eastAsia="en-US"/>
        </w:rPr>
        <w:t>Deskripsi:</w:t>
      </w:r>
    </w:p>
    <w:p w14:paraId="40A2FFFF">
      <w:pPr>
        <w:tabs>
          <w:tab w:val="left" w:pos="490"/>
        </w:tabs>
        <w:rPr>
          <w:rFonts w:eastAsia="Calibri" w:cs="Arial"/>
          <w:szCs w:val="24"/>
          <w:lang w:val="en-US" w:eastAsia="en-US"/>
        </w:rPr>
      </w:pPr>
      <w:r>
        <w:rPr>
          <w:rFonts w:eastAsia="Calibri" w:cs="Arial"/>
          <w:szCs w:val="24"/>
          <w:lang w:val="en-US" w:eastAsia="en-US"/>
        </w:rPr>
        <w:t>Konsistensi dalam menjaga keterlaksanaan peran dan tanggung jawabnya pada konteks pelaksanaan tugas/jabatan sesuai arahan pimpinan atau kesepakatan bersama.</w:t>
      </w:r>
    </w:p>
    <w:p w14:paraId="4843B63F">
      <w:pPr>
        <w:tabs>
          <w:tab w:val="left" w:pos="490"/>
        </w:tabs>
        <w:ind w:left="490" w:hanging="490"/>
        <w:rPr>
          <w:rFonts w:eastAsia="Calibri" w:cs="Arial"/>
          <w:szCs w:val="24"/>
          <w:lang w:val="en-US" w:eastAsia="en-US"/>
        </w:rPr>
      </w:pPr>
      <w:r>
        <w:rPr>
          <w:rFonts w:eastAsia="Calibri" w:cs="Arial"/>
          <w:szCs w:val="24"/>
          <w:lang w:val="en-US" w:eastAsia="en-US"/>
        </w:rPr>
        <w:t>Pengembangan Mandiri</w:t>
      </w:r>
    </w:p>
    <w:p w14:paraId="68B37C34">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Mempelajari lebih dalam tujuan kontekstual sesuai dengan agenda tugas atau sub unsur tugas jabatan yang melekat pada dirinya</w:t>
      </w:r>
    </w:p>
    <w:p w14:paraId="48B0D79E">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Memperkuat durability (ketahanan) dalam bekerja mencapai tujuan yang ditetapkan dengan mengatur ritme kerja periodik (menghindari kinerja instan).</w:t>
      </w:r>
    </w:p>
    <w:p w14:paraId="434CA47C">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Mempelajari substansi Total Quality Management (TQM) dalam mengelola tugas</w:t>
      </w:r>
    </w:p>
    <w:p w14:paraId="6E4F0BF3">
      <w:pPr>
        <w:tabs>
          <w:tab w:val="left" w:pos="490"/>
        </w:tabs>
        <w:ind w:left="490" w:hanging="490"/>
        <w:rPr>
          <w:rFonts w:eastAsia="Calibri" w:cs="Arial"/>
          <w:szCs w:val="24"/>
          <w:lang w:val="en-US" w:eastAsia="en-US"/>
        </w:rPr>
      </w:pPr>
      <w:r>
        <w:rPr>
          <w:rFonts w:eastAsia="Calibri" w:cs="Arial"/>
          <w:szCs w:val="24"/>
          <w:lang w:val="en-US" w:eastAsia="en-US"/>
        </w:rPr>
        <w:t>Pengembangan Melalui Penugasan</w:t>
      </w:r>
    </w:p>
    <w:p w14:paraId="698A607C">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Pendelegasian tugas melalui monitoring melekat (dapat dilakukan dengan konsistensi membuat laporan periodik)</w:t>
      </w:r>
    </w:p>
    <w:p w14:paraId="7CA474F2">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Penugasan disertai dengan pendampingan dalam memberikan contoh konsistensi menjalankan tugas sesuai standar kualitas diharapkan</w:t>
      </w:r>
    </w:p>
    <w:p w14:paraId="7079D3DF">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Penugasan berjenjang dari yang sederhana dan semakin kompleks yang melibatkan upaya menjaring kontribusi rekan tim untuk mencapai tujuan bersama.</w:t>
      </w:r>
    </w:p>
    <w:p w14:paraId="0CC201F5">
      <w:pPr>
        <w:tabs>
          <w:tab w:val="left" w:pos="490"/>
        </w:tabs>
        <w:ind w:left="490" w:hanging="490"/>
        <w:rPr>
          <w:rFonts w:eastAsia="Calibri" w:cs="Arial"/>
          <w:szCs w:val="24"/>
          <w:lang w:val="en-US" w:eastAsia="en-US"/>
        </w:rPr>
      </w:pPr>
    </w:p>
    <w:p w14:paraId="09D1D5DF">
      <w:pPr>
        <w:tabs>
          <w:tab w:val="left" w:pos="490"/>
        </w:tabs>
        <w:ind w:left="490" w:hanging="490"/>
        <w:rPr>
          <w:rFonts w:eastAsia="Calibri" w:cs="Arial"/>
          <w:szCs w:val="24"/>
          <w:lang w:val="en-US" w:eastAsia="en-US"/>
        </w:rPr>
      </w:pPr>
      <w:r>
        <w:rPr>
          <w:rFonts w:eastAsia="Calibri" w:cs="Arial"/>
          <w:szCs w:val="24"/>
          <w:lang w:val="en-US" w:eastAsia="en-US"/>
        </w:rPr>
        <w:t>Sub Aspek - 3</w:t>
      </w:r>
    </w:p>
    <w:p w14:paraId="52067286">
      <w:pPr>
        <w:tabs>
          <w:tab w:val="left" w:pos="490"/>
        </w:tabs>
        <w:ind w:left="490" w:hanging="490"/>
        <w:rPr>
          <w:rFonts w:eastAsia="Calibri" w:cs="Arial"/>
          <w:szCs w:val="24"/>
          <w:lang w:val="en-US" w:eastAsia="en-US"/>
        </w:rPr>
      </w:pPr>
      <w:r>
        <w:rPr>
          <w:rFonts w:eastAsia="Calibri" w:cs="Arial"/>
          <w:szCs w:val="24"/>
          <w:lang w:val="en-US" w:eastAsia="en-US"/>
        </w:rPr>
        <w:t>Kedisiplinan</w:t>
      </w:r>
    </w:p>
    <w:p w14:paraId="5C646674">
      <w:pPr>
        <w:tabs>
          <w:tab w:val="left" w:pos="490"/>
        </w:tabs>
        <w:ind w:left="490" w:hanging="490"/>
        <w:rPr>
          <w:rFonts w:eastAsia="Calibri" w:cs="Arial"/>
          <w:szCs w:val="24"/>
          <w:lang w:val="en-US" w:eastAsia="en-US"/>
        </w:rPr>
      </w:pPr>
      <w:r>
        <w:rPr>
          <w:rFonts w:eastAsia="Calibri" w:cs="Arial"/>
          <w:szCs w:val="24"/>
          <w:lang w:val="en-US" w:eastAsia="en-US"/>
        </w:rPr>
        <w:t>Deskripsi:</w:t>
      </w:r>
    </w:p>
    <w:p w14:paraId="12BB5FF0">
      <w:pPr>
        <w:tabs>
          <w:tab w:val="left" w:pos="490"/>
        </w:tabs>
        <w:rPr>
          <w:rFonts w:eastAsia="Calibri" w:cs="Arial"/>
          <w:szCs w:val="24"/>
          <w:lang w:val="en-US" w:eastAsia="en-US"/>
        </w:rPr>
      </w:pPr>
      <w:r>
        <w:rPr>
          <w:rFonts w:eastAsia="Calibri" w:cs="Arial"/>
          <w:szCs w:val="24"/>
          <w:lang w:val="en-US" w:eastAsia="en-US"/>
        </w:rPr>
        <w:t>Konsistensi dalam menjaga perilaku kerja atau tindak tanduk sesuai dengan kode etik atau peraturan yang berlaku dalam menunjang profesionalitas.</w:t>
      </w:r>
    </w:p>
    <w:p w14:paraId="395C2DF7">
      <w:pPr>
        <w:tabs>
          <w:tab w:val="left" w:pos="490"/>
        </w:tabs>
        <w:ind w:left="490" w:hanging="490"/>
        <w:rPr>
          <w:rFonts w:eastAsia="Calibri" w:cs="Arial"/>
          <w:szCs w:val="24"/>
          <w:lang w:val="en-US" w:eastAsia="en-US"/>
        </w:rPr>
      </w:pPr>
      <w:r>
        <w:rPr>
          <w:rFonts w:eastAsia="Calibri" w:cs="Arial"/>
          <w:szCs w:val="24"/>
          <w:lang w:val="en-US" w:eastAsia="en-US"/>
        </w:rPr>
        <w:t>Pengembangan Mandiri</w:t>
      </w:r>
    </w:p>
    <w:p w14:paraId="205C23EA">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Habituasi diri dalam menaati kode etik pelaksanaan tugas atau perilaku kerja keseharian</w:t>
      </w:r>
    </w:p>
    <w:p w14:paraId="09DA90EB">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Memacu diri dalam menjalankan peran dan tugasnya sesuai amanah yang diberikan sebagai aparatur</w:t>
      </w:r>
    </w:p>
    <w:p w14:paraId="20F630BC">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Mempelajari arah atau tujuan besar dari aturan atau komitmen yang dilekatkan pada perilaku kerja nya sebagai bentuk pertanggungjawaban terhadap organisasi.</w:t>
      </w:r>
    </w:p>
    <w:p w14:paraId="1FB859F7">
      <w:pPr>
        <w:tabs>
          <w:tab w:val="left" w:pos="490"/>
        </w:tabs>
        <w:ind w:left="490" w:hanging="490"/>
        <w:rPr>
          <w:rFonts w:eastAsia="Calibri" w:cs="Arial"/>
          <w:szCs w:val="24"/>
          <w:lang w:val="en-US" w:eastAsia="en-US"/>
        </w:rPr>
      </w:pPr>
      <w:r>
        <w:rPr>
          <w:rFonts w:eastAsia="Calibri" w:cs="Arial"/>
          <w:szCs w:val="24"/>
          <w:lang w:val="en-US" w:eastAsia="en-US"/>
        </w:rPr>
        <w:t>Pengembangan Melalui Penugasan</w:t>
      </w:r>
    </w:p>
    <w:p w14:paraId="7E601F02">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Memberikan situasi tugas yang sarat dengan tindakan-tindakan yang tercatat secara periodik, sehingga menjadi bahan umpan balik konsistensi dalam mengikuti aturan.</w:t>
      </w:r>
    </w:p>
    <w:p w14:paraId="48929E77">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Memberikan target yang menumbuhkan konsistensi dalam menjalankan tindakan yang berulang sesuai dengan kode etik atau aturan kedisplinan yang berlaku.</w:t>
      </w:r>
    </w:p>
    <w:p w14:paraId="191A639E">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Ditantang dalam situasi kerja yang membutuhkan upaya mengajak pihak lain untuk konsisten menjada perilaku disiplin.</w:t>
      </w:r>
    </w:p>
    <w:p w14:paraId="7AC3C9F1">
      <w:pPr>
        <w:tabs>
          <w:tab w:val="left" w:pos="490"/>
        </w:tabs>
        <w:ind w:left="490" w:hanging="490"/>
        <w:rPr>
          <w:rFonts w:eastAsia="Calibri" w:cs="Arial"/>
          <w:szCs w:val="24"/>
          <w:lang w:val="en-US" w:eastAsia="en-US"/>
        </w:rPr>
      </w:pPr>
    </w:p>
    <w:p w14:paraId="246C613E">
      <w:pPr>
        <w:tabs>
          <w:tab w:val="left" w:pos="490"/>
        </w:tabs>
        <w:ind w:left="490" w:hanging="490"/>
        <w:rPr>
          <w:rFonts w:eastAsia="Calibri" w:cs="Arial"/>
          <w:szCs w:val="24"/>
          <w:lang w:val="en-US" w:eastAsia="en-US"/>
        </w:rPr>
      </w:pPr>
      <w:r>
        <w:rPr>
          <w:rFonts w:eastAsia="Calibri" w:cs="Arial"/>
          <w:szCs w:val="24"/>
          <w:lang w:val="en-US" w:eastAsia="en-US"/>
        </w:rPr>
        <w:t>Sub Aspek - 4</w:t>
      </w:r>
    </w:p>
    <w:p w14:paraId="6CDB4DE1">
      <w:pPr>
        <w:tabs>
          <w:tab w:val="left" w:pos="490"/>
        </w:tabs>
        <w:ind w:left="490" w:hanging="490"/>
        <w:rPr>
          <w:rFonts w:eastAsia="Calibri" w:cs="Arial"/>
          <w:szCs w:val="24"/>
          <w:lang w:val="en-US" w:eastAsia="en-US"/>
        </w:rPr>
      </w:pPr>
      <w:r>
        <w:rPr>
          <w:rFonts w:eastAsia="Calibri" w:cs="Arial"/>
          <w:szCs w:val="24"/>
          <w:lang w:val="en-US" w:eastAsia="en-US"/>
        </w:rPr>
        <w:t>Kejujuran</w:t>
      </w:r>
    </w:p>
    <w:p w14:paraId="3447A015">
      <w:pPr>
        <w:tabs>
          <w:tab w:val="left" w:pos="490"/>
        </w:tabs>
        <w:ind w:left="490" w:hanging="490"/>
        <w:rPr>
          <w:rFonts w:eastAsia="Calibri" w:cs="Arial"/>
          <w:szCs w:val="24"/>
          <w:lang w:val="en-US" w:eastAsia="en-US"/>
        </w:rPr>
      </w:pPr>
      <w:r>
        <w:rPr>
          <w:rFonts w:eastAsia="Calibri" w:cs="Arial"/>
          <w:szCs w:val="24"/>
          <w:lang w:val="en-US" w:eastAsia="en-US"/>
        </w:rPr>
        <w:t>Deskripsi:</w:t>
      </w:r>
    </w:p>
    <w:p w14:paraId="3AD51C79">
      <w:pPr>
        <w:tabs>
          <w:tab w:val="left" w:pos="490"/>
        </w:tabs>
        <w:rPr>
          <w:rFonts w:eastAsia="Calibri" w:cs="Arial"/>
          <w:szCs w:val="24"/>
          <w:lang w:val="en-US" w:eastAsia="en-US"/>
        </w:rPr>
      </w:pPr>
      <w:r>
        <w:rPr>
          <w:rFonts w:eastAsia="Calibri" w:cs="Arial"/>
          <w:szCs w:val="24"/>
          <w:lang w:val="en-US" w:eastAsia="en-US"/>
        </w:rPr>
        <w:t>Kesediaan untuk memberikan informasi atau umpan balik sesuai dengan kondisi riil, terkait dengan performa kerja, kondisi diri (pada konteks pelaksanaan tugas) serta kondisi kompleks lain yang menyulitkan untuk menyampaikan informasi secara terang-terangan.</w:t>
      </w:r>
    </w:p>
    <w:p w14:paraId="1CB21571">
      <w:pPr>
        <w:tabs>
          <w:tab w:val="left" w:pos="490"/>
        </w:tabs>
        <w:ind w:left="490" w:hanging="490"/>
        <w:rPr>
          <w:rFonts w:eastAsia="Calibri" w:cs="Arial"/>
          <w:szCs w:val="24"/>
          <w:lang w:val="en-US" w:eastAsia="en-US"/>
        </w:rPr>
      </w:pPr>
      <w:r>
        <w:rPr>
          <w:rFonts w:eastAsia="Calibri" w:cs="Arial"/>
          <w:szCs w:val="24"/>
          <w:lang w:val="en-US" w:eastAsia="en-US"/>
        </w:rPr>
        <w:t>Pengembangan Mandiri</w:t>
      </w:r>
    </w:p>
    <w:p w14:paraId="76ED4E77">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Melatih diri dalam menyampaikan argumentasi sesuai kondisi riil, dengan melibatkan data atau fakta yang terdokumentasi oleh diri sendiri dan pihak lain (untuk mengurangi penyampaian informasi tanpa dasar fakta)</w:t>
      </w:r>
    </w:p>
    <w:p w14:paraId="08E810D6">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Melatih diri dalam melibatkan orang lain sebagai rekan yang mampu memberikan pengawasan dalam memberikan informasi yang sahih</w:t>
      </w:r>
    </w:p>
    <w:p w14:paraId="49DAA0E8">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Melatih diri mulai pada kondisi sederhana untuk menerima sanksi sesuai komitmen bersama ketika berperilaku tidak sesuai dengan komitmen.</w:t>
      </w:r>
    </w:p>
    <w:p w14:paraId="635BC2D7">
      <w:pPr>
        <w:tabs>
          <w:tab w:val="left" w:pos="490"/>
        </w:tabs>
        <w:ind w:left="490" w:hanging="490"/>
        <w:rPr>
          <w:rFonts w:eastAsia="Calibri" w:cs="Arial"/>
          <w:szCs w:val="24"/>
          <w:lang w:val="en-US" w:eastAsia="en-US"/>
        </w:rPr>
      </w:pPr>
      <w:r>
        <w:rPr>
          <w:rFonts w:eastAsia="Calibri" w:cs="Arial"/>
          <w:szCs w:val="24"/>
          <w:lang w:val="en-US" w:eastAsia="en-US"/>
        </w:rPr>
        <w:t>Pengembangan Melalui Penugasan</w:t>
      </w:r>
    </w:p>
    <w:p w14:paraId="524E94C9">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Memberikan peluang melaksanakan tugas yang berhubungan dengan penyampaian informasi berharga dan mengedepankan kejujuran (dimulai dari penugasan sederhana bertahap naik ke yang kompleks sesuai cakupan kewenangan)</w:t>
      </w:r>
    </w:p>
    <w:p w14:paraId="2BAEC554">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Memberikan tantangan untuk menunjukkan komitmen menyampaikan informasi apa adanya pada situasi kerja yang kompleks atau ada benturan kepentingan.</w:t>
      </w:r>
    </w:p>
    <w:p w14:paraId="6AD4E6FA">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Memberikan tugas yang menantang dan memberikan reward pada konteks membangun konsistensi menumbuhkan sikap kejujuran di lingkungan kerja pegawai bersangkutan</w:t>
      </w:r>
    </w:p>
    <w:p w14:paraId="34BA9281">
      <w:pPr>
        <w:tabs>
          <w:tab w:val="left" w:pos="490"/>
        </w:tabs>
        <w:rPr>
          <w:rFonts w:eastAsia="Calibri" w:cs="Arial"/>
          <w:szCs w:val="24"/>
          <w:lang w:val="en-US" w:eastAsia="en-US"/>
        </w:rPr>
      </w:pPr>
    </w:p>
    <w:p w14:paraId="74931FC0">
      <w:pPr>
        <w:tabs>
          <w:tab w:val="left" w:pos="490"/>
        </w:tabs>
        <w:ind w:left="490" w:hanging="490"/>
        <w:rPr>
          <w:rFonts w:eastAsia="Calibri" w:cs="Arial"/>
          <w:szCs w:val="24"/>
          <w:lang w:val="en-US" w:eastAsia="en-US"/>
        </w:rPr>
      </w:pPr>
      <w:r>
        <w:rPr>
          <w:rFonts w:eastAsia="Calibri" w:cs="Arial"/>
          <w:szCs w:val="24"/>
          <w:lang w:val="en-US" w:eastAsia="en-US"/>
        </w:rPr>
        <w:t>Sub Aspek - 5</w:t>
      </w:r>
    </w:p>
    <w:p w14:paraId="4B35EE21">
      <w:pPr>
        <w:tabs>
          <w:tab w:val="left" w:pos="490"/>
        </w:tabs>
        <w:ind w:left="490" w:hanging="490"/>
        <w:rPr>
          <w:rFonts w:eastAsia="Calibri" w:cs="Arial"/>
          <w:szCs w:val="24"/>
          <w:lang w:val="en-US" w:eastAsia="en-US"/>
        </w:rPr>
      </w:pPr>
      <w:r>
        <w:rPr>
          <w:rFonts w:eastAsia="Calibri" w:cs="Arial"/>
          <w:szCs w:val="24"/>
          <w:lang w:val="en-US" w:eastAsia="en-US"/>
        </w:rPr>
        <w:t>Konsistensi</w:t>
      </w:r>
    </w:p>
    <w:p w14:paraId="6EFD38AF">
      <w:pPr>
        <w:tabs>
          <w:tab w:val="left" w:pos="490"/>
        </w:tabs>
        <w:ind w:left="490" w:hanging="490"/>
        <w:rPr>
          <w:rFonts w:eastAsia="Calibri" w:cs="Arial"/>
          <w:szCs w:val="24"/>
          <w:lang w:val="en-US" w:eastAsia="en-US"/>
        </w:rPr>
      </w:pPr>
      <w:r>
        <w:rPr>
          <w:rFonts w:eastAsia="Calibri" w:cs="Arial"/>
          <w:szCs w:val="24"/>
          <w:lang w:val="en-US" w:eastAsia="en-US"/>
        </w:rPr>
        <w:t>Deskripsi:</w:t>
      </w:r>
    </w:p>
    <w:p w14:paraId="03748378">
      <w:pPr>
        <w:tabs>
          <w:tab w:val="left" w:pos="490"/>
        </w:tabs>
        <w:rPr>
          <w:rFonts w:eastAsia="Calibri" w:cs="Arial"/>
          <w:szCs w:val="24"/>
          <w:lang w:val="en-US" w:eastAsia="en-US"/>
        </w:rPr>
      </w:pPr>
      <w:r>
        <w:rPr>
          <w:rFonts w:eastAsia="Calibri" w:cs="Arial"/>
          <w:szCs w:val="24"/>
          <w:lang w:val="en-US" w:eastAsia="en-US"/>
        </w:rPr>
        <w:t>Keteguhan dalam bertindak, berperilaku termasuk dalam bersikap mengacu pada nilai, norma atau kesepakatan bersama yang tidak terpengaruh atau berubah karena faktor-faktor baik internal maupun eksternal di luar nilai, norma atau kesepakatan itu sendiri.</w:t>
      </w:r>
    </w:p>
    <w:p w14:paraId="27E449AB">
      <w:pPr>
        <w:tabs>
          <w:tab w:val="left" w:pos="490"/>
        </w:tabs>
        <w:ind w:left="490" w:hanging="490"/>
        <w:rPr>
          <w:rFonts w:eastAsia="Calibri" w:cs="Arial"/>
          <w:szCs w:val="24"/>
          <w:lang w:val="en-US" w:eastAsia="en-US"/>
        </w:rPr>
      </w:pPr>
      <w:r>
        <w:rPr>
          <w:rFonts w:eastAsia="Calibri" w:cs="Arial"/>
          <w:szCs w:val="24"/>
          <w:lang w:val="en-US" w:eastAsia="en-US"/>
        </w:rPr>
        <w:t>Pengembangan Mandiri</w:t>
      </w:r>
    </w:p>
    <w:p w14:paraId="7BEAEC00">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Mengelola kinerja pribadi dengan melakukan self monitoring secara periodik yang melibatkan catatan konsistensi pencapaian target harian.</w:t>
      </w:r>
    </w:p>
    <w:p w14:paraId="7E6CB5C1">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Melakukan review atau evaluasi atas perilaku kerja mengacu pada standar kedisplinan, etika kerja serta standar kinerja yang harus dicapai secara periodik</w:t>
      </w:r>
    </w:p>
    <w:p w14:paraId="2B85B3C3">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Mempelajari referensi tentang aspek konsistensi pada konteks Total Quality Management (TQM).</w:t>
      </w:r>
    </w:p>
    <w:p w14:paraId="5AD825E6">
      <w:pPr>
        <w:tabs>
          <w:tab w:val="left" w:pos="490"/>
        </w:tabs>
        <w:ind w:left="490" w:hanging="490"/>
        <w:rPr>
          <w:rFonts w:eastAsia="Calibri" w:cs="Arial"/>
          <w:szCs w:val="24"/>
          <w:lang w:val="en-US" w:eastAsia="en-US"/>
        </w:rPr>
      </w:pPr>
    </w:p>
    <w:p w14:paraId="04C57DF1">
      <w:pPr>
        <w:tabs>
          <w:tab w:val="left" w:pos="490"/>
        </w:tabs>
        <w:ind w:left="490" w:hanging="490"/>
        <w:rPr>
          <w:rFonts w:eastAsia="Calibri" w:cs="Arial"/>
          <w:szCs w:val="24"/>
          <w:lang w:val="en-US" w:eastAsia="en-US"/>
        </w:rPr>
      </w:pPr>
    </w:p>
    <w:p w14:paraId="0C24B954">
      <w:pPr>
        <w:tabs>
          <w:tab w:val="left" w:pos="490"/>
        </w:tabs>
        <w:ind w:left="490" w:hanging="490"/>
        <w:rPr>
          <w:rFonts w:eastAsia="Calibri" w:cs="Arial"/>
          <w:szCs w:val="24"/>
          <w:lang w:val="en-US" w:eastAsia="en-US"/>
        </w:rPr>
      </w:pPr>
    </w:p>
    <w:p w14:paraId="434E030D">
      <w:pPr>
        <w:tabs>
          <w:tab w:val="left" w:pos="490"/>
        </w:tabs>
        <w:ind w:left="490" w:hanging="490"/>
        <w:rPr>
          <w:rFonts w:eastAsia="Calibri" w:cs="Arial"/>
          <w:szCs w:val="24"/>
          <w:lang w:val="en-US" w:eastAsia="en-US"/>
        </w:rPr>
      </w:pPr>
      <w:r>
        <w:rPr>
          <w:rFonts w:eastAsia="Calibri" w:cs="Arial"/>
          <w:szCs w:val="24"/>
          <w:lang w:val="en-US" w:eastAsia="en-US"/>
        </w:rPr>
        <w:t>Pengembangan Melalui Penugasan</w:t>
      </w:r>
    </w:p>
    <w:p w14:paraId="22D7E0F1">
      <w:pPr>
        <w:tabs>
          <w:tab w:val="left" w:pos="490"/>
        </w:tabs>
        <w:ind w:left="490" w:hanging="490"/>
        <w:rPr>
          <w:rFonts w:eastAsia="Calibri" w:cs="Arial"/>
          <w:szCs w:val="24"/>
          <w:lang w:val="en-US" w:eastAsia="en-US"/>
        </w:rPr>
      </w:pPr>
      <w:r>
        <w:rPr>
          <w:rFonts w:eastAsia="Calibri" w:cs="Arial"/>
          <w:szCs w:val="24"/>
          <w:lang w:val="en-US" w:eastAsia="en-US"/>
        </w:rPr>
        <w:t>1.</w:t>
      </w:r>
      <w:r>
        <w:rPr>
          <w:rFonts w:eastAsia="Calibri" w:cs="Arial"/>
          <w:szCs w:val="24"/>
          <w:lang w:val="en-US" w:eastAsia="en-US"/>
        </w:rPr>
        <w:tab/>
      </w:r>
      <w:r>
        <w:rPr>
          <w:rFonts w:eastAsia="Calibri" w:cs="Arial"/>
          <w:szCs w:val="24"/>
          <w:lang w:val="en-US" w:eastAsia="en-US"/>
        </w:rPr>
        <w:t>Pengawasan terhadap progress kerja (misal dengan aspek nilai akuntabilitas, audit kinerja, dll) untuk internalisasi nilai konsistensi terhadap kualitas proses serta output kerja.</w:t>
      </w:r>
    </w:p>
    <w:p w14:paraId="4EDD4183">
      <w:pPr>
        <w:tabs>
          <w:tab w:val="left" w:pos="490"/>
        </w:tabs>
        <w:ind w:left="490" w:hanging="490"/>
        <w:rPr>
          <w:rFonts w:eastAsia="Calibri" w:cs="Arial"/>
          <w:szCs w:val="24"/>
          <w:lang w:val="en-US" w:eastAsia="en-US"/>
        </w:rPr>
      </w:pPr>
      <w:r>
        <w:rPr>
          <w:rFonts w:eastAsia="Calibri" w:cs="Arial"/>
          <w:szCs w:val="24"/>
          <w:lang w:val="en-US" w:eastAsia="en-US"/>
        </w:rPr>
        <w:t>2.</w:t>
      </w:r>
      <w:r>
        <w:rPr>
          <w:rFonts w:eastAsia="Calibri" w:cs="Arial"/>
          <w:szCs w:val="24"/>
          <w:lang w:val="en-US" w:eastAsia="en-US"/>
        </w:rPr>
        <w:tab/>
      </w:r>
      <w:r>
        <w:rPr>
          <w:rFonts w:eastAsia="Calibri" w:cs="Arial"/>
          <w:szCs w:val="24"/>
          <w:lang w:val="en-US" w:eastAsia="en-US"/>
        </w:rPr>
        <w:t>Penerapan reward dan punishment sebagai media motivator dalam membangun konsistensi pada berbagai aspek.</w:t>
      </w:r>
    </w:p>
    <w:p w14:paraId="19270EC4">
      <w:pPr>
        <w:tabs>
          <w:tab w:val="left" w:pos="490"/>
        </w:tabs>
        <w:ind w:left="490" w:hanging="490"/>
        <w:rPr>
          <w:rFonts w:eastAsia="Calibri" w:cs="Arial"/>
          <w:szCs w:val="24"/>
          <w:lang w:val="en-US" w:eastAsia="en-US"/>
        </w:rPr>
      </w:pPr>
      <w:r>
        <w:rPr>
          <w:rFonts w:eastAsia="Calibri" w:cs="Arial"/>
          <w:szCs w:val="24"/>
          <w:lang w:val="en-US" w:eastAsia="en-US"/>
        </w:rPr>
        <w:t>3.</w:t>
      </w:r>
      <w:r>
        <w:rPr>
          <w:rFonts w:eastAsia="Calibri" w:cs="Arial"/>
          <w:szCs w:val="24"/>
          <w:lang w:val="en-US" w:eastAsia="en-US"/>
        </w:rPr>
        <w:tab/>
      </w:r>
      <w:r>
        <w:rPr>
          <w:rFonts w:eastAsia="Calibri" w:cs="Arial"/>
          <w:szCs w:val="24"/>
          <w:lang w:val="en-US" w:eastAsia="en-US"/>
        </w:rPr>
        <w:t>Pemberdayaan potensi atas perilaku konsisten melalui penugasan sebagai pemimpin tim kerja sehingga bagi individu bersangkutan akan mendapat apresiasi menjadi teladan serta bagi anggota timnya dapat mencontoh perilaku konsisten dari pemimpin timnya.</w:t>
      </w:r>
    </w:p>
    <w:p w14:paraId="7EF0E484">
      <w:pPr>
        <w:tabs>
          <w:tab w:val="left" w:pos="490"/>
        </w:tabs>
        <w:rPr>
          <w:rFonts w:eastAsia="Calibri" w:cs="Arial"/>
          <w:lang w:val="en-US" w:eastAsia="en-US"/>
        </w:rPr>
      </w:pPr>
    </w:p>
    <w:p w14:paraId="7A7B90B0">
      <w:pPr>
        <w:tabs>
          <w:tab w:val="left" w:pos="490"/>
        </w:tabs>
        <w:ind w:left="490" w:hanging="490"/>
        <w:rPr>
          <w:rFonts w:eastAsia="Calibri" w:cs="Arial"/>
          <w:lang w:val="en-US" w:eastAsia="en-US"/>
        </w:rPr>
      </w:pPr>
      <w:r>
        <w:rPr>
          <w:rFonts w:eastAsia="Calibri" w:cs="Arial"/>
          <w:lang w:val="en-US" w:eastAsia="en-US"/>
        </w:rPr>
        <w:t>Sub Aspek - 6</w:t>
      </w:r>
    </w:p>
    <w:p w14:paraId="716AB023">
      <w:pPr>
        <w:tabs>
          <w:tab w:val="left" w:pos="490"/>
        </w:tabs>
        <w:ind w:left="490" w:hanging="490"/>
        <w:rPr>
          <w:rFonts w:eastAsia="Calibri" w:cs="Arial"/>
          <w:lang w:val="en-US" w:eastAsia="en-US"/>
        </w:rPr>
      </w:pPr>
      <w:r>
        <w:rPr>
          <w:rFonts w:eastAsia="Calibri" w:cs="Arial"/>
          <w:lang w:val="en-US" w:eastAsia="en-US"/>
        </w:rPr>
        <w:t>Pengambilan Keputusan Dilematis</w:t>
      </w:r>
    </w:p>
    <w:p w14:paraId="24F426D4">
      <w:pPr>
        <w:tabs>
          <w:tab w:val="left" w:pos="490"/>
        </w:tabs>
        <w:ind w:left="490" w:hanging="490"/>
        <w:rPr>
          <w:rFonts w:eastAsia="Calibri" w:cs="Arial"/>
          <w:lang w:val="en-US" w:eastAsia="en-US"/>
        </w:rPr>
      </w:pPr>
      <w:r>
        <w:rPr>
          <w:rFonts w:eastAsia="Calibri" w:cs="Arial"/>
          <w:lang w:val="en-US" w:eastAsia="en-US"/>
        </w:rPr>
        <w:t>Deskripsi:</w:t>
      </w:r>
    </w:p>
    <w:p w14:paraId="45824D16">
      <w:pPr>
        <w:tabs>
          <w:tab w:val="left" w:pos="490"/>
        </w:tabs>
        <w:rPr>
          <w:rFonts w:eastAsia="Calibri" w:cs="Arial"/>
          <w:lang w:val="en-US" w:eastAsia="en-US"/>
        </w:rPr>
      </w:pPr>
      <w:r>
        <w:rPr>
          <w:rFonts w:eastAsia="Calibri" w:cs="Arial"/>
          <w:lang w:val="en-US" w:eastAsia="en-US"/>
        </w:rPr>
        <w:t>Kemampuan dalam menentukan tindakan, arahan atau keputusan tertentu yang didahului dengan pertimbangan berdasarkan data maupun informasi relevan pada situasi yang mengandung resiko bagi kepentingan diri maupun organisasi.</w:t>
      </w:r>
    </w:p>
    <w:p w14:paraId="32D41611">
      <w:pPr>
        <w:tabs>
          <w:tab w:val="left" w:pos="490"/>
        </w:tabs>
        <w:ind w:left="490" w:hanging="490"/>
        <w:rPr>
          <w:rFonts w:eastAsia="Calibri" w:cs="Arial"/>
          <w:lang w:val="en-US" w:eastAsia="en-US"/>
        </w:rPr>
      </w:pPr>
      <w:r>
        <w:rPr>
          <w:rFonts w:eastAsia="Calibri" w:cs="Arial"/>
          <w:lang w:val="en-US" w:eastAsia="en-US"/>
        </w:rPr>
        <w:t>Pengembangan Mandiri</w:t>
      </w:r>
    </w:p>
    <w:p w14:paraId="0D5F522F">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Pembelajaran melalui observasi terhadap role model dalam hal pengelolaan resiko dalam kepemimpinan serta dinamika pengambilan keputusan sebagai seorang pemimpin.</w:t>
      </w:r>
    </w:p>
    <w:p w14:paraId="1CE09DE8">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Pemahaman mengenai aspek manajemen resiko berbasis data dan fakta sebagai landasan pengambilan keputusan serta langkah-langkah mitigasi.</w:t>
      </w:r>
    </w:p>
    <w:p w14:paraId="70169609">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Penguatan kemampuan interpersonal, melalui pendalaman teknik persuasi, teknik penanganan konflik, mediasi serta kemampuan mengambil langkah politis dalam koridor birokrasi yang sah.</w:t>
      </w:r>
    </w:p>
    <w:p w14:paraId="2D86BF6C">
      <w:pPr>
        <w:tabs>
          <w:tab w:val="left" w:pos="490"/>
        </w:tabs>
        <w:ind w:left="490" w:hanging="490"/>
        <w:rPr>
          <w:rFonts w:eastAsia="Calibri" w:cs="Arial"/>
          <w:lang w:val="en-US" w:eastAsia="en-US"/>
        </w:rPr>
      </w:pPr>
      <w:r>
        <w:rPr>
          <w:rFonts w:eastAsia="Calibri" w:cs="Arial"/>
          <w:lang w:val="en-US" w:eastAsia="en-US"/>
        </w:rPr>
        <w:t>Pengembangan Melalui Penugasan</w:t>
      </w:r>
    </w:p>
    <w:p w14:paraId="256A584B">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Pemberdayaan kompetensi pengambilan keputusan melalui penugasan sebagai pemimpin tim kerja untuk mengasah kesigapan mengambil resiko berdasarkan pertimbangan multi perspektif.</w:t>
      </w:r>
    </w:p>
    <w:p w14:paraId="7BCA08B6">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Pelibatan dalam bentuk secondment atau shadowing untuk memahami lebih dalam praktik pengambilan keputusan pada posisi strategis serta tuntutan mengakomodir kepentingan beragam di organisasi.</w:t>
      </w:r>
    </w:p>
    <w:p w14:paraId="10BD3BA9">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pada ranah/karakter tugas yang menuntut untuk menggali data serta fakta secara sistematis sebagai dasar melakukan mitigasi resiko pada situasi yang dilematis.</w:t>
      </w:r>
    </w:p>
    <w:p w14:paraId="150794E1">
      <w:pPr>
        <w:tabs>
          <w:tab w:val="left" w:pos="490"/>
        </w:tabs>
        <w:rPr>
          <w:rFonts w:eastAsia="Calibri" w:cs="Arial"/>
          <w:lang w:val="en-US" w:eastAsia="en-US"/>
        </w:rPr>
      </w:pPr>
    </w:p>
    <w:p w14:paraId="5EE7422B">
      <w:pPr>
        <w:tabs>
          <w:tab w:val="left" w:pos="490"/>
        </w:tabs>
        <w:ind w:left="490" w:hanging="490"/>
        <w:rPr>
          <w:rFonts w:eastAsia="Calibri" w:cs="Arial"/>
          <w:b/>
          <w:lang w:val="en-US" w:eastAsia="en-US"/>
        </w:rPr>
      </w:pPr>
      <w:r>
        <w:rPr>
          <w:rFonts w:eastAsia="Calibri" w:cs="Arial"/>
          <w:b/>
          <w:lang w:val="en-US" w:eastAsia="en-US"/>
        </w:rPr>
        <w:t>KERJA SAMA</w:t>
      </w:r>
    </w:p>
    <w:p w14:paraId="68E261EE">
      <w:pPr>
        <w:tabs>
          <w:tab w:val="left" w:pos="490"/>
        </w:tabs>
        <w:ind w:left="490" w:hanging="490"/>
        <w:rPr>
          <w:rFonts w:eastAsia="Calibri" w:cs="Arial"/>
          <w:lang w:val="en-US" w:eastAsia="en-US"/>
        </w:rPr>
      </w:pPr>
      <w:r>
        <w:rPr>
          <w:rFonts w:eastAsia="Calibri" w:cs="Arial"/>
          <w:lang w:val="en-US" w:eastAsia="en-US"/>
        </w:rPr>
        <w:t>(Aspek Managing Others)</w:t>
      </w:r>
    </w:p>
    <w:p w14:paraId="4FD3E065">
      <w:pPr>
        <w:tabs>
          <w:tab w:val="left" w:pos="490"/>
        </w:tabs>
        <w:ind w:left="490" w:hanging="490"/>
        <w:rPr>
          <w:rFonts w:eastAsia="Calibri" w:cs="Arial"/>
          <w:lang w:val="en-US" w:eastAsia="en-US"/>
        </w:rPr>
      </w:pPr>
      <w:r>
        <w:rPr>
          <w:rFonts w:eastAsia="Calibri" w:cs="Arial"/>
          <w:lang w:val="en-US" w:eastAsia="en-US"/>
        </w:rPr>
        <w:t>Sub Aspek - 1</w:t>
      </w:r>
    </w:p>
    <w:p w14:paraId="0E5462FA">
      <w:pPr>
        <w:tabs>
          <w:tab w:val="left" w:pos="490"/>
        </w:tabs>
        <w:ind w:left="490" w:hanging="490"/>
        <w:rPr>
          <w:rFonts w:eastAsia="Calibri" w:cs="Arial"/>
          <w:lang w:val="en-US" w:eastAsia="en-US"/>
        </w:rPr>
      </w:pPr>
      <w:r>
        <w:rPr>
          <w:rFonts w:eastAsia="Calibri" w:cs="Arial"/>
          <w:lang w:val="en-US" w:eastAsia="en-US"/>
        </w:rPr>
        <w:t>Kerjasama Internal</w:t>
      </w:r>
    </w:p>
    <w:p w14:paraId="5665D3F4">
      <w:pPr>
        <w:tabs>
          <w:tab w:val="left" w:pos="490"/>
        </w:tabs>
        <w:ind w:left="490" w:hanging="490"/>
        <w:rPr>
          <w:rFonts w:eastAsia="Calibri" w:cs="Arial"/>
          <w:lang w:val="en-US" w:eastAsia="en-US"/>
        </w:rPr>
      </w:pPr>
      <w:r>
        <w:rPr>
          <w:rFonts w:eastAsia="Calibri" w:cs="Arial"/>
          <w:lang w:val="en-US" w:eastAsia="en-US"/>
        </w:rPr>
        <w:t>Deskripsi:</w:t>
      </w:r>
    </w:p>
    <w:p w14:paraId="1B812E41">
      <w:pPr>
        <w:tabs>
          <w:tab w:val="left" w:pos="490"/>
        </w:tabs>
        <w:rPr>
          <w:rFonts w:eastAsia="Calibri" w:cs="Arial"/>
          <w:lang w:val="en-US" w:eastAsia="en-US"/>
        </w:rPr>
      </w:pPr>
      <w:r>
        <w:rPr>
          <w:rFonts w:eastAsia="Calibri" w:cs="Arial"/>
          <w:lang w:val="en-US" w:eastAsia="en-US"/>
        </w:rPr>
        <w:t>Kemampuan dalam membangun hubungan komunikasi, koordinasi, serta interaksi lainnya dengan pihak-pihak internal organisasi dalam rangka menunjang kelancaran kinerja serta proses bisnis organisasi.</w:t>
      </w:r>
    </w:p>
    <w:p w14:paraId="45D83BB2">
      <w:pPr>
        <w:tabs>
          <w:tab w:val="left" w:pos="490"/>
        </w:tabs>
        <w:ind w:left="490" w:hanging="490"/>
        <w:rPr>
          <w:rFonts w:eastAsia="Calibri" w:cs="Arial"/>
          <w:lang w:val="en-US" w:eastAsia="en-US"/>
        </w:rPr>
      </w:pPr>
      <w:r>
        <w:rPr>
          <w:rFonts w:eastAsia="Calibri" w:cs="Arial"/>
          <w:lang w:val="en-US" w:eastAsia="en-US"/>
        </w:rPr>
        <w:t>Pengembangan Mandiri</w:t>
      </w:r>
    </w:p>
    <w:p w14:paraId="1376EB77">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Mempelajari teknik-teknik komunikasi yang efektif dalam rangka menyampaikan informasi koordinatif yang tepat, baik secara lisan maupun tertulis dengan pihak-pihak internal organisasi.</w:t>
      </w:r>
    </w:p>
    <w:p w14:paraId="5433F8DD">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Mempelajari prosedur serta tahapan koordinasi sebagai bagian dari etika berorganisasi dalam rangka membangun pola kerjasama yang efektif di lingkungan organisasi</w:t>
      </w:r>
    </w:p>
    <w:p w14:paraId="68DF1ECF">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Mempelajari pola kerja tim yang efektif sebagai landasan dalam membangun serta memupuk kemampuan bekerjasama dengan berbagai pihak (yang memiliki beragam latarbelakang budaya atau kepentingan)</w:t>
      </w:r>
    </w:p>
    <w:p w14:paraId="52ADD3F3">
      <w:pPr>
        <w:tabs>
          <w:tab w:val="left" w:pos="490"/>
        </w:tabs>
        <w:ind w:left="490" w:hanging="490"/>
        <w:rPr>
          <w:rFonts w:eastAsia="Calibri" w:cs="Arial"/>
          <w:lang w:val="en-US" w:eastAsia="en-US"/>
        </w:rPr>
      </w:pPr>
      <w:r>
        <w:rPr>
          <w:rFonts w:eastAsia="Calibri" w:cs="Arial"/>
          <w:lang w:val="en-US" w:eastAsia="en-US"/>
        </w:rPr>
        <w:t>Pengembangan Melalui Penugasan</w:t>
      </w:r>
    </w:p>
    <w:p w14:paraId="71A8E891">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dalam agenda kerja tim (kontekstual/insidental) dengan pemantauan penuh pada aspek kerjasama tim</w:t>
      </w:r>
    </w:p>
    <w:p w14:paraId="77EEF3F7">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Pemberian porsi atau peran tugas di lingkup kinerja unit/organisasi yang dituntut untuk selalu berkomunikasi atau berkomunikasi dengan pihak lain (misal sebagai penyambung mata rantai koordinasi kerja)</w:t>
      </w:r>
    </w:p>
    <w:p w14:paraId="38E598DA">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Pada level yang lebih tinggi, diberikan penugasan dengan arahan harus membangun tim kerja secara mandiri untuk mencapai tujuan kontekstual tertentu di lingkungan organisasi.</w:t>
      </w:r>
    </w:p>
    <w:p w14:paraId="0AB7E9F9">
      <w:pPr>
        <w:tabs>
          <w:tab w:val="left" w:pos="490"/>
        </w:tabs>
        <w:ind w:left="490" w:hanging="490"/>
        <w:rPr>
          <w:rFonts w:eastAsia="Calibri" w:cs="Arial"/>
          <w:lang w:val="en-US" w:eastAsia="en-US"/>
        </w:rPr>
      </w:pPr>
    </w:p>
    <w:p w14:paraId="5B25B012">
      <w:pPr>
        <w:tabs>
          <w:tab w:val="left" w:pos="490"/>
        </w:tabs>
        <w:ind w:left="490" w:hanging="490"/>
        <w:rPr>
          <w:rFonts w:eastAsia="Calibri" w:cs="Arial"/>
          <w:lang w:val="en-US" w:eastAsia="en-US"/>
        </w:rPr>
      </w:pPr>
      <w:r>
        <w:rPr>
          <w:rFonts w:eastAsia="Calibri" w:cs="Arial"/>
          <w:lang w:val="en-US" w:eastAsia="en-US"/>
        </w:rPr>
        <w:t>Sub Aspek - 2</w:t>
      </w:r>
    </w:p>
    <w:p w14:paraId="4FE08A50">
      <w:pPr>
        <w:tabs>
          <w:tab w:val="left" w:pos="490"/>
        </w:tabs>
        <w:ind w:left="490" w:hanging="490"/>
        <w:rPr>
          <w:rFonts w:eastAsia="Calibri" w:cs="Arial"/>
          <w:lang w:val="en-US" w:eastAsia="en-US"/>
        </w:rPr>
      </w:pPr>
      <w:r>
        <w:rPr>
          <w:rFonts w:eastAsia="Calibri" w:cs="Arial"/>
          <w:lang w:val="en-US" w:eastAsia="en-US"/>
        </w:rPr>
        <w:t>Kerjasama Eksternal</w:t>
      </w:r>
    </w:p>
    <w:p w14:paraId="74270EDA">
      <w:pPr>
        <w:tabs>
          <w:tab w:val="left" w:pos="490"/>
        </w:tabs>
        <w:ind w:left="490" w:hanging="490"/>
        <w:rPr>
          <w:rFonts w:eastAsia="Calibri" w:cs="Arial"/>
          <w:lang w:val="en-US" w:eastAsia="en-US"/>
        </w:rPr>
      </w:pPr>
      <w:r>
        <w:rPr>
          <w:rFonts w:eastAsia="Calibri" w:cs="Arial"/>
          <w:lang w:val="en-US" w:eastAsia="en-US"/>
        </w:rPr>
        <w:t>Deskripsi:</w:t>
      </w:r>
    </w:p>
    <w:p w14:paraId="1971C1B3">
      <w:pPr>
        <w:tabs>
          <w:tab w:val="left" w:pos="490"/>
        </w:tabs>
        <w:rPr>
          <w:rFonts w:eastAsia="Calibri" w:cs="Arial"/>
          <w:lang w:val="en-US" w:eastAsia="en-US"/>
        </w:rPr>
      </w:pPr>
      <w:r>
        <w:rPr>
          <w:rFonts w:eastAsia="Calibri" w:cs="Arial"/>
          <w:lang w:val="en-US" w:eastAsia="en-US"/>
        </w:rPr>
        <w:t>Kemampuan membangun hubungan komunikasi, koordinasi, serta interaksi lainnya dengan pihak-pihak eksternal organisasi dalam rangka membangun citra positif layanan yang diselenggarakan organisasi, kepuasan penerima layanan, serta nilai keunggulan positif eksistensi organisasi.</w:t>
      </w:r>
    </w:p>
    <w:p w14:paraId="3C20B749">
      <w:pPr>
        <w:tabs>
          <w:tab w:val="left" w:pos="490"/>
        </w:tabs>
        <w:ind w:left="490" w:hanging="490"/>
        <w:rPr>
          <w:rFonts w:eastAsia="Calibri" w:cs="Arial"/>
          <w:lang w:val="en-US" w:eastAsia="en-US"/>
        </w:rPr>
      </w:pPr>
      <w:r>
        <w:rPr>
          <w:rFonts w:eastAsia="Calibri" w:cs="Arial"/>
          <w:lang w:val="en-US" w:eastAsia="en-US"/>
        </w:rPr>
        <w:t>Pengembangan Mandiri</w:t>
      </w:r>
    </w:p>
    <w:p w14:paraId="4E243B64">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Mempelajari pola komunikasi atau pola persuasi efektif dalam rangka menarik pihak luar organisasi untuk menggunakan atau mengakui kualitas layanan yang diberikan sehingga terbangun minat kerjasama.</w:t>
      </w:r>
    </w:p>
    <w:p w14:paraId="5F075D4B">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Mempelajari aspek administratif, aspek yuridis dan aspek birokratif dalam rangka menjaring potensi serta menindaklanjuti peluang kerjasama.</w:t>
      </w:r>
    </w:p>
    <w:p w14:paraId="3892EAA7">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Mempelajari pola membangun komunitas pada substansi atau domain tertentu yang terkait dengan proses bisnis layanan organsisasi, sehingga menciptakan kemudahan membangun jejaring.</w:t>
      </w:r>
    </w:p>
    <w:p w14:paraId="7740CB6D">
      <w:pPr>
        <w:tabs>
          <w:tab w:val="left" w:pos="490"/>
        </w:tabs>
        <w:ind w:left="490" w:hanging="490"/>
        <w:rPr>
          <w:rFonts w:eastAsia="Calibri" w:cs="Arial"/>
          <w:lang w:val="en-US" w:eastAsia="en-US"/>
        </w:rPr>
      </w:pPr>
      <w:r>
        <w:rPr>
          <w:rFonts w:eastAsia="Calibri" w:cs="Arial"/>
          <w:lang w:val="en-US" w:eastAsia="en-US"/>
        </w:rPr>
        <w:t>Pengembangan Melalui Penugasan</w:t>
      </w:r>
    </w:p>
    <w:p w14:paraId="0BC90EBC">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kerja yang dituntut untuk berkomunikasi atau berkoordinasi dengan pihak pemangku layanan eksternal agar terbangun pola hubungan saling menguntungkan antara organisasi dengan pemangku kepentingan.</w:t>
      </w:r>
    </w:p>
    <w:p w14:paraId="3B46F8C5">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Penugasan dalam kesempatan workshop atau event kerja yang melibatkan koordinasi lintas organisasi agar terasah kemampuan menangkap peluang kerjasama</w:t>
      </w:r>
    </w:p>
    <w:p w14:paraId="2CC2796E">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sebagai narasumber atau wakil dalam kegiatan sosialisasi atau knowledge sharing dengan pihak luar organisasi, sehingga lebih peka terhadap peluang kerjasama.</w:t>
      </w:r>
    </w:p>
    <w:p w14:paraId="700D75A5">
      <w:pPr>
        <w:tabs>
          <w:tab w:val="left" w:pos="490"/>
        </w:tabs>
        <w:rPr>
          <w:rFonts w:eastAsia="Calibri" w:cs="Arial"/>
          <w:lang w:val="en-US" w:eastAsia="en-US"/>
        </w:rPr>
      </w:pPr>
    </w:p>
    <w:p w14:paraId="4F672DBB">
      <w:pPr>
        <w:tabs>
          <w:tab w:val="left" w:pos="490"/>
        </w:tabs>
        <w:ind w:left="490" w:hanging="490"/>
        <w:rPr>
          <w:rFonts w:eastAsia="Calibri" w:cs="Arial"/>
          <w:lang w:val="en-US" w:eastAsia="en-US"/>
        </w:rPr>
      </w:pPr>
      <w:r>
        <w:rPr>
          <w:rFonts w:eastAsia="Calibri" w:cs="Arial"/>
          <w:lang w:val="en-US" w:eastAsia="en-US"/>
        </w:rPr>
        <w:t>Sub Aspek - 3</w:t>
      </w:r>
    </w:p>
    <w:p w14:paraId="44524343">
      <w:pPr>
        <w:tabs>
          <w:tab w:val="left" w:pos="490"/>
        </w:tabs>
        <w:ind w:left="490" w:hanging="490"/>
        <w:rPr>
          <w:rFonts w:eastAsia="Calibri" w:cs="Arial"/>
          <w:lang w:val="en-US" w:eastAsia="en-US"/>
        </w:rPr>
      </w:pPr>
      <w:r>
        <w:rPr>
          <w:rFonts w:eastAsia="Calibri" w:cs="Arial"/>
          <w:lang w:val="en-US" w:eastAsia="en-US"/>
        </w:rPr>
        <w:t>Komunikasi</w:t>
      </w:r>
    </w:p>
    <w:p w14:paraId="22EB437F">
      <w:pPr>
        <w:tabs>
          <w:tab w:val="left" w:pos="490"/>
        </w:tabs>
        <w:ind w:left="490" w:hanging="490"/>
        <w:rPr>
          <w:rFonts w:eastAsia="Calibri" w:cs="Arial"/>
          <w:lang w:val="en-US" w:eastAsia="en-US"/>
        </w:rPr>
      </w:pPr>
      <w:r>
        <w:rPr>
          <w:rFonts w:eastAsia="Calibri" w:cs="Arial"/>
          <w:lang w:val="en-US" w:eastAsia="en-US"/>
        </w:rPr>
        <w:t>Deskripsi:</w:t>
      </w:r>
    </w:p>
    <w:p w14:paraId="36893707">
      <w:pPr>
        <w:tabs>
          <w:tab w:val="left" w:pos="490"/>
        </w:tabs>
        <w:rPr>
          <w:rFonts w:eastAsia="Calibri" w:cs="Arial"/>
          <w:lang w:val="en-US" w:eastAsia="en-US"/>
        </w:rPr>
      </w:pPr>
      <w:r>
        <w:rPr>
          <w:rFonts w:eastAsia="Calibri" w:cs="Arial"/>
          <w:lang w:val="en-US" w:eastAsia="en-US"/>
        </w:rPr>
        <w:t>Kemampuan menyampaikan, menggali, menerima serta mendistribusikan informasi dengan efektif dan mampu dipahami sesuai dengan bentuk informasi berikut cara penyampaian/pertukarannya.</w:t>
      </w:r>
    </w:p>
    <w:p w14:paraId="4910E3DB">
      <w:pPr>
        <w:tabs>
          <w:tab w:val="left" w:pos="490"/>
        </w:tabs>
        <w:ind w:left="490" w:hanging="490"/>
        <w:rPr>
          <w:rFonts w:eastAsia="Calibri" w:cs="Arial"/>
          <w:lang w:val="en-US" w:eastAsia="en-US"/>
        </w:rPr>
      </w:pPr>
      <w:r>
        <w:rPr>
          <w:rFonts w:eastAsia="Calibri" w:cs="Arial"/>
          <w:lang w:val="en-US" w:eastAsia="en-US"/>
        </w:rPr>
        <w:t>Pengembangan Mandiri</w:t>
      </w:r>
    </w:p>
    <w:p w14:paraId="28021A02">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Bergabung pada forum-forum diskusi atau workshop yang melibatkan pertukaran informasi dengan cara lisan maupun tertulis sehingga langsung terasa pola efektivitas komunikasi yang dilakukan.</w:t>
      </w:r>
    </w:p>
    <w:p w14:paraId="73AC8335">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Mempelajari referensi atau mempelajari secara observatif gaya atau metode komunikasi orang lain yang dipandang efektif dan sesuai dengan karakter diri.</w:t>
      </w:r>
    </w:p>
    <w:p w14:paraId="3C328935">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Berlatih mengelola data atau informasi untuk kemudian disampaikan secara efektif, eksplanatif serta terstruktur kepada orang lain.</w:t>
      </w:r>
    </w:p>
    <w:p w14:paraId="79C680F4">
      <w:pPr>
        <w:tabs>
          <w:tab w:val="left" w:pos="490"/>
        </w:tabs>
        <w:ind w:left="490" w:hanging="490"/>
        <w:rPr>
          <w:rFonts w:eastAsia="Calibri" w:cs="Arial"/>
          <w:lang w:val="en-US" w:eastAsia="en-US"/>
        </w:rPr>
      </w:pPr>
      <w:r>
        <w:rPr>
          <w:rFonts w:eastAsia="Calibri" w:cs="Arial"/>
          <w:lang w:val="en-US" w:eastAsia="en-US"/>
        </w:rPr>
        <w:t>Pengembangan Melalui Penugasan</w:t>
      </w:r>
    </w:p>
    <w:p w14:paraId="4F4E1484">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pada pekerjaan yang menuntut kemampuan memberikan informasi kepada pemangku layanan (dengan pendampingan sesuai taraf atau cakupan kompetensi)</w:t>
      </w:r>
    </w:p>
    <w:p w14:paraId="0175D9CF">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Pelibatan dalam situasi kerja tim (dengan pemantauan intensitas komunikasinya) dalam rangka mengasah inisiatif berinteraksi serta efektivitas berkomunikasi dengan orang lain.</w:t>
      </w:r>
    </w:p>
    <w:p w14:paraId="2131831D">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yang menuntut mampu untuk menyampaikan informasi didepan publik baik secara lisan maupun tertulis dalam rangka membangun citra atau instutusional branding.</w:t>
      </w:r>
    </w:p>
    <w:p w14:paraId="3C8E37AE">
      <w:pPr>
        <w:tabs>
          <w:tab w:val="left" w:pos="490"/>
        </w:tabs>
        <w:rPr>
          <w:rFonts w:eastAsia="Calibri" w:cs="Arial"/>
          <w:lang w:val="en-US" w:eastAsia="en-US"/>
        </w:rPr>
      </w:pPr>
    </w:p>
    <w:p w14:paraId="36FAE820">
      <w:pPr>
        <w:tabs>
          <w:tab w:val="left" w:pos="490"/>
        </w:tabs>
        <w:ind w:left="490" w:hanging="490"/>
        <w:rPr>
          <w:rFonts w:eastAsia="Calibri" w:cs="Arial"/>
          <w:lang w:val="en-US" w:eastAsia="en-US"/>
        </w:rPr>
      </w:pPr>
      <w:r>
        <w:rPr>
          <w:rFonts w:eastAsia="Calibri" w:cs="Arial"/>
          <w:lang w:val="en-US" w:eastAsia="en-US"/>
        </w:rPr>
        <w:t>Sub Aspek - 4</w:t>
      </w:r>
    </w:p>
    <w:p w14:paraId="52A7EC44">
      <w:pPr>
        <w:tabs>
          <w:tab w:val="left" w:pos="490"/>
        </w:tabs>
        <w:ind w:left="490" w:hanging="490"/>
        <w:rPr>
          <w:rFonts w:eastAsia="Calibri" w:cs="Arial"/>
          <w:lang w:val="en-US" w:eastAsia="en-US"/>
        </w:rPr>
      </w:pPr>
      <w:r>
        <w:rPr>
          <w:rFonts w:eastAsia="Calibri" w:cs="Arial"/>
          <w:lang w:val="en-US" w:eastAsia="en-US"/>
        </w:rPr>
        <w:t>Fleksibilitas</w:t>
      </w:r>
    </w:p>
    <w:p w14:paraId="0F1FC1FA">
      <w:pPr>
        <w:tabs>
          <w:tab w:val="left" w:pos="490"/>
        </w:tabs>
        <w:ind w:left="490" w:hanging="490"/>
        <w:rPr>
          <w:rFonts w:eastAsia="Calibri" w:cs="Arial"/>
          <w:lang w:val="en-US" w:eastAsia="en-US"/>
        </w:rPr>
      </w:pPr>
      <w:r>
        <w:rPr>
          <w:rFonts w:eastAsia="Calibri" w:cs="Arial"/>
          <w:lang w:val="en-US" w:eastAsia="en-US"/>
        </w:rPr>
        <w:t>Deskripsi:</w:t>
      </w:r>
    </w:p>
    <w:p w14:paraId="50613C0E">
      <w:pPr>
        <w:tabs>
          <w:tab w:val="left" w:pos="490"/>
        </w:tabs>
        <w:rPr>
          <w:rFonts w:eastAsia="Calibri" w:cs="Arial"/>
          <w:lang w:val="en-US" w:eastAsia="en-US"/>
        </w:rPr>
      </w:pPr>
      <w:r>
        <w:rPr>
          <w:rFonts w:eastAsia="Calibri" w:cs="Arial"/>
          <w:lang w:val="en-US" w:eastAsia="en-US"/>
        </w:rPr>
        <w:t>Kemampuan menyesuaikan diri dengan situasi lingkungan, tekanan diri, ritme kerja serta faktor berpengaruh lainnya dalam rangka mempertahankan pencapaian target kerja sesuai kualitas yang ditetapkan.</w:t>
      </w:r>
    </w:p>
    <w:p w14:paraId="3D49D3AE">
      <w:pPr>
        <w:tabs>
          <w:tab w:val="left" w:pos="490"/>
        </w:tabs>
        <w:ind w:left="490" w:hanging="490"/>
        <w:rPr>
          <w:rFonts w:eastAsia="Calibri" w:cs="Arial"/>
          <w:lang w:val="en-US" w:eastAsia="en-US"/>
        </w:rPr>
      </w:pPr>
      <w:r>
        <w:rPr>
          <w:rFonts w:eastAsia="Calibri" w:cs="Arial"/>
          <w:lang w:val="en-US" w:eastAsia="en-US"/>
        </w:rPr>
        <w:t>Pengembangan Mandiri</w:t>
      </w:r>
    </w:p>
    <w:p w14:paraId="544A97F2">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Mempelajari pola-pola membangun kohesivitas dalam tim, sehingga paham dalam mengelola interaksi yang saling memahami perbedaan satu dengan lainnya.</w:t>
      </w:r>
    </w:p>
    <w:p w14:paraId="4CB401AB">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Melibatkan diri dalam forum-forum diskusi atau komunitas di lingkungan organisasi ataupun profesi untuk membiasakan diri berhadapan dengan pihak-pihak lain</w:t>
      </w:r>
    </w:p>
    <w:p w14:paraId="30B0E666">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Mempelajari berbagai referensi mengenai pola komunikasi adaptif atau situasional, kepemimpinan transformasional dalam rangka memperkaya strategi membangun harmonisasi berbagai latar belakang individu.</w:t>
      </w:r>
    </w:p>
    <w:p w14:paraId="0D839267">
      <w:pPr>
        <w:tabs>
          <w:tab w:val="left" w:pos="490"/>
        </w:tabs>
        <w:ind w:left="490" w:hanging="490"/>
        <w:rPr>
          <w:rFonts w:eastAsia="Calibri" w:cs="Arial"/>
          <w:lang w:val="en-US" w:eastAsia="en-US"/>
        </w:rPr>
      </w:pPr>
      <w:r>
        <w:rPr>
          <w:rFonts w:eastAsia="Calibri" w:cs="Arial"/>
          <w:lang w:val="en-US" w:eastAsia="en-US"/>
        </w:rPr>
        <w:t>Pengembangan Melalui Penugasan</w:t>
      </w:r>
    </w:p>
    <w:p w14:paraId="0B942781">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untuk memperkaya tour of duty ke unit-unit lain atau dengan cara pelibatan dalam tim kerja yang melibatkan anggotan dari unit lain yang memiliki perbedaan kepentingan, karakteristik pribadi, pola kerja, dan latarbelakang lainnya.</w:t>
      </w:r>
    </w:p>
    <w:p w14:paraId="4DBC282D">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Penugasan yang menantang untuk memimpin tim kerja yang agenda kerjanya rentan dengan konflik kepentingan, baik bagi pengguna hasil kerjanya, maupun pihak-pihak yang berkepentingan dalam proses kerjanya.</w:t>
      </w:r>
    </w:p>
    <w:p w14:paraId="465E158C">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untuk menjadi penyaji atau penyampai argumen terhadap usulan dari unit atau kelompok kerja tertentu yang berhadapan dengan para pimpinan atau pemangku kebijakan untuk mengasah kemampuan persuasi serta keluwesan menyesuaikan karakter pendengar.</w:t>
      </w:r>
    </w:p>
    <w:p w14:paraId="62E86F7C">
      <w:pPr>
        <w:tabs>
          <w:tab w:val="left" w:pos="490"/>
        </w:tabs>
        <w:rPr>
          <w:rFonts w:eastAsia="Calibri" w:cs="Arial"/>
          <w:lang w:val="en-US" w:eastAsia="en-US"/>
        </w:rPr>
      </w:pPr>
    </w:p>
    <w:p w14:paraId="0A09E4BB">
      <w:pPr>
        <w:tabs>
          <w:tab w:val="left" w:pos="490"/>
        </w:tabs>
        <w:ind w:left="490" w:hanging="490"/>
        <w:rPr>
          <w:rFonts w:eastAsia="Calibri" w:cs="Arial"/>
          <w:lang w:val="en-US" w:eastAsia="en-US"/>
        </w:rPr>
      </w:pPr>
      <w:r>
        <w:rPr>
          <w:rFonts w:eastAsia="Calibri" w:cs="Arial"/>
          <w:lang w:val="en-US" w:eastAsia="en-US"/>
        </w:rPr>
        <w:t>Sub Aspek - 5</w:t>
      </w:r>
    </w:p>
    <w:p w14:paraId="38989700">
      <w:pPr>
        <w:tabs>
          <w:tab w:val="left" w:pos="490"/>
        </w:tabs>
        <w:ind w:left="490" w:hanging="490"/>
        <w:rPr>
          <w:rFonts w:eastAsia="Calibri" w:cs="Arial"/>
          <w:lang w:val="en-US" w:eastAsia="en-US"/>
        </w:rPr>
      </w:pPr>
      <w:r>
        <w:rPr>
          <w:rFonts w:eastAsia="Calibri" w:cs="Arial"/>
          <w:lang w:val="en-US" w:eastAsia="en-US"/>
        </w:rPr>
        <w:t>Komitmen dalam Tim</w:t>
      </w:r>
    </w:p>
    <w:p w14:paraId="50E5B643">
      <w:pPr>
        <w:tabs>
          <w:tab w:val="left" w:pos="490"/>
        </w:tabs>
        <w:ind w:left="490" w:hanging="490"/>
        <w:rPr>
          <w:rFonts w:eastAsia="Calibri" w:cs="Arial"/>
          <w:lang w:val="en-US" w:eastAsia="en-US"/>
        </w:rPr>
      </w:pPr>
      <w:r>
        <w:rPr>
          <w:rFonts w:eastAsia="Calibri" w:cs="Arial"/>
          <w:lang w:val="en-US" w:eastAsia="en-US"/>
        </w:rPr>
        <w:t>Deskripsi:</w:t>
      </w:r>
    </w:p>
    <w:p w14:paraId="178E0B53">
      <w:pPr>
        <w:tabs>
          <w:tab w:val="left" w:pos="490"/>
        </w:tabs>
        <w:rPr>
          <w:rFonts w:eastAsia="Calibri" w:cs="Arial"/>
          <w:lang w:val="en-US" w:eastAsia="en-US"/>
        </w:rPr>
      </w:pPr>
      <w:r>
        <w:rPr>
          <w:rFonts w:eastAsia="Calibri" w:cs="Arial"/>
          <w:lang w:val="en-US" w:eastAsia="en-US"/>
        </w:rPr>
        <w:t>Keteguhan serta konsistensi dalam menjalankan peran pribadi, peran kontributif bagian dari alur kerja bersama, serta pemenuhan standar unjuk kerja mengacu pada kesepakatan yang dituangkan bersama dalam sebuah tim atau organisasi (pada skala yang lebih luas).</w:t>
      </w:r>
    </w:p>
    <w:p w14:paraId="3F55209B">
      <w:pPr>
        <w:tabs>
          <w:tab w:val="left" w:pos="490"/>
        </w:tabs>
        <w:ind w:left="490" w:hanging="490"/>
        <w:rPr>
          <w:rFonts w:eastAsia="Calibri" w:cs="Arial"/>
          <w:lang w:val="en-US" w:eastAsia="en-US"/>
        </w:rPr>
      </w:pPr>
      <w:r>
        <w:rPr>
          <w:rFonts w:eastAsia="Calibri" w:cs="Arial"/>
          <w:lang w:val="en-US" w:eastAsia="en-US"/>
        </w:rPr>
        <w:t>Pengembangan Mandiri</w:t>
      </w:r>
    </w:p>
    <w:p w14:paraId="3FD0AFA7">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Memperbanyak keterlibatan diri dalam tim satuan tugas atau task force yang beragam agenda kerjanya, sehingga menciptakan strategi diri dalam mengasah komitmen pada berbagai situasi/lingkungan kerja.</w:t>
      </w:r>
    </w:p>
    <w:p w14:paraId="43EF6F3C">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Melatih diri untuk konsisten menjaga kualitas kerja, sehingga ketika bergabung dalam tim secara otomatis menjadi daya ungkit nilai komitmen diri serta membangun self esteem dalam memberikan contoh nilai komitmen ke orang lain.</w:t>
      </w:r>
    </w:p>
    <w:p w14:paraId="538B3B45">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Melatih pengelolaan kerja secara pribadi, sehingga lebih mudah ketika bergabung dalam agenda yang melibatkan target kerja bersama serta memberikan nilai lebih terhadap komitmen pribadi terhadap tim.</w:t>
      </w:r>
    </w:p>
    <w:p w14:paraId="1F6DA42E">
      <w:pPr>
        <w:tabs>
          <w:tab w:val="left" w:pos="490"/>
        </w:tabs>
        <w:ind w:left="490" w:hanging="490"/>
        <w:rPr>
          <w:rFonts w:eastAsia="Calibri" w:cs="Arial"/>
          <w:lang w:val="en-US" w:eastAsia="en-US"/>
        </w:rPr>
      </w:pPr>
      <w:r>
        <w:rPr>
          <w:rFonts w:eastAsia="Calibri" w:cs="Arial"/>
          <w:lang w:val="en-US" w:eastAsia="en-US"/>
        </w:rPr>
        <w:t>Pengembangan Melalui Penugasan</w:t>
      </w:r>
    </w:p>
    <w:p w14:paraId="4C403195">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untuk terlibat atau bahkan memimpin tim satuan kerja yang diberikan target kerja cukup mendesak (jangka pendek)</w:t>
      </w:r>
    </w:p>
    <w:p w14:paraId="55BAF5CC">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Pendelegasian tugas pada kesempatan bekerja dalam tim yang terdiri atas individu-individu yang memiliki komitmen cukup tinggi, sehingga mampu menyerap nilai-nilai positif dalam proses interaksi dalam tim.</w:t>
      </w:r>
    </w:p>
    <w:p w14:paraId="007476B1">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dalam kesempatan workshop atau knowledge sharing yang membahas mengenai penerapan reward &amp; punishment dalam membangun komitmen, perilaku persuasif efektif dalam membangun komitmen bersama serta kepemimpinan transformasional.</w:t>
      </w:r>
    </w:p>
    <w:p w14:paraId="167DA035">
      <w:pPr>
        <w:tabs>
          <w:tab w:val="left" w:pos="490"/>
        </w:tabs>
        <w:ind w:left="490" w:hanging="490"/>
        <w:rPr>
          <w:rFonts w:eastAsia="Calibri" w:cs="Arial"/>
          <w:lang w:val="en-US" w:eastAsia="en-US"/>
        </w:rPr>
      </w:pPr>
      <w:r>
        <w:rPr>
          <w:rFonts w:eastAsia="Calibri" w:cs="Arial"/>
          <w:lang w:val="en-US" w:eastAsia="en-US"/>
        </w:rPr>
        <w:t xml:space="preserve"> </w:t>
      </w:r>
    </w:p>
    <w:p w14:paraId="6C77BE05">
      <w:pPr>
        <w:tabs>
          <w:tab w:val="left" w:pos="490"/>
        </w:tabs>
        <w:ind w:left="490" w:hanging="490"/>
        <w:rPr>
          <w:rFonts w:eastAsia="Calibri" w:cs="Arial"/>
          <w:b/>
          <w:lang w:val="en-US" w:eastAsia="en-US"/>
        </w:rPr>
      </w:pPr>
      <w:r>
        <w:rPr>
          <w:rFonts w:eastAsia="Calibri" w:cs="Arial"/>
          <w:b/>
          <w:lang w:val="en-US" w:eastAsia="en-US"/>
        </w:rPr>
        <w:t>MENGELOLA PERUBAHAN</w:t>
      </w:r>
    </w:p>
    <w:p w14:paraId="48C1C72E">
      <w:pPr>
        <w:tabs>
          <w:tab w:val="left" w:pos="490"/>
        </w:tabs>
        <w:ind w:left="490" w:hanging="490"/>
        <w:rPr>
          <w:rFonts w:eastAsia="Calibri" w:cs="Arial"/>
          <w:lang w:val="en-US" w:eastAsia="en-US"/>
        </w:rPr>
      </w:pPr>
      <w:r>
        <w:rPr>
          <w:rFonts w:eastAsia="Calibri" w:cs="Arial"/>
          <w:lang w:val="en-US" w:eastAsia="en-US"/>
        </w:rPr>
        <w:t>(Aspek Managing Organization)</w:t>
      </w:r>
    </w:p>
    <w:p w14:paraId="4D030D98">
      <w:pPr>
        <w:tabs>
          <w:tab w:val="left" w:pos="490"/>
        </w:tabs>
        <w:ind w:left="490" w:hanging="490"/>
        <w:rPr>
          <w:rFonts w:eastAsia="Calibri" w:cs="Arial"/>
          <w:lang w:val="en-US" w:eastAsia="en-US"/>
        </w:rPr>
      </w:pPr>
    </w:p>
    <w:p w14:paraId="092D70EA">
      <w:pPr>
        <w:tabs>
          <w:tab w:val="left" w:pos="490"/>
        </w:tabs>
        <w:ind w:left="490" w:hanging="490"/>
        <w:rPr>
          <w:rFonts w:eastAsia="Calibri" w:cs="Arial"/>
          <w:lang w:val="en-US" w:eastAsia="en-US"/>
        </w:rPr>
      </w:pPr>
      <w:r>
        <w:rPr>
          <w:rFonts w:eastAsia="Calibri" w:cs="Arial"/>
          <w:lang w:val="en-US" w:eastAsia="en-US"/>
        </w:rPr>
        <w:t>Sub Aspek - 1</w:t>
      </w:r>
    </w:p>
    <w:p w14:paraId="2F517BAE">
      <w:pPr>
        <w:tabs>
          <w:tab w:val="left" w:pos="490"/>
        </w:tabs>
        <w:ind w:left="490" w:hanging="490"/>
        <w:rPr>
          <w:rFonts w:eastAsia="Calibri" w:cs="Arial"/>
          <w:lang w:val="en-US" w:eastAsia="en-US"/>
        </w:rPr>
      </w:pPr>
      <w:r>
        <w:rPr>
          <w:rFonts w:eastAsia="Calibri" w:cs="Arial"/>
          <w:lang w:val="en-US" w:eastAsia="en-US"/>
        </w:rPr>
        <w:t>Orientasi Pelayanan</w:t>
      </w:r>
    </w:p>
    <w:p w14:paraId="64027E4D">
      <w:pPr>
        <w:tabs>
          <w:tab w:val="left" w:pos="490"/>
        </w:tabs>
        <w:ind w:left="490" w:hanging="490"/>
        <w:rPr>
          <w:rFonts w:eastAsia="Calibri" w:cs="Arial"/>
          <w:lang w:val="en-US" w:eastAsia="en-US"/>
        </w:rPr>
      </w:pPr>
      <w:r>
        <w:rPr>
          <w:rFonts w:eastAsia="Calibri" w:cs="Arial"/>
          <w:lang w:val="en-US" w:eastAsia="en-US"/>
        </w:rPr>
        <w:t>Deskripsi:</w:t>
      </w:r>
    </w:p>
    <w:p w14:paraId="4EB443BC">
      <w:pPr>
        <w:tabs>
          <w:tab w:val="left" w:pos="490"/>
        </w:tabs>
        <w:rPr>
          <w:rFonts w:eastAsia="Calibri" w:cs="Arial"/>
          <w:lang w:val="en-US" w:eastAsia="en-US"/>
        </w:rPr>
      </w:pPr>
      <w:r>
        <w:rPr>
          <w:rFonts w:eastAsia="Calibri" w:cs="Arial"/>
          <w:lang w:val="en-US" w:eastAsia="en-US"/>
        </w:rPr>
        <w:t>Kemampuan untuk memberikan layanan kepada pemangku layanan sebagai bagian dari proses bisnis organisasi yang berkualitas secara konsisten serta memberikan nilai lebih dari layanan yang diberikan dalam rangka membangun citra dan kredibilitas organisasi.</w:t>
      </w:r>
    </w:p>
    <w:p w14:paraId="7497757C">
      <w:pPr>
        <w:tabs>
          <w:tab w:val="left" w:pos="490"/>
        </w:tabs>
        <w:ind w:left="490" w:hanging="490"/>
        <w:rPr>
          <w:rFonts w:eastAsia="Calibri" w:cs="Arial"/>
          <w:lang w:val="en-US" w:eastAsia="en-US"/>
        </w:rPr>
      </w:pPr>
      <w:r>
        <w:rPr>
          <w:rFonts w:eastAsia="Calibri" w:cs="Arial"/>
          <w:lang w:val="en-US" w:eastAsia="en-US"/>
        </w:rPr>
        <w:t>Pengembangan Mandiri</w:t>
      </w:r>
    </w:p>
    <w:p w14:paraId="71830F5A">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Mempelajari konsep-konsep dasar pelayanan prima dalam sektor publik sesuai dengan ranah atau substansi proses bisnis layanan yang diselenggaran lingkup tugasnya</w:t>
      </w:r>
    </w:p>
    <w:p w14:paraId="4BF0F2E5">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Melakukan studi banding baik secara observasi langsung maupun tidak langsung (melalui referensi terbuka) guna mencari model serta peluang pengembangan layanan</w:t>
      </w:r>
    </w:p>
    <w:p w14:paraId="75A31720">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Mempelajari bidang ilmu yang relevan dengan substansi layanan dalam rangka menunjang upaya pengembangan layanan.</w:t>
      </w:r>
    </w:p>
    <w:p w14:paraId="0CBB21F6">
      <w:pPr>
        <w:tabs>
          <w:tab w:val="left" w:pos="490"/>
        </w:tabs>
        <w:ind w:left="490" w:hanging="490"/>
        <w:rPr>
          <w:rFonts w:eastAsia="Calibri" w:cs="Arial"/>
          <w:lang w:val="en-US" w:eastAsia="en-US"/>
        </w:rPr>
      </w:pPr>
      <w:r>
        <w:rPr>
          <w:rFonts w:eastAsia="Calibri" w:cs="Arial"/>
          <w:lang w:val="en-US" w:eastAsia="en-US"/>
        </w:rPr>
        <w:t>Pengembangan Melalui Penugasan</w:t>
      </w:r>
    </w:p>
    <w:p w14:paraId="02128D3F">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dalam satuan tugas yang relevan dengan upaya peningkatan atau inovasi penyelenggaraan pelayanan publik di unit/instansi bertugas</w:t>
      </w:r>
    </w:p>
    <w:p w14:paraId="1CC16A2D">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Penugasan dalam garda depan unit pendukung/unit lini yang melakukan proses bisnis layanan kepada pemangku layanan (baik internal atapun eksternal)</w:t>
      </w:r>
    </w:p>
    <w:p w14:paraId="43131458">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dalam kesempatan magang/benchmark/tukar pengalaman pada instansi yang memiliki kredibilitas tinggi dalam hal layanan publik, untuk menyerap kultur orientasi pada kepuasan pemangku layanan.</w:t>
      </w:r>
    </w:p>
    <w:p w14:paraId="5FF88F6D">
      <w:pPr>
        <w:tabs>
          <w:tab w:val="left" w:pos="490"/>
        </w:tabs>
        <w:rPr>
          <w:rFonts w:eastAsia="Calibri" w:cs="Arial"/>
          <w:lang w:val="en-US" w:eastAsia="en-US"/>
        </w:rPr>
      </w:pPr>
    </w:p>
    <w:p w14:paraId="5DA336E4">
      <w:pPr>
        <w:tabs>
          <w:tab w:val="left" w:pos="490"/>
        </w:tabs>
        <w:ind w:left="490" w:hanging="490"/>
        <w:rPr>
          <w:rFonts w:eastAsia="Calibri" w:cs="Arial"/>
          <w:lang w:val="en-US" w:eastAsia="en-US"/>
        </w:rPr>
      </w:pPr>
      <w:r>
        <w:rPr>
          <w:rFonts w:eastAsia="Calibri" w:cs="Arial"/>
          <w:lang w:val="en-US" w:eastAsia="en-US"/>
        </w:rPr>
        <w:t>Sub Aspek - 2</w:t>
      </w:r>
    </w:p>
    <w:p w14:paraId="597DB10D">
      <w:pPr>
        <w:tabs>
          <w:tab w:val="left" w:pos="490"/>
        </w:tabs>
        <w:ind w:left="490" w:hanging="490"/>
        <w:rPr>
          <w:rFonts w:eastAsia="Calibri" w:cs="Arial"/>
          <w:lang w:val="en-US" w:eastAsia="en-US"/>
        </w:rPr>
      </w:pPr>
      <w:r>
        <w:rPr>
          <w:rFonts w:eastAsia="Calibri" w:cs="Arial"/>
          <w:lang w:val="en-US" w:eastAsia="en-US"/>
        </w:rPr>
        <w:t>Adaptabilitas</w:t>
      </w:r>
    </w:p>
    <w:p w14:paraId="45FE32F6">
      <w:pPr>
        <w:tabs>
          <w:tab w:val="left" w:pos="490"/>
        </w:tabs>
        <w:ind w:left="490" w:hanging="490"/>
        <w:rPr>
          <w:rFonts w:eastAsia="Calibri" w:cs="Arial"/>
          <w:lang w:val="en-US" w:eastAsia="en-US"/>
        </w:rPr>
      </w:pPr>
    </w:p>
    <w:p w14:paraId="43F5EF25">
      <w:pPr>
        <w:tabs>
          <w:tab w:val="left" w:pos="490"/>
        </w:tabs>
        <w:ind w:left="490" w:hanging="490"/>
        <w:rPr>
          <w:rFonts w:eastAsia="Calibri" w:cs="Arial"/>
          <w:lang w:val="en-US" w:eastAsia="en-US"/>
        </w:rPr>
      </w:pPr>
      <w:r>
        <w:rPr>
          <w:rFonts w:eastAsia="Calibri" w:cs="Arial"/>
          <w:lang w:val="en-US" w:eastAsia="en-US"/>
        </w:rPr>
        <w:t>Deskripsi</w:t>
      </w:r>
    </w:p>
    <w:p w14:paraId="4CE427DF">
      <w:pPr>
        <w:tabs>
          <w:tab w:val="left" w:pos="490"/>
        </w:tabs>
        <w:rPr>
          <w:rFonts w:eastAsia="Calibri" w:cs="Arial"/>
          <w:lang w:val="en-US" w:eastAsia="en-US"/>
        </w:rPr>
      </w:pPr>
      <w:r>
        <w:rPr>
          <w:rFonts w:eastAsia="Calibri" w:cs="Arial"/>
          <w:lang w:val="en-US" w:eastAsia="en-US"/>
        </w:rPr>
        <w:t>Kemampuan untuk menyesuaikan diri dengan perkembangan atau perubahan yang terjadi di lingkungan tugas baik pada tataran strategis (makro) maupun cakupan spesifik tugas (mikro).</w:t>
      </w:r>
    </w:p>
    <w:p w14:paraId="67DA7026">
      <w:pPr>
        <w:tabs>
          <w:tab w:val="left" w:pos="490"/>
        </w:tabs>
        <w:ind w:left="490" w:hanging="490"/>
        <w:rPr>
          <w:rFonts w:eastAsia="Calibri" w:cs="Arial"/>
          <w:lang w:val="en-US" w:eastAsia="en-US"/>
        </w:rPr>
      </w:pPr>
      <w:r>
        <w:rPr>
          <w:rFonts w:eastAsia="Calibri" w:cs="Arial"/>
          <w:lang w:val="en-US" w:eastAsia="en-US"/>
        </w:rPr>
        <w:t>Pengembangan Mandiri</w:t>
      </w:r>
    </w:p>
    <w:p w14:paraId="420D4F5A">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Melatih diri untuk selalu meninjau ulang metode atau cara kerja yang dilakukan dengan melihat efektivitas proses serta kualitas output kerja, sehingga muncul inisiatif perbaikan atau perubahan sesuai aktualitas lingkungan</w:t>
      </w:r>
    </w:p>
    <w:p w14:paraId="13A9F89B">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Memperbanyak referensi tentang best practice penerapan kebijakan atau aturan yang dilakukan oleh instansi atau unit kerja lain untuk membangun kesigapan dalam merespon perubahan</w:t>
      </w:r>
    </w:p>
    <w:p w14:paraId="7AB2FBAA">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Melatih diri untuk mengenal lebih luas proses bisnis yang diselenggarakan organisasi, sehingga tidak terpaku pada lingkup tugas spesifik yang ditanganinya saja.</w:t>
      </w:r>
    </w:p>
    <w:p w14:paraId="3F6DB327">
      <w:pPr>
        <w:tabs>
          <w:tab w:val="left" w:pos="490"/>
        </w:tabs>
        <w:ind w:left="490" w:hanging="490"/>
        <w:rPr>
          <w:rFonts w:eastAsia="Calibri" w:cs="Arial"/>
          <w:lang w:val="en-US" w:eastAsia="en-US"/>
        </w:rPr>
      </w:pPr>
      <w:r>
        <w:rPr>
          <w:rFonts w:eastAsia="Calibri" w:cs="Arial"/>
          <w:lang w:val="en-US" w:eastAsia="en-US"/>
        </w:rPr>
        <w:t>Pengembangan Melalui Penugasan</w:t>
      </w:r>
    </w:p>
    <w:p w14:paraId="6E7EA586">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untuk terlibat dalam tim kerja efektif yang bertujuan melakukan percepatan perbaikan proses bisnis atau layanan sesuai dengan kebijakan baru yang ditetapkan</w:t>
      </w:r>
    </w:p>
    <w:p w14:paraId="0BA0F507">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Penugasan untuk melakukan review serta identifikasi peluang pengembangan atas mekanisme atau proses kerja yang berlangsung di lingkup kerja atau bahkan lintas unit untuk mengasah kesigapan melakukan perubahan</w:t>
      </w:r>
    </w:p>
    <w:p w14:paraId="38E4BE06">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pada unit kerja yang intensitas perubahannya cukup tinggi dalam hal kebijakan atau dinamika kebutuhan pemangku layanan.</w:t>
      </w:r>
    </w:p>
    <w:p w14:paraId="2D4DDE74">
      <w:pPr>
        <w:tabs>
          <w:tab w:val="left" w:pos="490"/>
        </w:tabs>
        <w:rPr>
          <w:rFonts w:eastAsia="Calibri" w:cs="Arial"/>
          <w:lang w:val="en-US" w:eastAsia="en-US"/>
        </w:rPr>
      </w:pPr>
    </w:p>
    <w:p w14:paraId="1F5BCB6E">
      <w:pPr>
        <w:tabs>
          <w:tab w:val="left" w:pos="490"/>
        </w:tabs>
        <w:ind w:left="490" w:hanging="490"/>
        <w:rPr>
          <w:rFonts w:eastAsia="Calibri" w:cs="Arial"/>
          <w:lang w:val="en-US" w:eastAsia="en-US"/>
        </w:rPr>
      </w:pPr>
      <w:r>
        <w:rPr>
          <w:rFonts w:eastAsia="Calibri" w:cs="Arial"/>
          <w:lang w:val="en-US" w:eastAsia="en-US"/>
        </w:rPr>
        <w:t>Sub Aspek - 3</w:t>
      </w:r>
    </w:p>
    <w:p w14:paraId="1F97F2C9">
      <w:pPr>
        <w:tabs>
          <w:tab w:val="left" w:pos="490"/>
        </w:tabs>
        <w:ind w:left="490" w:hanging="490"/>
        <w:rPr>
          <w:rFonts w:eastAsia="Calibri" w:cs="Arial"/>
          <w:lang w:val="en-US" w:eastAsia="en-US"/>
        </w:rPr>
      </w:pPr>
      <w:r>
        <w:rPr>
          <w:rFonts w:eastAsia="Calibri" w:cs="Arial"/>
          <w:lang w:val="en-US" w:eastAsia="en-US"/>
        </w:rPr>
        <w:t>Pengembangan Diri dan Orang Lain</w:t>
      </w:r>
    </w:p>
    <w:p w14:paraId="2349C8DC">
      <w:pPr>
        <w:tabs>
          <w:tab w:val="left" w:pos="490"/>
        </w:tabs>
        <w:ind w:left="490" w:hanging="490"/>
        <w:rPr>
          <w:rFonts w:eastAsia="Calibri" w:cs="Arial"/>
          <w:lang w:val="en-US" w:eastAsia="en-US"/>
        </w:rPr>
      </w:pPr>
    </w:p>
    <w:p w14:paraId="60AB7078">
      <w:pPr>
        <w:tabs>
          <w:tab w:val="left" w:pos="490"/>
        </w:tabs>
        <w:ind w:left="490" w:hanging="490"/>
        <w:rPr>
          <w:rFonts w:eastAsia="Calibri" w:cs="Arial"/>
          <w:lang w:val="en-US" w:eastAsia="en-US"/>
        </w:rPr>
      </w:pPr>
      <w:r>
        <w:rPr>
          <w:rFonts w:eastAsia="Calibri" w:cs="Arial"/>
          <w:lang w:val="en-US" w:eastAsia="en-US"/>
        </w:rPr>
        <w:t>Deskripsi</w:t>
      </w:r>
    </w:p>
    <w:p w14:paraId="2C068F8D">
      <w:pPr>
        <w:tabs>
          <w:tab w:val="left" w:pos="490"/>
        </w:tabs>
        <w:rPr>
          <w:rFonts w:eastAsia="Calibri" w:cs="Arial"/>
          <w:lang w:val="en-US" w:eastAsia="en-US"/>
        </w:rPr>
      </w:pPr>
      <w:r>
        <w:rPr>
          <w:rFonts w:eastAsia="Calibri" w:cs="Arial"/>
          <w:lang w:val="en-US" w:eastAsia="en-US"/>
        </w:rPr>
        <w:t>Sensitivitas terhadap peluang serta keinginan dalam hal pengembangan kompetensi baik untuk diri sendiri maupun orang lain yang diikuti dengan upaya pengembangan yang terencana serta terjamin kemanfaatannya.</w:t>
      </w:r>
    </w:p>
    <w:p w14:paraId="12BDD38A">
      <w:pPr>
        <w:tabs>
          <w:tab w:val="left" w:pos="490"/>
        </w:tabs>
        <w:ind w:left="490" w:hanging="490"/>
        <w:rPr>
          <w:rFonts w:eastAsia="Calibri" w:cs="Arial"/>
          <w:lang w:val="en-US" w:eastAsia="en-US"/>
        </w:rPr>
      </w:pPr>
      <w:r>
        <w:rPr>
          <w:rFonts w:eastAsia="Calibri" w:cs="Arial"/>
          <w:lang w:val="en-US" w:eastAsia="en-US"/>
        </w:rPr>
        <w:t>Pengembangan Mandiri</w:t>
      </w:r>
    </w:p>
    <w:p w14:paraId="17691B45">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Mengenali potensi diri melalui pemetaan diri (self assessment) untuk kemudian membuat rencana pengembangan potensi sesuai minat dan ukuran kapasitas diri yang relevan dengan target.</w:t>
      </w:r>
    </w:p>
    <w:p w14:paraId="3647DA24">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Memperbanyak referensi pendukung dalam pengembangan potensi diri yang selaras dengan minat dan kebutuhan organisasi, sehingga mengasah kemampuan mengelola kompetensi orang lain di lingkup unit yang dipimpin</w:t>
      </w:r>
    </w:p>
    <w:p w14:paraId="7D887A21">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Mengasah kemampuan mengelola tugas atau target unitnya dalam rangka meningkatkan sensitivitas peluang pengembangan kompetensi / pemberdayaan anak buah.</w:t>
      </w:r>
    </w:p>
    <w:p w14:paraId="77C24922">
      <w:pPr>
        <w:tabs>
          <w:tab w:val="left" w:pos="490"/>
        </w:tabs>
        <w:ind w:left="490" w:hanging="490"/>
        <w:rPr>
          <w:rFonts w:eastAsia="Calibri" w:cs="Arial"/>
          <w:lang w:val="en-US" w:eastAsia="en-US"/>
        </w:rPr>
      </w:pPr>
      <w:r>
        <w:rPr>
          <w:rFonts w:eastAsia="Calibri" w:cs="Arial"/>
          <w:lang w:val="en-US" w:eastAsia="en-US"/>
        </w:rPr>
        <w:t>Pengembangan Melalui Penugasan</w:t>
      </w:r>
    </w:p>
    <w:p w14:paraId="737C9502">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sebagai ketua tim satuan tugas tertentu yang terdiri atas berbagai karakter anggota, target jangka pendek sehingga mengasah kemampuan membagi tugas sesuai kompetensi.</w:t>
      </w:r>
    </w:p>
    <w:p w14:paraId="0D6D7114">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Penugasan pada ranah kompetensi yang linear dengan minat karirnya, sehingga terlihat upaya pengembangan diri yang dilakukan</w:t>
      </w:r>
    </w:p>
    <w:p w14:paraId="3A97CFC7">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spesifik dalam membuat tata kelola kerja/penugasan anak buah yang melibatkan adanya penerapan reward dan punishment untuk mengasah penghargaan terhadap kompetensi.</w:t>
      </w:r>
    </w:p>
    <w:p w14:paraId="0F49EEE8">
      <w:pPr>
        <w:tabs>
          <w:tab w:val="left" w:pos="490"/>
        </w:tabs>
        <w:rPr>
          <w:rFonts w:eastAsia="Calibri" w:cs="Arial"/>
          <w:lang w:val="en-US" w:eastAsia="en-US"/>
        </w:rPr>
      </w:pPr>
    </w:p>
    <w:p w14:paraId="225F068F">
      <w:pPr>
        <w:tabs>
          <w:tab w:val="left" w:pos="490"/>
        </w:tabs>
        <w:ind w:left="490" w:hanging="490"/>
        <w:rPr>
          <w:rFonts w:eastAsia="Calibri" w:cs="Arial"/>
          <w:lang w:val="en-US" w:eastAsia="en-US"/>
        </w:rPr>
      </w:pPr>
      <w:r>
        <w:rPr>
          <w:rFonts w:eastAsia="Calibri" w:cs="Arial"/>
          <w:lang w:val="en-US" w:eastAsia="en-US"/>
        </w:rPr>
        <w:t>Sub Aspek - 4</w:t>
      </w:r>
    </w:p>
    <w:p w14:paraId="328B7258">
      <w:pPr>
        <w:tabs>
          <w:tab w:val="left" w:pos="490"/>
        </w:tabs>
        <w:ind w:left="490" w:hanging="490"/>
        <w:rPr>
          <w:rFonts w:eastAsia="Calibri" w:cs="Arial"/>
          <w:lang w:val="en-US" w:eastAsia="en-US"/>
        </w:rPr>
      </w:pPr>
      <w:r>
        <w:rPr>
          <w:rFonts w:eastAsia="Calibri" w:cs="Arial"/>
          <w:lang w:val="en-US" w:eastAsia="en-US"/>
        </w:rPr>
        <w:t>Orientasi pada Hasil</w:t>
      </w:r>
    </w:p>
    <w:p w14:paraId="2AAE5E01">
      <w:pPr>
        <w:tabs>
          <w:tab w:val="left" w:pos="490"/>
        </w:tabs>
        <w:ind w:left="490" w:hanging="490"/>
        <w:rPr>
          <w:rFonts w:eastAsia="Calibri" w:cs="Arial"/>
          <w:lang w:val="en-US" w:eastAsia="en-US"/>
        </w:rPr>
      </w:pPr>
    </w:p>
    <w:p w14:paraId="7E592380">
      <w:pPr>
        <w:tabs>
          <w:tab w:val="left" w:pos="490"/>
        </w:tabs>
        <w:ind w:left="490" w:hanging="490"/>
        <w:rPr>
          <w:rFonts w:eastAsia="Calibri" w:cs="Arial"/>
          <w:lang w:val="en-US" w:eastAsia="en-US"/>
        </w:rPr>
      </w:pPr>
      <w:r>
        <w:rPr>
          <w:rFonts w:eastAsia="Calibri" w:cs="Arial"/>
          <w:lang w:val="en-US" w:eastAsia="en-US"/>
        </w:rPr>
        <w:t>Deskripsi</w:t>
      </w:r>
    </w:p>
    <w:p w14:paraId="3CB3EF38">
      <w:pPr>
        <w:tabs>
          <w:tab w:val="left" w:pos="490"/>
        </w:tabs>
        <w:rPr>
          <w:rFonts w:eastAsia="Calibri" w:cs="Arial"/>
          <w:lang w:val="en-US" w:eastAsia="en-US"/>
        </w:rPr>
      </w:pPr>
      <w:r>
        <w:rPr>
          <w:rFonts w:eastAsia="Calibri" w:cs="Arial"/>
          <w:lang w:val="en-US" w:eastAsia="en-US"/>
        </w:rPr>
        <w:t>Konsistensi dalam menetapkan target kinerja pada standar-standar kualitas yang telah ditetapkan, disertai dengan upaya untuk mencari peluang perbaikan serta melakukan perbaikan terhadap cara kerja untuk meningkatkan kualitas hasil kerja.</w:t>
      </w:r>
    </w:p>
    <w:p w14:paraId="5DED0BC9">
      <w:pPr>
        <w:tabs>
          <w:tab w:val="left" w:pos="490"/>
        </w:tabs>
        <w:ind w:left="490" w:hanging="490"/>
        <w:rPr>
          <w:rFonts w:eastAsia="Calibri" w:cs="Arial"/>
          <w:lang w:val="en-US" w:eastAsia="en-US"/>
        </w:rPr>
      </w:pPr>
      <w:r>
        <w:rPr>
          <w:rFonts w:eastAsia="Calibri" w:cs="Arial"/>
          <w:lang w:val="en-US" w:eastAsia="en-US"/>
        </w:rPr>
        <w:t>Pengembangan Mandiri</w:t>
      </w:r>
    </w:p>
    <w:p w14:paraId="69EA130E">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Pembelajaran mengenai pentingnya aspek kualitas dalam Total Quality Management dalam memelihara kultur standar kualitas organisasi dan tuntutan pengembangannya mengikuti dinamika eksternal organisasi.</w:t>
      </w:r>
    </w:p>
    <w:p w14:paraId="53E9F5A6">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Pembelajaran mengenai perencanaan kerja sistematis dengan mengedepankan nilai akuntabilitas serta penjaminan mutu keluaran dan kemanfaatan (out come).</w:t>
      </w:r>
    </w:p>
    <w:p w14:paraId="5181BAEB">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Pembelajaran mengenai monitoring dan evaluasi kerja dalam rangka penjaminan tahapan kerja sesuai target periodik dalam rangka membangun konsistensi orientasi kualitas.</w:t>
      </w:r>
    </w:p>
    <w:p w14:paraId="78ECAC80">
      <w:pPr>
        <w:tabs>
          <w:tab w:val="left" w:pos="490"/>
        </w:tabs>
        <w:ind w:left="490" w:hanging="490"/>
        <w:rPr>
          <w:rFonts w:eastAsia="Calibri" w:cs="Arial"/>
          <w:lang w:val="en-US" w:eastAsia="en-US"/>
        </w:rPr>
      </w:pPr>
      <w:r>
        <w:rPr>
          <w:rFonts w:eastAsia="Calibri" w:cs="Arial"/>
          <w:lang w:val="en-US" w:eastAsia="en-US"/>
        </w:rPr>
        <w:t>Pengembangan Melalui Penugasan</w:t>
      </w:r>
    </w:p>
    <w:p w14:paraId="2AA29041">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Penugasan pada satu atau beberapa tugas (disesuaikan dengan kapasitas serta level kewenangan/jabatan) untuk disertai dengan monitoring melekat atas target progress periodik atas kinerja pada tugas tersebut.</w:t>
      </w:r>
    </w:p>
    <w:p w14:paraId="3984DADD">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Penugasan dalam mengawal implementasi kebijakan atau produk perubahan pada level tertentu (sesuai kapasitas atau jabatan) dalam hal efektivitas untuk mencapai kondisi yang diharapkan (sesuai standar pimpinan/kebijakan yang berlaku)</w:t>
      </w:r>
    </w:p>
    <w:p w14:paraId="38CD348A">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untuk memimpin sebuah tim/unit dalam memastikan unsur-unsur atau indikator keberhasilan agenda kerja tim terdokumentasi dengan jelas dan sistematis atas program kerjanya.</w:t>
      </w:r>
    </w:p>
    <w:p w14:paraId="33656D52">
      <w:pPr>
        <w:tabs>
          <w:tab w:val="left" w:pos="490"/>
        </w:tabs>
        <w:ind w:left="490" w:hanging="490"/>
        <w:rPr>
          <w:rFonts w:eastAsia="Calibri" w:cs="Arial"/>
          <w:lang w:val="en-US" w:eastAsia="en-US"/>
        </w:rPr>
      </w:pPr>
    </w:p>
    <w:p w14:paraId="551FBECD">
      <w:pPr>
        <w:tabs>
          <w:tab w:val="left" w:pos="490"/>
        </w:tabs>
        <w:ind w:left="490" w:hanging="490"/>
        <w:rPr>
          <w:rFonts w:eastAsia="Calibri" w:cs="Arial"/>
          <w:lang w:val="en-US" w:eastAsia="en-US"/>
        </w:rPr>
      </w:pPr>
    </w:p>
    <w:p w14:paraId="3DE79A69">
      <w:pPr>
        <w:tabs>
          <w:tab w:val="left" w:pos="490"/>
        </w:tabs>
        <w:ind w:left="490" w:hanging="490"/>
        <w:rPr>
          <w:rFonts w:eastAsia="Calibri" w:cs="Arial"/>
          <w:lang w:val="en-US" w:eastAsia="en-US"/>
        </w:rPr>
      </w:pPr>
      <w:r>
        <w:rPr>
          <w:rFonts w:eastAsia="Calibri" w:cs="Arial"/>
          <w:lang w:val="en-US" w:eastAsia="en-US"/>
        </w:rPr>
        <w:t>Sub Aspek - 5</w:t>
      </w:r>
    </w:p>
    <w:p w14:paraId="791B831C">
      <w:pPr>
        <w:tabs>
          <w:tab w:val="left" w:pos="490"/>
        </w:tabs>
        <w:ind w:left="490" w:hanging="490"/>
        <w:rPr>
          <w:rFonts w:eastAsia="Calibri" w:cs="Arial"/>
          <w:lang w:val="en-US" w:eastAsia="en-US"/>
        </w:rPr>
      </w:pPr>
      <w:r>
        <w:rPr>
          <w:rFonts w:eastAsia="Calibri" w:cs="Arial"/>
          <w:lang w:val="en-US" w:eastAsia="en-US"/>
        </w:rPr>
        <w:t>Insiatif</w:t>
      </w:r>
    </w:p>
    <w:p w14:paraId="2F81C8A0">
      <w:pPr>
        <w:tabs>
          <w:tab w:val="left" w:pos="490"/>
        </w:tabs>
        <w:ind w:left="490" w:hanging="490"/>
        <w:rPr>
          <w:rFonts w:eastAsia="Calibri" w:cs="Arial"/>
          <w:lang w:val="en-US" w:eastAsia="en-US"/>
        </w:rPr>
      </w:pPr>
    </w:p>
    <w:p w14:paraId="20FA7AEB">
      <w:pPr>
        <w:tabs>
          <w:tab w:val="left" w:pos="490"/>
        </w:tabs>
        <w:rPr>
          <w:rFonts w:eastAsia="Calibri" w:cs="Arial"/>
          <w:lang w:val="en-US" w:eastAsia="en-US"/>
        </w:rPr>
      </w:pPr>
      <w:r>
        <w:rPr>
          <w:rFonts w:eastAsia="Calibri" w:cs="Arial"/>
          <w:lang w:val="en-US" w:eastAsia="en-US"/>
        </w:rPr>
        <w:t>Upaya yang diperlihatkan dalam rangka merespon kondisi, perubahan kebijakan, tuntutan kebutuhan baik internal maupun eksternal organisasi serta peluang perbaikan yang disertai dengan keberanian mengambil tindakan secara aktif untuk mencapai kondisi yang diharapkan.</w:t>
      </w:r>
    </w:p>
    <w:p w14:paraId="444A4637">
      <w:pPr>
        <w:tabs>
          <w:tab w:val="left" w:pos="490"/>
        </w:tabs>
        <w:ind w:left="490" w:hanging="490"/>
        <w:rPr>
          <w:rFonts w:eastAsia="Calibri" w:cs="Arial"/>
          <w:lang w:val="en-US" w:eastAsia="en-US"/>
        </w:rPr>
      </w:pPr>
      <w:r>
        <w:rPr>
          <w:rFonts w:eastAsia="Calibri" w:cs="Arial"/>
          <w:lang w:val="en-US" w:eastAsia="en-US"/>
        </w:rPr>
        <w:t>Pengembangan Mandiri</w:t>
      </w:r>
    </w:p>
    <w:p w14:paraId="70747256">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Melibatkan diri dalam tim kerja pada domain atau substansi kebidangan yang dikuasai untuk membangun kepercayaan diri mengambil inisiatif tindakan.</w:t>
      </w:r>
    </w:p>
    <w:p w14:paraId="3E533C96">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Pemahaman mendalam terhadap substansi kebijakan tertentu sampai pada tataran implementatifnya, untuk membangun landasan argumen yang mampu menguatkan inisiatif-inisiatif ide dan tindakan.</w:t>
      </w:r>
    </w:p>
    <w:p w14:paraId="1A481D56">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Pembelajaran mengenai kepemimpinan transformasional khususnya pada aspek kemampuan membangun komunikasi interpersonal dalam rangka menggerakkan orang lain berdasarkan inisiatif yang dibangun.</w:t>
      </w:r>
    </w:p>
    <w:p w14:paraId="5B9A33B9">
      <w:pPr>
        <w:tabs>
          <w:tab w:val="left" w:pos="490"/>
        </w:tabs>
        <w:ind w:left="490" w:hanging="490"/>
        <w:rPr>
          <w:rFonts w:eastAsia="Calibri" w:cs="Arial"/>
          <w:lang w:val="en-US" w:eastAsia="en-US"/>
        </w:rPr>
      </w:pPr>
      <w:r>
        <w:rPr>
          <w:rFonts w:eastAsia="Calibri" w:cs="Arial"/>
          <w:lang w:val="en-US" w:eastAsia="en-US"/>
        </w:rPr>
        <w:t>Pengembangan Melalui Penugasan</w:t>
      </w:r>
    </w:p>
    <w:p w14:paraId="45BF24FC">
      <w:pPr>
        <w:tabs>
          <w:tab w:val="left" w:pos="490"/>
        </w:tabs>
        <w:ind w:left="490" w:hanging="490"/>
        <w:rPr>
          <w:rFonts w:eastAsia="Calibri" w:cs="Arial"/>
          <w:lang w:val="en-US" w:eastAsia="en-US"/>
        </w:rPr>
      </w:pPr>
      <w:r>
        <w:rPr>
          <w:rFonts w:eastAsia="Calibri" w:cs="Arial"/>
          <w:lang w:val="en-US" w:eastAsia="en-US"/>
        </w:rPr>
        <w:t>1.</w:t>
      </w:r>
      <w:r>
        <w:rPr>
          <w:rFonts w:eastAsia="Calibri" w:cs="Arial"/>
          <w:lang w:val="en-US" w:eastAsia="en-US"/>
        </w:rPr>
        <w:tab/>
      </w:r>
      <w:r>
        <w:rPr>
          <w:rFonts w:eastAsia="Calibri" w:cs="Arial"/>
          <w:lang w:val="en-US" w:eastAsia="en-US"/>
        </w:rPr>
        <w:t>Pemberian kesempatan dalam forum atau satuan tugas yang relevan dengan domain kompetensi kebidangan pegawai bersangkutan untuk mengasah kepercayaan diri berinisatif.</w:t>
      </w:r>
    </w:p>
    <w:p w14:paraId="50FABD26">
      <w:pPr>
        <w:tabs>
          <w:tab w:val="left" w:pos="490"/>
        </w:tabs>
        <w:ind w:left="490" w:hanging="490"/>
        <w:rPr>
          <w:rFonts w:eastAsia="Calibri" w:cs="Arial"/>
          <w:lang w:val="en-US" w:eastAsia="en-US"/>
        </w:rPr>
      </w:pPr>
      <w:r>
        <w:rPr>
          <w:rFonts w:eastAsia="Calibri" w:cs="Arial"/>
          <w:lang w:val="en-US" w:eastAsia="en-US"/>
        </w:rPr>
        <w:t>2.</w:t>
      </w:r>
      <w:r>
        <w:rPr>
          <w:rFonts w:eastAsia="Calibri" w:cs="Arial"/>
          <w:lang w:val="en-US" w:eastAsia="en-US"/>
        </w:rPr>
        <w:tab/>
      </w:r>
      <w:r>
        <w:rPr>
          <w:rFonts w:eastAsia="Calibri" w:cs="Arial"/>
          <w:lang w:val="en-US" w:eastAsia="en-US"/>
        </w:rPr>
        <w:t>Penugasan dalam menelaah suatu kebijakan atau arahan pimpinan yang mengandung adanya perubahan sehingga membangun kemampuan menyiapkan urgumen logis sebagai landasan melakukan inisiasi sikap/langkah kerja.</w:t>
      </w:r>
    </w:p>
    <w:p w14:paraId="3E374055">
      <w:pPr>
        <w:tabs>
          <w:tab w:val="left" w:pos="490"/>
        </w:tabs>
        <w:ind w:left="490" w:hanging="490"/>
        <w:rPr>
          <w:rFonts w:eastAsia="Calibri" w:cs="Arial"/>
          <w:lang w:val="en-US" w:eastAsia="en-US"/>
        </w:rPr>
      </w:pPr>
      <w:r>
        <w:rPr>
          <w:rFonts w:eastAsia="Calibri" w:cs="Arial"/>
          <w:lang w:val="en-US" w:eastAsia="en-US"/>
        </w:rPr>
        <w:t>3.</w:t>
      </w:r>
      <w:r>
        <w:rPr>
          <w:rFonts w:eastAsia="Calibri" w:cs="Arial"/>
          <w:lang w:val="en-US" w:eastAsia="en-US"/>
        </w:rPr>
        <w:tab/>
      </w:r>
      <w:r>
        <w:rPr>
          <w:rFonts w:eastAsia="Calibri" w:cs="Arial"/>
          <w:lang w:val="en-US" w:eastAsia="en-US"/>
        </w:rPr>
        <w:t>Penugasan memimpin tim kerja yang secara spesifik akan menyiapkan langkah-langkah praktis menindaklanjuti suatu kebijakan atau arahan perubahan.</w:t>
      </w:r>
    </w:p>
    <w:p w14:paraId="77ACAFD8">
      <w:pPr>
        <w:tabs>
          <w:tab w:val="left" w:pos="490"/>
        </w:tabs>
        <w:ind w:left="490" w:hanging="490"/>
        <w:rPr>
          <w:rFonts w:eastAsia="Calibri" w:cs="Arial"/>
          <w:lang w:val="en-US" w:eastAsia="en-US"/>
        </w:rPr>
      </w:pPr>
    </w:p>
    <w:p w14:paraId="78664D9B">
      <w:pPr>
        <w:rPr>
          <w:rFonts w:cs="Arial"/>
        </w:rPr>
        <w:sectPr>
          <w:pgSz w:w="11907" w:h="16839"/>
          <w:pgMar w:top="1701" w:right="1985" w:bottom="1701" w:left="1701" w:header="709" w:footer="709" w:gutter="0"/>
          <w:cols w:space="708" w:num="1"/>
          <w:docGrid w:linePitch="360" w:charSpace="0"/>
        </w:sectPr>
      </w:pPr>
    </w:p>
    <w:p w14:paraId="5ABA92C8">
      <w:pPr>
        <w:pStyle w:val="2"/>
        <w:spacing w:before="0"/>
        <w:rPr>
          <w:spacing w:val="21"/>
          <w:szCs w:val="24"/>
        </w:rPr>
      </w:pPr>
      <w:bookmarkStart w:id="97" w:name="_Toc203332153"/>
      <w:r>
        <w:rPr>
          <w:szCs w:val="24"/>
        </w:rPr>
        <w:t>BAB II</w:t>
      </w:r>
      <w:r>
        <w:rPr>
          <w:spacing w:val="21"/>
          <w:szCs w:val="24"/>
        </w:rPr>
        <w:br w:type="textWrapping"/>
      </w:r>
      <w:r>
        <w:rPr>
          <w:rFonts w:cs="Arial"/>
          <w:bCs/>
          <w:szCs w:val="24"/>
        </w:rPr>
        <w:t>DESKRIPSI PROSES KEPIMPINAN</w:t>
      </w:r>
      <w:bookmarkEnd w:id="97"/>
    </w:p>
    <w:p w14:paraId="01CE6295">
      <w:pPr>
        <w:rPr>
          <w:rFonts w:eastAsia="Times New Roman" w:cs="Arial"/>
          <w:b/>
          <w:color w:val="000000"/>
          <w:szCs w:val="24"/>
        </w:rPr>
      </w:pPr>
    </w:p>
    <w:p w14:paraId="4C984669">
      <w:pPr>
        <w:pStyle w:val="3"/>
        <w:numPr>
          <w:ilvl w:val="1"/>
          <w:numId w:val="48"/>
        </w:numPr>
        <w:ind w:left="567" w:hanging="567"/>
      </w:pPr>
      <w:bookmarkStart w:id="98" w:name="_Toc203332154"/>
      <w:r>
        <w:rPr>
          <w:lang w:val="en-US"/>
        </w:rPr>
        <w:t>Membangun Integritas</w:t>
      </w:r>
      <w:bookmarkEnd w:id="98"/>
    </w:p>
    <w:p w14:paraId="69FD6EB7">
      <w:pPr>
        <w:pStyle w:val="36"/>
        <w:ind w:left="0" w:firstLine="567"/>
        <w:rPr>
          <w:rFonts w:cs="Arial"/>
          <w:color w:val="000000"/>
        </w:rPr>
      </w:pPr>
      <w:r>
        <w:rPr>
          <w:rFonts w:cs="Arial"/>
          <w:lang w:val="en-US"/>
        </w:rPr>
        <w:t xml:space="preserve">Pengertian Integritas menurut Kamus Besar Bahasa Indonesia (KBBI) adalah mutu, sifat, dan keadaan yang menggambarkan kesatuan yang utuh, sehingga memiliki potensi dan kemampuan memancarkan kewibawaan dan kejujuran. </w:t>
      </w:r>
      <w:r>
        <w:rPr>
          <w:rFonts w:cs="Arial"/>
          <w:color w:val="000000"/>
        </w:rPr>
        <w:t xml:space="preserve">patuh dan taat terhadap setiap Norma, aturan dan ketentuan yang berlaku, tidak menyimpang kekiri atau kekanan dan selalu bertindak untuk kepentingan orang banyak dan melayani masyarakat atau anggota organisasi dengan hati yang tulus dan ikhlas. </w:t>
      </w:r>
    </w:p>
    <w:p w14:paraId="3BC288A1">
      <w:pPr>
        <w:pStyle w:val="36"/>
        <w:ind w:left="0" w:firstLine="567"/>
        <w:rPr>
          <w:rFonts w:cs="Arial"/>
          <w:color w:val="000000"/>
          <w:shd w:val="clear" w:color="auto" w:fill="FCFCFC"/>
        </w:rPr>
      </w:pPr>
      <w:r>
        <w:rPr>
          <w:rFonts w:cs="Arial"/>
          <w:color w:val="000000"/>
          <w:shd w:val="clear" w:color="auto" w:fill="FCFCFC"/>
        </w:rPr>
        <w:t>Seorang pemimpin yang memiliki integritas, yang tinggi akan mendapatkan dukungan dan kepercayaan dari anggota organisasi yang dipimpinnya, dimana anggota yang dipimpinnya menaruh banyak harapan pada seorang pemimpin tersebut.</w:t>
      </w:r>
    </w:p>
    <w:p w14:paraId="3A6E8169">
      <w:pPr>
        <w:pStyle w:val="36"/>
        <w:ind w:left="0" w:firstLine="567"/>
        <w:rPr>
          <w:rFonts w:eastAsia="Arial" w:cs="Arial"/>
        </w:rPr>
      </w:pPr>
      <w:r>
        <w:rPr>
          <w:rFonts w:eastAsia="Arial" w:cs="Arial"/>
        </w:rPr>
        <w:t>Pada Aksi</w:t>
      </w:r>
      <w:r>
        <w:rPr>
          <w:rFonts w:eastAsia="Arial" w:cs="Arial"/>
          <w:spacing w:val="-14"/>
        </w:rPr>
        <w:t xml:space="preserve"> </w:t>
      </w:r>
      <w:r>
        <w:rPr>
          <w:rFonts w:eastAsia="Arial" w:cs="Arial"/>
          <w:spacing w:val="1"/>
        </w:rPr>
        <w:t>pe</w:t>
      </w:r>
      <w:r>
        <w:rPr>
          <w:rFonts w:eastAsia="Arial" w:cs="Arial"/>
        </w:rPr>
        <w:t>ru</w:t>
      </w:r>
      <w:r>
        <w:rPr>
          <w:rFonts w:eastAsia="Arial" w:cs="Arial"/>
          <w:spacing w:val="-1"/>
        </w:rPr>
        <w:t>b</w:t>
      </w:r>
      <w:r>
        <w:rPr>
          <w:rFonts w:eastAsia="Arial" w:cs="Arial"/>
          <w:spacing w:val="1"/>
        </w:rPr>
        <w:t>ah</w:t>
      </w:r>
      <w:r>
        <w:rPr>
          <w:rFonts w:eastAsia="Arial" w:cs="Arial"/>
          <w:spacing w:val="-1"/>
        </w:rPr>
        <w:t>a</w:t>
      </w:r>
      <w:r>
        <w:rPr>
          <w:rFonts w:eastAsia="Arial" w:cs="Arial"/>
        </w:rPr>
        <w:t>n</w:t>
      </w:r>
      <w:r>
        <w:rPr>
          <w:rFonts w:eastAsia="Arial" w:cs="Arial"/>
          <w:spacing w:val="-13"/>
        </w:rPr>
        <w:t xml:space="preserve"> </w:t>
      </w:r>
      <w:r>
        <w:rPr>
          <w:rFonts w:eastAsia="Arial" w:cs="Arial"/>
        </w:rPr>
        <w:t>ini</w:t>
      </w:r>
      <w:r>
        <w:rPr>
          <w:rFonts w:eastAsia="Arial" w:cs="Arial"/>
          <w:spacing w:val="-14"/>
        </w:rPr>
        <w:t xml:space="preserve"> </w:t>
      </w:r>
      <w:r>
        <w:rPr>
          <w:rFonts w:eastAsia="Arial" w:cs="Arial"/>
          <w:spacing w:val="1"/>
        </w:rPr>
        <w:t xml:space="preserve">diharapkan seorang pemimpin (project leader) dapat memiliki </w:t>
      </w:r>
      <w:r>
        <w:rPr>
          <w:rFonts w:eastAsia="Arial" w:cs="Arial"/>
        </w:rPr>
        <w:t>in</w:t>
      </w:r>
      <w:r>
        <w:rPr>
          <w:rFonts w:eastAsia="Arial" w:cs="Arial"/>
          <w:spacing w:val="1"/>
        </w:rPr>
        <w:t>teg</w:t>
      </w:r>
      <w:r>
        <w:rPr>
          <w:rFonts w:eastAsia="Arial" w:cs="Arial"/>
        </w:rPr>
        <w:t>r</w:t>
      </w:r>
      <w:r>
        <w:rPr>
          <w:rFonts w:eastAsia="Arial" w:cs="Arial"/>
          <w:spacing w:val="-1"/>
        </w:rPr>
        <w:t>i</w:t>
      </w:r>
      <w:r>
        <w:rPr>
          <w:rFonts w:eastAsia="Arial" w:cs="Arial"/>
        </w:rPr>
        <w:t>t</w:t>
      </w:r>
      <w:r>
        <w:rPr>
          <w:rFonts w:eastAsia="Arial" w:cs="Arial"/>
          <w:spacing w:val="1"/>
        </w:rPr>
        <w:t>a</w:t>
      </w:r>
      <w:r>
        <w:rPr>
          <w:rFonts w:eastAsia="Arial" w:cs="Arial"/>
        </w:rPr>
        <w:t xml:space="preserve">s </w:t>
      </w:r>
      <w:r>
        <w:rPr>
          <w:rFonts w:eastAsia="Arial" w:cs="Arial"/>
          <w:spacing w:val="-1"/>
        </w:rPr>
        <w:t>m</w:t>
      </w:r>
      <w:r>
        <w:rPr>
          <w:rFonts w:eastAsia="Arial" w:cs="Arial"/>
          <w:spacing w:val="1"/>
        </w:rPr>
        <w:t>e</w:t>
      </w:r>
      <w:r>
        <w:rPr>
          <w:rFonts w:eastAsia="Arial" w:cs="Arial"/>
        </w:rPr>
        <w:t>lal</w:t>
      </w:r>
      <w:r>
        <w:rPr>
          <w:rFonts w:eastAsia="Arial" w:cs="Arial"/>
          <w:spacing w:val="1"/>
        </w:rPr>
        <w:t>u</w:t>
      </w:r>
      <w:r>
        <w:rPr>
          <w:rFonts w:eastAsia="Arial" w:cs="Arial"/>
        </w:rPr>
        <w:t xml:space="preserve">i </w:t>
      </w:r>
      <w:r>
        <w:rPr>
          <w:rFonts w:eastAsia="Arial" w:cs="Arial"/>
          <w:spacing w:val="1"/>
        </w:rPr>
        <w:t>p</w:t>
      </w:r>
      <w:r>
        <w:rPr>
          <w:rFonts w:eastAsia="Arial" w:cs="Arial"/>
          <w:spacing w:val="-1"/>
        </w:rPr>
        <w:t>e</w:t>
      </w:r>
      <w:r>
        <w:rPr>
          <w:rFonts w:eastAsia="Arial" w:cs="Arial"/>
          <w:spacing w:val="1"/>
        </w:rPr>
        <w:t>n</w:t>
      </w:r>
      <w:r>
        <w:rPr>
          <w:rFonts w:eastAsia="Arial" w:cs="Arial"/>
        </w:rPr>
        <w:t>t</w:t>
      </w:r>
      <w:r>
        <w:rPr>
          <w:rFonts w:eastAsia="Arial" w:cs="Arial"/>
          <w:spacing w:val="-1"/>
        </w:rPr>
        <w:t>a</w:t>
      </w:r>
      <w:r>
        <w:rPr>
          <w:rFonts w:eastAsia="Arial" w:cs="Arial"/>
          <w:spacing w:val="1"/>
        </w:rPr>
        <w:t>h</w:t>
      </w:r>
      <w:r>
        <w:rPr>
          <w:rFonts w:eastAsia="Arial" w:cs="Arial"/>
          <w:spacing w:val="-1"/>
        </w:rPr>
        <w:t>ap</w:t>
      </w:r>
      <w:r>
        <w:rPr>
          <w:rFonts w:eastAsia="Arial" w:cs="Arial"/>
          <w:spacing w:val="1"/>
        </w:rPr>
        <w:t>a</w:t>
      </w:r>
      <w:r>
        <w:rPr>
          <w:rFonts w:eastAsia="Arial" w:cs="Arial"/>
        </w:rPr>
        <w:t>n</w:t>
      </w:r>
      <w:r>
        <w:rPr>
          <w:rFonts w:eastAsia="Arial" w:cs="Arial"/>
          <w:spacing w:val="3"/>
        </w:rPr>
        <w:t xml:space="preserve"> </w:t>
      </w:r>
      <w:r>
        <w:rPr>
          <w:rFonts w:eastAsia="Arial" w:cs="Arial"/>
          <w:spacing w:val="-2"/>
        </w:rPr>
        <w:t>k</w:t>
      </w:r>
      <w:r>
        <w:rPr>
          <w:rFonts w:eastAsia="Arial" w:cs="Arial"/>
          <w:spacing w:val="1"/>
        </w:rPr>
        <w:t>e</w:t>
      </w:r>
      <w:r>
        <w:rPr>
          <w:rFonts w:eastAsia="Arial" w:cs="Arial"/>
        </w:rPr>
        <w:t>r</w:t>
      </w:r>
      <w:r>
        <w:rPr>
          <w:rFonts w:eastAsia="Arial" w:cs="Arial"/>
          <w:spacing w:val="-1"/>
        </w:rPr>
        <w:t>j</w:t>
      </w:r>
      <w:r>
        <w:rPr>
          <w:rFonts w:eastAsia="Arial" w:cs="Arial"/>
        </w:rPr>
        <w:t>a</w:t>
      </w:r>
      <w:r>
        <w:rPr>
          <w:rFonts w:eastAsia="Arial" w:cs="Arial"/>
          <w:spacing w:val="1"/>
        </w:rPr>
        <w:t xml:space="preserve"> d</w:t>
      </w:r>
      <w:r>
        <w:rPr>
          <w:rFonts w:eastAsia="Arial" w:cs="Arial"/>
        </w:rPr>
        <w:t>i</w:t>
      </w:r>
      <w:r>
        <w:rPr>
          <w:rFonts w:eastAsia="Arial" w:cs="Arial"/>
          <w:spacing w:val="-1"/>
        </w:rPr>
        <w:t>m</w:t>
      </w:r>
      <w:r>
        <w:rPr>
          <w:rFonts w:eastAsia="Arial" w:cs="Arial"/>
          <w:spacing w:val="1"/>
        </w:rPr>
        <w:t>an</w:t>
      </w:r>
      <w:r>
        <w:rPr>
          <w:rFonts w:eastAsia="Arial" w:cs="Arial"/>
        </w:rPr>
        <w:t>a</w:t>
      </w:r>
      <w:r>
        <w:rPr>
          <w:rFonts w:eastAsia="Arial" w:cs="Arial"/>
          <w:spacing w:val="1"/>
        </w:rPr>
        <w:t xml:space="preserve"> </w:t>
      </w:r>
      <w:r>
        <w:rPr>
          <w:rFonts w:eastAsia="Arial" w:cs="Arial"/>
        </w:rPr>
        <w:t>s</w:t>
      </w:r>
      <w:r>
        <w:rPr>
          <w:rFonts w:eastAsia="Arial" w:cs="Arial"/>
          <w:spacing w:val="-1"/>
        </w:rPr>
        <w:t>e</w:t>
      </w:r>
      <w:r>
        <w:rPr>
          <w:rFonts w:eastAsia="Arial" w:cs="Arial"/>
        </w:rPr>
        <w:t>ti</w:t>
      </w:r>
      <w:r>
        <w:rPr>
          <w:rFonts w:eastAsia="Arial" w:cs="Arial"/>
          <w:spacing w:val="1"/>
        </w:rPr>
        <w:t>a</w:t>
      </w:r>
      <w:r>
        <w:rPr>
          <w:rFonts w:eastAsia="Arial" w:cs="Arial"/>
        </w:rPr>
        <w:t>p la</w:t>
      </w:r>
      <w:r>
        <w:rPr>
          <w:rFonts w:eastAsia="Arial" w:cs="Arial"/>
          <w:spacing w:val="1"/>
        </w:rPr>
        <w:t>ng</w:t>
      </w:r>
      <w:r>
        <w:rPr>
          <w:rFonts w:eastAsia="Arial" w:cs="Arial"/>
        </w:rPr>
        <w:t>k</w:t>
      </w:r>
      <w:r>
        <w:rPr>
          <w:rFonts w:eastAsia="Arial" w:cs="Arial"/>
          <w:spacing w:val="-1"/>
        </w:rPr>
        <w:t>a</w:t>
      </w:r>
      <w:r>
        <w:rPr>
          <w:rFonts w:eastAsia="Arial" w:cs="Arial"/>
        </w:rPr>
        <w:t>h</w:t>
      </w:r>
      <w:r>
        <w:rPr>
          <w:rFonts w:eastAsia="Arial" w:cs="Arial"/>
          <w:spacing w:val="3"/>
        </w:rPr>
        <w:t xml:space="preserve"> </w:t>
      </w:r>
      <w:r>
        <w:rPr>
          <w:rFonts w:eastAsia="Arial" w:cs="Arial"/>
          <w:spacing w:val="1"/>
        </w:rPr>
        <w:t>da</w:t>
      </w:r>
      <w:r>
        <w:rPr>
          <w:rFonts w:eastAsia="Arial" w:cs="Arial"/>
        </w:rPr>
        <w:t>n</w:t>
      </w:r>
      <w:r>
        <w:rPr>
          <w:rFonts w:eastAsia="Arial" w:cs="Arial"/>
          <w:spacing w:val="4"/>
        </w:rPr>
        <w:t xml:space="preserve"> </w:t>
      </w:r>
      <w:r>
        <w:rPr>
          <w:rFonts w:eastAsia="Arial" w:cs="Arial"/>
        </w:rPr>
        <w:t>t</w:t>
      </w:r>
      <w:r>
        <w:rPr>
          <w:rFonts w:eastAsia="Arial" w:cs="Arial"/>
          <w:spacing w:val="-1"/>
        </w:rPr>
        <w:t>a</w:t>
      </w:r>
      <w:r>
        <w:rPr>
          <w:rFonts w:eastAsia="Arial" w:cs="Arial"/>
          <w:spacing w:val="1"/>
        </w:rPr>
        <w:t>ha</w:t>
      </w:r>
      <w:r>
        <w:rPr>
          <w:rFonts w:eastAsia="Arial" w:cs="Arial"/>
          <w:spacing w:val="-1"/>
        </w:rPr>
        <w:t>p</w:t>
      </w:r>
      <w:r>
        <w:rPr>
          <w:rFonts w:eastAsia="Arial" w:cs="Arial"/>
          <w:spacing w:val="1"/>
        </w:rPr>
        <w:t>a</w:t>
      </w:r>
      <w:r>
        <w:rPr>
          <w:rFonts w:eastAsia="Arial" w:cs="Arial"/>
        </w:rPr>
        <w:t>n</w:t>
      </w:r>
      <w:r>
        <w:rPr>
          <w:rFonts w:eastAsia="Arial" w:cs="Arial"/>
          <w:spacing w:val="4"/>
        </w:rPr>
        <w:t xml:space="preserve"> </w:t>
      </w:r>
      <w:r>
        <w:rPr>
          <w:rFonts w:eastAsia="Arial" w:cs="Arial"/>
          <w:spacing w:val="-2"/>
        </w:rPr>
        <w:t>k</w:t>
      </w:r>
      <w:r>
        <w:rPr>
          <w:rFonts w:eastAsia="Arial" w:cs="Arial"/>
          <w:spacing w:val="1"/>
        </w:rPr>
        <w:t>eg</w:t>
      </w:r>
      <w:r>
        <w:rPr>
          <w:rFonts w:eastAsia="Arial" w:cs="Arial"/>
        </w:rPr>
        <w:t>ia</w:t>
      </w:r>
      <w:r>
        <w:rPr>
          <w:rFonts w:eastAsia="Arial" w:cs="Arial"/>
          <w:spacing w:val="-1"/>
        </w:rPr>
        <w:t>t</w:t>
      </w:r>
      <w:r>
        <w:rPr>
          <w:rFonts w:eastAsia="Arial" w:cs="Arial"/>
          <w:spacing w:val="1"/>
        </w:rPr>
        <w:t>a</w:t>
      </w:r>
      <w:r>
        <w:rPr>
          <w:rFonts w:eastAsia="Arial" w:cs="Arial"/>
        </w:rPr>
        <w:t>n</w:t>
      </w:r>
      <w:r>
        <w:rPr>
          <w:rFonts w:eastAsia="Arial" w:cs="Arial"/>
          <w:spacing w:val="3"/>
        </w:rPr>
        <w:t xml:space="preserve"> </w:t>
      </w:r>
      <w:r>
        <w:rPr>
          <w:rFonts w:eastAsia="Arial" w:cs="Arial"/>
          <w:spacing w:val="1"/>
        </w:rPr>
        <w:t>d</w:t>
      </w:r>
      <w:r>
        <w:rPr>
          <w:rFonts w:eastAsia="Arial" w:cs="Arial"/>
        </w:rPr>
        <w:t>it</w:t>
      </w:r>
      <w:r>
        <w:rPr>
          <w:rFonts w:eastAsia="Arial" w:cs="Arial"/>
          <w:spacing w:val="1"/>
        </w:rPr>
        <w:t>u</w:t>
      </w:r>
      <w:r>
        <w:rPr>
          <w:rFonts w:eastAsia="Arial" w:cs="Arial"/>
          <w:spacing w:val="-1"/>
        </w:rPr>
        <w:t>n</w:t>
      </w:r>
      <w:r>
        <w:rPr>
          <w:rFonts w:eastAsia="Arial" w:cs="Arial"/>
        </w:rPr>
        <w:t>t</w:t>
      </w:r>
      <w:r>
        <w:rPr>
          <w:rFonts w:eastAsia="Arial" w:cs="Arial"/>
          <w:spacing w:val="1"/>
        </w:rPr>
        <w:t>u</w:t>
      </w:r>
      <w:r>
        <w:rPr>
          <w:rFonts w:eastAsia="Arial" w:cs="Arial"/>
        </w:rPr>
        <w:t>t</w:t>
      </w:r>
      <w:r>
        <w:rPr>
          <w:rFonts w:eastAsia="Arial" w:cs="Arial"/>
          <w:spacing w:val="3"/>
        </w:rPr>
        <w:t xml:space="preserve"> </w:t>
      </w:r>
      <w:r>
        <w:rPr>
          <w:rFonts w:eastAsia="Arial" w:cs="Arial"/>
          <w:spacing w:val="-1"/>
        </w:rPr>
        <w:t>u</w:t>
      </w:r>
      <w:r>
        <w:rPr>
          <w:rFonts w:eastAsia="Arial" w:cs="Arial"/>
          <w:spacing w:val="1"/>
        </w:rPr>
        <w:t>n</w:t>
      </w:r>
      <w:r>
        <w:rPr>
          <w:rFonts w:eastAsia="Arial" w:cs="Arial"/>
        </w:rPr>
        <w:t>t</w:t>
      </w:r>
      <w:r>
        <w:rPr>
          <w:rFonts w:eastAsia="Arial" w:cs="Arial"/>
          <w:spacing w:val="1"/>
        </w:rPr>
        <w:t>u</w:t>
      </w:r>
      <w:r>
        <w:rPr>
          <w:rFonts w:eastAsia="Arial" w:cs="Arial"/>
        </w:rPr>
        <w:t xml:space="preserve">k </w:t>
      </w:r>
      <w:r>
        <w:rPr>
          <w:rFonts w:eastAsia="Arial" w:cs="Arial"/>
          <w:spacing w:val="1"/>
        </w:rPr>
        <w:t>men</w:t>
      </w:r>
      <w:r>
        <w:rPr>
          <w:rFonts w:eastAsia="Arial" w:cs="Arial"/>
          <w:spacing w:val="-2"/>
        </w:rPr>
        <w:t>y</w:t>
      </w:r>
      <w:r>
        <w:rPr>
          <w:rFonts w:eastAsia="Arial" w:cs="Arial"/>
          <w:spacing w:val="1"/>
        </w:rPr>
        <w:t>a</w:t>
      </w:r>
      <w:r>
        <w:rPr>
          <w:rFonts w:eastAsia="Arial" w:cs="Arial"/>
        </w:rPr>
        <w:t>j</w:t>
      </w:r>
      <w:r>
        <w:rPr>
          <w:rFonts w:eastAsia="Arial" w:cs="Arial"/>
          <w:spacing w:val="-1"/>
        </w:rPr>
        <w:t>i</w:t>
      </w:r>
      <w:r>
        <w:rPr>
          <w:rFonts w:eastAsia="Arial" w:cs="Arial"/>
        </w:rPr>
        <w:t>k</w:t>
      </w:r>
      <w:r>
        <w:rPr>
          <w:rFonts w:eastAsia="Arial" w:cs="Arial"/>
          <w:spacing w:val="1"/>
        </w:rPr>
        <w:t>a</w:t>
      </w:r>
      <w:r>
        <w:rPr>
          <w:rFonts w:eastAsia="Arial" w:cs="Arial"/>
        </w:rPr>
        <w:t>n</w:t>
      </w:r>
      <w:r>
        <w:rPr>
          <w:rFonts w:eastAsia="Arial" w:cs="Arial"/>
          <w:spacing w:val="4"/>
        </w:rPr>
        <w:t xml:space="preserve"> </w:t>
      </w:r>
      <w:r>
        <w:rPr>
          <w:rFonts w:eastAsia="Arial" w:cs="Arial"/>
          <w:spacing w:val="1"/>
        </w:rPr>
        <w:t>bu</w:t>
      </w:r>
      <w:r>
        <w:rPr>
          <w:rFonts w:eastAsia="Arial" w:cs="Arial"/>
          <w:spacing w:val="-2"/>
        </w:rPr>
        <w:t>k</w:t>
      </w:r>
      <w:r>
        <w:rPr>
          <w:rFonts w:eastAsia="Arial" w:cs="Arial"/>
        </w:rPr>
        <w:t>t</w:t>
      </w:r>
      <w:r>
        <w:rPr>
          <w:rFonts w:eastAsia="Arial" w:cs="Arial"/>
          <w:spacing w:val="9"/>
        </w:rPr>
        <w:t>i</w:t>
      </w:r>
      <w:r>
        <w:rPr>
          <w:rFonts w:eastAsia="Arial" w:cs="Arial"/>
          <w:spacing w:val="-1"/>
        </w:rPr>
        <w:t>-</w:t>
      </w:r>
      <w:r>
        <w:rPr>
          <w:rFonts w:eastAsia="Arial" w:cs="Arial"/>
          <w:spacing w:val="1"/>
        </w:rPr>
        <w:t>bu</w:t>
      </w:r>
      <w:r>
        <w:rPr>
          <w:rFonts w:eastAsia="Arial" w:cs="Arial"/>
        </w:rPr>
        <w:t>kti y</w:t>
      </w:r>
      <w:r>
        <w:rPr>
          <w:rFonts w:eastAsia="Arial" w:cs="Arial"/>
          <w:spacing w:val="1"/>
        </w:rPr>
        <w:t>an</w:t>
      </w:r>
      <w:r>
        <w:rPr>
          <w:rFonts w:eastAsia="Arial" w:cs="Arial"/>
        </w:rPr>
        <w:t>g</w:t>
      </w:r>
      <w:r>
        <w:rPr>
          <w:rFonts w:eastAsia="Arial" w:cs="Arial"/>
          <w:spacing w:val="3"/>
        </w:rPr>
        <w:t xml:space="preserve"> </w:t>
      </w:r>
      <w:r>
        <w:rPr>
          <w:rFonts w:eastAsia="Arial" w:cs="Arial"/>
          <w:spacing w:val="-2"/>
        </w:rPr>
        <w:t>v</w:t>
      </w:r>
      <w:r>
        <w:rPr>
          <w:rFonts w:eastAsia="Arial" w:cs="Arial"/>
          <w:spacing w:val="1"/>
        </w:rPr>
        <w:t>a</w:t>
      </w:r>
      <w:r>
        <w:rPr>
          <w:rFonts w:eastAsia="Arial" w:cs="Arial"/>
        </w:rPr>
        <w:t>l</w:t>
      </w:r>
      <w:r>
        <w:rPr>
          <w:rFonts w:eastAsia="Arial" w:cs="Arial"/>
          <w:spacing w:val="-1"/>
        </w:rPr>
        <w:t>i</w:t>
      </w:r>
      <w:r>
        <w:rPr>
          <w:rFonts w:eastAsia="Arial" w:cs="Arial"/>
        </w:rPr>
        <w:t>d</w:t>
      </w:r>
      <w:r>
        <w:rPr>
          <w:rFonts w:eastAsia="Arial" w:cs="Arial"/>
          <w:spacing w:val="3"/>
        </w:rPr>
        <w:t xml:space="preserve"> </w:t>
      </w:r>
      <w:r>
        <w:rPr>
          <w:rFonts w:eastAsia="Arial" w:cs="Arial"/>
          <w:spacing w:val="-1"/>
        </w:rPr>
        <w:t>m</w:t>
      </w:r>
      <w:r>
        <w:rPr>
          <w:rFonts w:eastAsia="Arial" w:cs="Arial"/>
          <w:spacing w:val="1"/>
        </w:rPr>
        <w:t>e</w:t>
      </w:r>
      <w:r>
        <w:rPr>
          <w:rFonts w:eastAsia="Arial" w:cs="Arial"/>
        </w:rPr>
        <w:t>lal</w:t>
      </w:r>
      <w:r>
        <w:rPr>
          <w:rFonts w:eastAsia="Arial" w:cs="Arial"/>
          <w:spacing w:val="1"/>
        </w:rPr>
        <w:t>u</w:t>
      </w:r>
      <w:r>
        <w:rPr>
          <w:rFonts w:eastAsia="Arial" w:cs="Arial"/>
        </w:rPr>
        <w:t xml:space="preserve">i </w:t>
      </w:r>
      <w:r>
        <w:rPr>
          <w:rFonts w:eastAsia="Arial" w:cs="Arial"/>
          <w:spacing w:val="1"/>
        </w:rPr>
        <w:t>p</w:t>
      </w:r>
      <w:r>
        <w:rPr>
          <w:rFonts w:eastAsia="Arial" w:cs="Arial"/>
        </w:rPr>
        <w:t>ros</w:t>
      </w:r>
      <w:r>
        <w:rPr>
          <w:rFonts w:eastAsia="Arial" w:cs="Arial"/>
          <w:spacing w:val="1"/>
        </w:rPr>
        <w:t>e</w:t>
      </w:r>
      <w:r>
        <w:rPr>
          <w:rFonts w:eastAsia="Arial" w:cs="Arial"/>
        </w:rPr>
        <w:t>s</w:t>
      </w:r>
      <w:r>
        <w:rPr>
          <w:rFonts w:eastAsia="Arial" w:cs="Arial"/>
          <w:spacing w:val="3"/>
        </w:rPr>
        <w:t xml:space="preserve"> </w:t>
      </w:r>
      <w:r>
        <w:rPr>
          <w:rFonts w:eastAsia="Arial" w:cs="Arial"/>
        </w:rPr>
        <w:t>k</w:t>
      </w:r>
      <w:r>
        <w:rPr>
          <w:rFonts w:eastAsia="Arial" w:cs="Arial"/>
          <w:spacing w:val="-1"/>
        </w:rPr>
        <w:t>e</w:t>
      </w:r>
      <w:r>
        <w:rPr>
          <w:rFonts w:eastAsia="Arial" w:cs="Arial"/>
          <w:spacing w:val="1"/>
        </w:rPr>
        <w:t>p</w:t>
      </w:r>
      <w:r>
        <w:rPr>
          <w:rFonts w:eastAsia="Arial" w:cs="Arial"/>
          <w:spacing w:val="-1"/>
        </w:rPr>
        <w:t>e</w:t>
      </w:r>
      <w:r>
        <w:rPr>
          <w:rFonts w:eastAsia="Arial" w:cs="Arial"/>
          <w:spacing w:val="1"/>
        </w:rPr>
        <w:t>m</w:t>
      </w:r>
      <w:r>
        <w:rPr>
          <w:rFonts w:eastAsia="Arial" w:cs="Arial"/>
        </w:rPr>
        <w:t>i</w:t>
      </w:r>
      <w:r>
        <w:rPr>
          <w:rFonts w:eastAsia="Arial" w:cs="Arial"/>
          <w:spacing w:val="-1"/>
        </w:rPr>
        <w:t>m</w:t>
      </w:r>
      <w:r>
        <w:rPr>
          <w:rFonts w:eastAsia="Arial" w:cs="Arial"/>
          <w:spacing w:val="6"/>
        </w:rPr>
        <w:t>p</w:t>
      </w:r>
      <w:r>
        <w:rPr>
          <w:rFonts w:eastAsia="Arial" w:cs="Arial"/>
        </w:rPr>
        <w:t>in</w:t>
      </w:r>
      <w:r>
        <w:rPr>
          <w:rFonts w:eastAsia="Arial" w:cs="Arial"/>
          <w:spacing w:val="1"/>
        </w:rPr>
        <w:t>an</w:t>
      </w:r>
      <w:r>
        <w:rPr>
          <w:rFonts w:eastAsia="Arial" w:cs="Arial"/>
        </w:rPr>
        <w:t xml:space="preserve"> yang mempunyai/membuat</w:t>
      </w:r>
      <w:r>
        <w:rPr>
          <w:rFonts w:eastAsia="Arial" w:cs="Arial"/>
          <w:spacing w:val="1"/>
        </w:rPr>
        <w:t xml:space="preserve"> </w:t>
      </w:r>
      <w:r>
        <w:rPr>
          <w:rFonts w:eastAsia="Arial" w:cs="Arial"/>
          <w:spacing w:val="-3"/>
        </w:rPr>
        <w:t>i</w:t>
      </w:r>
      <w:r>
        <w:rPr>
          <w:rFonts w:eastAsia="Arial" w:cs="Arial"/>
          <w:spacing w:val="1"/>
        </w:rPr>
        <w:t>no</w:t>
      </w:r>
      <w:r>
        <w:rPr>
          <w:rFonts w:eastAsia="Arial" w:cs="Arial"/>
        </w:rPr>
        <w:t>v</w:t>
      </w:r>
      <w:r>
        <w:rPr>
          <w:rFonts w:eastAsia="Arial" w:cs="Arial"/>
          <w:spacing w:val="1"/>
        </w:rPr>
        <w:t>a</w:t>
      </w:r>
      <w:r>
        <w:rPr>
          <w:rFonts w:eastAsia="Arial" w:cs="Arial"/>
        </w:rPr>
        <w:t>si</w:t>
      </w:r>
      <w:r>
        <w:rPr>
          <w:rFonts w:eastAsia="Arial" w:cs="Arial"/>
          <w:spacing w:val="2"/>
        </w:rPr>
        <w:t xml:space="preserve"> </w:t>
      </w:r>
      <w:r>
        <w:rPr>
          <w:rFonts w:eastAsia="Arial" w:cs="Arial"/>
          <w:spacing w:val="-2"/>
        </w:rPr>
        <w:t>y</w:t>
      </w:r>
      <w:r>
        <w:rPr>
          <w:rFonts w:eastAsia="Arial" w:cs="Arial"/>
          <w:spacing w:val="1"/>
        </w:rPr>
        <w:t>a</w:t>
      </w:r>
      <w:r>
        <w:rPr>
          <w:rFonts w:eastAsia="Arial" w:cs="Arial"/>
          <w:spacing w:val="-1"/>
        </w:rPr>
        <w:t>n</w:t>
      </w:r>
      <w:r>
        <w:rPr>
          <w:rFonts w:eastAsia="Arial" w:cs="Arial"/>
        </w:rPr>
        <w:t>g</w:t>
      </w:r>
      <w:r>
        <w:rPr>
          <w:rFonts w:eastAsia="Arial" w:cs="Arial"/>
          <w:spacing w:val="1"/>
        </w:rPr>
        <w:t xml:space="preserve"> m</w:t>
      </w:r>
      <w:r>
        <w:rPr>
          <w:rFonts w:eastAsia="Arial" w:cs="Arial"/>
          <w:spacing w:val="-1"/>
        </w:rPr>
        <w:t>a</w:t>
      </w:r>
      <w:r>
        <w:rPr>
          <w:rFonts w:eastAsia="Arial" w:cs="Arial"/>
          <w:spacing w:val="1"/>
        </w:rPr>
        <w:t>m</w:t>
      </w:r>
      <w:r>
        <w:rPr>
          <w:rFonts w:eastAsia="Arial" w:cs="Arial"/>
          <w:spacing w:val="-1"/>
        </w:rPr>
        <w:t>p</w:t>
      </w:r>
      <w:r>
        <w:rPr>
          <w:rFonts w:eastAsia="Arial" w:cs="Arial"/>
        </w:rPr>
        <w:t xml:space="preserve">u </w:t>
      </w:r>
      <w:r>
        <w:rPr>
          <w:rFonts w:eastAsia="Arial" w:cs="Arial"/>
          <w:spacing w:val="1"/>
        </w:rPr>
        <w:t>m</w:t>
      </w:r>
      <w:r>
        <w:rPr>
          <w:rFonts w:eastAsia="Arial" w:cs="Arial"/>
          <w:spacing w:val="-1"/>
        </w:rPr>
        <w:t>e</w:t>
      </w:r>
      <w:r>
        <w:rPr>
          <w:rFonts w:eastAsia="Arial" w:cs="Arial"/>
          <w:spacing w:val="1"/>
        </w:rPr>
        <w:t>m</w:t>
      </w:r>
      <w:r>
        <w:rPr>
          <w:rFonts w:eastAsia="Arial" w:cs="Arial"/>
          <w:spacing w:val="-1"/>
        </w:rPr>
        <w:t>p</w:t>
      </w:r>
      <w:r>
        <w:rPr>
          <w:rFonts w:eastAsia="Arial" w:cs="Arial"/>
          <w:spacing w:val="1"/>
        </w:rPr>
        <w:t>e</w:t>
      </w:r>
      <w:r>
        <w:rPr>
          <w:rFonts w:eastAsia="Arial" w:cs="Arial"/>
        </w:rPr>
        <w:t>rb</w:t>
      </w:r>
      <w:r>
        <w:rPr>
          <w:rFonts w:eastAsia="Arial" w:cs="Arial"/>
          <w:spacing w:val="1"/>
        </w:rPr>
        <w:t>a</w:t>
      </w:r>
      <w:r>
        <w:rPr>
          <w:rFonts w:eastAsia="Arial" w:cs="Arial"/>
        </w:rPr>
        <w:t>iki kin</w:t>
      </w:r>
      <w:r>
        <w:rPr>
          <w:rFonts w:eastAsia="Arial" w:cs="Arial"/>
          <w:spacing w:val="1"/>
        </w:rPr>
        <w:t>e</w:t>
      </w:r>
      <w:r>
        <w:rPr>
          <w:rFonts w:eastAsia="Arial" w:cs="Arial"/>
        </w:rPr>
        <w:t>r</w:t>
      </w:r>
      <w:r>
        <w:rPr>
          <w:rFonts w:eastAsia="Arial" w:cs="Arial"/>
          <w:spacing w:val="-1"/>
        </w:rPr>
        <w:t>j</w:t>
      </w:r>
      <w:r>
        <w:rPr>
          <w:rFonts w:eastAsia="Arial" w:cs="Arial"/>
        </w:rPr>
        <w:t xml:space="preserve">a </w:t>
      </w:r>
      <w:r>
        <w:rPr>
          <w:rFonts w:eastAsia="Arial" w:cs="Arial"/>
          <w:spacing w:val="1"/>
        </w:rPr>
        <w:t>da</w:t>
      </w:r>
      <w:r>
        <w:rPr>
          <w:rFonts w:eastAsia="Arial" w:cs="Arial"/>
        </w:rPr>
        <w:t>n</w:t>
      </w:r>
      <w:r>
        <w:rPr>
          <w:rFonts w:eastAsia="Arial" w:cs="Arial"/>
          <w:spacing w:val="2"/>
        </w:rPr>
        <w:t xml:space="preserve"> </w:t>
      </w:r>
      <w:r>
        <w:rPr>
          <w:rFonts w:eastAsia="Arial" w:cs="Arial"/>
          <w:spacing w:val="-2"/>
        </w:rPr>
        <w:t>t</w:t>
      </w:r>
      <w:r>
        <w:rPr>
          <w:rFonts w:eastAsia="Arial" w:cs="Arial"/>
          <w:spacing w:val="1"/>
        </w:rPr>
        <w:t>a</w:t>
      </w:r>
      <w:r>
        <w:rPr>
          <w:rFonts w:eastAsia="Arial" w:cs="Arial"/>
        </w:rPr>
        <w:t>ta</w:t>
      </w:r>
      <w:r>
        <w:rPr>
          <w:rFonts w:eastAsia="Arial" w:cs="Arial"/>
          <w:spacing w:val="2"/>
        </w:rPr>
        <w:t xml:space="preserve"> </w:t>
      </w:r>
      <w:r>
        <w:rPr>
          <w:rFonts w:eastAsia="Arial" w:cs="Arial"/>
          <w:spacing w:val="-2"/>
        </w:rPr>
        <w:t>k</w:t>
      </w:r>
      <w:r>
        <w:rPr>
          <w:rFonts w:eastAsia="Arial" w:cs="Arial"/>
          <w:spacing w:val="1"/>
        </w:rPr>
        <w:t>e</w:t>
      </w:r>
      <w:r>
        <w:rPr>
          <w:rFonts w:eastAsia="Arial" w:cs="Arial"/>
        </w:rPr>
        <w:t xml:space="preserve">lola </w:t>
      </w:r>
      <w:r>
        <w:rPr>
          <w:rFonts w:eastAsia="Arial" w:cs="Arial"/>
          <w:spacing w:val="1"/>
        </w:rPr>
        <w:t>o</w:t>
      </w:r>
      <w:r>
        <w:rPr>
          <w:rFonts w:eastAsia="Arial" w:cs="Arial"/>
        </w:rPr>
        <w:t>rg</w:t>
      </w:r>
      <w:r>
        <w:rPr>
          <w:rFonts w:eastAsia="Arial" w:cs="Arial"/>
          <w:spacing w:val="-1"/>
        </w:rPr>
        <w:t>a</w:t>
      </w:r>
      <w:r>
        <w:rPr>
          <w:rFonts w:eastAsia="Arial" w:cs="Arial"/>
          <w:spacing w:val="1"/>
        </w:rPr>
        <w:t>n</w:t>
      </w:r>
      <w:r>
        <w:rPr>
          <w:rFonts w:eastAsia="Arial" w:cs="Arial"/>
        </w:rPr>
        <w:t>isasi melalui rang</w:t>
      </w:r>
      <w:r>
        <w:rPr>
          <w:rFonts w:eastAsia="Arial" w:cs="Arial"/>
          <w:spacing w:val="-2"/>
        </w:rPr>
        <w:t>k</w:t>
      </w:r>
      <w:r>
        <w:rPr>
          <w:rFonts w:eastAsia="Arial" w:cs="Arial"/>
          <w:spacing w:val="1"/>
        </w:rPr>
        <w:t>a</w:t>
      </w:r>
      <w:r>
        <w:rPr>
          <w:rFonts w:eastAsia="Arial" w:cs="Arial"/>
        </w:rPr>
        <w:t>ian</w:t>
      </w:r>
      <w:r>
        <w:rPr>
          <w:rFonts w:eastAsia="Arial" w:cs="Arial"/>
          <w:spacing w:val="3"/>
        </w:rPr>
        <w:t xml:space="preserve"> </w:t>
      </w:r>
      <w:r>
        <w:rPr>
          <w:rFonts w:eastAsia="Arial" w:cs="Arial"/>
          <w:spacing w:val="1"/>
        </w:rPr>
        <w:t>p</w:t>
      </w:r>
      <w:r>
        <w:rPr>
          <w:rFonts w:eastAsia="Arial" w:cs="Arial"/>
        </w:rPr>
        <w:t>ro</w:t>
      </w:r>
      <w:r>
        <w:rPr>
          <w:rFonts w:eastAsia="Arial" w:cs="Arial"/>
          <w:spacing w:val="-2"/>
        </w:rPr>
        <w:t>s</w:t>
      </w:r>
      <w:r>
        <w:rPr>
          <w:rFonts w:eastAsia="Arial" w:cs="Arial"/>
          <w:spacing w:val="1"/>
        </w:rPr>
        <w:t>e</w:t>
      </w:r>
      <w:r>
        <w:rPr>
          <w:rFonts w:eastAsia="Arial" w:cs="Arial"/>
        </w:rPr>
        <w:t>s pentahapan, dimana s</w:t>
      </w:r>
      <w:r>
        <w:rPr>
          <w:rFonts w:eastAsia="Arial" w:cs="Arial"/>
          <w:spacing w:val="1"/>
        </w:rPr>
        <w:t>e</w:t>
      </w:r>
      <w:r>
        <w:rPr>
          <w:rFonts w:eastAsia="Arial" w:cs="Arial"/>
        </w:rPr>
        <w:t>t</w:t>
      </w:r>
      <w:r>
        <w:rPr>
          <w:rFonts w:eastAsia="Arial" w:cs="Arial"/>
          <w:spacing w:val="-2"/>
        </w:rPr>
        <w:t>i</w:t>
      </w:r>
      <w:r>
        <w:rPr>
          <w:rFonts w:eastAsia="Arial" w:cs="Arial"/>
          <w:spacing w:val="-1"/>
        </w:rPr>
        <w:t>a</w:t>
      </w:r>
      <w:r>
        <w:rPr>
          <w:rFonts w:eastAsia="Arial" w:cs="Arial"/>
        </w:rPr>
        <w:t>p t</w:t>
      </w:r>
      <w:r>
        <w:rPr>
          <w:rFonts w:eastAsia="Arial" w:cs="Arial"/>
          <w:spacing w:val="1"/>
        </w:rPr>
        <w:t>ah</w:t>
      </w:r>
      <w:r>
        <w:rPr>
          <w:rFonts w:eastAsia="Arial" w:cs="Arial"/>
          <w:spacing w:val="-1"/>
        </w:rPr>
        <w:t>a</w:t>
      </w:r>
      <w:r>
        <w:rPr>
          <w:rFonts w:eastAsia="Arial" w:cs="Arial"/>
          <w:spacing w:val="1"/>
        </w:rPr>
        <w:t>pa</w:t>
      </w:r>
      <w:r>
        <w:rPr>
          <w:rFonts w:eastAsia="Arial" w:cs="Arial"/>
        </w:rPr>
        <w:t>n</w:t>
      </w:r>
      <w:r>
        <w:rPr>
          <w:rFonts w:eastAsia="Arial" w:cs="Arial"/>
          <w:spacing w:val="1"/>
        </w:rPr>
        <w:t xml:space="preserve"> </w:t>
      </w:r>
      <w:r>
        <w:rPr>
          <w:rFonts w:eastAsia="Arial" w:cs="Arial"/>
          <w:spacing w:val="-2"/>
        </w:rPr>
        <w:t>k</w:t>
      </w:r>
      <w:r>
        <w:rPr>
          <w:rFonts w:eastAsia="Arial" w:cs="Arial"/>
          <w:spacing w:val="1"/>
        </w:rPr>
        <w:t>eg</w:t>
      </w:r>
      <w:r>
        <w:rPr>
          <w:rFonts w:eastAsia="Arial" w:cs="Arial"/>
        </w:rPr>
        <w:t>ia</w:t>
      </w:r>
      <w:r>
        <w:rPr>
          <w:rFonts w:eastAsia="Arial" w:cs="Arial"/>
          <w:spacing w:val="-1"/>
        </w:rPr>
        <w:t>t</w:t>
      </w:r>
      <w:r>
        <w:rPr>
          <w:rFonts w:eastAsia="Arial" w:cs="Arial"/>
          <w:spacing w:val="1"/>
        </w:rPr>
        <w:t>a</w:t>
      </w:r>
      <w:r>
        <w:rPr>
          <w:rFonts w:eastAsia="Arial" w:cs="Arial"/>
        </w:rPr>
        <w:t>n</w:t>
      </w:r>
      <w:r>
        <w:rPr>
          <w:rFonts w:eastAsia="Arial" w:cs="Arial"/>
          <w:spacing w:val="1"/>
        </w:rPr>
        <w:t xml:space="preserve"> </w:t>
      </w:r>
      <w:r>
        <w:rPr>
          <w:rFonts w:eastAsia="Arial" w:cs="Arial"/>
        </w:rPr>
        <w:t>s</w:t>
      </w:r>
      <w:r>
        <w:rPr>
          <w:rFonts w:eastAsia="Arial" w:cs="Arial"/>
          <w:spacing w:val="-1"/>
        </w:rPr>
        <w:t>eo</w:t>
      </w:r>
      <w:r>
        <w:rPr>
          <w:rFonts w:eastAsia="Arial" w:cs="Arial"/>
        </w:rPr>
        <w:t>ra</w:t>
      </w:r>
      <w:r>
        <w:rPr>
          <w:rFonts w:eastAsia="Arial" w:cs="Arial"/>
          <w:spacing w:val="1"/>
        </w:rPr>
        <w:t>n</w:t>
      </w:r>
      <w:r>
        <w:rPr>
          <w:rFonts w:eastAsia="Arial" w:cs="Arial"/>
        </w:rPr>
        <w:t>g</w:t>
      </w:r>
      <w:r>
        <w:rPr>
          <w:rFonts w:eastAsia="Arial" w:cs="Arial"/>
          <w:spacing w:val="1"/>
        </w:rPr>
        <w:t xml:space="preserve"> p</w:t>
      </w:r>
      <w:r>
        <w:rPr>
          <w:rFonts w:eastAsia="Arial" w:cs="Arial"/>
          <w:spacing w:val="-1"/>
        </w:rPr>
        <w:t>e</w:t>
      </w:r>
      <w:r>
        <w:rPr>
          <w:rFonts w:eastAsia="Arial" w:cs="Arial"/>
          <w:spacing w:val="1"/>
        </w:rPr>
        <w:t>m</w:t>
      </w:r>
      <w:r>
        <w:rPr>
          <w:rFonts w:eastAsia="Arial" w:cs="Arial"/>
        </w:rPr>
        <w:t>i</w:t>
      </w:r>
      <w:r>
        <w:rPr>
          <w:rFonts w:eastAsia="Arial" w:cs="Arial"/>
          <w:spacing w:val="-1"/>
        </w:rPr>
        <w:t>m</w:t>
      </w:r>
      <w:r>
        <w:rPr>
          <w:rFonts w:eastAsia="Arial" w:cs="Arial"/>
          <w:spacing w:val="1"/>
        </w:rPr>
        <w:t>p</w:t>
      </w:r>
      <w:r>
        <w:rPr>
          <w:rFonts w:eastAsia="Arial" w:cs="Arial"/>
        </w:rPr>
        <w:t>in</w:t>
      </w:r>
      <w:r>
        <w:rPr>
          <w:rFonts w:eastAsia="Arial" w:cs="Arial"/>
          <w:spacing w:val="1"/>
        </w:rPr>
        <w:t xml:space="preserve"> d</w:t>
      </w:r>
      <w:r>
        <w:rPr>
          <w:rFonts w:eastAsia="Arial" w:cs="Arial"/>
        </w:rPr>
        <w:t>i</w:t>
      </w:r>
      <w:r>
        <w:rPr>
          <w:rFonts w:eastAsia="Arial" w:cs="Arial"/>
          <w:spacing w:val="-2"/>
        </w:rPr>
        <w:t>t</w:t>
      </w:r>
      <w:r>
        <w:rPr>
          <w:rFonts w:eastAsia="Arial" w:cs="Arial"/>
          <w:spacing w:val="1"/>
        </w:rPr>
        <w:t>un</w:t>
      </w:r>
      <w:r>
        <w:rPr>
          <w:rFonts w:eastAsia="Arial" w:cs="Arial"/>
          <w:spacing w:val="-2"/>
        </w:rPr>
        <w:t>t</w:t>
      </w:r>
      <w:r>
        <w:rPr>
          <w:rFonts w:eastAsia="Arial" w:cs="Arial"/>
          <w:spacing w:val="1"/>
        </w:rPr>
        <w:t>u</w:t>
      </w:r>
      <w:r>
        <w:rPr>
          <w:rFonts w:eastAsia="Arial" w:cs="Arial"/>
        </w:rPr>
        <w:t>t</w:t>
      </w:r>
      <w:r>
        <w:rPr>
          <w:rFonts w:eastAsia="Arial" w:cs="Arial"/>
          <w:spacing w:val="1"/>
        </w:rPr>
        <w:t xml:space="preserve"> un</w:t>
      </w:r>
      <w:r>
        <w:rPr>
          <w:rFonts w:eastAsia="Arial" w:cs="Arial"/>
          <w:spacing w:val="-2"/>
        </w:rPr>
        <w:t>t</w:t>
      </w:r>
      <w:r>
        <w:rPr>
          <w:rFonts w:eastAsia="Arial" w:cs="Arial"/>
          <w:spacing w:val="1"/>
        </w:rPr>
        <w:t>u</w:t>
      </w:r>
      <w:r>
        <w:rPr>
          <w:rFonts w:eastAsia="Arial" w:cs="Arial"/>
        </w:rPr>
        <w:t xml:space="preserve">k </w:t>
      </w:r>
      <w:r>
        <w:rPr>
          <w:rFonts w:eastAsia="Arial" w:cs="Arial"/>
          <w:spacing w:val="1"/>
        </w:rPr>
        <w:t>m</w:t>
      </w:r>
      <w:r>
        <w:rPr>
          <w:rFonts w:eastAsia="Arial" w:cs="Arial"/>
          <w:spacing w:val="-1"/>
        </w:rPr>
        <w:t>e</w:t>
      </w:r>
      <w:r>
        <w:rPr>
          <w:rFonts w:eastAsia="Arial" w:cs="Arial"/>
          <w:spacing w:val="1"/>
        </w:rPr>
        <w:t>n</w:t>
      </w:r>
      <w:r>
        <w:rPr>
          <w:rFonts w:eastAsia="Arial" w:cs="Arial"/>
        </w:rPr>
        <w:t>cip</w:t>
      </w:r>
      <w:r>
        <w:rPr>
          <w:rFonts w:eastAsia="Arial" w:cs="Arial"/>
          <w:spacing w:val="-1"/>
        </w:rPr>
        <w:t>t</w:t>
      </w:r>
      <w:r>
        <w:rPr>
          <w:rFonts w:eastAsia="Arial" w:cs="Arial"/>
          <w:spacing w:val="1"/>
        </w:rPr>
        <w:t>a</w:t>
      </w:r>
      <w:r>
        <w:rPr>
          <w:rFonts w:eastAsia="Arial" w:cs="Arial"/>
        </w:rPr>
        <w:t>k</w:t>
      </w:r>
      <w:r>
        <w:rPr>
          <w:rFonts w:eastAsia="Arial" w:cs="Arial"/>
          <w:spacing w:val="1"/>
        </w:rPr>
        <w:t>a</w:t>
      </w:r>
      <w:r>
        <w:rPr>
          <w:rFonts w:eastAsia="Arial" w:cs="Arial"/>
        </w:rPr>
        <w:t>n l</w:t>
      </w:r>
      <w:r>
        <w:rPr>
          <w:rFonts w:eastAsia="Arial" w:cs="Arial"/>
          <w:spacing w:val="1"/>
        </w:rPr>
        <w:t>ang</w:t>
      </w:r>
      <w:r>
        <w:rPr>
          <w:rFonts w:eastAsia="Arial" w:cs="Arial"/>
        </w:rPr>
        <w:t>k</w:t>
      </w:r>
      <w:r>
        <w:rPr>
          <w:rFonts w:eastAsia="Arial" w:cs="Arial"/>
          <w:spacing w:val="-1"/>
        </w:rPr>
        <w:t>a</w:t>
      </w:r>
      <w:r>
        <w:rPr>
          <w:rFonts w:eastAsia="Arial" w:cs="Arial"/>
          <w:spacing w:val="2"/>
        </w:rPr>
        <w:t>h</w:t>
      </w:r>
      <w:r>
        <w:rPr>
          <w:rFonts w:eastAsia="Arial" w:cs="Arial"/>
          <w:spacing w:val="-1"/>
        </w:rPr>
        <w:t>-</w:t>
      </w:r>
      <w:r>
        <w:rPr>
          <w:rFonts w:eastAsia="Arial" w:cs="Arial"/>
        </w:rPr>
        <w:t>la</w:t>
      </w:r>
      <w:r>
        <w:rPr>
          <w:rFonts w:eastAsia="Arial" w:cs="Arial"/>
          <w:spacing w:val="1"/>
        </w:rPr>
        <w:t>ng</w:t>
      </w:r>
      <w:r>
        <w:rPr>
          <w:rFonts w:eastAsia="Arial" w:cs="Arial"/>
          <w:spacing w:val="-2"/>
        </w:rPr>
        <w:t>k</w:t>
      </w:r>
      <w:r>
        <w:rPr>
          <w:rFonts w:eastAsia="Arial" w:cs="Arial"/>
          <w:spacing w:val="1"/>
        </w:rPr>
        <w:t>a</w:t>
      </w:r>
      <w:r>
        <w:rPr>
          <w:rFonts w:eastAsia="Arial" w:cs="Arial"/>
        </w:rPr>
        <w:t>h</w:t>
      </w:r>
      <w:r>
        <w:rPr>
          <w:rFonts w:eastAsia="Arial" w:cs="Arial"/>
          <w:spacing w:val="1"/>
        </w:rPr>
        <w:t xml:space="preserve"> </w:t>
      </w:r>
      <w:r>
        <w:rPr>
          <w:rFonts w:eastAsia="Arial" w:cs="Arial"/>
        </w:rPr>
        <w:t>stra</w:t>
      </w:r>
      <w:r>
        <w:rPr>
          <w:rFonts w:eastAsia="Arial" w:cs="Arial"/>
          <w:spacing w:val="-2"/>
        </w:rPr>
        <w:t>t</w:t>
      </w:r>
      <w:r>
        <w:rPr>
          <w:rFonts w:eastAsia="Arial" w:cs="Arial"/>
          <w:spacing w:val="1"/>
        </w:rPr>
        <w:t>eg</w:t>
      </w:r>
      <w:r>
        <w:rPr>
          <w:rFonts w:eastAsia="Arial" w:cs="Arial"/>
        </w:rPr>
        <w:t xml:space="preserve">is </w:t>
      </w:r>
      <w:r>
        <w:rPr>
          <w:rFonts w:eastAsia="Arial" w:cs="Arial"/>
          <w:spacing w:val="1"/>
        </w:rPr>
        <w:t>da</w:t>
      </w:r>
      <w:r>
        <w:rPr>
          <w:rFonts w:eastAsia="Arial" w:cs="Arial"/>
        </w:rPr>
        <w:t>l</w:t>
      </w:r>
      <w:r>
        <w:rPr>
          <w:rFonts w:eastAsia="Arial" w:cs="Arial"/>
          <w:spacing w:val="-2"/>
        </w:rPr>
        <w:t>a</w:t>
      </w:r>
      <w:r>
        <w:rPr>
          <w:rFonts w:eastAsia="Arial" w:cs="Arial"/>
        </w:rPr>
        <w:t>m</w:t>
      </w:r>
      <w:r>
        <w:rPr>
          <w:rFonts w:eastAsia="Arial" w:cs="Arial"/>
          <w:spacing w:val="2"/>
        </w:rPr>
        <w:t xml:space="preserve"> </w:t>
      </w:r>
      <w:r>
        <w:rPr>
          <w:rFonts w:eastAsia="Arial" w:cs="Arial"/>
          <w:spacing w:val="-1"/>
        </w:rPr>
        <w:t>m</w:t>
      </w:r>
      <w:r>
        <w:rPr>
          <w:rFonts w:eastAsia="Arial" w:cs="Arial"/>
          <w:spacing w:val="1"/>
        </w:rPr>
        <w:t>e</w:t>
      </w:r>
      <w:r>
        <w:rPr>
          <w:rFonts w:eastAsia="Arial" w:cs="Arial"/>
        </w:rPr>
        <w:t>laks</w:t>
      </w:r>
      <w:r>
        <w:rPr>
          <w:rFonts w:eastAsia="Arial" w:cs="Arial"/>
          <w:spacing w:val="-1"/>
        </w:rPr>
        <w:t>an</w:t>
      </w:r>
      <w:r>
        <w:rPr>
          <w:rFonts w:eastAsia="Arial" w:cs="Arial"/>
          <w:spacing w:val="1"/>
        </w:rPr>
        <w:t>a</w:t>
      </w:r>
      <w:r>
        <w:rPr>
          <w:rFonts w:eastAsia="Arial" w:cs="Arial"/>
        </w:rPr>
        <w:t>k</w:t>
      </w:r>
      <w:r>
        <w:rPr>
          <w:rFonts w:eastAsia="Arial" w:cs="Arial"/>
          <w:spacing w:val="1"/>
        </w:rPr>
        <w:t>a</w:t>
      </w:r>
      <w:r>
        <w:rPr>
          <w:rFonts w:eastAsia="Arial" w:cs="Arial"/>
        </w:rPr>
        <w:t>n</w:t>
      </w:r>
      <w:r>
        <w:rPr>
          <w:rFonts w:eastAsia="Arial" w:cs="Arial"/>
          <w:spacing w:val="1"/>
        </w:rPr>
        <w:t xml:space="preserve"> </w:t>
      </w:r>
      <w:r>
        <w:rPr>
          <w:rFonts w:eastAsia="Arial" w:cs="Arial"/>
        </w:rPr>
        <w:t>k</w:t>
      </w:r>
      <w:r>
        <w:rPr>
          <w:rFonts w:eastAsia="Arial" w:cs="Arial"/>
          <w:spacing w:val="-1"/>
        </w:rPr>
        <w:t>e</w:t>
      </w:r>
      <w:r>
        <w:rPr>
          <w:rFonts w:eastAsia="Arial" w:cs="Arial"/>
          <w:spacing w:val="1"/>
        </w:rPr>
        <w:t>g</w:t>
      </w:r>
      <w:r>
        <w:rPr>
          <w:rFonts w:eastAsia="Arial" w:cs="Arial"/>
        </w:rPr>
        <w:t>ia</w:t>
      </w:r>
      <w:r>
        <w:rPr>
          <w:rFonts w:eastAsia="Arial" w:cs="Arial"/>
          <w:spacing w:val="1"/>
        </w:rPr>
        <w:t>t</w:t>
      </w:r>
      <w:r>
        <w:rPr>
          <w:rFonts w:eastAsia="Arial" w:cs="Arial"/>
          <w:spacing w:val="-1"/>
        </w:rPr>
        <w:t>a</w:t>
      </w:r>
      <w:r>
        <w:rPr>
          <w:rFonts w:eastAsia="Arial" w:cs="Arial"/>
          <w:spacing w:val="6"/>
        </w:rPr>
        <w:t>n</w:t>
      </w:r>
      <w:r>
        <w:rPr>
          <w:rFonts w:eastAsia="Arial" w:cs="Arial"/>
          <w:spacing w:val="-1"/>
        </w:rPr>
        <w:t>-</w:t>
      </w:r>
      <w:r>
        <w:rPr>
          <w:rFonts w:eastAsia="Arial" w:cs="Arial"/>
        </w:rPr>
        <w:t>k</w:t>
      </w:r>
      <w:r>
        <w:rPr>
          <w:rFonts w:eastAsia="Arial" w:cs="Arial"/>
          <w:spacing w:val="1"/>
        </w:rPr>
        <w:t>eg</w:t>
      </w:r>
      <w:r>
        <w:rPr>
          <w:rFonts w:eastAsia="Arial" w:cs="Arial"/>
        </w:rPr>
        <w:t>i</w:t>
      </w:r>
      <w:r>
        <w:rPr>
          <w:rFonts w:eastAsia="Arial" w:cs="Arial"/>
          <w:spacing w:val="-2"/>
        </w:rPr>
        <w:t>a</w:t>
      </w:r>
      <w:r>
        <w:rPr>
          <w:rFonts w:eastAsia="Arial" w:cs="Arial"/>
        </w:rPr>
        <w:t>t</w:t>
      </w:r>
      <w:r>
        <w:rPr>
          <w:rFonts w:eastAsia="Arial" w:cs="Arial"/>
          <w:spacing w:val="-1"/>
        </w:rPr>
        <w:t>a</w:t>
      </w:r>
      <w:r>
        <w:rPr>
          <w:rFonts w:eastAsia="Arial" w:cs="Arial"/>
        </w:rPr>
        <w:t xml:space="preserve">n </w:t>
      </w:r>
      <w:r>
        <w:rPr>
          <w:rFonts w:eastAsia="Arial" w:cs="Arial"/>
          <w:spacing w:val="1"/>
        </w:rPr>
        <w:t>po</w:t>
      </w:r>
      <w:r>
        <w:rPr>
          <w:rFonts w:eastAsia="Arial" w:cs="Arial"/>
        </w:rPr>
        <w:t>k</w:t>
      </w:r>
      <w:r>
        <w:rPr>
          <w:rFonts w:eastAsia="Arial" w:cs="Arial"/>
          <w:spacing w:val="1"/>
        </w:rPr>
        <w:t>o</w:t>
      </w:r>
      <w:r>
        <w:rPr>
          <w:rFonts w:eastAsia="Arial" w:cs="Arial"/>
        </w:rPr>
        <w:t>k</w:t>
      </w:r>
      <w:r>
        <w:rPr>
          <w:rFonts w:eastAsia="Arial" w:cs="Arial"/>
          <w:spacing w:val="-11"/>
        </w:rPr>
        <w:t xml:space="preserve"> </w:t>
      </w:r>
      <w:r>
        <w:rPr>
          <w:rFonts w:eastAsia="Arial" w:cs="Arial"/>
          <w:spacing w:val="1"/>
        </w:rPr>
        <w:t>de</w:t>
      </w:r>
      <w:r>
        <w:rPr>
          <w:rFonts w:eastAsia="Arial" w:cs="Arial"/>
          <w:spacing w:val="-1"/>
        </w:rPr>
        <w:t>n</w:t>
      </w:r>
      <w:r>
        <w:rPr>
          <w:rFonts w:eastAsia="Arial" w:cs="Arial"/>
          <w:spacing w:val="1"/>
        </w:rPr>
        <w:t>g</w:t>
      </w:r>
      <w:r>
        <w:rPr>
          <w:rFonts w:eastAsia="Arial" w:cs="Arial"/>
          <w:spacing w:val="-1"/>
        </w:rPr>
        <w:t>a</w:t>
      </w:r>
      <w:r>
        <w:rPr>
          <w:rFonts w:eastAsia="Arial" w:cs="Arial"/>
        </w:rPr>
        <w:t>n</w:t>
      </w:r>
      <w:r>
        <w:rPr>
          <w:rFonts w:eastAsia="Arial" w:cs="Arial"/>
          <w:spacing w:val="-8"/>
        </w:rPr>
        <w:t xml:space="preserve"> </w:t>
      </w:r>
      <w:r>
        <w:rPr>
          <w:rFonts w:eastAsia="Arial" w:cs="Arial"/>
          <w:spacing w:val="1"/>
        </w:rPr>
        <w:t>ha</w:t>
      </w:r>
      <w:r>
        <w:rPr>
          <w:rFonts w:eastAsia="Arial" w:cs="Arial"/>
        </w:rPr>
        <w:t>r</w:t>
      </w:r>
      <w:r>
        <w:rPr>
          <w:rFonts w:eastAsia="Arial" w:cs="Arial"/>
          <w:spacing w:val="-2"/>
        </w:rPr>
        <w:t>a</w:t>
      </w:r>
      <w:r>
        <w:rPr>
          <w:rFonts w:eastAsia="Arial" w:cs="Arial"/>
          <w:spacing w:val="1"/>
        </w:rPr>
        <w:t>p</w:t>
      </w:r>
      <w:r>
        <w:rPr>
          <w:rFonts w:eastAsia="Arial" w:cs="Arial"/>
          <w:spacing w:val="-1"/>
        </w:rPr>
        <w:t>a</w:t>
      </w:r>
      <w:r>
        <w:rPr>
          <w:rFonts w:eastAsia="Arial" w:cs="Arial"/>
        </w:rPr>
        <w:t>n</w:t>
      </w:r>
      <w:r>
        <w:rPr>
          <w:rFonts w:eastAsia="Arial" w:cs="Arial"/>
          <w:spacing w:val="-10"/>
        </w:rPr>
        <w:t xml:space="preserve"> </w:t>
      </w:r>
      <w:r>
        <w:rPr>
          <w:rFonts w:eastAsia="Arial" w:cs="Arial"/>
          <w:spacing w:val="1"/>
        </w:rPr>
        <w:t>ap</w:t>
      </w:r>
      <w:r>
        <w:rPr>
          <w:rFonts w:eastAsia="Arial" w:cs="Arial"/>
        </w:rPr>
        <w:t>a</w:t>
      </w:r>
      <w:r>
        <w:rPr>
          <w:rFonts w:eastAsia="Arial" w:cs="Arial"/>
          <w:spacing w:val="-8"/>
        </w:rPr>
        <w:t xml:space="preserve"> </w:t>
      </w:r>
      <w:r>
        <w:rPr>
          <w:rFonts w:eastAsia="Arial" w:cs="Arial"/>
          <w:spacing w:val="-2"/>
        </w:rPr>
        <w:t>y</w:t>
      </w:r>
      <w:r>
        <w:rPr>
          <w:rFonts w:eastAsia="Arial" w:cs="Arial"/>
          <w:spacing w:val="1"/>
        </w:rPr>
        <w:t>an</w:t>
      </w:r>
      <w:r>
        <w:rPr>
          <w:rFonts w:eastAsia="Arial" w:cs="Arial"/>
        </w:rPr>
        <w:t>g</w:t>
      </w:r>
      <w:r>
        <w:rPr>
          <w:rFonts w:eastAsia="Arial" w:cs="Arial"/>
          <w:spacing w:val="-10"/>
        </w:rPr>
        <w:t xml:space="preserve"> </w:t>
      </w:r>
      <w:r>
        <w:rPr>
          <w:rFonts w:eastAsia="Arial" w:cs="Arial"/>
          <w:spacing w:val="1"/>
        </w:rPr>
        <w:t>a</w:t>
      </w:r>
      <w:r>
        <w:rPr>
          <w:rFonts w:eastAsia="Arial" w:cs="Arial"/>
        </w:rPr>
        <w:t>k</w:t>
      </w:r>
      <w:r>
        <w:rPr>
          <w:rFonts w:eastAsia="Arial" w:cs="Arial"/>
          <w:spacing w:val="-1"/>
        </w:rPr>
        <w:t>a</w:t>
      </w:r>
      <w:r>
        <w:rPr>
          <w:rFonts w:eastAsia="Arial" w:cs="Arial"/>
        </w:rPr>
        <w:t>n</w:t>
      </w:r>
      <w:r>
        <w:rPr>
          <w:rFonts w:eastAsia="Arial" w:cs="Arial"/>
          <w:spacing w:val="-3"/>
        </w:rPr>
        <w:t xml:space="preserve"> </w:t>
      </w:r>
      <w:r>
        <w:rPr>
          <w:rFonts w:eastAsia="Arial" w:cs="Arial"/>
          <w:spacing w:val="1"/>
        </w:rPr>
        <w:t>d</w:t>
      </w:r>
      <w:r>
        <w:rPr>
          <w:rFonts w:eastAsia="Arial" w:cs="Arial"/>
        </w:rPr>
        <w:t>ik</w:t>
      </w:r>
      <w:r>
        <w:rPr>
          <w:rFonts w:eastAsia="Arial" w:cs="Arial"/>
          <w:spacing w:val="1"/>
        </w:rPr>
        <w:t>e</w:t>
      </w:r>
      <w:r>
        <w:rPr>
          <w:rFonts w:eastAsia="Arial" w:cs="Arial"/>
        </w:rPr>
        <w:t>r</w:t>
      </w:r>
      <w:r>
        <w:rPr>
          <w:rFonts w:eastAsia="Arial" w:cs="Arial"/>
          <w:spacing w:val="-1"/>
        </w:rPr>
        <w:t>ja</w:t>
      </w:r>
      <w:r>
        <w:rPr>
          <w:rFonts w:eastAsia="Arial" w:cs="Arial"/>
        </w:rPr>
        <w:t>k</w:t>
      </w:r>
      <w:r>
        <w:rPr>
          <w:rFonts w:eastAsia="Arial" w:cs="Arial"/>
          <w:spacing w:val="1"/>
        </w:rPr>
        <w:t>a</w:t>
      </w:r>
      <w:r>
        <w:rPr>
          <w:rFonts w:eastAsia="Arial" w:cs="Arial"/>
        </w:rPr>
        <w:t>n</w:t>
      </w:r>
      <w:r>
        <w:rPr>
          <w:rFonts w:eastAsia="Arial" w:cs="Arial"/>
          <w:spacing w:val="-8"/>
        </w:rPr>
        <w:t xml:space="preserve"> </w:t>
      </w:r>
      <w:r>
        <w:rPr>
          <w:rFonts w:eastAsia="Arial" w:cs="Arial"/>
          <w:spacing w:val="-1"/>
        </w:rPr>
        <w:t>b</w:t>
      </w:r>
      <w:r>
        <w:rPr>
          <w:rFonts w:eastAsia="Arial" w:cs="Arial"/>
          <w:spacing w:val="1"/>
        </w:rPr>
        <w:t>e</w:t>
      </w:r>
      <w:r>
        <w:rPr>
          <w:rFonts w:eastAsia="Arial" w:cs="Arial"/>
        </w:rPr>
        <w:t>rsama</w:t>
      </w:r>
      <w:r>
        <w:rPr>
          <w:rFonts w:eastAsia="Arial" w:cs="Arial"/>
          <w:spacing w:val="-8"/>
        </w:rPr>
        <w:t xml:space="preserve"> </w:t>
      </w:r>
      <w:r>
        <w:rPr>
          <w:rFonts w:eastAsia="Arial" w:cs="Arial"/>
        </w:rPr>
        <w:t>t</w:t>
      </w:r>
      <w:r>
        <w:rPr>
          <w:rFonts w:eastAsia="Arial" w:cs="Arial"/>
          <w:spacing w:val="-2"/>
        </w:rPr>
        <w:t>i</w:t>
      </w:r>
      <w:r>
        <w:rPr>
          <w:rFonts w:eastAsia="Arial" w:cs="Arial"/>
        </w:rPr>
        <w:t>m</w:t>
      </w:r>
      <w:r>
        <w:rPr>
          <w:rFonts w:eastAsia="Arial" w:cs="Arial"/>
          <w:spacing w:val="-7"/>
        </w:rPr>
        <w:t xml:space="preserve"> </w:t>
      </w:r>
      <w:r>
        <w:rPr>
          <w:rFonts w:eastAsia="Arial" w:cs="Arial"/>
          <w:spacing w:val="1"/>
        </w:rPr>
        <w:t>d</w:t>
      </w:r>
      <w:r>
        <w:rPr>
          <w:rFonts w:eastAsia="Arial" w:cs="Arial"/>
          <w:spacing w:val="-1"/>
        </w:rPr>
        <w:t>a</w:t>
      </w:r>
      <w:r>
        <w:rPr>
          <w:rFonts w:eastAsia="Arial" w:cs="Arial"/>
          <w:spacing w:val="1"/>
        </w:rPr>
        <w:t>pa</w:t>
      </w:r>
      <w:r>
        <w:rPr>
          <w:rFonts w:eastAsia="Arial" w:cs="Arial"/>
        </w:rPr>
        <w:t xml:space="preserve">t </w:t>
      </w:r>
      <w:r>
        <w:rPr>
          <w:rFonts w:eastAsia="Arial" w:cs="Arial"/>
          <w:spacing w:val="1"/>
        </w:rPr>
        <w:t>m</w:t>
      </w:r>
      <w:r>
        <w:rPr>
          <w:rFonts w:eastAsia="Arial" w:cs="Arial"/>
          <w:spacing w:val="-1"/>
        </w:rPr>
        <w:t>e</w:t>
      </w:r>
      <w:r>
        <w:rPr>
          <w:rFonts w:eastAsia="Arial" w:cs="Arial"/>
          <w:spacing w:val="1"/>
        </w:rPr>
        <w:t>m</w:t>
      </w:r>
      <w:r>
        <w:rPr>
          <w:rFonts w:eastAsia="Arial" w:cs="Arial"/>
          <w:spacing w:val="-1"/>
        </w:rPr>
        <w:t>b</w:t>
      </w:r>
      <w:r>
        <w:rPr>
          <w:rFonts w:eastAsia="Arial" w:cs="Arial"/>
          <w:spacing w:val="1"/>
        </w:rPr>
        <w:t>a</w:t>
      </w:r>
      <w:r>
        <w:rPr>
          <w:rFonts w:eastAsia="Arial" w:cs="Arial"/>
        </w:rPr>
        <w:t>wa</w:t>
      </w:r>
      <w:r>
        <w:rPr>
          <w:rFonts w:eastAsia="Arial" w:cs="Arial"/>
          <w:spacing w:val="2"/>
        </w:rPr>
        <w:t xml:space="preserve"> </w:t>
      </w:r>
      <w:r>
        <w:rPr>
          <w:rFonts w:eastAsia="Arial" w:cs="Arial"/>
          <w:spacing w:val="1"/>
        </w:rPr>
        <w:t>pe</w:t>
      </w:r>
      <w:r>
        <w:rPr>
          <w:rFonts w:eastAsia="Arial" w:cs="Arial"/>
        </w:rPr>
        <w:t>r</w:t>
      </w:r>
      <w:r>
        <w:rPr>
          <w:rFonts w:eastAsia="Arial" w:cs="Arial"/>
          <w:spacing w:val="-2"/>
        </w:rPr>
        <w:t>u</w:t>
      </w:r>
      <w:r>
        <w:rPr>
          <w:rFonts w:eastAsia="Arial" w:cs="Arial"/>
          <w:spacing w:val="1"/>
        </w:rPr>
        <w:t>b</w:t>
      </w:r>
      <w:r>
        <w:rPr>
          <w:rFonts w:eastAsia="Arial" w:cs="Arial"/>
          <w:spacing w:val="-1"/>
        </w:rPr>
        <w:t>a</w:t>
      </w:r>
      <w:r>
        <w:rPr>
          <w:rFonts w:eastAsia="Arial" w:cs="Arial"/>
          <w:spacing w:val="1"/>
        </w:rPr>
        <w:t>ha</w:t>
      </w:r>
      <w:r>
        <w:rPr>
          <w:rFonts w:eastAsia="Arial" w:cs="Arial"/>
        </w:rPr>
        <w:t>n ke</w:t>
      </w:r>
      <w:r>
        <w:rPr>
          <w:rFonts w:eastAsia="Arial" w:cs="Arial"/>
          <w:spacing w:val="2"/>
        </w:rPr>
        <w:t xml:space="preserve"> </w:t>
      </w:r>
      <w:r>
        <w:rPr>
          <w:rFonts w:eastAsia="Arial" w:cs="Arial"/>
          <w:spacing w:val="1"/>
        </w:rPr>
        <w:t>a</w:t>
      </w:r>
      <w:r>
        <w:rPr>
          <w:rFonts w:eastAsia="Arial" w:cs="Arial"/>
        </w:rPr>
        <w:t>rah</w:t>
      </w:r>
      <w:r>
        <w:rPr>
          <w:rFonts w:eastAsia="Arial" w:cs="Arial"/>
          <w:spacing w:val="2"/>
        </w:rPr>
        <w:t xml:space="preserve"> </w:t>
      </w:r>
      <w:r>
        <w:rPr>
          <w:rFonts w:eastAsia="Arial" w:cs="Arial"/>
        </w:rPr>
        <w:t>y</w:t>
      </w:r>
      <w:r>
        <w:rPr>
          <w:rFonts w:eastAsia="Arial" w:cs="Arial"/>
          <w:spacing w:val="-1"/>
        </w:rPr>
        <w:t>a</w:t>
      </w:r>
      <w:r>
        <w:rPr>
          <w:rFonts w:eastAsia="Arial" w:cs="Arial"/>
          <w:spacing w:val="1"/>
        </w:rPr>
        <w:t>n</w:t>
      </w:r>
      <w:r>
        <w:rPr>
          <w:rFonts w:eastAsia="Arial" w:cs="Arial"/>
        </w:rPr>
        <w:t>g</w:t>
      </w:r>
      <w:r>
        <w:rPr>
          <w:rFonts w:eastAsia="Arial" w:cs="Arial"/>
          <w:spacing w:val="2"/>
        </w:rPr>
        <w:t xml:space="preserve"> </w:t>
      </w:r>
      <w:r>
        <w:rPr>
          <w:rFonts w:eastAsia="Arial" w:cs="Arial"/>
        </w:rPr>
        <w:t>le</w:t>
      </w:r>
      <w:r>
        <w:rPr>
          <w:rFonts w:eastAsia="Arial" w:cs="Arial"/>
          <w:spacing w:val="1"/>
        </w:rPr>
        <w:t>b</w:t>
      </w:r>
      <w:r>
        <w:rPr>
          <w:rFonts w:eastAsia="Arial" w:cs="Arial"/>
          <w:spacing w:val="-3"/>
        </w:rPr>
        <w:t>i</w:t>
      </w:r>
      <w:r>
        <w:rPr>
          <w:rFonts w:eastAsia="Arial" w:cs="Arial"/>
        </w:rPr>
        <w:t>h</w:t>
      </w:r>
      <w:r>
        <w:rPr>
          <w:rFonts w:eastAsia="Arial" w:cs="Arial"/>
          <w:spacing w:val="2"/>
        </w:rPr>
        <w:t xml:space="preserve"> </w:t>
      </w:r>
      <w:r>
        <w:rPr>
          <w:rFonts w:eastAsia="Arial" w:cs="Arial"/>
          <w:spacing w:val="1"/>
        </w:rPr>
        <w:t>ba</w:t>
      </w:r>
      <w:r>
        <w:rPr>
          <w:rFonts w:eastAsia="Arial" w:cs="Arial"/>
          <w:spacing w:val="-3"/>
        </w:rPr>
        <w:t>i</w:t>
      </w:r>
      <w:r>
        <w:rPr>
          <w:rFonts w:eastAsia="Arial" w:cs="Arial"/>
        </w:rPr>
        <w:t>k</w:t>
      </w:r>
      <w:r>
        <w:rPr>
          <w:rFonts w:eastAsia="Arial" w:cs="Arial"/>
          <w:spacing w:val="1"/>
        </w:rPr>
        <w:t xml:space="preserve"> den</w:t>
      </w:r>
      <w:r>
        <w:rPr>
          <w:rFonts w:eastAsia="Arial" w:cs="Arial"/>
          <w:spacing w:val="-1"/>
        </w:rPr>
        <w:t>g</w:t>
      </w:r>
      <w:r>
        <w:rPr>
          <w:rFonts w:eastAsia="Arial" w:cs="Arial"/>
          <w:spacing w:val="1"/>
        </w:rPr>
        <w:t>a</w:t>
      </w:r>
      <w:r>
        <w:rPr>
          <w:rFonts w:eastAsia="Arial" w:cs="Arial"/>
        </w:rPr>
        <w:t xml:space="preserve">n </w:t>
      </w:r>
      <w:r>
        <w:rPr>
          <w:rFonts w:eastAsia="Arial" w:cs="Arial"/>
          <w:spacing w:val="1"/>
        </w:rPr>
        <w:t>me</w:t>
      </w:r>
      <w:r>
        <w:rPr>
          <w:rFonts w:eastAsia="Arial" w:cs="Arial"/>
          <w:spacing w:val="-1"/>
        </w:rPr>
        <w:t>n</w:t>
      </w:r>
      <w:r>
        <w:rPr>
          <w:rFonts w:eastAsia="Arial" w:cs="Arial"/>
          <w:spacing w:val="1"/>
        </w:rPr>
        <w:t>e</w:t>
      </w:r>
      <w:r>
        <w:rPr>
          <w:rFonts w:eastAsia="Arial" w:cs="Arial"/>
        </w:rPr>
        <w:t>ra</w:t>
      </w:r>
      <w:r>
        <w:rPr>
          <w:rFonts w:eastAsia="Arial" w:cs="Arial"/>
          <w:spacing w:val="1"/>
        </w:rPr>
        <w:t>p</w:t>
      </w:r>
      <w:r>
        <w:rPr>
          <w:rFonts w:eastAsia="Arial" w:cs="Arial"/>
          <w:spacing w:val="-2"/>
        </w:rPr>
        <w:t>k</w:t>
      </w:r>
      <w:r>
        <w:rPr>
          <w:rFonts w:eastAsia="Arial" w:cs="Arial"/>
          <w:spacing w:val="1"/>
        </w:rPr>
        <w:t>a</w:t>
      </w:r>
      <w:r>
        <w:rPr>
          <w:rFonts w:eastAsia="Arial" w:cs="Arial"/>
        </w:rPr>
        <w:t xml:space="preserve">n </w:t>
      </w:r>
      <w:r>
        <w:rPr>
          <w:rFonts w:eastAsia="Arial" w:cs="Arial"/>
          <w:spacing w:val="1"/>
        </w:rPr>
        <w:t>p</w:t>
      </w:r>
      <w:r>
        <w:rPr>
          <w:rFonts w:eastAsia="Arial" w:cs="Arial"/>
        </w:rPr>
        <w:t>r</w:t>
      </w:r>
      <w:r>
        <w:rPr>
          <w:rFonts w:eastAsia="Arial" w:cs="Arial"/>
          <w:spacing w:val="-1"/>
        </w:rPr>
        <w:t>i</w:t>
      </w:r>
      <w:r>
        <w:rPr>
          <w:rFonts w:eastAsia="Arial" w:cs="Arial"/>
          <w:spacing w:val="1"/>
        </w:rPr>
        <w:t>n</w:t>
      </w:r>
      <w:r>
        <w:rPr>
          <w:rFonts w:eastAsia="Arial" w:cs="Arial"/>
        </w:rPr>
        <w:t>si</w:t>
      </w:r>
      <w:r>
        <w:rPr>
          <w:rFonts w:eastAsia="Arial" w:cs="Arial"/>
          <w:spacing w:val="2"/>
        </w:rPr>
        <w:t>p</w:t>
      </w:r>
      <w:r>
        <w:rPr>
          <w:rFonts w:eastAsia="Arial" w:cs="Arial"/>
          <w:spacing w:val="-1"/>
        </w:rPr>
        <w:t>-</w:t>
      </w:r>
      <w:r>
        <w:rPr>
          <w:rFonts w:eastAsia="Arial" w:cs="Arial"/>
          <w:spacing w:val="1"/>
        </w:rPr>
        <w:t>p</w:t>
      </w:r>
      <w:r>
        <w:rPr>
          <w:rFonts w:eastAsia="Arial" w:cs="Arial"/>
        </w:rPr>
        <w:t>r</w:t>
      </w:r>
      <w:r>
        <w:rPr>
          <w:rFonts w:eastAsia="Arial" w:cs="Arial"/>
          <w:spacing w:val="-1"/>
        </w:rPr>
        <w:t>i</w:t>
      </w:r>
      <w:r>
        <w:rPr>
          <w:rFonts w:eastAsia="Arial" w:cs="Arial"/>
          <w:spacing w:val="1"/>
        </w:rPr>
        <w:t>n</w:t>
      </w:r>
      <w:r>
        <w:rPr>
          <w:rFonts w:eastAsia="Arial" w:cs="Arial"/>
        </w:rPr>
        <w:t>sip</w:t>
      </w:r>
      <w:r>
        <w:rPr>
          <w:rFonts w:eastAsia="Arial" w:cs="Arial"/>
          <w:spacing w:val="1"/>
        </w:rPr>
        <w:t xml:space="preserve"> </w:t>
      </w:r>
      <w:r>
        <w:rPr>
          <w:rFonts w:eastAsia="Arial" w:cs="Arial"/>
        </w:rPr>
        <w:t>k</w:t>
      </w:r>
      <w:r>
        <w:rPr>
          <w:rFonts w:eastAsia="Arial" w:cs="Arial"/>
          <w:spacing w:val="1"/>
        </w:rPr>
        <w:t>e</w:t>
      </w:r>
      <w:r>
        <w:rPr>
          <w:rFonts w:eastAsia="Arial" w:cs="Arial"/>
          <w:spacing w:val="-1"/>
        </w:rPr>
        <w:t>pe</w:t>
      </w:r>
      <w:r>
        <w:rPr>
          <w:rFonts w:eastAsia="Arial" w:cs="Arial"/>
          <w:spacing w:val="1"/>
        </w:rPr>
        <w:t>m</w:t>
      </w:r>
      <w:r>
        <w:rPr>
          <w:rFonts w:eastAsia="Arial" w:cs="Arial"/>
        </w:rPr>
        <w:t>i</w:t>
      </w:r>
      <w:r>
        <w:rPr>
          <w:rFonts w:eastAsia="Arial" w:cs="Arial"/>
          <w:spacing w:val="1"/>
        </w:rPr>
        <w:t>mp</w:t>
      </w:r>
      <w:r>
        <w:rPr>
          <w:rFonts w:eastAsia="Arial" w:cs="Arial"/>
        </w:rPr>
        <w:t>i</w:t>
      </w:r>
      <w:r>
        <w:rPr>
          <w:rFonts w:eastAsia="Arial" w:cs="Arial"/>
          <w:spacing w:val="-2"/>
        </w:rPr>
        <w:t>n</w:t>
      </w:r>
      <w:r>
        <w:rPr>
          <w:rFonts w:eastAsia="Arial" w:cs="Arial"/>
          <w:spacing w:val="1"/>
        </w:rPr>
        <w:t>an</w:t>
      </w:r>
      <w:r>
        <w:rPr>
          <w:rFonts w:eastAsia="Arial" w:cs="Arial"/>
        </w:rPr>
        <w:t xml:space="preserve">. </w:t>
      </w:r>
    </w:p>
    <w:p w14:paraId="5550643F">
      <w:pPr>
        <w:pStyle w:val="36"/>
        <w:ind w:left="0" w:firstLine="567"/>
        <w:rPr>
          <w:rFonts w:cs="Arial"/>
          <w:color w:val="000000"/>
          <w:lang w:val="en-US"/>
        </w:rPr>
      </w:pPr>
      <w:r>
        <w:rPr>
          <w:rFonts w:eastAsia="Arial" w:cs="Arial"/>
        </w:rPr>
        <w:t>Terd</w:t>
      </w:r>
      <w:r>
        <w:rPr>
          <w:rFonts w:eastAsia="Arial" w:cs="Arial"/>
          <w:spacing w:val="1"/>
        </w:rPr>
        <w:t>a</w:t>
      </w:r>
      <w:r>
        <w:rPr>
          <w:rFonts w:eastAsia="Arial" w:cs="Arial"/>
          <w:spacing w:val="-1"/>
        </w:rPr>
        <w:t>p</w:t>
      </w:r>
      <w:r>
        <w:rPr>
          <w:rFonts w:eastAsia="Arial" w:cs="Arial"/>
          <w:spacing w:val="1"/>
        </w:rPr>
        <w:t>a</w:t>
      </w:r>
      <w:r>
        <w:rPr>
          <w:rFonts w:eastAsia="Arial" w:cs="Arial"/>
        </w:rPr>
        <w:t>t</w:t>
      </w:r>
      <w:r>
        <w:rPr>
          <w:rFonts w:eastAsia="Arial" w:cs="Arial"/>
          <w:spacing w:val="4"/>
        </w:rPr>
        <w:t xml:space="preserve"> </w:t>
      </w:r>
      <w:r>
        <w:rPr>
          <w:rFonts w:eastAsia="Arial" w:cs="Arial"/>
          <w:spacing w:val="-1"/>
        </w:rPr>
        <w:t>b</w:t>
      </w:r>
      <w:r>
        <w:rPr>
          <w:rFonts w:eastAsia="Arial" w:cs="Arial"/>
          <w:spacing w:val="1"/>
        </w:rPr>
        <w:t>ebe</w:t>
      </w:r>
      <w:r>
        <w:rPr>
          <w:rFonts w:eastAsia="Arial" w:cs="Arial"/>
        </w:rPr>
        <w:t>r</w:t>
      </w:r>
      <w:r>
        <w:rPr>
          <w:rFonts w:eastAsia="Arial" w:cs="Arial"/>
          <w:spacing w:val="-2"/>
        </w:rPr>
        <w:t>a</w:t>
      </w:r>
      <w:r>
        <w:rPr>
          <w:rFonts w:eastAsia="Arial" w:cs="Arial"/>
          <w:spacing w:val="1"/>
        </w:rPr>
        <w:t>p</w:t>
      </w:r>
      <w:r>
        <w:rPr>
          <w:rFonts w:eastAsia="Arial" w:cs="Arial"/>
        </w:rPr>
        <w:t>a</w:t>
      </w:r>
      <w:r>
        <w:rPr>
          <w:rFonts w:eastAsia="Arial" w:cs="Arial"/>
          <w:spacing w:val="2"/>
        </w:rPr>
        <w:t xml:space="preserve"> </w:t>
      </w:r>
      <w:r>
        <w:rPr>
          <w:rFonts w:eastAsia="Arial" w:cs="Arial"/>
          <w:spacing w:val="1"/>
        </w:rPr>
        <w:t>ha</w:t>
      </w:r>
      <w:r>
        <w:rPr>
          <w:rFonts w:eastAsia="Arial" w:cs="Arial"/>
        </w:rPr>
        <w:t>l</w:t>
      </w:r>
      <w:r>
        <w:rPr>
          <w:rFonts w:eastAsia="Arial" w:cs="Arial"/>
          <w:spacing w:val="3"/>
        </w:rPr>
        <w:t xml:space="preserve"> </w:t>
      </w:r>
      <w:r>
        <w:rPr>
          <w:rFonts w:eastAsia="Arial" w:cs="Arial"/>
          <w:spacing w:val="-1"/>
        </w:rPr>
        <w:t>d</w:t>
      </w:r>
      <w:r>
        <w:rPr>
          <w:rFonts w:eastAsia="Arial" w:cs="Arial"/>
          <w:spacing w:val="1"/>
        </w:rPr>
        <w:t>a</w:t>
      </w:r>
      <w:r>
        <w:rPr>
          <w:rFonts w:eastAsia="Arial" w:cs="Arial"/>
        </w:rPr>
        <w:t>n</w:t>
      </w:r>
      <w:r>
        <w:rPr>
          <w:rFonts w:eastAsia="Arial" w:cs="Arial"/>
          <w:spacing w:val="4"/>
        </w:rPr>
        <w:t xml:space="preserve"> </w:t>
      </w:r>
      <w:r>
        <w:rPr>
          <w:rFonts w:eastAsia="Arial" w:cs="Arial"/>
        </w:rPr>
        <w:t>j</w:t>
      </w:r>
      <w:r>
        <w:rPr>
          <w:rFonts w:eastAsia="Arial" w:cs="Arial"/>
          <w:spacing w:val="-2"/>
        </w:rPr>
        <w:t>e</w:t>
      </w:r>
      <w:r>
        <w:rPr>
          <w:rFonts w:eastAsia="Arial" w:cs="Arial"/>
          <w:spacing w:val="1"/>
        </w:rPr>
        <w:t>n</w:t>
      </w:r>
      <w:r>
        <w:rPr>
          <w:rFonts w:eastAsia="Arial" w:cs="Arial"/>
        </w:rPr>
        <w:t>is k</w:t>
      </w:r>
      <w:r>
        <w:rPr>
          <w:rFonts w:eastAsia="Arial" w:cs="Arial"/>
          <w:spacing w:val="1"/>
        </w:rPr>
        <w:t>eg</w:t>
      </w:r>
      <w:r>
        <w:rPr>
          <w:rFonts w:eastAsia="Arial" w:cs="Arial"/>
        </w:rPr>
        <w:t>ia</w:t>
      </w:r>
      <w:r>
        <w:rPr>
          <w:rFonts w:eastAsia="Arial" w:cs="Arial"/>
          <w:spacing w:val="4"/>
        </w:rPr>
        <w:t>t</w:t>
      </w:r>
      <w:r>
        <w:rPr>
          <w:rFonts w:eastAsia="Arial" w:cs="Arial"/>
          <w:spacing w:val="1"/>
        </w:rPr>
        <w:t>a</w:t>
      </w:r>
      <w:r>
        <w:rPr>
          <w:rFonts w:eastAsia="Arial" w:cs="Arial"/>
        </w:rPr>
        <w:t>n</w:t>
      </w:r>
      <w:r>
        <w:rPr>
          <w:rFonts w:eastAsia="Arial" w:cs="Arial"/>
          <w:spacing w:val="4"/>
        </w:rPr>
        <w:t xml:space="preserve"> </w:t>
      </w:r>
      <w:r>
        <w:rPr>
          <w:rFonts w:eastAsia="Arial" w:cs="Arial"/>
          <w:spacing w:val="-1"/>
        </w:rPr>
        <w:t>d</w:t>
      </w:r>
      <w:r>
        <w:rPr>
          <w:rFonts w:eastAsia="Arial" w:cs="Arial"/>
          <w:spacing w:val="1"/>
        </w:rPr>
        <w:t>a</w:t>
      </w:r>
      <w:r>
        <w:rPr>
          <w:rFonts w:eastAsia="Arial" w:cs="Arial"/>
        </w:rPr>
        <w:t>l</w:t>
      </w:r>
      <w:r>
        <w:rPr>
          <w:rFonts w:eastAsia="Arial" w:cs="Arial"/>
          <w:spacing w:val="-2"/>
        </w:rPr>
        <w:t>a</w:t>
      </w:r>
      <w:r>
        <w:rPr>
          <w:rFonts w:eastAsia="Arial" w:cs="Arial"/>
        </w:rPr>
        <w:t xml:space="preserve">m </w:t>
      </w:r>
      <w:r>
        <w:rPr>
          <w:rFonts w:eastAsia="Arial" w:cs="Arial"/>
          <w:spacing w:val="1"/>
        </w:rPr>
        <w:t>me</w:t>
      </w:r>
      <w:r>
        <w:rPr>
          <w:rFonts w:eastAsia="Arial" w:cs="Arial"/>
        </w:rPr>
        <w:t>lak</w:t>
      </w:r>
      <w:r>
        <w:rPr>
          <w:rFonts w:eastAsia="Arial" w:cs="Arial"/>
          <w:spacing w:val="-2"/>
        </w:rPr>
        <w:t>s</w:t>
      </w:r>
      <w:r>
        <w:rPr>
          <w:rFonts w:eastAsia="Arial" w:cs="Arial"/>
          <w:spacing w:val="1"/>
        </w:rPr>
        <w:t>ana</w:t>
      </w:r>
      <w:r>
        <w:rPr>
          <w:rFonts w:eastAsia="Arial" w:cs="Arial"/>
          <w:spacing w:val="-2"/>
        </w:rPr>
        <w:t>k</w:t>
      </w:r>
      <w:r>
        <w:rPr>
          <w:rFonts w:eastAsia="Arial" w:cs="Arial"/>
          <w:spacing w:val="1"/>
        </w:rPr>
        <w:t>a</w:t>
      </w:r>
      <w:r>
        <w:rPr>
          <w:rFonts w:eastAsia="Arial" w:cs="Arial"/>
        </w:rPr>
        <w:t xml:space="preserve">n </w:t>
      </w:r>
      <w:r>
        <w:rPr>
          <w:rFonts w:eastAsia="Arial" w:cs="Arial"/>
          <w:spacing w:val="1"/>
        </w:rPr>
        <w:t>a</w:t>
      </w:r>
      <w:r>
        <w:rPr>
          <w:rFonts w:eastAsia="Arial" w:cs="Arial"/>
        </w:rPr>
        <w:t>ksi</w:t>
      </w:r>
      <w:r>
        <w:rPr>
          <w:rFonts w:eastAsia="Arial" w:cs="Arial"/>
          <w:spacing w:val="1"/>
        </w:rPr>
        <w:t xml:space="preserve"> </w:t>
      </w:r>
      <w:r>
        <w:rPr>
          <w:rFonts w:eastAsia="Arial" w:cs="Arial"/>
          <w:spacing w:val="-1"/>
        </w:rPr>
        <w:t>pe</w:t>
      </w:r>
      <w:r>
        <w:rPr>
          <w:rFonts w:eastAsia="Arial" w:cs="Arial"/>
        </w:rPr>
        <w:t>ru</w:t>
      </w:r>
      <w:r>
        <w:rPr>
          <w:rFonts w:eastAsia="Arial" w:cs="Arial"/>
          <w:spacing w:val="1"/>
        </w:rPr>
        <w:t>ba</w:t>
      </w:r>
      <w:r>
        <w:rPr>
          <w:rFonts w:eastAsia="Arial" w:cs="Arial"/>
          <w:spacing w:val="-1"/>
        </w:rPr>
        <w:t>h</w:t>
      </w:r>
      <w:r>
        <w:rPr>
          <w:rFonts w:eastAsia="Arial" w:cs="Arial"/>
          <w:spacing w:val="1"/>
        </w:rPr>
        <w:t>a</w:t>
      </w:r>
      <w:r>
        <w:rPr>
          <w:rFonts w:eastAsia="Arial" w:cs="Arial"/>
        </w:rPr>
        <w:t>n</w:t>
      </w:r>
      <w:r>
        <w:rPr>
          <w:rFonts w:eastAsia="Arial" w:cs="Arial"/>
          <w:spacing w:val="4"/>
        </w:rPr>
        <w:t xml:space="preserve"> </w:t>
      </w:r>
      <w:r>
        <w:rPr>
          <w:rFonts w:eastAsia="Arial" w:cs="Arial"/>
          <w:spacing w:val="1"/>
        </w:rPr>
        <w:t>de</w:t>
      </w:r>
      <w:r>
        <w:rPr>
          <w:rFonts w:eastAsia="Arial" w:cs="Arial"/>
          <w:spacing w:val="-1"/>
        </w:rPr>
        <w:t>n</w:t>
      </w:r>
      <w:r>
        <w:rPr>
          <w:rFonts w:eastAsia="Arial" w:cs="Arial"/>
          <w:spacing w:val="1"/>
        </w:rPr>
        <w:t>g</w:t>
      </w:r>
      <w:r>
        <w:rPr>
          <w:rFonts w:eastAsia="Arial" w:cs="Arial"/>
          <w:spacing w:val="-1"/>
        </w:rPr>
        <w:t>a</w:t>
      </w:r>
      <w:r>
        <w:rPr>
          <w:rFonts w:eastAsia="Arial" w:cs="Arial"/>
        </w:rPr>
        <w:t>n</w:t>
      </w:r>
      <w:r>
        <w:rPr>
          <w:rFonts w:eastAsia="Arial" w:cs="Arial"/>
          <w:spacing w:val="2"/>
        </w:rPr>
        <w:t xml:space="preserve"> </w:t>
      </w:r>
      <w:r>
        <w:rPr>
          <w:rFonts w:eastAsia="Arial" w:cs="Arial"/>
          <w:spacing w:val="-1"/>
        </w:rPr>
        <w:t>m</w:t>
      </w:r>
      <w:r>
        <w:rPr>
          <w:rFonts w:eastAsia="Arial" w:cs="Arial"/>
          <w:spacing w:val="1"/>
        </w:rPr>
        <w:t>e</w:t>
      </w:r>
      <w:r>
        <w:rPr>
          <w:rFonts w:eastAsia="Arial" w:cs="Arial"/>
          <w:spacing w:val="-1"/>
        </w:rPr>
        <w:t>n</w:t>
      </w:r>
      <w:r>
        <w:rPr>
          <w:rFonts w:eastAsia="Arial" w:cs="Arial"/>
          <w:spacing w:val="1"/>
        </w:rPr>
        <w:t>e</w:t>
      </w:r>
      <w:r>
        <w:rPr>
          <w:rFonts w:eastAsia="Arial" w:cs="Arial"/>
        </w:rPr>
        <w:t>ra</w:t>
      </w:r>
      <w:r>
        <w:rPr>
          <w:rFonts w:eastAsia="Arial" w:cs="Arial"/>
          <w:spacing w:val="1"/>
        </w:rPr>
        <w:t>p</w:t>
      </w:r>
      <w:r>
        <w:rPr>
          <w:rFonts w:eastAsia="Arial" w:cs="Arial"/>
        </w:rPr>
        <w:t>k</w:t>
      </w:r>
      <w:r>
        <w:rPr>
          <w:rFonts w:eastAsia="Arial" w:cs="Arial"/>
          <w:spacing w:val="-1"/>
        </w:rPr>
        <w:t>a</w:t>
      </w:r>
      <w:r>
        <w:rPr>
          <w:rFonts w:eastAsia="Arial" w:cs="Arial"/>
        </w:rPr>
        <w:t>n</w:t>
      </w:r>
      <w:r>
        <w:rPr>
          <w:rFonts w:eastAsia="Arial" w:cs="Arial"/>
          <w:spacing w:val="2"/>
        </w:rPr>
        <w:t xml:space="preserve"> </w:t>
      </w:r>
      <w:r>
        <w:rPr>
          <w:rFonts w:eastAsia="Arial" w:cs="Arial"/>
          <w:spacing w:val="1"/>
        </w:rPr>
        <w:t>p</w:t>
      </w:r>
      <w:r>
        <w:rPr>
          <w:rFonts w:eastAsia="Arial" w:cs="Arial"/>
        </w:rPr>
        <w:t>r</w:t>
      </w:r>
      <w:r>
        <w:rPr>
          <w:rFonts w:eastAsia="Arial" w:cs="Arial"/>
          <w:spacing w:val="-1"/>
        </w:rPr>
        <w:t>i</w:t>
      </w:r>
      <w:r>
        <w:rPr>
          <w:rFonts w:eastAsia="Arial" w:cs="Arial"/>
          <w:spacing w:val="1"/>
        </w:rPr>
        <w:t>n</w:t>
      </w:r>
      <w:r>
        <w:rPr>
          <w:rFonts w:eastAsia="Arial" w:cs="Arial"/>
        </w:rPr>
        <w:t>si</w:t>
      </w:r>
      <w:r>
        <w:rPr>
          <w:rFonts w:eastAsia="Arial" w:cs="Arial"/>
          <w:spacing w:val="4"/>
        </w:rPr>
        <w:t>p</w:t>
      </w:r>
      <w:r>
        <w:rPr>
          <w:rFonts w:eastAsia="Arial" w:cs="Arial"/>
          <w:spacing w:val="-1"/>
        </w:rPr>
        <w:t>-</w:t>
      </w:r>
      <w:r>
        <w:rPr>
          <w:rFonts w:eastAsia="Arial" w:cs="Arial"/>
          <w:spacing w:val="1"/>
        </w:rPr>
        <w:t>p</w:t>
      </w:r>
      <w:r>
        <w:rPr>
          <w:rFonts w:eastAsia="Arial" w:cs="Arial"/>
        </w:rPr>
        <w:t>r</w:t>
      </w:r>
      <w:r>
        <w:rPr>
          <w:rFonts w:eastAsia="Arial" w:cs="Arial"/>
          <w:spacing w:val="-1"/>
        </w:rPr>
        <w:t>i</w:t>
      </w:r>
      <w:r>
        <w:rPr>
          <w:rFonts w:eastAsia="Arial" w:cs="Arial"/>
          <w:spacing w:val="1"/>
        </w:rPr>
        <w:t>n</w:t>
      </w:r>
      <w:r>
        <w:rPr>
          <w:rFonts w:eastAsia="Arial" w:cs="Arial"/>
        </w:rPr>
        <w:t>s</w:t>
      </w:r>
      <w:r>
        <w:rPr>
          <w:rFonts w:eastAsia="Arial" w:cs="Arial"/>
          <w:spacing w:val="-3"/>
        </w:rPr>
        <w:t>i</w:t>
      </w:r>
      <w:r>
        <w:rPr>
          <w:rFonts w:eastAsia="Arial" w:cs="Arial"/>
        </w:rPr>
        <w:t>p k</w:t>
      </w:r>
      <w:r>
        <w:rPr>
          <w:rFonts w:eastAsia="Arial" w:cs="Arial"/>
          <w:spacing w:val="1"/>
        </w:rPr>
        <w:t>ep</w:t>
      </w:r>
      <w:r>
        <w:rPr>
          <w:rFonts w:eastAsia="Arial" w:cs="Arial"/>
          <w:spacing w:val="-1"/>
        </w:rPr>
        <w:t>e</w:t>
      </w:r>
      <w:r>
        <w:rPr>
          <w:rFonts w:eastAsia="Arial" w:cs="Arial"/>
          <w:spacing w:val="1"/>
        </w:rPr>
        <w:t>m</w:t>
      </w:r>
      <w:r>
        <w:rPr>
          <w:rFonts w:eastAsia="Arial" w:cs="Arial"/>
        </w:rPr>
        <w:t>i</w:t>
      </w:r>
      <w:r>
        <w:rPr>
          <w:rFonts w:eastAsia="Arial" w:cs="Arial"/>
          <w:spacing w:val="-1"/>
        </w:rPr>
        <w:t>m</w:t>
      </w:r>
      <w:r>
        <w:rPr>
          <w:rFonts w:eastAsia="Arial" w:cs="Arial"/>
          <w:spacing w:val="1"/>
        </w:rPr>
        <w:t>p</w:t>
      </w:r>
      <w:r>
        <w:rPr>
          <w:rFonts w:eastAsia="Arial" w:cs="Arial"/>
        </w:rPr>
        <w:t>in</w:t>
      </w:r>
      <w:r>
        <w:rPr>
          <w:rFonts w:eastAsia="Arial" w:cs="Arial"/>
          <w:spacing w:val="-1"/>
        </w:rPr>
        <w:t>a</w:t>
      </w:r>
      <w:r>
        <w:rPr>
          <w:rFonts w:eastAsia="Arial" w:cs="Arial"/>
        </w:rPr>
        <w:t>n</w:t>
      </w:r>
      <w:r>
        <w:rPr>
          <w:rFonts w:eastAsia="Arial" w:cs="Arial"/>
          <w:spacing w:val="1"/>
        </w:rPr>
        <w:t xml:space="preserve"> </w:t>
      </w:r>
      <w:r>
        <w:rPr>
          <w:rFonts w:eastAsia="Arial" w:cs="Arial"/>
          <w:spacing w:val="-1"/>
        </w:rPr>
        <w:t>a</w:t>
      </w:r>
      <w:r>
        <w:rPr>
          <w:rFonts w:eastAsia="Arial" w:cs="Arial"/>
          <w:spacing w:val="1"/>
        </w:rPr>
        <w:t>n</w:t>
      </w:r>
      <w:r>
        <w:rPr>
          <w:rFonts w:eastAsia="Arial" w:cs="Arial"/>
        </w:rPr>
        <w:t>t</w:t>
      </w:r>
      <w:r>
        <w:rPr>
          <w:rFonts w:eastAsia="Arial" w:cs="Arial"/>
          <w:spacing w:val="1"/>
        </w:rPr>
        <w:t>a</w:t>
      </w:r>
      <w:r>
        <w:rPr>
          <w:rFonts w:eastAsia="Arial" w:cs="Arial"/>
        </w:rPr>
        <w:t xml:space="preserve">ra </w:t>
      </w:r>
      <w:r>
        <w:rPr>
          <w:rFonts w:eastAsia="Arial" w:cs="Arial"/>
          <w:spacing w:val="-2"/>
        </w:rPr>
        <w:t>l</w:t>
      </w:r>
      <w:r>
        <w:rPr>
          <w:rFonts w:eastAsia="Arial" w:cs="Arial"/>
          <w:spacing w:val="1"/>
        </w:rPr>
        <w:t>a</w:t>
      </w:r>
      <w:r>
        <w:rPr>
          <w:rFonts w:eastAsia="Arial" w:cs="Arial"/>
        </w:rPr>
        <w:t>in</w:t>
      </w:r>
      <w:r>
        <w:rPr>
          <w:rFonts w:eastAsia="Arial" w:cs="Arial"/>
          <w:spacing w:val="1"/>
        </w:rPr>
        <w:t xml:space="preserve"> </w:t>
      </w:r>
      <w:r>
        <w:rPr>
          <w:rFonts w:eastAsia="Arial" w:cs="Arial"/>
        </w:rPr>
        <w:t>s</w:t>
      </w:r>
      <w:r>
        <w:rPr>
          <w:rFonts w:eastAsia="Arial" w:cs="Arial"/>
          <w:spacing w:val="-1"/>
        </w:rPr>
        <w:t>e</w:t>
      </w:r>
      <w:r>
        <w:rPr>
          <w:rFonts w:eastAsia="Arial" w:cs="Arial"/>
          <w:spacing w:val="1"/>
        </w:rPr>
        <w:t>ba</w:t>
      </w:r>
      <w:r>
        <w:rPr>
          <w:rFonts w:eastAsia="Arial" w:cs="Arial"/>
          <w:spacing w:val="-1"/>
        </w:rPr>
        <w:t>g</w:t>
      </w:r>
      <w:r>
        <w:rPr>
          <w:rFonts w:eastAsia="Arial" w:cs="Arial"/>
          <w:spacing w:val="1"/>
        </w:rPr>
        <w:t>a</w:t>
      </w:r>
      <w:r>
        <w:rPr>
          <w:rFonts w:eastAsia="Arial" w:cs="Arial"/>
        </w:rPr>
        <w:t xml:space="preserve">i </w:t>
      </w:r>
      <w:r>
        <w:rPr>
          <w:rFonts w:eastAsia="Arial" w:cs="Arial"/>
          <w:spacing w:val="1"/>
        </w:rPr>
        <w:t>be</w:t>
      </w:r>
      <w:r>
        <w:rPr>
          <w:rFonts w:eastAsia="Arial" w:cs="Arial"/>
        </w:rPr>
        <w:t>r</w:t>
      </w:r>
      <w:r>
        <w:rPr>
          <w:rFonts w:eastAsia="Arial" w:cs="Arial"/>
          <w:spacing w:val="-1"/>
        </w:rPr>
        <w:t>i</w:t>
      </w:r>
      <w:r>
        <w:rPr>
          <w:rFonts w:eastAsia="Arial" w:cs="Arial"/>
        </w:rPr>
        <w:t>k</w:t>
      </w:r>
      <w:r>
        <w:rPr>
          <w:rFonts w:eastAsia="Arial" w:cs="Arial"/>
          <w:spacing w:val="1"/>
        </w:rPr>
        <w:t>u</w:t>
      </w:r>
      <w:r>
        <w:rPr>
          <w:rFonts w:eastAsia="Arial" w:cs="Arial"/>
          <w:spacing w:val="3"/>
        </w:rPr>
        <w:t>t</w:t>
      </w:r>
      <w:r>
        <w:rPr>
          <w:rFonts w:eastAsia="Arial" w:cs="Arial"/>
        </w:rPr>
        <w:t xml:space="preserve"> :</w:t>
      </w:r>
    </w:p>
    <w:p w14:paraId="0822A88C">
      <w:pPr>
        <w:spacing w:before="2"/>
        <w:ind w:left="567" w:right="72" w:hanging="567"/>
        <w:rPr>
          <w:rFonts w:eastAsia="Arial" w:cs="Arial"/>
        </w:rPr>
      </w:pPr>
      <w:r>
        <w:rPr>
          <w:rFonts w:eastAsia="Arial" w:cs="Arial"/>
          <w:spacing w:val="1"/>
        </w:rPr>
        <w:t>a</w:t>
      </w:r>
      <w:r>
        <w:rPr>
          <w:rFonts w:eastAsia="Arial" w:cs="Arial"/>
        </w:rPr>
        <w:t>.</w:t>
      </w:r>
      <w:r>
        <w:rPr>
          <w:rFonts w:eastAsia="Arial" w:cs="Arial"/>
        </w:rPr>
        <w:tab/>
      </w:r>
      <w:r>
        <w:rPr>
          <w:rFonts w:eastAsia="Arial" w:cs="Arial"/>
          <w:b/>
        </w:rPr>
        <w:t>Ak</w:t>
      </w:r>
      <w:r>
        <w:rPr>
          <w:rFonts w:eastAsia="Arial" w:cs="Arial"/>
          <w:b/>
          <w:spacing w:val="1"/>
        </w:rPr>
        <w:t>s</w:t>
      </w:r>
      <w:r>
        <w:rPr>
          <w:rFonts w:eastAsia="Arial" w:cs="Arial"/>
          <w:b/>
        </w:rPr>
        <w:t>i</w:t>
      </w:r>
      <w:r>
        <w:rPr>
          <w:rFonts w:eastAsia="Arial" w:cs="Arial"/>
          <w:b/>
          <w:spacing w:val="36"/>
        </w:rPr>
        <w:t xml:space="preserve"> </w:t>
      </w:r>
      <w:r>
        <w:rPr>
          <w:rFonts w:eastAsia="Arial" w:cs="Arial"/>
          <w:b/>
        </w:rPr>
        <w:t>peru</w:t>
      </w:r>
      <w:r>
        <w:rPr>
          <w:rFonts w:eastAsia="Arial" w:cs="Arial"/>
          <w:b/>
          <w:spacing w:val="-3"/>
        </w:rPr>
        <w:t>b</w:t>
      </w:r>
      <w:r>
        <w:rPr>
          <w:rFonts w:eastAsia="Arial" w:cs="Arial"/>
          <w:b/>
          <w:spacing w:val="1"/>
        </w:rPr>
        <w:t>a</w:t>
      </w:r>
      <w:r>
        <w:rPr>
          <w:rFonts w:eastAsia="Arial" w:cs="Arial"/>
          <w:b/>
        </w:rPr>
        <w:t>han</w:t>
      </w:r>
      <w:r>
        <w:rPr>
          <w:rFonts w:eastAsia="Arial" w:cs="Arial"/>
          <w:b/>
          <w:spacing w:val="36"/>
        </w:rPr>
        <w:t xml:space="preserve"> </w:t>
      </w:r>
      <w:r>
        <w:rPr>
          <w:rFonts w:eastAsia="Arial" w:cs="Arial"/>
          <w:b/>
        </w:rPr>
        <w:t>d</w:t>
      </w:r>
      <w:r>
        <w:rPr>
          <w:rFonts w:eastAsia="Arial" w:cs="Arial"/>
          <w:b/>
          <w:spacing w:val="-2"/>
        </w:rPr>
        <w:t>i</w:t>
      </w:r>
      <w:r>
        <w:rPr>
          <w:rFonts w:eastAsia="Arial" w:cs="Arial"/>
          <w:b/>
        </w:rPr>
        <w:t>l</w:t>
      </w:r>
      <w:r>
        <w:rPr>
          <w:rFonts w:eastAsia="Arial" w:cs="Arial"/>
          <w:b/>
          <w:spacing w:val="-1"/>
        </w:rPr>
        <w:t>a</w:t>
      </w:r>
      <w:r>
        <w:rPr>
          <w:rFonts w:eastAsia="Arial" w:cs="Arial"/>
          <w:b/>
          <w:spacing w:val="1"/>
        </w:rPr>
        <w:t>k</w:t>
      </w:r>
      <w:r>
        <w:rPr>
          <w:rFonts w:eastAsia="Arial" w:cs="Arial"/>
          <w:b/>
        </w:rPr>
        <w:t>uk</w:t>
      </w:r>
      <w:r>
        <w:rPr>
          <w:rFonts w:eastAsia="Arial" w:cs="Arial"/>
          <w:b/>
          <w:spacing w:val="1"/>
        </w:rPr>
        <w:t>a</w:t>
      </w:r>
      <w:r>
        <w:rPr>
          <w:rFonts w:eastAsia="Arial" w:cs="Arial"/>
          <w:b/>
        </w:rPr>
        <w:t>n</w:t>
      </w:r>
      <w:r>
        <w:rPr>
          <w:rFonts w:eastAsia="Arial" w:cs="Arial"/>
          <w:b/>
          <w:spacing w:val="36"/>
        </w:rPr>
        <w:t xml:space="preserve"> </w:t>
      </w:r>
      <w:r>
        <w:rPr>
          <w:rFonts w:eastAsia="Arial" w:cs="Arial"/>
          <w:b/>
        </w:rPr>
        <w:t>un</w:t>
      </w:r>
      <w:r>
        <w:rPr>
          <w:rFonts w:eastAsia="Arial" w:cs="Arial"/>
          <w:b/>
          <w:spacing w:val="-1"/>
        </w:rPr>
        <w:t>t</w:t>
      </w:r>
      <w:r>
        <w:rPr>
          <w:rFonts w:eastAsia="Arial" w:cs="Arial"/>
          <w:b/>
        </w:rPr>
        <w:t>uk</w:t>
      </w:r>
      <w:r>
        <w:rPr>
          <w:rFonts w:eastAsia="Arial" w:cs="Arial"/>
          <w:b/>
          <w:spacing w:val="36"/>
        </w:rPr>
        <w:t xml:space="preserve"> </w:t>
      </w:r>
      <w:r>
        <w:rPr>
          <w:rFonts w:eastAsia="Arial" w:cs="Arial"/>
          <w:b/>
          <w:spacing w:val="-3"/>
        </w:rPr>
        <w:t>p</w:t>
      </w:r>
      <w:r>
        <w:rPr>
          <w:rFonts w:eastAsia="Arial" w:cs="Arial"/>
          <w:b/>
          <w:spacing w:val="1"/>
        </w:rPr>
        <w:t>e</w:t>
      </w:r>
      <w:r>
        <w:rPr>
          <w:rFonts w:eastAsia="Arial" w:cs="Arial"/>
          <w:b/>
        </w:rPr>
        <w:t>rb</w:t>
      </w:r>
      <w:r>
        <w:rPr>
          <w:rFonts w:eastAsia="Arial" w:cs="Arial"/>
          <w:b/>
          <w:spacing w:val="1"/>
        </w:rPr>
        <w:t>a</w:t>
      </w:r>
      <w:r>
        <w:rPr>
          <w:rFonts w:eastAsia="Arial" w:cs="Arial"/>
          <w:b/>
          <w:spacing w:val="-2"/>
        </w:rPr>
        <w:t>i</w:t>
      </w:r>
      <w:r>
        <w:rPr>
          <w:rFonts w:eastAsia="Arial" w:cs="Arial"/>
          <w:b/>
          <w:spacing w:val="-1"/>
        </w:rPr>
        <w:t>k</w:t>
      </w:r>
      <w:r>
        <w:rPr>
          <w:rFonts w:eastAsia="Arial" w:cs="Arial"/>
          <w:b/>
          <w:spacing w:val="1"/>
        </w:rPr>
        <w:t>a</w:t>
      </w:r>
      <w:r>
        <w:rPr>
          <w:rFonts w:eastAsia="Arial" w:cs="Arial"/>
          <w:b/>
        </w:rPr>
        <w:t>n</w:t>
      </w:r>
      <w:r>
        <w:rPr>
          <w:rFonts w:eastAsia="Arial" w:cs="Arial"/>
          <w:b/>
          <w:spacing w:val="36"/>
        </w:rPr>
        <w:t xml:space="preserve"> </w:t>
      </w:r>
      <w:r>
        <w:rPr>
          <w:rFonts w:eastAsia="Arial" w:cs="Arial"/>
          <w:b/>
          <w:spacing w:val="1"/>
        </w:rPr>
        <w:t>ke</w:t>
      </w:r>
      <w:r>
        <w:rPr>
          <w:rFonts w:eastAsia="Arial" w:cs="Arial"/>
          <w:b/>
          <w:spacing w:val="-3"/>
        </w:rPr>
        <w:t>n</w:t>
      </w:r>
      <w:r>
        <w:rPr>
          <w:rFonts w:eastAsia="Arial" w:cs="Arial"/>
          <w:b/>
          <w:spacing w:val="1"/>
        </w:rPr>
        <w:t>e</w:t>
      </w:r>
      <w:r>
        <w:rPr>
          <w:rFonts w:eastAsia="Arial" w:cs="Arial"/>
          <w:b/>
        </w:rPr>
        <w:t>rj</w:t>
      </w:r>
      <w:r>
        <w:rPr>
          <w:rFonts w:eastAsia="Arial" w:cs="Arial"/>
          <w:b/>
          <w:spacing w:val="5"/>
        </w:rPr>
        <w:t>a</w:t>
      </w:r>
      <w:r>
        <w:rPr>
          <w:rFonts w:eastAsia="Arial" w:cs="Arial"/>
        </w:rPr>
        <w:t>,</w:t>
      </w:r>
      <w:r>
        <w:rPr>
          <w:rFonts w:eastAsia="Arial" w:cs="Arial"/>
          <w:spacing w:val="36"/>
        </w:rPr>
        <w:t xml:space="preserve"> </w:t>
      </w:r>
      <w:r>
        <w:rPr>
          <w:rFonts w:eastAsia="Arial" w:cs="Arial"/>
          <w:spacing w:val="-1"/>
        </w:rPr>
        <w:t>d</w:t>
      </w:r>
      <w:r>
        <w:rPr>
          <w:rFonts w:eastAsia="Arial" w:cs="Arial"/>
          <w:spacing w:val="1"/>
        </w:rPr>
        <w:t>a</w:t>
      </w:r>
      <w:r>
        <w:rPr>
          <w:rFonts w:eastAsia="Arial" w:cs="Arial"/>
        </w:rPr>
        <w:t>l</w:t>
      </w:r>
      <w:r>
        <w:rPr>
          <w:rFonts w:eastAsia="Arial" w:cs="Arial"/>
          <w:spacing w:val="-2"/>
        </w:rPr>
        <w:t>a</w:t>
      </w:r>
      <w:r>
        <w:rPr>
          <w:rFonts w:eastAsia="Arial" w:cs="Arial"/>
        </w:rPr>
        <w:t xml:space="preserve">m </w:t>
      </w:r>
      <w:r>
        <w:rPr>
          <w:rFonts w:eastAsia="Arial" w:cs="Arial"/>
          <w:spacing w:val="1"/>
        </w:rPr>
        <w:t>me</w:t>
      </w:r>
      <w:r>
        <w:rPr>
          <w:rFonts w:eastAsia="Arial" w:cs="Arial"/>
        </w:rPr>
        <w:t>lak</w:t>
      </w:r>
      <w:r>
        <w:rPr>
          <w:rFonts w:eastAsia="Arial" w:cs="Arial"/>
          <w:spacing w:val="-2"/>
        </w:rPr>
        <w:t>s</w:t>
      </w:r>
      <w:r>
        <w:rPr>
          <w:rFonts w:eastAsia="Arial" w:cs="Arial"/>
          <w:spacing w:val="1"/>
        </w:rPr>
        <w:t>ana</w:t>
      </w:r>
      <w:r>
        <w:rPr>
          <w:rFonts w:eastAsia="Arial" w:cs="Arial"/>
          <w:spacing w:val="-2"/>
        </w:rPr>
        <w:t>k</w:t>
      </w:r>
      <w:r>
        <w:rPr>
          <w:rFonts w:eastAsia="Arial" w:cs="Arial"/>
          <w:spacing w:val="1"/>
        </w:rPr>
        <w:t>a</w:t>
      </w:r>
      <w:r>
        <w:rPr>
          <w:rFonts w:eastAsia="Arial" w:cs="Arial"/>
        </w:rPr>
        <w:t xml:space="preserve">n </w:t>
      </w:r>
      <w:r>
        <w:rPr>
          <w:rFonts w:eastAsia="Arial" w:cs="Arial"/>
          <w:spacing w:val="1"/>
        </w:rPr>
        <w:t>pe</w:t>
      </w:r>
      <w:r>
        <w:rPr>
          <w:rFonts w:eastAsia="Arial" w:cs="Arial"/>
          <w:spacing w:val="-2"/>
        </w:rPr>
        <w:t>k</w:t>
      </w:r>
      <w:r>
        <w:rPr>
          <w:rFonts w:eastAsia="Arial" w:cs="Arial"/>
          <w:spacing w:val="1"/>
        </w:rPr>
        <w:t>e</w:t>
      </w:r>
      <w:r>
        <w:rPr>
          <w:rFonts w:eastAsia="Arial" w:cs="Arial"/>
        </w:rPr>
        <w:t>r</w:t>
      </w:r>
      <w:r>
        <w:rPr>
          <w:rFonts w:eastAsia="Arial" w:cs="Arial"/>
          <w:spacing w:val="2"/>
        </w:rPr>
        <w:t>j</w:t>
      </w:r>
      <w:r>
        <w:rPr>
          <w:rFonts w:eastAsia="Arial" w:cs="Arial"/>
          <w:spacing w:val="1"/>
        </w:rPr>
        <w:t>aa</w:t>
      </w:r>
      <w:r>
        <w:rPr>
          <w:rFonts w:eastAsia="Arial" w:cs="Arial"/>
        </w:rPr>
        <w:t>n</w:t>
      </w:r>
      <w:r>
        <w:rPr>
          <w:rFonts w:eastAsia="Arial" w:cs="Arial"/>
          <w:spacing w:val="2"/>
        </w:rPr>
        <w:t xml:space="preserve"> </w:t>
      </w:r>
      <w:r>
        <w:rPr>
          <w:rFonts w:eastAsia="Arial" w:cs="Arial"/>
          <w:spacing w:val="-2"/>
        </w:rPr>
        <w:t>t</w:t>
      </w:r>
      <w:r>
        <w:rPr>
          <w:rFonts w:eastAsia="Arial" w:cs="Arial"/>
          <w:spacing w:val="1"/>
        </w:rPr>
        <w:t>en</w:t>
      </w:r>
      <w:r>
        <w:rPr>
          <w:rFonts w:eastAsia="Arial" w:cs="Arial"/>
          <w:spacing w:val="-2"/>
        </w:rPr>
        <w:t>t</w:t>
      </w:r>
      <w:r>
        <w:rPr>
          <w:rFonts w:eastAsia="Arial" w:cs="Arial"/>
        </w:rPr>
        <w:t>u</w:t>
      </w:r>
      <w:r>
        <w:rPr>
          <w:rFonts w:eastAsia="Arial" w:cs="Arial"/>
          <w:spacing w:val="2"/>
        </w:rPr>
        <w:t xml:space="preserve"> </w:t>
      </w:r>
      <w:r>
        <w:rPr>
          <w:rFonts w:eastAsia="Arial" w:cs="Arial"/>
        </w:rPr>
        <w:t>s</w:t>
      </w:r>
      <w:r>
        <w:rPr>
          <w:rFonts w:eastAsia="Arial" w:cs="Arial"/>
          <w:spacing w:val="1"/>
        </w:rPr>
        <w:t>e</w:t>
      </w:r>
      <w:r>
        <w:rPr>
          <w:rFonts w:eastAsia="Arial" w:cs="Arial"/>
        </w:rPr>
        <w:t>la</w:t>
      </w:r>
      <w:r>
        <w:rPr>
          <w:rFonts w:eastAsia="Arial" w:cs="Arial"/>
          <w:spacing w:val="-2"/>
        </w:rPr>
        <w:t>l</w:t>
      </w:r>
      <w:r>
        <w:rPr>
          <w:rFonts w:eastAsia="Arial" w:cs="Arial"/>
        </w:rPr>
        <w:t>u</w:t>
      </w:r>
      <w:r>
        <w:rPr>
          <w:rFonts w:eastAsia="Arial" w:cs="Arial"/>
          <w:spacing w:val="2"/>
        </w:rPr>
        <w:t xml:space="preserve"> </w:t>
      </w:r>
      <w:r>
        <w:rPr>
          <w:rFonts w:eastAsia="Arial" w:cs="Arial"/>
        </w:rPr>
        <w:t>t</w:t>
      </w:r>
      <w:r>
        <w:rPr>
          <w:rFonts w:eastAsia="Arial" w:cs="Arial"/>
          <w:spacing w:val="1"/>
        </w:rPr>
        <w:t>e</w:t>
      </w:r>
      <w:r>
        <w:rPr>
          <w:rFonts w:eastAsia="Arial" w:cs="Arial"/>
          <w:spacing w:val="-3"/>
        </w:rPr>
        <w:t>r</w:t>
      </w:r>
      <w:r>
        <w:rPr>
          <w:rFonts w:eastAsia="Arial" w:cs="Arial"/>
          <w:spacing w:val="1"/>
        </w:rPr>
        <w:t>da</w:t>
      </w:r>
      <w:r>
        <w:rPr>
          <w:rFonts w:eastAsia="Arial" w:cs="Arial"/>
          <w:spacing w:val="-1"/>
        </w:rPr>
        <w:t>p</w:t>
      </w:r>
      <w:r>
        <w:rPr>
          <w:rFonts w:eastAsia="Arial" w:cs="Arial"/>
          <w:spacing w:val="1"/>
        </w:rPr>
        <w:t>a</w:t>
      </w:r>
      <w:r>
        <w:rPr>
          <w:rFonts w:eastAsia="Arial" w:cs="Arial"/>
        </w:rPr>
        <w:t>t</w:t>
      </w:r>
      <w:r>
        <w:rPr>
          <w:rFonts w:eastAsia="Arial" w:cs="Arial"/>
          <w:spacing w:val="2"/>
        </w:rPr>
        <w:t xml:space="preserve"> </w:t>
      </w:r>
      <w:r>
        <w:rPr>
          <w:rFonts w:eastAsia="Arial" w:cs="Arial"/>
          <w:spacing w:val="-1"/>
        </w:rPr>
        <w:t>h</w:t>
      </w:r>
      <w:r>
        <w:rPr>
          <w:rFonts w:eastAsia="Arial" w:cs="Arial"/>
          <w:spacing w:val="1"/>
        </w:rPr>
        <w:t>a</w:t>
      </w:r>
      <w:r>
        <w:rPr>
          <w:rFonts w:eastAsia="Arial" w:cs="Arial"/>
          <w:spacing w:val="-1"/>
        </w:rPr>
        <w:t>m</w:t>
      </w:r>
      <w:r>
        <w:rPr>
          <w:rFonts w:eastAsia="Arial" w:cs="Arial"/>
          <w:spacing w:val="1"/>
        </w:rPr>
        <w:t>b</w:t>
      </w:r>
      <w:r>
        <w:rPr>
          <w:rFonts w:eastAsia="Arial" w:cs="Arial"/>
          <w:spacing w:val="6"/>
        </w:rPr>
        <w:t>a</w:t>
      </w:r>
      <w:r>
        <w:rPr>
          <w:rFonts w:eastAsia="Arial" w:cs="Arial"/>
          <w:spacing w:val="-2"/>
        </w:rPr>
        <w:t>t</w:t>
      </w:r>
      <w:r>
        <w:rPr>
          <w:rFonts w:eastAsia="Arial" w:cs="Arial"/>
          <w:spacing w:val="1"/>
        </w:rPr>
        <w:t>a</w:t>
      </w:r>
      <w:r>
        <w:rPr>
          <w:rFonts w:eastAsia="Arial" w:cs="Arial"/>
        </w:rPr>
        <w:t>n</w:t>
      </w:r>
      <w:r>
        <w:rPr>
          <w:rFonts w:eastAsia="Arial" w:cs="Arial"/>
          <w:spacing w:val="2"/>
        </w:rPr>
        <w:t xml:space="preserve"> </w:t>
      </w:r>
      <w:r>
        <w:rPr>
          <w:rFonts w:eastAsia="Arial" w:cs="Arial"/>
          <w:spacing w:val="-2"/>
        </w:rPr>
        <w:t>y</w:t>
      </w:r>
      <w:r>
        <w:rPr>
          <w:rFonts w:eastAsia="Arial" w:cs="Arial"/>
          <w:spacing w:val="1"/>
        </w:rPr>
        <w:t>a</w:t>
      </w:r>
      <w:r>
        <w:rPr>
          <w:rFonts w:eastAsia="Arial" w:cs="Arial"/>
          <w:spacing w:val="-1"/>
        </w:rPr>
        <w:t>n</w:t>
      </w:r>
      <w:r>
        <w:rPr>
          <w:rFonts w:eastAsia="Arial" w:cs="Arial"/>
        </w:rPr>
        <w:t xml:space="preserve">g </w:t>
      </w:r>
      <w:r>
        <w:rPr>
          <w:rFonts w:eastAsia="Arial" w:cs="Arial"/>
          <w:spacing w:val="1"/>
        </w:rPr>
        <w:t>d</w:t>
      </w:r>
      <w:r>
        <w:rPr>
          <w:rFonts w:eastAsia="Arial" w:cs="Arial"/>
        </w:rPr>
        <w:t>ise</w:t>
      </w:r>
      <w:r>
        <w:rPr>
          <w:rFonts w:eastAsia="Arial" w:cs="Arial"/>
          <w:spacing w:val="1"/>
        </w:rPr>
        <w:t>b</w:t>
      </w:r>
      <w:r>
        <w:rPr>
          <w:rFonts w:eastAsia="Arial" w:cs="Arial"/>
          <w:spacing w:val="-1"/>
        </w:rPr>
        <w:t>a</w:t>
      </w:r>
      <w:r>
        <w:rPr>
          <w:rFonts w:eastAsia="Arial" w:cs="Arial"/>
          <w:spacing w:val="1"/>
        </w:rPr>
        <w:t>b</w:t>
      </w:r>
      <w:r>
        <w:rPr>
          <w:rFonts w:eastAsia="Arial" w:cs="Arial"/>
        </w:rPr>
        <w:t>k</w:t>
      </w:r>
      <w:r>
        <w:rPr>
          <w:rFonts w:eastAsia="Arial" w:cs="Arial"/>
          <w:spacing w:val="1"/>
        </w:rPr>
        <w:t>a</w:t>
      </w:r>
      <w:r>
        <w:rPr>
          <w:rFonts w:eastAsia="Arial" w:cs="Arial"/>
        </w:rPr>
        <w:t xml:space="preserve">n </w:t>
      </w:r>
      <w:r>
        <w:rPr>
          <w:rFonts w:eastAsia="Arial" w:cs="Arial"/>
          <w:spacing w:val="1"/>
        </w:rPr>
        <w:t>o</w:t>
      </w:r>
      <w:r>
        <w:rPr>
          <w:rFonts w:eastAsia="Arial" w:cs="Arial"/>
        </w:rPr>
        <w:t>l</w:t>
      </w:r>
      <w:r>
        <w:rPr>
          <w:rFonts w:eastAsia="Arial" w:cs="Arial"/>
          <w:spacing w:val="-2"/>
        </w:rPr>
        <w:t>e</w:t>
      </w:r>
      <w:r>
        <w:rPr>
          <w:rFonts w:eastAsia="Arial" w:cs="Arial"/>
        </w:rPr>
        <w:t>h</w:t>
      </w:r>
      <w:r>
        <w:rPr>
          <w:rFonts w:eastAsia="Arial" w:cs="Arial"/>
          <w:spacing w:val="2"/>
        </w:rPr>
        <w:t xml:space="preserve"> </w:t>
      </w:r>
      <w:r>
        <w:rPr>
          <w:rFonts w:eastAsia="Arial" w:cs="Arial"/>
        </w:rPr>
        <w:t>f</w:t>
      </w:r>
      <w:r>
        <w:rPr>
          <w:rFonts w:eastAsia="Arial" w:cs="Arial"/>
          <w:spacing w:val="4"/>
        </w:rPr>
        <w:t>a</w:t>
      </w:r>
      <w:r>
        <w:rPr>
          <w:rFonts w:eastAsia="Arial" w:cs="Arial"/>
          <w:spacing w:val="-2"/>
        </w:rPr>
        <w:t>kt</w:t>
      </w:r>
      <w:r>
        <w:rPr>
          <w:rFonts w:eastAsia="Arial" w:cs="Arial"/>
          <w:spacing w:val="1"/>
        </w:rPr>
        <w:t>o</w:t>
      </w:r>
      <w:r>
        <w:rPr>
          <w:rFonts w:eastAsia="Arial" w:cs="Arial"/>
        </w:rPr>
        <w:t>r</w:t>
      </w:r>
      <w:r>
        <w:rPr>
          <w:rFonts w:eastAsia="Arial" w:cs="Arial"/>
          <w:spacing w:val="-1"/>
        </w:rPr>
        <w:t>-</w:t>
      </w:r>
      <w:r>
        <w:rPr>
          <w:rFonts w:eastAsia="Arial" w:cs="Arial"/>
        </w:rPr>
        <w:t>f</w:t>
      </w:r>
      <w:r>
        <w:rPr>
          <w:rFonts w:eastAsia="Arial" w:cs="Arial"/>
          <w:spacing w:val="1"/>
        </w:rPr>
        <w:t>a</w:t>
      </w:r>
      <w:r>
        <w:rPr>
          <w:rFonts w:eastAsia="Arial" w:cs="Arial"/>
        </w:rPr>
        <w:t>kt</w:t>
      </w:r>
      <w:r>
        <w:rPr>
          <w:rFonts w:eastAsia="Arial" w:cs="Arial"/>
          <w:spacing w:val="2"/>
        </w:rPr>
        <w:t>o</w:t>
      </w:r>
      <w:r>
        <w:rPr>
          <w:rFonts w:eastAsia="Arial" w:cs="Arial"/>
        </w:rPr>
        <w:t>r</w:t>
      </w:r>
      <w:r>
        <w:rPr>
          <w:rFonts w:eastAsia="Arial" w:cs="Arial"/>
          <w:spacing w:val="1"/>
        </w:rPr>
        <w:t xml:space="preserve"> </w:t>
      </w:r>
      <w:r>
        <w:rPr>
          <w:rFonts w:eastAsia="Arial" w:cs="Arial"/>
          <w:spacing w:val="-1"/>
        </w:rPr>
        <w:t>p</w:t>
      </w:r>
      <w:r>
        <w:rPr>
          <w:rFonts w:eastAsia="Arial" w:cs="Arial"/>
          <w:spacing w:val="1"/>
        </w:rPr>
        <w:t>e</w:t>
      </w:r>
      <w:r>
        <w:rPr>
          <w:rFonts w:eastAsia="Arial" w:cs="Arial"/>
        </w:rPr>
        <w:t>r</w:t>
      </w:r>
      <w:r>
        <w:rPr>
          <w:rFonts w:eastAsia="Arial" w:cs="Arial"/>
          <w:spacing w:val="-1"/>
        </w:rPr>
        <w:t>l</w:t>
      </w:r>
      <w:r>
        <w:rPr>
          <w:rFonts w:eastAsia="Arial" w:cs="Arial"/>
          <w:spacing w:val="1"/>
        </w:rPr>
        <w:t>a</w:t>
      </w:r>
      <w:r>
        <w:rPr>
          <w:rFonts w:eastAsia="Arial" w:cs="Arial"/>
        </w:rPr>
        <w:t>ks</w:t>
      </w:r>
      <w:r>
        <w:rPr>
          <w:rFonts w:eastAsia="Arial" w:cs="Arial"/>
          <w:spacing w:val="1"/>
        </w:rPr>
        <w:t>a</w:t>
      </w:r>
      <w:r>
        <w:rPr>
          <w:rFonts w:eastAsia="Arial" w:cs="Arial"/>
          <w:spacing w:val="-1"/>
        </w:rPr>
        <w:t>n</w:t>
      </w:r>
      <w:r>
        <w:rPr>
          <w:rFonts w:eastAsia="Arial" w:cs="Arial"/>
          <w:spacing w:val="1"/>
        </w:rPr>
        <w:t>a</w:t>
      </w:r>
      <w:r>
        <w:rPr>
          <w:rFonts w:eastAsia="Arial" w:cs="Arial"/>
          <w:spacing w:val="-1"/>
        </w:rPr>
        <w:t>a</w:t>
      </w:r>
      <w:r>
        <w:rPr>
          <w:rFonts w:eastAsia="Arial" w:cs="Arial"/>
        </w:rPr>
        <w:t>n</w:t>
      </w:r>
      <w:r>
        <w:rPr>
          <w:rFonts w:eastAsia="Arial" w:cs="Arial"/>
          <w:spacing w:val="2"/>
        </w:rPr>
        <w:t xml:space="preserve"> </w:t>
      </w:r>
      <w:r>
        <w:rPr>
          <w:rFonts w:eastAsia="Arial" w:cs="Arial"/>
          <w:spacing w:val="1"/>
        </w:rPr>
        <w:t>pe</w:t>
      </w:r>
      <w:r>
        <w:rPr>
          <w:rFonts w:eastAsia="Arial" w:cs="Arial"/>
          <w:spacing w:val="-2"/>
        </w:rPr>
        <w:t>k</w:t>
      </w:r>
      <w:r>
        <w:rPr>
          <w:rFonts w:eastAsia="Arial" w:cs="Arial"/>
          <w:spacing w:val="1"/>
        </w:rPr>
        <w:t>e</w:t>
      </w:r>
      <w:r>
        <w:rPr>
          <w:rFonts w:eastAsia="Arial" w:cs="Arial"/>
        </w:rPr>
        <w:t>r</w:t>
      </w:r>
      <w:r>
        <w:rPr>
          <w:rFonts w:eastAsia="Arial" w:cs="Arial"/>
          <w:spacing w:val="-1"/>
        </w:rPr>
        <w:t>j</w:t>
      </w:r>
      <w:r>
        <w:rPr>
          <w:rFonts w:eastAsia="Arial" w:cs="Arial"/>
          <w:spacing w:val="1"/>
        </w:rPr>
        <w:t>aa</w:t>
      </w:r>
      <w:r>
        <w:rPr>
          <w:rFonts w:eastAsia="Arial" w:cs="Arial"/>
        </w:rPr>
        <w:t>n y</w:t>
      </w:r>
      <w:r>
        <w:rPr>
          <w:rFonts w:eastAsia="Arial" w:cs="Arial"/>
          <w:spacing w:val="1"/>
        </w:rPr>
        <w:t>a</w:t>
      </w:r>
      <w:r>
        <w:rPr>
          <w:rFonts w:eastAsia="Arial" w:cs="Arial"/>
          <w:spacing w:val="-1"/>
        </w:rPr>
        <w:t>n</w:t>
      </w:r>
      <w:r>
        <w:rPr>
          <w:rFonts w:eastAsia="Arial" w:cs="Arial"/>
        </w:rPr>
        <w:t xml:space="preserve">g </w:t>
      </w:r>
      <w:r>
        <w:rPr>
          <w:rFonts w:eastAsia="Arial" w:cs="Arial"/>
          <w:spacing w:val="1"/>
        </w:rPr>
        <w:t>ma</w:t>
      </w:r>
      <w:r>
        <w:rPr>
          <w:rFonts w:eastAsia="Arial" w:cs="Arial"/>
        </w:rPr>
        <w:t>sih</w:t>
      </w:r>
      <w:r>
        <w:rPr>
          <w:rFonts w:eastAsia="Arial" w:cs="Arial"/>
          <w:spacing w:val="1"/>
        </w:rPr>
        <w:t xml:space="preserve"> </w:t>
      </w:r>
      <w:r>
        <w:rPr>
          <w:rFonts w:eastAsia="Arial" w:cs="Arial"/>
        </w:rPr>
        <w:t>k</w:t>
      </w:r>
      <w:r>
        <w:rPr>
          <w:rFonts w:eastAsia="Arial" w:cs="Arial"/>
          <w:spacing w:val="1"/>
        </w:rPr>
        <w:t>u</w:t>
      </w:r>
      <w:r>
        <w:rPr>
          <w:rFonts w:eastAsia="Arial" w:cs="Arial"/>
        </w:rPr>
        <w:t>r</w:t>
      </w:r>
      <w:r>
        <w:rPr>
          <w:rFonts w:eastAsia="Arial" w:cs="Arial"/>
          <w:spacing w:val="-2"/>
        </w:rPr>
        <w:t>a</w:t>
      </w:r>
      <w:r>
        <w:rPr>
          <w:rFonts w:eastAsia="Arial" w:cs="Arial"/>
          <w:spacing w:val="1"/>
        </w:rPr>
        <w:t>n</w:t>
      </w:r>
      <w:r>
        <w:rPr>
          <w:rFonts w:eastAsia="Arial" w:cs="Arial"/>
        </w:rPr>
        <w:t>g</w:t>
      </w:r>
      <w:r>
        <w:rPr>
          <w:rFonts w:eastAsia="Arial" w:cs="Arial"/>
          <w:spacing w:val="3"/>
        </w:rPr>
        <w:t xml:space="preserve"> </w:t>
      </w:r>
      <w:r>
        <w:rPr>
          <w:rFonts w:eastAsia="Arial" w:cs="Arial"/>
          <w:spacing w:val="-3"/>
        </w:rPr>
        <w:t>i</w:t>
      </w:r>
      <w:r>
        <w:rPr>
          <w:rFonts w:eastAsia="Arial" w:cs="Arial"/>
          <w:spacing w:val="1"/>
        </w:rPr>
        <w:t>dea</w:t>
      </w:r>
      <w:r>
        <w:rPr>
          <w:rFonts w:eastAsia="Arial" w:cs="Arial"/>
        </w:rPr>
        <w:t xml:space="preserve">l, </w:t>
      </w:r>
      <w:r>
        <w:rPr>
          <w:rFonts w:eastAsia="Arial" w:cs="Arial"/>
          <w:spacing w:val="1"/>
        </w:rPr>
        <w:t>m</w:t>
      </w:r>
      <w:r>
        <w:rPr>
          <w:rFonts w:eastAsia="Arial" w:cs="Arial"/>
          <w:spacing w:val="-3"/>
        </w:rPr>
        <w:t>i</w:t>
      </w:r>
      <w:r>
        <w:rPr>
          <w:rFonts w:eastAsia="Arial" w:cs="Arial"/>
        </w:rPr>
        <w:t>s</w:t>
      </w:r>
      <w:r>
        <w:rPr>
          <w:rFonts w:eastAsia="Arial" w:cs="Arial"/>
          <w:spacing w:val="1"/>
        </w:rPr>
        <w:t>a</w:t>
      </w:r>
      <w:r>
        <w:rPr>
          <w:rFonts w:eastAsia="Arial" w:cs="Arial"/>
        </w:rPr>
        <w:t>lnya</w:t>
      </w:r>
      <w:r>
        <w:rPr>
          <w:rFonts w:eastAsia="Arial" w:cs="Arial"/>
          <w:spacing w:val="1"/>
        </w:rPr>
        <w:t xml:space="preserve"> p</w:t>
      </w:r>
      <w:r>
        <w:rPr>
          <w:rFonts w:eastAsia="Arial" w:cs="Arial"/>
          <w:spacing w:val="-1"/>
        </w:rPr>
        <w:t>e</w:t>
      </w:r>
      <w:r>
        <w:rPr>
          <w:rFonts w:eastAsia="Arial" w:cs="Arial"/>
          <w:spacing w:val="1"/>
        </w:rPr>
        <w:t>m</w:t>
      </w:r>
      <w:r>
        <w:rPr>
          <w:rFonts w:eastAsia="Arial" w:cs="Arial"/>
          <w:spacing w:val="-1"/>
        </w:rPr>
        <w:t>a</w:t>
      </w:r>
      <w:r>
        <w:rPr>
          <w:rFonts w:eastAsia="Arial" w:cs="Arial"/>
          <w:spacing w:val="1"/>
        </w:rPr>
        <w:t>n</w:t>
      </w:r>
      <w:r>
        <w:rPr>
          <w:rFonts w:eastAsia="Arial" w:cs="Arial"/>
        </w:rPr>
        <w:t>f</w:t>
      </w:r>
      <w:r>
        <w:rPr>
          <w:rFonts w:eastAsia="Arial" w:cs="Arial"/>
          <w:spacing w:val="-1"/>
        </w:rPr>
        <w:t>a</w:t>
      </w:r>
      <w:r>
        <w:rPr>
          <w:rFonts w:eastAsia="Arial" w:cs="Arial"/>
          <w:spacing w:val="1"/>
        </w:rPr>
        <w:t>a</w:t>
      </w:r>
      <w:r>
        <w:rPr>
          <w:rFonts w:eastAsia="Arial" w:cs="Arial"/>
        </w:rPr>
        <w:t>t</w:t>
      </w:r>
      <w:r>
        <w:rPr>
          <w:rFonts w:eastAsia="Arial" w:cs="Arial"/>
          <w:spacing w:val="-1"/>
        </w:rPr>
        <w:t>a</w:t>
      </w:r>
      <w:r>
        <w:rPr>
          <w:rFonts w:eastAsia="Arial" w:cs="Arial"/>
        </w:rPr>
        <w:t>n</w:t>
      </w:r>
      <w:r>
        <w:rPr>
          <w:rFonts w:eastAsia="Arial" w:cs="Arial"/>
          <w:spacing w:val="9"/>
        </w:rPr>
        <w:t xml:space="preserve"> </w:t>
      </w:r>
      <w:r>
        <w:rPr>
          <w:rFonts w:eastAsia="Arial" w:cs="Arial"/>
        </w:rPr>
        <w:t>i</w:t>
      </w:r>
      <w:r>
        <w:rPr>
          <w:rFonts w:eastAsia="Arial" w:cs="Arial"/>
          <w:spacing w:val="-3"/>
        </w:rPr>
        <w:t>l</w:t>
      </w:r>
      <w:r>
        <w:rPr>
          <w:rFonts w:eastAsia="Arial" w:cs="Arial"/>
          <w:spacing w:val="1"/>
        </w:rPr>
        <w:t>m</w:t>
      </w:r>
      <w:r>
        <w:rPr>
          <w:rFonts w:eastAsia="Arial" w:cs="Arial"/>
        </w:rPr>
        <w:t>u</w:t>
      </w:r>
      <w:r>
        <w:rPr>
          <w:rFonts w:eastAsia="Arial" w:cs="Arial"/>
          <w:spacing w:val="2"/>
        </w:rPr>
        <w:t xml:space="preserve"> </w:t>
      </w:r>
      <w:r>
        <w:rPr>
          <w:rFonts w:eastAsia="Arial" w:cs="Arial"/>
        </w:rPr>
        <w:t>t</w:t>
      </w:r>
      <w:r>
        <w:rPr>
          <w:rFonts w:eastAsia="Arial" w:cs="Arial"/>
          <w:spacing w:val="1"/>
        </w:rPr>
        <w:t>e</w:t>
      </w:r>
      <w:r>
        <w:rPr>
          <w:rFonts w:eastAsia="Arial" w:cs="Arial"/>
          <w:spacing w:val="-2"/>
        </w:rPr>
        <w:t>k</w:t>
      </w:r>
      <w:r>
        <w:rPr>
          <w:rFonts w:eastAsia="Arial" w:cs="Arial"/>
          <w:spacing w:val="1"/>
        </w:rPr>
        <w:t>no</w:t>
      </w:r>
      <w:r>
        <w:rPr>
          <w:rFonts w:eastAsia="Arial" w:cs="Arial"/>
        </w:rPr>
        <w:t>lo</w:t>
      </w:r>
      <w:r>
        <w:rPr>
          <w:rFonts w:eastAsia="Arial" w:cs="Arial"/>
          <w:spacing w:val="1"/>
        </w:rPr>
        <w:t>g</w:t>
      </w:r>
      <w:r>
        <w:rPr>
          <w:rFonts w:eastAsia="Arial" w:cs="Arial"/>
        </w:rPr>
        <w:t xml:space="preserve">i </w:t>
      </w:r>
      <w:r>
        <w:rPr>
          <w:rFonts w:eastAsia="Arial" w:cs="Arial"/>
          <w:spacing w:val="7"/>
        </w:rPr>
        <w:t xml:space="preserve"> </w:t>
      </w:r>
      <w:r>
        <w:rPr>
          <w:rFonts w:eastAsia="Arial" w:cs="Arial"/>
          <w:spacing w:val="-2"/>
        </w:rPr>
        <w:t>y</w:t>
      </w:r>
      <w:r>
        <w:rPr>
          <w:rFonts w:eastAsia="Arial" w:cs="Arial"/>
          <w:spacing w:val="1"/>
        </w:rPr>
        <w:t>an</w:t>
      </w:r>
      <w:r>
        <w:rPr>
          <w:rFonts w:eastAsia="Arial" w:cs="Arial"/>
        </w:rPr>
        <w:t xml:space="preserve">g </w:t>
      </w:r>
      <w:r>
        <w:rPr>
          <w:rFonts w:eastAsia="Arial" w:cs="Arial"/>
          <w:spacing w:val="1"/>
        </w:rPr>
        <w:t>be</w:t>
      </w:r>
      <w:r>
        <w:rPr>
          <w:rFonts w:eastAsia="Arial" w:cs="Arial"/>
        </w:rPr>
        <w:t>l</w:t>
      </w:r>
      <w:r>
        <w:rPr>
          <w:rFonts w:eastAsia="Arial" w:cs="Arial"/>
          <w:spacing w:val="-2"/>
        </w:rPr>
        <w:t>u</w:t>
      </w:r>
      <w:r>
        <w:rPr>
          <w:rFonts w:eastAsia="Arial" w:cs="Arial"/>
        </w:rPr>
        <w:t>m</w:t>
      </w:r>
      <w:r>
        <w:rPr>
          <w:rFonts w:eastAsia="Arial" w:cs="Arial"/>
          <w:spacing w:val="-7"/>
        </w:rPr>
        <w:t xml:space="preserve"> </w:t>
      </w:r>
      <w:r>
        <w:rPr>
          <w:rFonts w:eastAsia="Arial" w:cs="Arial"/>
          <w:spacing w:val="1"/>
        </w:rPr>
        <w:t>ma</w:t>
      </w:r>
      <w:r>
        <w:rPr>
          <w:rFonts w:eastAsia="Arial" w:cs="Arial"/>
        </w:rPr>
        <w:t>ks</w:t>
      </w:r>
      <w:r>
        <w:rPr>
          <w:rFonts w:eastAsia="Arial" w:cs="Arial"/>
          <w:spacing w:val="-3"/>
        </w:rPr>
        <w:t>i</w:t>
      </w:r>
      <w:r>
        <w:rPr>
          <w:rFonts w:eastAsia="Arial" w:cs="Arial"/>
          <w:spacing w:val="1"/>
        </w:rPr>
        <w:t>ma</w:t>
      </w:r>
      <w:r>
        <w:rPr>
          <w:rFonts w:eastAsia="Arial" w:cs="Arial"/>
        </w:rPr>
        <w:t>l,</w:t>
      </w:r>
      <w:r>
        <w:rPr>
          <w:rFonts w:eastAsia="Arial" w:cs="Arial"/>
          <w:spacing w:val="-9"/>
        </w:rPr>
        <w:t xml:space="preserve"> </w:t>
      </w:r>
      <w:r>
        <w:rPr>
          <w:rFonts w:eastAsia="Arial" w:cs="Arial"/>
          <w:spacing w:val="1"/>
        </w:rPr>
        <w:t>p</w:t>
      </w:r>
      <w:r>
        <w:rPr>
          <w:rFonts w:eastAsia="Arial" w:cs="Arial"/>
        </w:rPr>
        <w:t>ros</w:t>
      </w:r>
      <w:r>
        <w:rPr>
          <w:rFonts w:eastAsia="Arial" w:cs="Arial"/>
          <w:spacing w:val="-1"/>
        </w:rPr>
        <w:t>e</w:t>
      </w:r>
      <w:r>
        <w:rPr>
          <w:rFonts w:eastAsia="Arial" w:cs="Arial"/>
          <w:spacing w:val="1"/>
        </w:rPr>
        <w:t>du</w:t>
      </w:r>
      <w:r>
        <w:rPr>
          <w:rFonts w:eastAsia="Arial" w:cs="Arial"/>
        </w:rPr>
        <w:t>r</w:t>
      </w:r>
      <w:r>
        <w:rPr>
          <w:rFonts w:eastAsia="Arial" w:cs="Arial"/>
          <w:spacing w:val="-7"/>
        </w:rPr>
        <w:t xml:space="preserve"> </w:t>
      </w:r>
      <w:r>
        <w:rPr>
          <w:rFonts w:eastAsia="Arial" w:cs="Arial"/>
        </w:rPr>
        <w:t>k</w:t>
      </w:r>
      <w:r>
        <w:rPr>
          <w:rFonts w:eastAsia="Arial" w:cs="Arial"/>
          <w:spacing w:val="1"/>
        </w:rPr>
        <w:t>e</w:t>
      </w:r>
      <w:r>
        <w:rPr>
          <w:rFonts w:eastAsia="Arial" w:cs="Arial"/>
        </w:rPr>
        <w:t>r</w:t>
      </w:r>
      <w:r>
        <w:rPr>
          <w:rFonts w:eastAsia="Arial" w:cs="Arial"/>
          <w:spacing w:val="-1"/>
        </w:rPr>
        <w:t>j</w:t>
      </w:r>
      <w:r>
        <w:rPr>
          <w:rFonts w:eastAsia="Arial" w:cs="Arial"/>
        </w:rPr>
        <w:t>a</w:t>
      </w:r>
      <w:r>
        <w:rPr>
          <w:rFonts w:eastAsia="Arial" w:cs="Arial"/>
          <w:spacing w:val="-8"/>
        </w:rPr>
        <w:t xml:space="preserve"> </w:t>
      </w:r>
      <w:r>
        <w:rPr>
          <w:rFonts w:eastAsia="Arial" w:cs="Arial"/>
        </w:rPr>
        <w:t>y</w:t>
      </w:r>
      <w:r>
        <w:rPr>
          <w:rFonts w:eastAsia="Arial" w:cs="Arial"/>
          <w:spacing w:val="1"/>
        </w:rPr>
        <w:t>a</w:t>
      </w:r>
      <w:r>
        <w:rPr>
          <w:rFonts w:eastAsia="Arial" w:cs="Arial"/>
          <w:spacing w:val="-1"/>
        </w:rPr>
        <w:t>n</w:t>
      </w:r>
      <w:r>
        <w:rPr>
          <w:rFonts w:eastAsia="Arial" w:cs="Arial"/>
        </w:rPr>
        <w:t>g</w:t>
      </w:r>
      <w:r>
        <w:rPr>
          <w:rFonts w:eastAsia="Arial" w:cs="Arial"/>
          <w:spacing w:val="-6"/>
        </w:rPr>
        <w:t xml:space="preserve"> </w:t>
      </w:r>
      <w:r>
        <w:rPr>
          <w:rFonts w:eastAsia="Arial" w:cs="Arial"/>
          <w:spacing w:val="-1"/>
        </w:rPr>
        <w:t>b</w:t>
      </w:r>
      <w:r>
        <w:rPr>
          <w:rFonts w:eastAsia="Arial" w:cs="Arial"/>
          <w:spacing w:val="1"/>
        </w:rPr>
        <w:t>e</w:t>
      </w:r>
      <w:r>
        <w:rPr>
          <w:rFonts w:eastAsia="Arial" w:cs="Arial"/>
        </w:rPr>
        <w:t>l</w:t>
      </w:r>
      <w:r>
        <w:rPr>
          <w:rFonts w:eastAsia="Arial" w:cs="Arial"/>
          <w:spacing w:val="-2"/>
        </w:rPr>
        <w:t>u</w:t>
      </w:r>
      <w:r>
        <w:rPr>
          <w:rFonts w:eastAsia="Arial" w:cs="Arial"/>
        </w:rPr>
        <w:t>m</w:t>
      </w:r>
      <w:r>
        <w:rPr>
          <w:rFonts w:eastAsia="Arial" w:cs="Arial"/>
          <w:spacing w:val="-5"/>
        </w:rPr>
        <w:t xml:space="preserve"> </w:t>
      </w:r>
      <w:r>
        <w:rPr>
          <w:rFonts w:eastAsia="Arial" w:cs="Arial"/>
          <w:spacing w:val="-2"/>
        </w:rPr>
        <w:t>s</w:t>
      </w:r>
      <w:r>
        <w:rPr>
          <w:rFonts w:eastAsia="Arial" w:cs="Arial"/>
          <w:spacing w:val="1"/>
        </w:rPr>
        <w:t>ep</w:t>
      </w:r>
      <w:r>
        <w:rPr>
          <w:rFonts w:eastAsia="Arial" w:cs="Arial"/>
          <w:spacing w:val="-1"/>
        </w:rPr>
        <w:t>e</w:t>
      </w:r>
      <w:r>
        <w:rPr>
          <w:rFonts w:eastAsia="Arial" w:cs="Arial"/>
          <w:spacing w:val="1"/>
        </w:rPr>
        <w:t>nu</w:t>
      </w:r>
      <w:r>
        <w:rPr>
          <w:rFonts w:eastAsia="Arial" w:cs="Arial"/>
          <w:spacing w:val="-1"/>
        </w:rPr>
        <w:t>h</w:t>
      </w:r>
      <w:r>
        <w:rPr>
          <w:rFonts w:eastAsia="Arial" w:cs="Arial"/>
          <w:spacing w:val="1"/>
        </w:rPr>
        <w:t>n</w:t>
      </w:r>
      <w:r>
        <w:rPr>
          <w:rFonts w:eastAsia="Arial" w:cs="Arial"/>
        </w:rPr>
        <w:t>ya</w:t>
      </w:r>
      <w:r>
        <w:rPr>
          <w:rFonts w:eastAsia="Arial" w:cs="Arial"/>
          <w:spacing w:val="-8"/>
        </w:rPr>
        <w:t xml:space="preserve"> </w:t>
      </w:r>
      <w:r>
        <w:rPr>
          <w:rFonts w:eastAsia="Arial" w:cs="Arial"/>
          <w:spacing w:val="1"/>
        </w:rPr>
        <w:t>d</w:t>
      </w:r>
      <w:r>
        <w:rPr>
          <w:rFonts w:eastAsia="Arial" w:cs="Arial"/>
        </w:rPr>
        <w:t>it</w:t>
      </w:r>
      <w:r>
        <w:rPr>
          <w:rFonts w:eastAsia="Arial" w:cs="Arial"/>
          <w:spacing w:val="-1"/>
        </w:rPr>
        <w:t>a</w:t>
      </w:r>
      <w:r>
        <w:rPr>
          <w:rFonts w:eastAsia="Arial" w:cs="Arial"/>
          <w:spacing w:val="1"/>
        </w:rPr>
        <w:t>a</w:t>
      </w:r>
      <w:r>
        <w:rPr>
          <w:rFonts w:eastAsia="Arial" w:cs="Arial"/>
        </w:rPr>
        <w:t>t</w:t>
      </w:r>
      <w:r>
        <w:rPr>
          <w:rFonts w:eastAsia="Arial" w:cs="Arial"/>
          <w:spacing w:val="-2"/>
        </w:rPr>
        <w:t>i</w:t>
      </w:r>
      <w:r>
        <w:rPr>
          <w:rFonts w:eastAsia="Arial" w:cs="Arial"/>
        </w:rPr>
        <w:t xml:space="preserve">, </w:t>
      </w:r>
      <w:r>
        <w:rPr>
          <w:rFonts w:eastAsia="Arial" w:cs="Arial"/>
          <w:spacing w:val="1"/>
        </w:rPr>
        <w:t>e</w:t>
      </w:r>
      <w:r>
        <w:rPr>
          <w:rFonts w:eastAsia="Arial" w:cs="Arial"/>
        </w:rPr>
        <w:t>v</w:t>
      </w:r>
      <w:r>
        <w:rPr>
          <w:rFonts w:eastAsia="Arial" w:cs="Arial"/>
          <w:spacing w:val="1"/>
        </w:rPr>
        <w:t>a</w:t>
      </w:r>
      <w:r>
        <w:rPr>
          <w:rFonts w:eastAsia="Arial" w:cs="Arial"/>
        </w:rPr>
        <w:t>lu</w:t>
      </w:r>
      <w:r>
        <w:rPr>
          <w:rFonts w:eastAsia="Arial" w:cs="Arial"/>
          <w:spacing w:val="1"/>
        </w:rPr>
        <w:t>a</w:t>
      </w:r>
      <w:r>
        <w:rPr>
          <w:rFonts w:eastAsia="Arial" w:cs="Arial"/>
        </w:rPr>
        <w:t>si</w:t>
      </w:r>
      <w:r>
        <w:rPr>
          <w:rFonts w:eastAsia="Arial" w:cs="Arial"/>
          <w:spacing w:val="40"/>
        </w:rPr>
        <w:t xml:space="preserve"> </w:t>
      </w:r>
      <w:r>
        <w:rPr>
          <w:rFonts w:eastAsia="Arial" w:cs="Arial"/>
        </w:rPr>
        <w:t>t</w:t>
      </w:r>
      <w:r>
        <w:rPr>
          <w:rFonts w:eastAsia="Arial" w:cs="Arial"/>
          <w:spacing w:val="1"/>
        </w:rPr>
        <w:t>e</w:t>
      </w:r>
      <w:r>
        <w:rPr>
          <w:rFonts w:eastAsia="Arial" w:cs="Arial"/>
        </w:rPr>
        <w:t>r</w:t>
      </w:r>
      <w:r>
        <w:rPr>
          <w:rFonts w:eastAsia="Arial" w:cs="Arial"/>
          <w:spacing w:val="-2"/>
        </w:rPr>
        <w:t>h</w:t>
      </w:r>
      <w:r>
        <w:rPr>
          <w:rFonts w:eastAsia="Arial" w:cs="Arial"/>
          <w:spacing w:val="1"/>
        </w:rPr>
        <w:t>a</w:t>
      </w:r>
      <w:r>
        <w:rPr>
          <w:rFonts w:eastAsia="Arial" w:cs="Arial"/>
          <w:spacing w:val="-1"/>
        </w:rPr>
        <w:t>d</w:t>
      </w:r>
      <w:r>
        <w:rPr>
          <w:rFonts w:eastAsia="Arial" w:cs="Arial"/>
          <w:spacing w:val="1"/>
        </w:rPr>
        <w:t>a</w:t>
      </w:r>
      <w:r>
        <w:rPr>
          <w:rFonts w:eastAsia="Arial" w:cs="Arial"/>
        </w:rPr>
        <w:t>p</w:t>
      </w:r>
      <w:r>
        <w:rPr>
          <w:rFonts w:eastAsia="Arial" w:cs="Arial"/>
          <w:spacing w:val="42"/>
        </w:rPr>
        <w:t xml:space="preserve"> </w:t>
      </w:r>
      <w:r>
        <w:rPr>
          <w:rFonts w:eastAsia="Arial" w:cs="Arial"/>
        </w:rPr>
        <w:t>S</w:t>
      </w:r>
      <w:r>
        <w:rPr>
          <w:rFonts w:eastAsia="Arial" w:cs="Arial"/>
          <w:spacing w:val="-2"/>
        </w:rPr>
        <w:t>O</w:t>
      </w:r>
      <w:r>
        <w:rPr>
          <w:rFonts w:eastAsia="Arial" w:cs="Arial"/>
        </w:rPr>
        <w:t>P,</w:t>
      </w:r>
      <w:r>
        <w:rPr>
          <w:rFonts w:eastAsia="Arial" w:cs="Arial"/>
          <w:spacing w:val="41"/>
        </w:rPr>
        <w:t xml:space="preserve"> </w:t>
      </w:r>
      <w:r>
        <w:rPr>
          <w:rFonts w:eastAsia="Arial" w:cs="Arial"/>
          <w:spacing w:val="1"/>
        </w:rPr>
        <w:t>pe</w:t>
      </w:r>
      <w:r>
        <w:rPr>
          <w:rFonts w:eastAsia="Arial" w:cs="Arial"/>
        </w:rPr>
        <w:t>r</w:t>
      </w:r>
      <w:r>
        <w:rPr>
          <w:rFonts w:eastAsia="Arial" w:cs="Arial"/>
          <w:spacing w:val="-1"/>
        </w:rPr>
        <w:t>l</w:t>
      </w:r>
      <w:r>
        <w:rPr>
          <w:rFonts w:eastAsia="Arial" w:cs="Arial"/>
          <w:spacing w:val="1"/>
        </w:rPr>
        <w:t>e</w:t>
      </w:r>
      <w:r>
        <w:rPr>
          <w:rFonts w:eastAsia="Arial" w:cs="Arial"/>
          <w:spacing w:val="-1"/>
        </w:rPr>
        <w:t>n</w:t>
      </w:r>
      <w:r>
        <w:rPr>
          <w:rFonts w:eastAsia="Arial" w:cs="Arial"/>
          <w:spacing w:val="1"/>
        </w:rPr>
        <w:t>g</w:t>
      </w:r>
      <w:r>
        <w:rPr>
          <w:rFonts w:eastAsia="Arial" w:cs="Arial"/>
        </w:rPr>
        <w:t>k</w:t>
      </w:r>
      <w:r>
        <w:rPr>
          <w:rFonts w:eastAsia="Arial" w:cs="Arial"/>
          <w:spacing w:val="1"/>
        </w:rPr>
        <w:t>a</w:t>
      </w:r>
      <w:r>
        <w:rPr>
          <w:rFonts w:eastAsia="Arial" w:cs="Arial"/>
          <w:spacing w:val="-1"/>
        </w:rPr>
        <w:t>p</w:t>
      </w:r>
      <w:r>
        <w:rPr>
          <w:rFonts w:eastAsia="Arial" w:cs="Arial"/>
          <w:spacing w:val="1"/>
        </w:rPr>
        <w:t>a</w:t>
      </w:r>
      <w:r>
        <w:rPr>
          <w:rFonts w:eastAsia="Arial" w:cs="Arial"/>
        </w:rPr>
        <w:t>n</w:t>
      </w:r>
      <w:r>
        <w:rPr>
          <w:rFonts w:eastAsia="Arial" w:cs="Arial"/>
          <w:spacing w:val="42"/>
        </w:rPr>
        <w:t xml:space="preserve"> </w:t>
      </w:r>
      <w:r>
        <w:rPr>
          <w:rFonts w:eastAsia="Arial" w:cs="Arial"/>
        </w:rPr>
        <w:t>y</w:t>
      </w:r>
      <w:r>
        <w:rPr>
          <w:rFonts w:eastAsia="Arial" w:cs="Arial"/>
          <w:spacing w:val="-1"/>
        </w:rPr>
        <w:t>a</w:t>
      </w:r>
      <w:r>
        <w:rPr>
          <w:rFonts w:eastAsia="Arial" w:cs="Arial"/>
          <w:spacing w:val="1"/>
        </w:rPr>
        <w:t>n</w:t>
      </w:r>
      <w:r>
        <w:rPr>
          <w:rFonts w:eastAsia="Arial" w:cs="Arial"/>
        </w:rPr>
        <w:t>g</w:t>
      </w:r>
      <w:r>
        <w:rPr>
          <w:rFonts w:eastAsia="Arial" w:cs="Arial"/>
          <w:spacing w:val="42"/>
        </w:rPr>
        <w:t xml:space="preserve"> </w:t>
      </w:r>
      <w:r>
        <w:rPr>
          <w:rFonts w:eastAsia="Arial" w:cs="Arial"/>
          <w:spacing w:val="1"/>
        </w:rPr>
        <w:t>be</w:t>
      </w:r>
      <w:r>
        <w:rPr>
          <w:rFonts w:eastAsia="Arial" w:cs="Arial"/>
          <w:spacing w:val="-3"/>
        </w:rPr>
        <w:t>l</w:t>
      </w:r>
      <w:r>
        <w:rPr>
          <w:rFonts w:eastAsia="Arial" w:cs="Arial"/>
          <w:spacing w:val="1"/>
        </w:rPr>
        <w:t>u</w:t>
      </w:r>
      <w:r>
        <w:rPr>
          <w:rFonts w:eastAsia="Arial" w:cs="Arial"/>
        </w:rPr>
        <w:t>m</w:t>
      </w:r>
      <w:r>
        <w:rPr>
          <w:rFonts w:eastAsia="Arial" w:cs="Arial"/>
          <w:spacing w:val="40"/>
        </w:rPr>
        <w:t xml:space="preserve"> </w:t>
      </w:r>
      <w:r>
        <w:rPr>
          <w:rFonts w:eastAsia="Arial" w:cs="Arial"/>
          <w:spacing w:val="1"/>
        </w:rPr>
        <w:t>m</w:t>
      </w:r>
      <w:r>
        <w:rPr>
          <w:rFonts w:eastAsia="Arial" w:cs="Arial"/>
          <w:spacing w:val="-1"/>
        </w:rPr>
        <w:t>e</w:t>
      </w:r>
      <w:r>
        <w:rPr>
          <w:rFonts w:eastAsia="Arial" w:cs="Arial"/>
          <w:spacing w:val="1"/>
        </w:rPr>
        <w:t>m</w:t>
      </w:r>
      <w:r>
        <w:rPr>
          <w:rFonts w:eastAsia="Arial" w:cs="Arial"/>
          <w:spacing w:val="-1"/>
        </w:rPr>
        <w:t>a</w:t>
      </w:r>
      <w:r>
        <w:rPr>
          <w:rFonts w:eastAsia="Arial" w:cs="Arial"/>
          <w:spacing w:val="1"/>
        </w:rPr>
        <w:t>da</w:t>
      </w:r>
      <w:r>
        <w:rPr>
          <w:rFonts w:eastAsia="Arial" w:cs="Arial"/>
          <w:spacing w:val="-1"/>
        </w:rPr>
        <w:t>h</w:t>
      </w:r>
      <w:r>
        <w:rPr>
          <w:rFonts w:eastAsia="Arial" w:cs="Arial"/>
        </w:rPr>
        <w:t xml:space="preserve">i </w:t>
      </w:r>
      <w:r>
        <w:rPr>
          <w:rFonts w:eastAsia="Arial" w:cs="Arial"/>
          <w:spacing w:val="1"/>
        </w:rPr>
        <w:t>da</w:t>
      </w:r>
      <w:r>
        <w:rPr>
          <w:rFonts w:eastAsia="Arial" w:cs="Arial"/>
        </w:rPr>
        <w:t>n</w:t>
      </w:r>
      <w:r>
        <w:rPr>
          <w:rFonts w:eastAsia="Arial" w:cs="Arial"/>
          <w:spacing w:val="39"/>
        </w:rPr>
        <w:t xml:space="preserve"> </w:t>
      </w:r>
      <w:r>
        <w:rPr>
          <w:rFonts w:eastAsia="Arial" w:cs="Arial"/>
        </w:rPr>
        <w:t>lain</w:t>
      </w:r>
      <w:r>
        <w:rPr>
          <w:rFonts w:eastAsia="Arial" w:cs="Arial"/>
          <w:spacing w:val="39"/>
        </w:rPr>
        <w:t xml:space="preserve"> </w:t>
      </w:r>
      <w:r>
        <w:rPr>
          <w:rFonts w:eastAsia="Arial" w:cs="Arial"/>
        </w:rPr>
        <w:t>s</w:t>
      </w:r>
      <w:r>
        <w:rPr>
          <w:rFonts w:eastAsia="Arial" w:cs="Arial"/>
          <w:spacing w:val="1"/>
        </w:rPr>
        <w:t>e</w:t>
      </w:r>
      <w:r>
        <w:rPr>
          <w:rFonts w:eastAsia="Arial" w:cs="Arial"/>
          <w:spacing w:val="-1"/>
        </w:rPr>
        <w:t>b</w:t>
      </w:r>
      <w:r>
        <w:rPr>
          <w:rFonts w:eastAsia="Arial" w:cs="Arial"/>
          <w:spacing w:val="1"/>
        </w:rPr>
        <w:t>a</w:t>
      </w:r>
      <w:r>
        <w:rPr>
          <w:rFonts w:eastAsia="Arial" w:cs="Arial"/>
          <w:spacing w:val="-1"/>
        </w:rPr>
        <w:t>g</w:t>
      </w:r>
      <w:r>
        <w:rPr>
          <w:rFonts w:eastAsia="Arial" w:cs="Arial"/>
          <w:spacing w:val="1"/>
        </w:rPr>
        <w:t>a</w:t>
      </w:r>
      <w:r>
        <w:rPr>
          <w:rFonts w:eastAsia="Arial" w:cs="Arial"/>
        </w:rPr>
        <w:t>iny</w:t>
      </w:r>
      <w:r>
        <w:rPr>
          <w:rFonts w:eastAsia="Arial" w:cs="Arial"/>
          <w:spacing w:val="1"/>
        </w:rPr>
        <w:t>a</w:t>
      </w:r>
      <w:r>
        <w:rPr>
          <w:rFonts w:eastAsia="Arial" w:cs="Arial"/>
        </w:rPr>
        <w:t>.</w:t>
      </w:r>
      <w:r>
        <w:rPr>
          <w:rFonts w:eastAsia="Arial" w:cs="Arial"/>
          <w:spacing w:val="36"/>
        </w:rPr>
        <w:t xml:space="preserve"> </w:t>
      </w:r>
      <w:r>
        <w:rPr>
          <w:rFonts w:eastAsia="Arial" w:cs="Arial"/>
          <w:spacing w:val="-1"/>
        </w:rPr>
        <w:t>M</w:t>
      </w:r>
      <w:r>
        <w:rPr>
          <w:rFonts w:eastAsia="Arial" w:cs="Arial"/>
          <w:spacing w:val="1"/>
        </w:rPr>
        <w:t>a</w:t>
      </w:r>
      <w:r>
        <w:rPr>
          <w:rFonts w:eastAsia="Arial" w:cs="Arial"/>
        </w:rPr>
        <w:t>ka</w:t>
      </w:r>
      <w:r>
        <w:rPr>
          <w:rFonts w:eastAsia="Arial" w:cs="Arial"/>
          <w:spacing w:val="42"/>
        </w:rPr>
        <w:t xml:space="preserve"> </w:t>
      </w:r>
      <w:r>
        <w:rPr>
          <w:rFonts w:eastAsia="Arial" w:cs="Arial"/>
          <w:spacing w:val="-1"/>
        </w:rPr>
        <w:t>d</w:t>
      </w:r>
      <w:r>
        <w:rPr>
          <w:rFonts w:eastAsia="Arial" w:cs="Arial"/>
          <w:spacing w:val="1"/>
        </w:rPr>
        <w:t>a</w:t>
      </w:r>
      <w:r>
        <w:rPr>
          <w:rFonts w:eastAsia="Arial" w:cs="Arial"/>
        </w:rPr>
        <w:t>ri</w:t>
      </w:r>
      <w:r>
        <w:rPr>
          <w:rFonts w:eastAsia="Arial" w:cs="Arial"/>
          <w:spacing w:val="40"/>
        </w:rPr>
        <w:t xml:space="preserve"> </w:t>
      </w:r>
      <w:r>
        <w:rPr>
          <w:rFonts w:eastAsia="Arial" w:cs="Arial"/>
        </w:rPr>
        <w:t>itu</w:t>
      </w:r>
      <w:r>
        <w:rPr>
          <w:rFonts w:eastAsia="Arial" w:cs="Arial"/>
          <w:spacing w:val="39"/>
        </w:rPr>
        <w:t xml:space="preserve"> </w:t>
      </w:r>
      <w:r>
        <w:rPr>
          <w:rFonts w:eastAsia="Arial" w:cs="Arial"/>
          <w:spacing w:val="-1"/>
        </w:rPr>
        <w:t>p</w:t>
      </w:r>
      <w:r>
        <w:rPr>
          <w:rFonts w:eastAsia="Arial" w:cs="Arial"/>
          <w:spacing w:val="1"/>
        </w:rPr>
        <w:t>e</w:t>
      </w:r>
      <w:r>
        <w:rPr>
          <w:rFonts w:eastAsia="Arial" w:cs="Arial"/>
        </w:rPr>
        <w:t>r</w:t>
      </w:r>
      <w:r>
        <w:rPr>
          <w:rFonts w:eastAsia="Arial" w:cs="Arial"/>
          <w:spacing w:val="-1"/>
        </w:rPr>
        <w:t>l</w:t>
      </w:r>
      <w:r>
        <w:rPr>
          <w:rFonts w:eastAsia="Arial" w:cs="Arial"/>
        </w:rPr>
        <w:t>u</w:t>
      </w:r>
      <w:r>
        <w:rPr>
          <w:rFonts w:eastAsia="Arial" w:cs="Arial"/>
          <w:spacing w:val="42"/>
        </w:rPr>
        <w:t xml:space="preserve"> </w:t>
      </w:r>
      <w:r>
        <w:rPr>
          <w:rFonts w:eastAsia="Arial" w:cs="Arial"/>
          <w:spacing w:val="-1"/>
        </w:rPr>
        <w:t>a</w:t>
      </w:r>
      <w:r>
        <w:rPr>
          <w:rFonts w:eastAsia="Arial" w:cs="Arial"/>
          <w:spacing w:val="1"/>
        </w:rPr>
        <w:t>dan</w:t>
      </w:r>
      <w:r>
        <w:rPr>
          <w:rFonts w:eastAsia="Arial" w:cs="Arial"/>
          <w:spacing w:val="4"/>
        </w:rPr>
        <w:t>y</w:t>
      </w:r>
      <w:r>
        <w:rPr>
          <w:rFonts w:eastAsia="Arial" w:cs="Arial"/>
        </w:rPr>
        <w:t>a</w:t>
      </w:r>
      <w:r>
        <w:rPr>
          <w:rFonts w:eastAsia="Arial" w:cs="Arial"/>
          <w:spacing w:val="42"/>
        </w:rPr>
        <w:t xml:space="preserve"> </w:t>
      </w:r>
      <w:r>
        <w:rPr>
          <w:rFonts w:eastAsia="Arial" w:cs="Arial"/>
        </w:rPr>
        <w:t>s</w:t>
      </w:r>
      <w:r>
        <w:rPr>
          <w:rFonts w:eastAsia="Arial" w:cs="Arial"/>
          <w:spacing w:val="-1"/>
        </w:rPr>
        <w:t>e</w:t>
      </w:r>
      <w:r>
        <w:rPr>
          <w:rFonts w:eastAsia="Arial" w:cs="Arial"/>
          <w:spacing w:val="1"/>
        </w:rPr>
        <w:t>b</w:t>
      </w:r>
      <w:r>
        <w:rPr>
          <w:rFonts w:eastAsia="Arial" w:cs="Arial"/>
          <w:spacing w:val="-1"/>
        </w:rPr>
        <w:t>u</w:t>
      </w:r>
      <w:r>
        <w:rPr>
          <w:rFonts w:eastAsia="Arial" w:cs="Arial"/>
          <w:spacing w:val="1"/>
        </w:rPr>
        <w:t>a</w:t>
      </w:r>
      <w:r>
        <w:rPr>
          <w:rFonts w:eastAsia="Arial" w:cs="Arial"/>
        </w:rPr>
        <w:t>h</w:t>
      </w:r>
      <w:r>
        <w:rPr>
          <w:rFonts w:eastAsia="Arial" w:cs="Arial"/>
          <w:spacing w:val="39"/>
        </w:rPr>
        <w:t xml:space="preserve"> </w:t>
      </w:r>
      <w:r>
        <w:rPr>
          <w:rFonts w:eastAsia="Arial" w:cs="Arial"/>
          <w:spacing w:val="1"/>
        </w:rPr>
        <w:t>a</w:t>
      </w:r>
      <w:r>
        <w:rPr>
          <w:rFonts w:eastAsia="Arial" w:cs="Arial"/>
        </w:rPr>
        <w:t>k</w:t>
      </w:r>
      <w:r>
        <w:rPr>
          <w:rFonts w:eastAsia="Arial" w:cs="Arial"/>
          <w:spacing w:val="-2"/>
        </w:rPr>
        <w:t>s</w:t>
      </w:r>
      <w:r>
        <w:rPr>
          <w:rFonts w:eastAsia="Arial" w:cs="Arial"/>
        </w:rPr>
        <w:t xml:space="preserve">i </w:t>
      </w:r>
      <w:r>
        <w:rPr>
          <w:rFonts w:eastAsia="Arial" w:cs="Arial"/>
          <w:spacing w:val="1"/>
        </w:rPr>
        <w:t>pe</w:t>
      </w:r>
      <w:r>
        <w:rPr>
          <w:rFonts w:eastAsia="Arial" w:cs="Arial"/>
        </w:rPr>
        <w:t>ru</w:t>
      </w:r>
      <w:r>
        <w:rPr>
          <w:rFonts w:eastAsia="Arial" w:cs="Arial"/>
          <w:spacing w:val="-1"/>
        </w:rPr>
        <w:t>b</w:t>
      </w:r>
      <w:r>
        <w:rPr>
          <w:rFonts w:eastAsia="Arial" w:cs="Arial"/>
          <w:spacing w:val="1"/>
        </w:rPr>
        <w:t>ah</w:t>
      </w:r>
      <w:r>
        <w:rPr>
          <w:rFonts w:eastAsia="Arial" w:cs="Arial"/>
          <w:spacing w:val="-1"/>
        </w:rPr>
        <w:t>a</w:t>
      </w:r>
      <w:r>
        <w:rPr>
          <w:rFonts w:eastAsia="Arial" w:cs="Arial"/>
        </w:rPr>
        <w:t>n</w:t>
      </w:r>
      <w:r>
        <w:rPr>
          <w:rFonts w:eastAsia="Arial" w:cs="Arial"/>
          <w:spacing w:val="1"/>
        </w:rPr>
        <w:t xml:space="preserve"> </w:t>
      </w:r>
      <w:r>
        <w:rPr>
          <w:rFonts w:eastAsia="Arial" w:cs="Arial"/>
          <w:spacing w:val="-1"/>
        </w:rPr>
        <w:t>d</w:t>
      </w:r>
      <w:r>
        <w:rPr>
          <w:rFonts w:eastAsia="Arial" w:cs="Arial"/>
          <w:spacing w:val="1"/>
        </w:rPr>
        <w:t>a</w:t>
      </w:r>
      <w:r>
        <w:rPr>
          <w:rFonts w:eastAsia="Arial" w:cs="Arial"/>
        </w:rPr>
        <w:t>l</w:t>
      </w:r>
      <w:r>
        <w:rPr>
          <w:rFonts w:eastAsia="Arial" w:cs="Arial"/>
          <w:spacing w:val="-2"/>
        </w:rPr>
        <w:t>a</w:t>
      </w:r>
      <w:r>
        <w:rPr>
          <w:rFonts w:eastAsia="Arial" w:cs="Arial"/>
        </w:rPr>
        <w:t>m</w:t>
      </w:r>
      <w:r>
        <w:rPr>
          <w:rFonts w:eastAsia="Arial" w:cs="Arial"/>
          <w:spacing w:val="2"/>
        </w:rPr>
        <w:t xml:space="preserve"> </w:t>
      </w:r>
      <w:r>
        <w:rPr>
          <w:rFonts w:eastAsia="Arial" w:cs="Arial"/>
        </w:rPr>
        <w:t>ra</w:t>
      </w:r>
      <w:r>
        <w:rPr>
          <w:rFonts w:eastAsia="Arial" w:cs="Arial"/>
          <w:spacing w:val="-1"/>
        </w:rPr>
        <w:t>ng</w:t>
      </w:r>
      <w:r>
        <w:rPr>
          <w:rFonts w:eastAsia="Arial" w:cs="Arial"/>
        </w:rPr>
        <w:t>ka</w:t>
      </w:r>
      <w:r>
        <w:rPr>
          <w:rFonts w:eastAsia="Arial" w:cs="Arial"/>
          <w:spacing w:val="1"/>
        </w:rPr>
        <w:t xml:space="preserve"> </w:t>
      </w:r>
      <w:r>
        <w:rPr>
          <w:rFonts w:eastAsia="Arial" w:cs="Arial"/>
        </w:rPr>
        <w:t>me</w:t>
      </w:r>
      <w:r>
        <w:rPr>
          <w:rFonts w:eastAsia="Arial" w:cs="Arial"/>
          <w:spacing w:val="-1"/>
        </w:rPr>
        <w:t>m</w:t>
      </w:r>
      <w:r>
        <w:rPr>
          <w:rFonts w:eastAsia="Arial" w:cs="Arial"/>
          <w:spacing w:val="1"/>
        </w:rPr>
        <w:t>pe</w:t>
      </w:r>
      <w:r>
        <w:rPr>
          <w:rFonts w:eastAsia="Arial" w:cs="Arial"/>
        </w:rPr>
        <w:t>r</w:t>
      </w:r>
      <w:r>
        <w:rPr>
          <w:rFonts w:eastAsia="Arial" w:cs="Arial"/>
          <w:spacing w:val="-2"/>
        </w:rPr>
        <w:t>b</w:t>
      </w:r>
      <w:r>
        <w:rPr>
          <w:rFonts w:eastAsia="Arial" w:cs="Arial"/>
          <w:spacing w:val="1"/>
        </w:rPr>
        <w:t>a</w:t>
      </w:r>
      <w:r>
        <w:rPr>
          <w:rFonts w:eastAsia="Arial" w:cs="Arial"/>
        </w:rPr>
        <w:t>iki</w:t>
      </w:r>
      <w:r>
        <w:rPr>
          <w:rFonts w:eastAsia="Arial" w:cs="Arial"/>
          <w:spacing w:val="-1"/>
        </w:rPr>
        <w:t xml:space="preserve"> </w:t>
      </w:r>
      <w:r>
        <w:rPr>
          <w:rFonts w:eastAsia="Arial" w:cs="Arial"/>
        </w:rPr>
        <w:t>ki</w:t>
      </w:r>
      <w:r>
        <w:rPr>
          <w:rFonts w:eastAsia="Arial" w:cs="Arial"/>
          <w:spacing w:val="1"/>
        </w:rPr>
        <w:t>ne</w:t>
      </w:r>
      <w:r>
        <w:rPr>
          <w:rFonts w:eastAsia="Arial" w:cs="Arial"/>
        </w:rPr>
        <w:t>r</w:t>
      </w:r>
      <w:r>
        <w:rPr>
          <w:rFonts w:eastAsia="Arial" w:cs="Arial"/>
          <w:spacing w:val="-1"/>
        </w:rPr>
        <w:t>j</w:t>
      </w:r>
      <w:r>
        <w:rPr>
          <w:rFonts w:eastAsia="Arial" w:cs="Arial"/>
          <w:spacing w:val="1"/>
        </w:rPr>
        <w:t>a</w:t>
      </w:r>
      <w:r>
        <w:rPr>
          <w:rFonts w:eastAsia="Arial" w:cs="Arial"/>
        </w:rPr>
        <w:t>.</w:t>
      </w:r>
    </w:p>
    <w:p w14:paraId="06F50C94">
      <w:pPr>
        <w:spacing w:before="6"/>
        <w:ind w:left="567" w:right="73" w:hanging="567"/>
        <w:rPr>
          <w:rFonts w:eastAsia="Arial" w:cs="Arial"/>
        </w:rPr>
      </w:pPr>
      <w:r>
        <w:rPr>
          <w:rFonts w:eastAsia="Arial" w:cs="Arial"/>
          <w:spacing w:val="1"/>
        </w:rPr>
        <w:t>b</w:t>
      </w:r>
      <w:r>
        <w:rPr>
          <w:rFonts w:eastAsia="Arial" w:cs="Arial"/>
        </w:rPr>
        <w:t>.</w:t>
      </w:r>
      <w:r>
        <w:rPr>
          <w:rFonts w:eastAsia="Arial" w:cs="Arial"/>
        </w:rPr>
        <w:tab/>
      </w:r>
      <w:r>
        <w:rPr>
          <w:rFonts w:eastAsia="Arial" w:cs="Arial"/>
          <w:b/>
        </w:rPr>
        <w:t>P</w:t>
      </w:r>
      <w:r>
        <w:rPr>
          <w:rFonts w:eastAsia="Arial" w:cs="Arial"/>
          <w:b/>
          <w:spacing w:val="1"/>
        </w:rPr>
        <w:t>e</w:t>
      </w:r>
      <w:r>
        <w:rPr>
          <w:rFonts w:eastAsia="Arial" w:cs="Arial"/>
          <w:b/>
        </w:rPr>
        <w:t>l</w:t>
      </w:r>
      <w:r>
        <w:rPr>
          <w:rFonts w:eastAsia="Arial" w:cs="Arial"/>
          <w:b/>
          <w:spacing w:val="1"/>
        </w:rPr>
        <w:t>i</w:t>
      </w:r>
      <w:r>
        <w:rPr>
          <w:rFonts w:eastAsia="Arial" w:cs="Arial"/>
          <w:b/>
        </w:rPr>
        <w:t xml:space="preserve">batan </w:t>
      </w:r>
      <w:r>
        <w:rPr>
          <w:rFonts w:eastAsia="Arial" w:cs="Arial"/>
          <w:b/>
          <w:spacing w:val="1"/>
        </w:rPr>
        <w:t xml:space="preserve"> </w:t>
      </w:r>
      <w:r>
        <w:rPr>
          <w:rFonts w:eastAsia="Arial" w:cs="Arial"/>
          <w:b/>
        </w:rPr>
        <w:t xml:space="preserve">tim </w:t>
      </w:r>
      <w:r>
        <w:rPr>
          <w:rFonts w:eastAsia="Arial" w:cs="Arial"/>
          <w:b/>
          <w:spacing w:val="1"/>
        </w:rPr>
        <w:t xml:space="preserve"> ke</w:t>
      </w:r>
      <w:r>
        <w:rPr>
          <w:rFonts w:eastAsia="Arial" w:cs="Arial"/>
          <w:b/>
        </w:rPr>
        <w:t>r</w:t>
      </w:r>
      <w:r>
        <w:rPr>
          <w:rFonts w:eastAsia="Arial" w:cs="Arial"/>
          <w:b/>
          <w:spacing w:val="-2"/>
        </w:rPr>
        <w:t>j</w:t>
      </w:r>
      <w:r>
        <w:rPr>
          <w:rFonts w:eastAsia="Arial" w:cs="Arial"/>
          <w:b/>
        </w:rPr>
        <w:t xml:space="preserve">a </w:t>
      </w:r>
      <w:r>
        <w:rPr>
          <w:rFonts w:eastAsia="Arial" w:cs="Arial"/>
          <w:b/>
          <w:spacing w:val="2"/>
        </w:rPr>
        <w:t xml:space="preserve"> </w:t>
      </w:r>
      <w:r>
        <w:rPr>
          <w:rFonts w:eastAsia="Arial" w:cs="Arial"/>
          <w:b/>
          <w:spacing w:val="1"/>
        </w:rPr>
        <w:t>ses</w:t>
      </w:r>
      <w:r>
        <w:rPr>
          <w:rFonts w:eastAsia="Arial" w:cs="Arial"/>
          <w:b/>
        </w:rPr>
        <w:t>u</w:t>
      </w:r>
      <w:r>
        <w:rPr>
          <w:rFonts w:eastAsia="Arial" w:cs="Arial"/>
          <w:b/>
          <w:spacing w:val="-2"/>
        </w:rPr>
        <w:t>a</w:t>
      </w:r>
      <w:r>
        <w:rPr>
          <w:rFonts w:eastAsia="Arial" w:cs="Arial"/>
          <w:b/>
        </w:rPr>
        <w:t xml:space="preserve">i </w:t>
      </w:r>
      <w:r>
        <w:rPr>
          <w:rFonts w:eastAsia="Arial" w:cs="Arial"/>
          <w:b/>
          <w:spacing w:val="4"/>
        </w:rPr>
        <w:t xml:space="preserve"> </w:t>
      </w:r>
      <w:r>
        <w:rPr>
          <w:rFonts w:eastAsia="Arial" w:cs="Arial"/>
          <w:b/>
        </w:rPr>
        <w:t>p</w:t>
      </w:r>
      <w:r>
        <w:rPr>
          <w:rFonts w:eastAsia="Arial" w:cs="Arial"/>
          <w:b/>
          <w:spacing w:val="-2"/>
        </w:rPr>
        <w:t>e</w:t>
      </w:r>
      <w:r>
        <w:rPr>
          <w:rFonts w:eastAsia="Arial" w:cs="Arial"/>
          <w:b/>
        </w:rPr>
        <w:t>r</w:t>
      </w:r>
      <w:r>
        <w:rPr>
          <w:rFonts w:eastAsia="Arial" w:cs="Arial"/>
          <w:b/>
          <w:spacing w:val="1"/>
        </w:rPr>
        <w:t>a</w:t>
      </w:r>
      <w:r>
        <w:rPr>
          <w:rFonts w:eastAsia="Arial" w:cs="Arial"/>
          <w:b/>
        </w:rPr>
        <w:t>nann</w:t>
      </w:r>
      <w:r>
        <w:rPr>
          <w:rFonts w:eastAsia="Arial" w:cs="Arial"/>
          <w:b/>
          <w:spacing w:val="-2"/>
        </w:rPr>
        <w:t>y</w:t>
      </w:r>
      <w:r>
        <w:rPr>
          <w:rFonts w:eastAsia="Arial" w:cs="Arial"/>
          <w:b/>
          <w:spacing w:val="6"/>
        </w:rPr>
        <w:t>a</w:t>
      </w:r>
      <w:r>
        <w:rPr>
          <w:rFonts w:eastAsia="Arial" w:cs="Arial"/>
        </w:rPr>
        <w:t>,</w:t>
      </w:r>
      <w:r>
        <w:rPr>
          <w:rFonts w:eastAsia="Arial" w:cs="Arial"/>
          <w:spacing w:val="65"/>
        </w:rPr>
        <w:t xml:space="preserve"> </w:t>
      </w:r>
      <w:r>
        <w:rPr>
          <w:rFonts w:eastAsia="Arial" w:cs="Arial"/>
          <w:spacing w:val="1"/>
        </w:rPr>
        <w:t>un</w:t>
      </w:r>
      <w:r>
        <w:rPr>
          <w:rFonts w:eastAsia="Arial" w:cs="Arial"/>
        </w:rPr>
        <w:t>t</w:t>
      </w:r>
      <w:r>
        <w:rPr>
          <w:rFonts w:eastAsia="Arial" w:cs="Arial"/>
          <w:spacing w:val="1"/>
        </w:rPr>
        <w:t>u</w:t>
      </w:r>
      <w:r>
        <w:rPr>
          <w:rFonts w:eastAsia="Arial" w:cs="Arial"/>
        </w:rPr>
        <w:t>k</w:t>
      </w:r>
      <w:r>
        <w:rPr>
          <w:rFonts w:eastAsia="Arial" w:cs="Arial"/>
          <w:spacing w:val="65"/>
        </w:rPr>
        <w:t xml:space="preserve"> </w:t>
      </w:r>
      <w:r>
        <w:rPr>
          <w:rFonts w:eastAsia="Arial" w:cs="Arial"/>
          <w:spacing w:val="1"/>
        </w:rPr>
        <w:t>me</w:t>
      </w:r>
      <w:r>
        <w:rPr>
          <w:rFonts w:eastAsia="Arial" w:cs="Arial"/>
          <w:spacing w:val="-1"/>
        </w:rPr>
        <w:t>n</w:t>
      </w:r>
      <w:r>
        <w:rPr>
          <w:rFonts w:eastAsia="Arial" w:cs="Arial"/>
          <w:spacing w:val="1"/>
        </w:rPr>
        <w:t>du</w:t>
      </w:r>
      <w:r>
        <w:rPr>
          <w:rFonts w:eastAsia="Arial" w:cs="Arial"/>
        </w:rPr>
        <w:t>k</w:t>
      </w:r>
      <w:r>
        <w:rPr>
          <w:rFonts w:eastAsia="Arial" w:cs="Arial"/>
          <w:spacing w:val="-1"/>
        </w:rPr>
        <w:t>un</w:t>
      </w:r>
      <w:r>
        <w:rPr>
          <w:rFonts w:eastAsia="Arial" w:cs="Arial"/>
        </w:rPr>
        <w:t>g k</w:t>
      </w:r>
      <w:r>
        <w:rPr>
          <w:rFonts w:eastAsia="Arial" w:cs="Arial"/>
          <w:spacing w:val="1"/>
        </w:rPr>
        <w:t>ebe</w:t>
      </w:r>
      <w:r>
        <w:rPr>
          <w:rFonts w:eastAsia="Arial" w:cs="Arial"/>
        </w:rPr>
        <w:t>r</w:t>
      </w:r>
      <w:r>
        <w:rPr>
          <w:rFonts w:eastAsia="Arial" w:cs="Arial"/>
          <w:spacing w:val="-2"/>
        </w:rPr>
        <w:t>h</w:t>
      </w:r>
      <w:r>
        <w:rPr>
          <w:rFonts w:eastAsia="Arial" w:cs="Arial"/>
          <w:spacing w:val="1"/>
        </w:rPr>
        <w:t>a</w:t>
      </w:r>
      <w:r>
        <w:rPr>
          <w:rFonts w:eastAsia="Arial" w:cs="Arial"/>
        </w:rPr>
        <w:t>si</w:t>
      </w:r>
      <w:r>
        <w:rPr>
          <w:rFonts w:eastAsia="Arial" w:cs="Arial"/>
          <w:spacing w:val="-1"/>
        </w:rPr>
        <w:t>l</w:t>
      </w:r>
      <w:r>
        <w:rPr>
          <w:rFonts w:eastAsia="Arial" w:cs="Arial"/>
          <w:spacing w:val="1"/>
        </w:rPr>
        <w:t>a</w:t>
      </w:r>
      <w:r>
        <w:rPr>
          <w:rFonts w:eastAsia="Arial" w:cs="Arial"/>
        </w:rPr>
        <w:t>n</w:t>
      </w:r>
      <w:r>
        <w:rPr>
          <w:rFonts w:eastAsia="Arial" w:cs="Arial"/>
          <w:spacing w:val="2"/>
        </w:rPr>
        <w:t xml:space="preserve"> </w:t>
      </w:r>
      <w:r>
        <w:rPr>
          <w:rFonts w:eastAsia="Arial" w:cs="Arial"/>
          <w:spacing w:val="1"/>
        </w:rPr>
        <w:t>a</w:t>
      </w:r>
      <w:r>
        <w:rPr>
          <w:rFonts w:eastAsia="Arial" w:cs="Arial"/>
        </w:rPr>
        <w:t xml:space="preserve">ksi </w:t>
      </w:r>
      <w:r>
        <w:rPr>
          <w:rFonts w:eastAsia="Arial" w:cs="Arial"/>
          <w:spacing w:val="1"/>
        </w:rPr>
        <w:t>pe</w:t>
      </w:r>
      <w:r>
        <w:rPr>
          <w:rFonts w:eastAsia="Arial" w:cs="Arial"/>
          <w:spacing w:val="-3"/>
        </w:rPr>
        <w:t>r</w:t>
      </w:r>
      <w:r>
        <w:rPr>
          <w:rFonts w:eastAsia="Arial" w:cs="Arial"/>
          <w:spacing w:val="1"/>
        </w:rPr>
        <w:t>ub</w:t>
      </w:r>
      <w:r>
        <w:rPr>
          <w:rFonts w:eastAsia="Arial" w:cs="Arial"/>
          <w:spacing w:val="-1"/>
        </w:rPr>
        <w:t>a</w:t>
      </w:r>
      <w:r>
        <w:rPr>
          <w:rFonts w:eastAsia="Arial" w:cs="Arial"/>
          <w:spacing w:val="1"/>
        </w:rPr>
        <w:t>ha</w:t>
      </w:r>
      <w:r>
        <w:rPr>
          <w:rFonts w:eastAsia="Arial" w:cs="Arial"/>
        </w:rPr>
        <w:t>n</w:t>
      </w:r>
      <w:r>
        <w:rPr>
          <w:rFonts w:eastAsia="Arial" w:cs="Arial"/>
          <w:spacing w:val="2"/>
        </w:rPr>
        <w:t xml:space="preserve"> </w:t>
      </w:r>
      <w:r>
        <w:rPr>
          <w:rFonts w:eastAsia="Arial" w:cs="Arial"/>
        </w:rPr>
        <w:t>ini</w:t>
      </w:r>
      <w:r>
        <w:rPr>
          <w:rFonts w:eastAsia="Arial" w:cs="Arial"/>
          <w:spacing w:val="1"/>
        </w:rPr>
        <w:t xml:space="preserve"> d</w:t>
      </w:r>
      <w:r>
        <w:rPr>
          <w:rFonts w:eastAsia="Arial" w:cs="Arial"/>
        </w:rPr>
        <w:t>i</w:t>
      </w:r>
      <w:r>
        <w:rPr>
          <w:rFonts w:eastAsia="Arial" w:cs="Arial"/>
          <w:spacing w:val="-2"/>
        </w:rPr>
        <w:t>b</w:t>
      </w:r>
      <w:r>
        <w:rPr>
          <w:rFonts w:eastAsia="Arial" w:cs="Arial"/>
          <w:spacing w:val="1"/>
        </w:rPr>
        <w:t>en</w:t>
      </w:r>
      <w:r>
        <w:rPr>
          <w:rFonts w:eastAsia="Arial" w:cs="Arial"/>
          <w:spacing w:val="-2"/>
        </w:rPr>
        <w:t>t</w:t>
      </w:r>
      <w:r>
        <w:rPr>
          <w:rFonts w:eastAsia="Arial" w:cs="Arial"/>
          <w:spacing w:val="1"/>
        </w:rPr>
        <w:t>u</w:t>
      </w:r>
      <w:r>
        <w:rPr>
          <w:rFonts w:eastAsia="Arial" w:cs="Arial"/>
        </w:rPr>
        <w:t>kl</w:t>
      </w:r>
      <w:r>
        <w:rPr>
          <w:rFonts w:eastAsia="Arial" w:cs="Arial"/>
          <w:spacing w:val="-2"/>
        </w:rPr>
        <w:t>a</w:t>
      </w:r>
      <w:r>
        <w:rPr>
          <w:rFonts w:eastAsia="Arial" w:cs="Arial"/>
        </w:rPr>
        <w:t>h</w:t>
      </w:r>
      <w:r>
        <w:rPr>
          <w:rFonts w:eastAsia="Arial" w:cs="Arial"/>
          <w:spacing w:val="2"/>
        </w:rPr>
        <w:t xml:space="preserve"> </w:t>
      </w:r>
      <w:r>
        <w:rPr>
          <w:rFonts w:eastAsia="Arial" w:cs="Arial"/>
        </w:rPr>
        <w:t>tim</w:t>
      </w:r>
      <w:r>
        <w:rPr>
          <w:rFonts w:eastAsia="Arial" w:cs="Arial"/>
          <w:spacing w:val="2"/>
        </w:rPr>
        <w:t xml:space="preserve"> </w:t>
      </w:r>
      <w:r>
        <w:rPr>
          <w:rFonts w:eastAsia="Arial" w:cs="Arial"/>
        </w:rPr>
        <w:t>k</w:t>
      </w:r>
      <w:r>
        <w:rPr>
          <w:rFonts w:eastAsia="Arial" w:cs="Arial"/>
          <w:spacing w:val="1"/>
        </w:rPr>
        <w:t>e</w:t>
      </w:r>
      <w:r>
        <w:rPr>
          <w:rFonts w:eastAsia="Arial" w:cs="Arial"/>
        </w:rPr>
        <w:t>r</w:t>
      </w:r>
      <w:r>
        <w:rPr>
          <w:rFonts w:eastAsia="Arial" w:cs="Arial"/>
          <w:spacing w:val="-1"/>
        </w:rPr>
        <w:t>j</w:t>
      </w:r>
      <w:r>
        <w:rPr>
          <w:rFonts w:eastAsia="Arial" w:cs="Arial"/>
        </w:rPr>
        <w:t>a</w:t>
      </w:r>
      <w:r>
        <w:rPr>
          <w:rFonts w:eastAsia="Arial" w:cs="Arial"/>
          <w:spacing w:val="2"/>
        </w:rPr>
        <w:t xml:space="preserve"> </w:t>
      </w:r>
      <w:r>
        <w:rPr>
          <w:rFonts w:eastAsia="Arial" w:cs="Arial"/>
          <w:spacing w:val="-1"/>
        </w:rPr>
        <w:t>d</w:t>
      </w:r>
      <w:r>
        <w:rPr>
          <w:rFonts w:eastAsia="Arial" w:cs="Arial"/>
          <w:spacing w:val="1"/>
        </w:rPr>
        <w:t>en</w:t>
      </w:r>
      <w:r>
        <w:rPr>
          <w:rFonts w:eastAsia="Arial" w:cs="Arial"/>
          <w:spacing w:val="-1"/>
        </w:rPr>
        <w:t>ga</w:t>
      </w:r>
      <w:r>
        <w:rPr>
          <w:rFonts w:eastAsia="Arial" w:cs="Arial"/>
        </w:rPr>
        <w:t xml:space="preserve">n </w:t>
      </w:r>
      <w:r>
        <w:rPr>
          <w:rFonts w:eastAsia="Arial" w:cs="Arial"/>
          <w:spacing w:val="1"/>
        </w:rPr>
        <w:t>me</w:t>
      </w:r>
      <w:r>
        <w:rPr>
          <w:rFonts w:eastAsia="Arial" w:cs="Arial"/>
          <w:spacing w:val="-1"/>
        </w:rPr>
        <w:t>n</w:t>
      </w:r>
      <w:r>
        <w:rPr>
          <w:rFonts w:eastAsia="Arial" w:cs="Arial"/>
          <w:spacing w:val="1"/>
        </w:rPr>
        <w:t>d</w:t>
      </w:r>
      <w:r>
        <w:rPr>
          <w:rFonts w:eastAsia="Arial" w:cs="Arial"/>
          <w:spacing w:val="-1"/>
        </w:rPr>
        <w:t>a</w:t>
      </w:r>
      <w:r>
        <w:rPr>
          <w:rFonts w:eastAsia="Arial" w:cs="Arial"/>
          <w:spacing w:val="1"/>
        </w:rPr>
        <w:t>pa</w:t>
      </w:r>
      <w:r>
        <w:rPr>
          <w:rFonts w:eastAsia="Arial" w:cs="Arial"/>
        </w:rPr>
        <w:t>t</w:t>
      </w:r>
      <w:r>
        <w:rPr>
          <w:rFonts w:eastAsia="Arial" w:cs="Arial"/>
          <w:spacing w:val="-2"/>
        </w:rPr>
        <w:t>k</w:t>
      </w:r>
      <w:r>
        <w:rPr>
          <w:rFonts w:eastAsia="Arial" w:cs="Arial"/>
          <w:spacing w:val="1"/>
        </w:rPr>
        <w:t>a</w:t>
      </w:r>
      <w:r>
        <w:rPr>
          <w:rFonts w:eastAsia="Arial" w:cs="Arial"/>
        </w:rPr>
        <w:t xml:space="preserve">n </w:t>
      </w:r>
      <w:r>
        <w:rPr>
          <w:rFonts w:eastAsia="Arial" w:cs="Arial"/>
          <w:spacing w:val="1"/>
        </w:rPr>
        <w:t>pe</w:t>
      </w:r>
      <w:r>
        <w:rPr>
          <w:rFonts w:eastAsia="Arial" w:cs="Arial"/>
        </w:rPr>
        <w:t>r</w:t>
      </w:r>
      <w:r>
        <w:rPr>
          <w:rFonts w:eastAsia="Arial" w:cs="Arial"/>
          <w:spacing w:val="-2"/>
        </w:rPr>
        <w:t>a</w:t>
      </w:r>
      <w:r>
        <w:rPr>
          <w:rFonts w:eastAsia="Arial" w:cs="Arial"/>
        </w:rPr>
        <w:t>n</w:t>
      </w:r>
      <w:r>
        <w:rPr>
          <w:rFonts w:eastAsia="Arial" w:cs="Arial"/>
          <w:spacing w:val="3"/>
        </w:rPr>
        <w:t xml:space="preserve"> </w:t>
      </w:r>
      <w:r>
        <w:rPr>
          <w:rFonts w:eastAsia="Arial" w:cs="Arial"/>
          <w:spacing w:val="-1"/>
        </w:rPr>
        <w:t>m</w:t>
      </w:r>
      <w:r>
        <w:rPr>
          <w:rFonts w:eastAsia="Arial" w:cs="Arial"/>
          <w:spacing w:val="1"/>
        </w:rPr>
        <w:t>a</w:t>
      </w:r>
      <w:r>
        <w:rPr>
          <w:rFonts w:eastAsia="Arial" w:cs="Arial"/>
        </w:rPr>
        <w:t>sin</w:t>
      </w:r>
      <w:r>
        <w:rPr>
          <w:rFonts w:eastAsia="Arial" w:cs="Arial"/>
          <w:spacing w:val="2"/>
        </w:rPr>
        <w:t>g</w:t>
      </w:r>
      <w:r>
        <w:rPr>
          <w:rFonts w:eastAsia="Arial" w:cs="Arial"/>
          <w:spacing w:val="-3"/>
        </w:rPr>
        <w:t>-</w:t>
      </w:r>
      <w:r>
        <w:rPr>
          <w:rFonts w:eastAsia="Arial" w:cs="Arial"/>
          <w:spacing w:val="1"/>
        </w:rPr>
        <w:t>ma</w:t>
      </w:r>
      <w:r>
        <w:rPr>
          <w:rFonts w:eastAsia="Arial" w:cs="Arial"/>
        </w:rPr>
        <w:t>sin</w:t>
      </w:r>
      <w:r>
        <w:rPr>
          <w:rFonts w:eastAsia="Arial" w:cs="Arial"/>
          <w:spacing w:val="-1"/>
        </w:rPr>
        <w:t>g</w:t>
      </w:r>
      <w:r>
        <w:rPr>
          <w:rFonts w:eastAsia="Arial" w:cs="Arial"/>
        </w:rPr>
        <w:t>.</w:t>
      </w:r>
      <w:r>
        <w:rPr>
          <w:rFonts w:eastAsia="Arial" w:cs="Arial"/>
          <w:spacing w:val="2"/>
        </w:rPr>
        <w:t xml:space="preserve"> </w:t>
      </w:r>
      <w:r>
        <w:rPr>
          <w:rFonts w:eastAsia="Arial" w:cs="Arial"/>
        </w:rPr>
        <w:t>D</w:t>
      </w:r>
      <w:r>
        <w:rPr>
          <w:rFonts w:eastAsia="Arial" w:cs="Arial"/>
          <w:spacing w:val="-2"/>
        </w:rPr>
        <w:t>e</w:t>
      </w:r>
      <w:r>
        <w:rPr>
          <w:rFonts w:eastAsia="Arial" w:cs="Arial"/>
          <w:spacing w:val="1"/>
        </w:rPr>
        <w:t>ng</w:t>
      </w:r>
      <w:r>
        <w:rPr>
          <w:rFonts w:eastAsia="Arial" w:cs="Arial"/>
          <w:spacing w:val="-1"/>
        </w:rPr>
        <w:t>a</w:t>
      </w:r>
      <w:r>
        <w:rPr>
          <w:rFonts w:eastAsia="Arial" w:cs="Arial"/>
        </w:rPr>
        <w:t xml:space="preserve">n </w:t>
      </w:r>
      <w:r>
        <w:rPr>
          <w:rFonts w:eastAsia="Arial" w:cs="Arial"/>
          <w:spacing w:val="1"/>
        </w:rPr>
        <w:t>m</w:t>
      </w:r>
      <w:r>
        <w:rPr>
          <w:rFonts w:eastAsia="Arial" w:cs="Arial"/>
          <w:spacing w:val="-1"/>
        </w:rPr>
        <w:t>e</w:t>
      </w:r>
      <w:r>
        <w:rPr>
          <w:rFonts w:eastAsia="Arial" w:cs="Arial"/>
          <w:spacing w:val="1"/>
        </w:rPr>
        <w:t>n</w:t>
      </w:r>
      <w:r>
        <w:rPr>
          <w:rFonts w:eastAsia="Arial" w:cs="Arial"/>
        </w:rPr>
        <w:t>jal</w:t>
      </w:r>
      <w:r>
        <w:rPr>
          <w:rFonts w:eastAsia="Arial" w:cs="Arial"/>
          <w:spacing w:val="1"/>
        </w:rPr>
        <w:t>an</w:t>
      </w:r>
      <w:r>
        <w:rPr>
          <w:rFonts w:eastAsia="Arial" w:cs="Arial"/>
          <w:spacing w:val="-2"/>
        </w:rPr>
        <w:t>k</w:t>
      </w:r>
      <w:r>
        <w:rPr>
          <w:rFonts w:eastAsia="Arial" w:cs="Arial"/>
          <w:spacing w:val="-1"/>
        </w:rPr>
        <w:t>a</w:t>
      </w:r>
      <w:r>
        <w:rPr>
          <w:rFonts w:eastAsia="Arial" w:cs="Arial"/>
        </w:rPr>
        <w:t xml:space="preserve">n </w:t>
      </w:r>
      <w:r>
        <w:rPr>
          <w:rFonts w:eastAsia="Arial" w:cs="Arial"/>
          <w:spacing w:val="1"/>
        </w:rPr>
        <w:t>pe</w:t>
      </w:r>
      <w:r>
        <w:rPr>
          <w:rFonts w:eastAsia="Arial" w:cs="Arial"/>
        </w:rPr>
        <w:t>ran</w:t>
      </w:r>
      <w:r>
        <w:rPr>
          <w:rFonts w:eastAsia="Arial" w:cs="Arial"/>
          <w:spacing w:val="1"/>
        </w:rPr>
        <w:t xml:space="preserve"> </w:t>
      </w:r>
      <w:r>
        <w:rPr>
          <w:rFonts w:eastAsia="Arial" w:cs="Arial"/>
          <w:spacing w:val="-1"/>
        </w:rPr>
        <w:t>m</w:t>
      </w:r>
      <w:r>
        <w:rPr>
          <w:rFonts w:eastAsia="Arial" w:cs="Arial"/>
          <w:spacing w:val="1"/>
        </w:rPr>
        <w:t>a</w:t>
      </w:r>
      <w:r>
        <w:rPr>
          <w:rFonts w:eastAsia="Arial" w:cs="Arial"/>
        </w:rPr>
        <w:t>sin</w:t>
      </w:r>
      <w:r>
        <w:rPr>
          <w:rFonts w:eastAsia="Arial" w:cs="Arial"/>
          <w:spacing w:val="3"/>
        </w:rPr>
        <w:t>g</w:t>
      </w:r>
      <w:r>
        <w:rPr>
          <w:rFonts w:eastAsia="Arial" w:cs="Arial"/>
          <w:spacing w:val="-3"/>
        </w:rPr>
        <w:t>-</w:t>
      </w:r>
      <w:r>
        <w:rPr>
          <w:rFonts w:eastAsia="Arial" w:cs="Arial"/>
          <w:spacing w:val="1"/>
        </w:rPr>
        <w:t>ma</w:t>
      </w:r>
      <w:r>
        <w:rPr>
          <w:rFonts w:eastAsia="Arial" w:cs="Arial"/>
        </w:rPr>
        <w:t>si</w:t>
      </w:r>
      <w:r>
        <w:rPr>
          <w:rFonts w:eastAsia="Arial" w:cs="Arial"/>
          <w:spacing w:val="-2"/>
        </w:rPr>
        <w:t>n</w:t>
      </w:r>
      <w:r>
        <w:rPr>
          <w:rFonts w:eastAsia="Arial" w:cs="Arial"/>
        </w:rPr>
        <w:t>g s</w:t>
      </w:r>
      <w:r>
        <w:rPr>
          <w:rFonts w:eastAsia="Arial" w:cs="Arial"/>
          <w:spacing w:val="1"/>
        </w:rPr>
        <w:t>e</w:t>
      </w:r>
      <w:r>
        <w:rPr>
          <w:rFonts w:eastAsia="Arial" w:cs="Arial"/>
        </w:rPr>
        <w:t>c</w:t>
      </w:r>
      <w:r>
        <w:rPr>
          <w:rFonts w:eastAsia="Arial" w:cs="Arial"/>
          <w:spacing w:val="1"/>
        </w:rPr>
        <w:t>a</w:t>
      </w:r>
      <w:r>
        <w:rPr>
          <w:rFonts w:eastAsia="Arial" w:cs="Arial"/>
        </w:rPr>
        <w:t xml:space="preserve">ra </w:t>
      </w:r>
      <w:r>
        <w:rPr>
          <w:rFonts w:eastAsia="Arial" w:cs="Arial"/>
          <w:spacing w:val="1"/>
        </w:rPr>
        <w:t>d</w:t>
      </w:r>
      <w:r>
        <w:rPr>
          <w:rFonts w:eastAsia="Arial" w:cs="Arial"/>
        </w:rPr>
        <w:t>is</w:t>
      </w:r>
      <w:r>
        <w:rPr>
          <w:rFonts w:eastAsia="Arial" w:cs="Arial"/>
          <w:spacing w:val="-1"/>
        </w:rPr>
        <w:t>i</w:t>
      </w:r>
      <w:r>
        <w:rPr>
          <w:rFonts w:eastAsia="Arial" w:cs="Arial"/>
          <w:spacing w:val="1"/>
        </w:rPr>
        <w:t>p</w:t>
      </w:r>
      <w:r>
        <w:rPr>
          <w:rFonts w:eastAsia="Arial" w:cs="Arial"/>
        </w:rPr>
        <w:t>l</w:t>
      </w:r>
      <w:r>
        <w:rPr>
          <w:rFonts w:eastAsia="Arial" w:cs="Arial"/>
          <w:spacing w:val="-1"/>
        </w:rPr>
        <w:t>i</w:t>
      </w:r>
      <w:r>
        <w:rPr>
          <w:rFonts w:eastAsia="Arial" w:cs="Arial"/>
        </w:rPr>
        <w:t xml:space="preserve">n </w:t>
      </w:r>
      <w:r>
        <w:rPr>
          <w:rFonts w:eastAsia="Arial" w:cs="Arial"/>
          <w:spacing w:val="1"/>
        </w:rPr>
        <w:t>d</w:t>
      </w:r>
      <w:r>
        <w:rPr>
          <w:rFonts w:eastAsia="Arial" w:cs="Arial"/>
        </w:rPr>
        <w:t>ise</w:t>
      </w:r>
      <w:r>
        <w:rPr>
          <w:rFonts w:eastAsia="Arial" w:cs="Arial"/>
          <w:spacing w:val="-3"/>
        </w:rPr>
        <w:t>r</w:t>
      </w:r>
      <w:r>
        <w:rPr>
          <w:rFonts w:eastAsia="Arial" w:cs="Arial"/>
        </w:rPr>
        <w:t>t</w:t>
      </w:r>
      <w:r>
        <w:rPr>
          <w:rFonts w:eastAsia="Arial" w:cs="Arial"/>
          <w:spacing w:val="1"/>
        </w:rPr>
        <w:t>a</w:t>
      </w:r>
      <w:r>
        <w:rPr>
          <w:rFonts w:eastAsia="Arial" w:cs="Arial"/>
        </w:rPr>
        <w:t>i</w:t>
      </w:r>
      <w:r>
        <w:rPr>
          <w:rFonts w:eastAsia="Arial" w:cs="Arial"/>
          <w:spacing w:val="1"/>
        </w:rPr>
        <w:t xml:space="preserve"> </w:t>
      </w:r>
      <w:r>
        <w:rPr>
          <w:rFonts w:eastAsia="Arial" w:cs="Arial"/>
        </w:rPr>
        <w:t>k</w:t>
      </w:r>
      <w:r>
        <w:rPr>
          <w:rFonts w:eastAsia="Arial" w:cs="Arial"/>
          <w:spacing w:val="-1"/>
        </w:rPr>
        <w:t>e</w:t>
      </w:r>
      <w:r>
        <w:rPr>
          <w:rFonts w:eastAsia="Arial" w:cs="Arial"/>
          <w:spacing w:val="1"/>
        </w:rPr>
        <w:t>p</w:t>
      </w:r>
      <w:r>
        <w:rPr>
          <w:rFonts w:eastAsia="Arial" w:cs="Arial"/>
          <w:spacing w:val="-1"/>
        </w:rPr>
        <w:t>e</w:t>
      </w:r>
      <w:r>
        <w:rPr>
          <w:rFonts w:eastAsia="Arial" w:cs="Arial"/>
          <w:spacing w:val="1"/>
        </w:rPr>
        <w:t>m</w:t>
      </w:r>
      <w:r>
        <w:rPr>
          <w:rFonts w:eastAsia="Arial" w:cs="Arial"/>
        </w:rPr>
        <w:t>i</w:t>
      </w:r>
      <w:r>
        <w:rPr>
          <w:rFonts w:eastAsia="Arial" w:cs="Arial"/>
          <w:spacing w:val="-1"/>
        </w:rPr>
        <w:t>m</w:t>
      </w:r>
      <w:r>
        <w:rPr>
          <w:rFonts w:eastAsia="Arial" w:cs="Arial"/>
          <w:spacing w:val="1"/>
        </w:rPr>
        <w:t>p</w:t>
      </w:r>
      <w:r>
        <w:rPr>
          <w:rFonts w:eastAsia="Arial" w:cs="Arial"/>
        </w:rPr>
        <w:t>in</w:t>
      </w:r>
      <w:r>
        <w:rPr>
          <w:rFonts w:eastAsia="Arial" w:cs="Arial"/>
          <w:spacing w:val="-1"/>
        </w:rPr>
        <w:t>a</w:t>
      </w:r>
      <w:r>
        <w:rPr>
          <w:rFonts w:eastAsia="Arial" w:cs="Arial"/>
        </w:rPr>
        <w:t xml:space="preserve">n </w:t>
      </w:r>
      <w:r>
        <w:rPr>
          <w:rFonts w:eastAsia="Arial" w:cs="Arial"/>
          <w:spacing w:val="1"/>
        </w:rPr>
        <w:t>da</w:t>
      </w:r>
      <w:r>
        <w:rPr>
          <w:rFonts w:eastAsia="Arial" w:cs="Arial"/>
        </w:rPr>
        <w:t>l</w:t>
      </w:r>
      <w:r>
        <w:rPr>
          <w:rFonts w:eastAsia="Arial" w:cs="Arial"/>
          <w:spacing w:val="-2"/>
        </w:rPr>
        <w:t>a</w:t>
      </w:r>
      <w:r>
        <w:rPr>
          <w:rFonts w:eastAsia="Arial" w:cs="Arial"/>
        </w:rPr>
        <w:t>m</w:t>
      </w:r>
      <w:r>
        <w:rPr>
          <w:rFonts w:eastAsia="Arial" w:cs="Arial"/>
          <w:spacing w:val="1"/>
        </w:rPr>
        <w:t xml:space="preserve"> me</w:t>
      </w:r>
      <w:r>
        <w:rPr>
          <w:rFonts w:eastAsia="Arial" w:cs="Arial"/>
          <w:spacing w:val="-1"/>
        </w:rPr>
        <w:t>n</w:t>
      </w:r>
      <w:r>
        <w:rPr>
          <w:rFonts w:eastAsia="Arial" w:cs="Arial"/>
          <w:spacing w:val="1"/>
        </w:rPr>
        <w:t>g</w:t>
      </w:r>
      <w:r>
        <w:rPr>
          <w:rFonts w:eastAsia="Arial" w:cs="Arial"/>
          <w:spacing w:val="-1"/>
        </w:rPr>
        <w:t>g</w:t>
      </w:r>
      <w:r>
        <w:rPr>
          <w:rFonts w:eastAsia="Arial" w:cs="Arial"/>
          <w:spacing w:val="1"/>
        </w:rPr>
        <w:t>e</w:t>
      </w:r>
      <w:r>
        <w:rPr>
          <w:rFonts w:eastAsia="Arial" w:cs="Arial"/>
        </w:rPr>
        <w:t>rakk</w:t>
      </w:r>
      <w:r>
        <w:rPr>
          <w:rFonts w:eastAsia="Arial" w:cs="Arial"/>
          <w:spacing w:val="-1"/>
        </w:rPr>
        <w:t>a</w:t>
      </w:r>
      <w:r>
        <w:rPr>
          <w:rFonts w:eastAsia="Arial" w:cs="Arial"/>
        </w:rPr>
        <w:t>n</w:t>
      </w:r>
      <w:r>
        <w:rPr>
          <w:rFonts w:eastAsia="Arial" w:cs="Arial"/>
          <w:spacing w:val="3"/>
        </w:rPr>
        <w:t xml:space="preserve"> </w:t>
      </w:r>
      <w:r>
        <w:rPr>
          <w:rFonts w:eastAsia="Arial" w:cs="Arial"/>
        </w:rPr>
        <w:t>tim</w:t>
      </w:r>
      <w:r>
        <w:rPr>
          <w:rFonts w:eastAsia="Arial" w:cs="Arial"/>
          <w:spacing w:val="1"/>
        </w:rPr>
        <w:t xml:space="preserve"> </w:t>
      </w:r>
      <w:r>
        <w:rPr>
          <w:rFonts w:eastAsia="Arial" w:cs="Arial"/>
          <w:spacing w:val="-1"/>
        </w:rPr>
        <w:t>m</w:t>
      </w:r>
      <w:r>
        <w:rPr>
          <w:rFonts w:eastAsia="Arial" w:cs="Arial"/>
          <w:spacing w:val="1"/>
        </w:rPr>
        <w:t>a</w:t>
      </w:r>
      <w:r>
        <w:rPr>
          <w:rFonts w:eastAsia="Arial" w:cs="Arial"/>
        </w:rPr>
        <w:t>ka</w:t>
      </w:r>
      <w:r>
        <w:rPr>
          <w:rFonts w:eastAsia="Arial" w:cs="Arial"/>
          <w:spacing w:val="3"/>
        </w:rPr>
        <w:t xml:space="preserve"> </w:t>
      </w:r>
      <w:r>
        <w:rPr>
          <w:rFonts w:eastAsia="Arial" w:cs="Arial"/>
          <w:spacing w:val="-2"/>
        </w:rPr>
        <w:t>k</w:t>
      </w:r>
      <w:r>
        <w:rPr>
          <w:rFonts w:eastAsia="Arial" w:cs="Arial"/>
          <w:spacing w:val="1"/>
        </w:rPr>
        <w:t>e</w:t>
      </w:r>
      <w:r>
        <w:rPr>
          <w:rFonts w:eastAsia="Arial" w:cs="Arial"/>
          <w:spacing w:val="-1"/>
        </w:rPr>
        <w:t>b</w:t>
      </w:r>
      <w:r>
        <w:rPr>
          <w:rFonts w:eastAsia="Arial" w:cs="Arial"/>
          <w:spacing w:val="1"/>
        </w:rPr>
        <w:t>e</w:t>
      </w:r>
      <w:r>
        <w:rPr>
          <w:rFonts w:eastAsia="Arial" w:cs="Arial"/>
        </w:rPr>
        <w:t>rh</w:t>
      </w:r>
      <w:r>
        <w:rPr>
          <w:rFonts w:eastAsia="Arial" w:cs="Arial"/>
          <w:spacing w:val="1"/>
        </w:rPr>
        <w:t>a</w:t>
      </w:r>
      <w:r>
        <w:rPr>
          <w:rFonts w:eastAsia="Arial" w:cs="Arial"/>
        </w:rPr>
        <w:t>si</w:t>
      </w:r>
      <w:r>
        <w:rPr>
          <w:rFonts w:eastAsia="Arial" w:cs="Arial"/>
          <w:spacing w:val="-1"/>
        </w:rPr>
        <w:t>l</w:t>
      </w:r>
      <w:r>
        <w:rPr>
          <w:rFonts w:eastAsia="Arial" w:cs="Arial"/>
          <w:spacing w:val="1"/>
        </w:rPr>
        <w:t>a</w:t>
      </w:r>
      <w:r>
        <w:rPr>
          <w:rFonts w:eastAsia="Arial" w:cs="Arial"/>
        </w:rPr>
        <w:t xml:space="preserve">n </w:t>
      </w:r>
      <w:r>
        <w:rPr>
          <w:rFonts w:eastAsia="Arial" w:cs="Arial"/>
          <w:spacing w:val="1"/>
        </w:rPr>
        <w:t>da</w:t>
      </w:r>
      <w:r>
        <w:rPr>
          <w:rFonts w:eastAsia="Arial" w:cs="Arial"/>
        </w:rPr>
        <w:t>l</w:t>
      </w:r>
      <w:r>
        <w:rPr>
          <w:rFonts w:eastAsia="Arial" w:cs="Arial"/>
          <w:spacing w:val="-4"/>
        </w:rPr>
        <w:t>a</w:t>
      </w:r>
      <w:r>
        <w:rPr>
          <w:rFonts w:eastAsia="Arial" w:cs="Arial"/>
        </w:rPr>
        <w:t xml:space="preserve">m </w:t>
      </w:r>
      <w:r>
        <w:rPr>
          <w:rFonts w:eastAsia="Arial" w:cs="Arial"/>
          <w:spacing w:val="1"/>
        </w:rPr>
        <w:t>men</w:t>
      </w:r>
      <w:r>
        <w:rPr>
          <w:rFonts w:eastAsia="Arial" w:cs="Arial"/>
          <w:spacing w:val="-3"/>
        </w:rPr>
        <w:t>j</w:t>
      </w:r>
      <w:r>
        <w:rPr>
          <w:rFonts w:eastAsia="Arial" w:cs="Arial"/>
          <w:spacing w:val="1"/>
        </w:rPr>
        <w:t>a</w:t>
      </w:r>
      <w:r>
        <w:rPr>
          <w:rFonts w:eastAsia="Arial" w:cs="Arial"/>
        </w:rPr>
        <w:t>la</w:t>
      </w:r>
      <w:r>
        <w:rPr>
          <w:rFonts w:eastAsia="Arial" w:cs="Arial"/>
          <w:spacing w:val="1"/>
        </w:rPr>
        <w:t>n</w:t>
      </w:r>
      <w:r>
        <w:rPr>
          <w:rFonts w:eastAsia="Arial" w:cs="Arial"/>
          <w:spacing w:val="-2"/>
        </w:rPr>
        <w:t>k</w:t>
      </w:r>
      <w:r>
        <w:rPr>
          <w:rFonts w:eastAsia="Arial" w:cs="Arial"/>
          <w:spacing w:val="1"/>
        </w:rPr>
        <w:t>a</w:t>
      </w:r>
      <w:r>
        <w:rPr>
          <w:rFonts w:eastAsia="Arial" w:cs="Arial"/>
        </w:rPr>
        <w:t>n</w:t>
      </w:r>
      <w:r>
        <w:rPr>
          <w:rFonts w:eastAsia="Arial" w:cs="Arial"/>
          <w:spacing w:val="-1"/>
        </w:rPr>
        <w:t xml:space="preserve"> </w:t>
      </w:r>
      <w:r>
        <w:rPr>
          <w:rFonts w:eastAsia="Arial" w:cs="Arial"/>
          <w:spacing w:val="1"/>
        </w:rPr>
        <w:t>a</w:t>
      </w:r>
      <w:r>
        <w:rPr>
          <w:rFonts w:eastAsia="Arial" w:cs="Arial"/>
        </w:rPr>
        <w:t xml:space="preserve">ksi </w:t>
      </w:r>
      <w:r>
        <w:rPr>
          <w:rFonts w:eastAsia="Arial" w:cs="Arial"/>
          <w:spacing w:val="1"/>
        </w:rPr>
        <w:t>pe</w:t>
      </w:r>
      <w:r>
        <w:rPr>
          <w:rFonts w:eastAsia="Arial" w:cs="Arial"/>
        </w:rPr>
        <w:t>r</w:t>
      </w:r>
      <w:r>
        <w:rPr>
          <w:rFonts w:eastAsia="Arial" w:cs="Arial"/>
          <w:spacing w:val="-2"/>
        </w:rPr>
        <w:t>u</w:t>
      </w:r>
      <w:r>
        <w:rPr>
          <w:rFonts w:eastAsia="Arial" w:cs="Arial"/>
          <w:spacing w:val="1"/>
        </w:rPr>
        <w:t>ba</w:t>
      </w:r>
      <w:r>
        <w:rPr>
          <w:rFonts w:eastAsia="Arial" w:cs="Arial"/>
          <w:spacing w:val="-1"/>
        </w:rPr>
        <w:t>h</w:t>
      </w:r>
      <w:r>
        <w:rPr>
          <w:rFonts w:eastAsia="Arial" w:cs="Arial"/>
          <w:spacing w:val="1"/>
        </w:rPr>
        <w:t>a</w:t>
      </w:r>
      <w:r>
        <w:rPr>
          <w:rFonts w:eastAsia="Arial" w:cs="Arial"/>
        </w:rPr>
        <w:t>n</w:t>
      </w:r>
      <w:r>
        <w:rPr>
          <w:rFonts w:eastAsia="Arial" w:cs="Arial"/>
          <w:spacing w:val="1"/>
        </w:rPr>
        <w:t xml:space="preserve"> </w:t>
      </w:r>
      <w:r>
        <w:rPr>
          <w:rFonts w:eastAsia="Arial" w:cs="Arial"/>
          <w:spacing w:val="-1"/>
        </w:rPr>
        <w:t>d</w:t>
      </w:r>
      <w:r>
        <w:rPr>
          <w:rFonts w:eastAsia="Arial" w:cs="Arial"/>
          <w:spacing w:val="1"/>
        </w:rPr>
        <w:t>a</w:t>
      </w:r>
      <w:r>
        <w:rPr>
          <w:rFonts w:eastAsia="Arial" w:cs="Arial"/>
          <w:spacing w:val="-1"/>
        </w:rPr>
        <w:t>p</w:t>
      </w:r>
      <w:r>
        <w:rPr>
          <w:rFonts w:eastAsia="Arial" w:cs="Arial"/>
          <w:spacing w:val="1"/>
        </w:rPr>
        <w:t>a</w:t>
      </w:r>
      <w:r>
        <w:rPr>
          <w:rFonts w:eastAsia="Arial" w:cs="Arial"/>
        </w:rPr>
        <w:t>t</w:t>
      </w:r>
      <w:r>
        <w:rPr>
          <w:rFonts w:eastAsia="Arial" w:cs="Arial"/>
          <w:spacing w:val="1"/>
        </w:rPr>
        <w:t xml:space="preserve"> d</w:t>
      </w:r>
      <w:r>
        <w:rPr>
          <w:rFonts w:eastAsia="Arial" w:cs="Arial"/>
        </w:rPr>
        <w:t>i</w:t>
      </w:r>
      <w:r>
        <w:rPr>
          <w:rFonts w:eastAsia="Arial" w:cs="Arial"/>
          <w:spacing w:val="-3"/>
        </w:rPr>
        <w:t>c</w:t>
      </w:r>
      <w:r>
        <w:rPr>
          <w:rFonts w:eastAsia="Arial" w:cs="Arial"/>
          <w:spacing w:val="1"/>
        </w:rPr>
        <w:t>apa</w:t>
      </w:r>
      <w:r>
        <w:rPr>
          <w:rFonts w:eastAsia="Arial" w:cs="Arial"/>
        </w:rPr>
        <w:t>i</w:t>
      </w:r>
      <w:r>
        <w:rPr>
          <w:rFonts w:eastAsia="Arial" w:cs="Arial"/>
          <w:spacing w:val="-2"/>
        </w:rPr>
        <w:t xml:space="preserve"> </w:t>
      </w:r>
      <w:r>
        <w:rPr>
          <w:rFonts w:eastAsia="Arial" w:cs="Arial"/>
          <w:spacing w:val="-1"/>
        </w:rPr>
        <w:t>d</w:t>
      </w:r>
      <w:r>
        <w:rPr>
          <w:rFonts w:eastAsia="Arial" w:cs="Arial"/>
          <w:spacing w:val="1"/>
        </w:rPr>
        <w:t>en</w:t>
      </w:r>
      <w:r>
        <w:rPr>
          <w:rFonts w:eastAsia="Arial" w:cs="Arial"/>
          <w:spacing w:val="-1"/>
        </w:rPr>
        <w:t>g</w:t>
      </w:r>
      <w:r>
        <w:rPr>
          <w:rFonts w:eastAsia="Arial" w:cs="Arial"/>
          <w:spacing w:val="1"/>
        </w:rPr>
        <w:t>a</w:t>
      </w:r>
      <w:r>
        <w:rPr>
          <w:rFonts w:eastAsia="Arial" w:cs="Arial"/>
        </w:rPr>
        <w:t>n</w:t>
      </w:r>
      <w:r>
        <w:rPr>
          <w:rFonts w:eastAsia="Arial" w:cs="Arial"/>
          <w:spacing w:val="1"/>
        </w:rPr>
        <w:t xml:space="preserve"> </w:t>
      </w:r>
      <w:r>
        <w:rPr>
          <w:rFonts w:eastAsia="Arial" w:cs="Arial"/>
          <w:spacing w:val="-1"/>
        </w:rPr>
        <w:t>b</w:t>
      </w:r>
      <w:r>
        <w:rPr>
          <w:rFonts w:eastAsia="Arial" w:cs="Arial"/>
          <w:spacing w:val="1"/>
        </w:rPr>
        <w:t>a</w:t>
      </w:r>
      <w:r>
        <w:rPr>
          <w:rFonts w:eastAsia="Arial" w:cs="Arial"/>
        </w:rPr>
        <w:t>ik.</w:t>
      </w:r>
    </w:p>
    <w:p w14:paraId="4500AE97">
      <w:pPr>
        <w:spacing w:before="6"/>
        <w:ind w:left="567" w:right="73" w:hanging="567"/>
        <w:rPr>
          <w:rFonts w:eastAsia="Arial" w:cs="Arial"/>
        </w:rPr>
      </w:pPr>
      <w:r>
        <w:rPr>
          <w:rFonts w:eastAsia="Arial" w:cs="Arial"/>
        </w:rPr>
        <w:t>c.</w:t>
      </w:r>
      <w:r>
        <w:rPr>
          <w:rFonts w:eastAsia="Arial" w:cs="Arial"/>
        </w:rPr>
        <w:tab/>
      </w:r>
      <w:r>
        <w:rPr>
          <w:rFonts w:eastAsia="Arial" w:cs="Arial"/>
          <w:b/>
        </w:rPr>
        <w:t>K</w:t>
      </w:r>
      <w:r>
        <w:rPr>
          <w:rFonts w:eastAsia="Arial" w:cs="Arial"/>
          <w:b/>
          <w:spacing w:val="-1"/>
        </w:rPr>
        <w:t>o</w:t>
      </w:r>
      <w:r>
        <w:rPr>
          <w:rFonts w:eastAsia="Arial" w:cs="Arial"/>
          <w:b/>
        </w:rPr>
        <w:t>muni</w:t>
      </w:r>
      <w:r>
        <w:rPr>
          <w:rFonts w:eastAsia="Arial" w:cs="Arial"/>
          <w:b/>
          <w:spacing w:val="1"/>
        </w:rPr>
        <w:t>kas</w:t>
      </w:r>
      <w:r>
        <w:rPr>
          <w:rFonts w:eastAsia="Arial" w:cs="Arial"/>
          <w:b/>
        </w:rPr>
        <w:t xml:space="preserve">i  </w:t>
      </w:r>
      <w:r>
        <w:rPr>
          <w:rFonts w:eastAsia="Arial" w:cs="Arial"/>
          <w:b/>
          <w:spacing w:val="22"/>
        </w:rPr>
        <w:t xml:space="preserve"> </w:t>
      </w:r>
      <w:r>
        <w:rPr>
          <w:rFonts w:eastAsia="Arial" w:cs="Arial"/>
          <w:b/>
          <w:spacing w:val="-3"/>
        </w:rPr>
        <w:t>d</w:t>
      </w:r>
      <w:r>
        <w:rPr>
          <w:rFonts w:eastAsia="Arial" w:cs="Arial"/>
          <w:b/>
          <w:spacing w:val="1"/>
        </w:rPr>
        <w:t>e</w:t>
      </w:r>
      <w:r>
        <w:rPr>
          <w:rFonts w:eastAsia="Arial" w:cs="Arial"/>
          <w:b/>
        </w:rPr>
        <w:t xml:space="preserve">ngan  </w:t>
      </w:r>
      <w:r>
        <w:rPr>
          <w:rFonts w:eastAsia="Arial" w:cs="Arial"/>
          <w:b/>
          <w:spacing w:val="19"/>
        </w:rPr>
        <w:t xml:space="preserve"> </w:t>
      </w:r>
      <w:r>
        <w:rPr>
          <w:rFonts w:eastAsia="Arial" w:cs="Arial"/>
          <w:b/>
        </w:rPr>
        <w:t>m</w:t>
      </w:r>
      <w:r>
        <w:rPr>
          <w:rFonts w:eastAsia="Arial" w:cs="Arial"/>
          <w:b/>
          <w:spacing w:val="1"/>
        </w:rPr>
        <w:t>e</w:t>
      </w:r>
      <w:r>
        <w:rPr>
          <w:rFonts w:eastAsia="Arial" w:cs="Arial"/>
          <w:b/>
        </w:rPr>
        <w:t>n</w:t>
      </w:r>
      <w:r>
        <w:rPr>
          <w:rFonts w:eastAsia="Arial" w:cs="Arial"/>
          <w:b/>
          <w:spacing w:val="-1"/>
        </w:rPr>
        <w:t>t</w:t>
      </w:r>
      <w:r>
        <w:rPr>
          <w:rFonts w:eastAsia="Arial" w:cs="Arial"/>
          <w:b/>
        </w:rPr>
        <w:t xml:space="preserve">or  </w:t>
      </w:r>
      <w:r>
        <w:rPr>
          <w:rFonts w:eastAsia="Arial" w:cs="Arial"/>
          <w:b/>
          <w:spacing w:val="21"/>
        </w:rPr>
        <w:t xml:space="preserve"> </w:t>
      </w:r>
      <w:r>
        <w:rPr>
          <w:rFonts w:eastAsia="Arial" w:cs="Arial"/>
          <w:b/>
        </w:rPr>
        <w:t xml:space="preserve">dan  </w:t>
      </w:r>
      <w:r>
        <w:rPr>
          <w:rFonts w:eastAsia="Arial" w:cs="Arial"/>
          <w:b/>
          <w:spacing w:val="21"/>
        </w:rPr>
        <w:t xml:space="preserve"> </w:t>
      </w:r>
      <w:r>
        <w:rPr>
          <w:rFonts w:eastAsia="Arial" w:cs="Arial"/>
          <w:b/>
          <w:spacing w:val="1"/>
        </w:rPr>
        <w:t>c</w:t>
      </w:r>
      <w:r>
        <w:rPr>
          <w:rFonts w:eastAsia="Arial" w:cs="Arial"/>
          <w:b/>
          <w:spacing w:val="-3"/>
        </w:rPr>
        <w:t>o</w:t>
      </w:r>
      <w:r>
        <w:rPr>
          <w:rFonts w:eastAsia="Arial" w:cs="Arial"/>
          <w:b/>
          <w:spacing w:val="1"/>
        </w:rPr>
        <w:t>a</w:t>
      </w:r>
      <w:r>
        <w:rPr>
          <w:rFonts w:eastAsia="Arial" w:cs="Arial"/>
          <w:b/>
          <w:spacing w:val="-1"/>
        </w:rPr>
        <w:t>c</w:t>
      </w:r>
      <w:r>
        <w:rPr>
          <w:rFonts w:eastAsia="Arial" w:cs="Arial"/>
          <w:b/>
          <w:spacing w:val="4"/>
        </w:rPr>
        <w:t>h</w:t>
      </w:r>
      <w:r>
        <w:rPr>
          <w:rFonts w:eastAsia="Arial" w:cs="Arial"/>
        </w:rPr>
        <w:t xml:space="preserve">,  </w:t>
      </w:r>
      <w:r>
        <w:rPr>
          <w:rFonts w:eastAsia="Arial" w:cs="Arial"/>
          <w:spacing w:val="22"/>
        </w:rPr>
        <w:t xml:space="preserve"> </w:t>
      </w:r>
      <w:r>
        <w:rPr>
          <w:rFonts w:eastAsia="Arial" w:cs="Arial"/>
          <w:spacing w:val="1"/>
        </w:rPr>
        <w:t>m</w:t>
      </w:r>
      <w:r>
        <w:rPr>
          <w:rFonts w:eastAsia="Arial" w:cs="Arial"/>
          <w:spacing w:val="-1"/>
        </w:rPr>
        <w:t>e</w:t>
      </w:r>
      <w:r>
        <w:rPr>
          <w:rFonts w:eastAsia="Arial" w:cs="Arial"/>
          <w:spacing w:val="1"/>
        </w:rPr>
        <w:t>n</w:t>
      </w:r>
      <w:r>
        <w:rPr>
          <w:rFonts w:eastAsia="Arial" w:cs="Arial"/>
        </w:rPr>
        <w:t>t</w:t>
      </w:r>
      <w:r>
        <w:rPr>
          <w:rFonts w:eastAsia="Arial" w:cs="Arial"/>
          <w:spacing w:val="1"/>
        </w:rPr>
        <w:t>o</w:t>
      </w:r>
      <w:r>
        <w:rPr>
          <w:rFonts w:eastAsia="Arial" w:cs="Arial"/>
        </w:rPr>
        <w:t xml:space="preserve">r  </w:t>
      </w:r>
      <w:r>
        <w:rPr>
          <w:rFonts w:eastAsia="Arial" w:cs="Arial"/>
          <w:spacing w:val="20"/>
        </w:rPr>
        <w:t xml:space="preserve"> </w:t>
      </w:r>
      <w:r>
        <w:rPr>
          <w:rFonts w:eastAsia="Arial" w:cs="Arial"/>
          <w:spacing w:val="-2"/>
        </w:rPr>
        <w:t>y</w:t>
      </w:r>
      <w:r>
        <w:rPr>
          <w:rFonts w:eastAsia="Arial" w:cs="Arial"/>
          <w:spacing w:val="1"/>
        </w:rPr>
        <w:t>an</w:t>
      </w:r>
      <w:r>
        <w:rPr>
          <w:rFonts w:eastAsia="Arial" w:cs="Arial"/>
        </w:rPr>
        <w:t xml:space="preserve">g </w:t>
      </w:r>
      <w:r>
        <w:rPr>
          <w:rFonts w:eastAsia="Arial" w:cs="Arial"/>
          <w:spacing w:val="1"/>
        </w:rPr>
        <w:t>me</w:t>
      </w:r>
      <w:r>
        <w:rPr>
          <w:rFonts w:eastAsia="Arial" w:cs="Arial"/>
        </w:rPr>
        <w:t>r</w:t>
      </w:r>
      <w:r>
        <w:rPr>
          <w:rFonts w:eastAsia="Arial" w:cs="Arial"/>
          <w:spacing w:val="-2"/>
        </w:rPr>
        <w:t>u</w:t>
      </w:r>
      <w:r>
        <w:rPr>
          <w:rFonts w:eastAsia="Arial" w:cs="Arial"/>
          <w:spacing w:val="1"/>
        </w:rPr>
        <w:t>pa</w:t>
      </w:r>
      <w:r>
        <w:rPr>
          <w:rFonts w:eastAsia="Arial" w:cs="Arial"/>
        </w:rPr>
        <w:t>k</w:t>
      </w:r>
      <w:r>
        <w:rPr>
          <w:rFonts w:eastAsia="Arial" w:cs="Arial"/>
          <w:spacing w:val="-1"/>
        </w:rPr>
        <w:t>a</w:t>
      </w:r>
      <w:r>
        <w:rPr>
          <w:rFonts w:eastAsia="Arial" w:cs="Arial"/>
        </w:rPr>
        <w:t>n</w:t>
      </w:r>
      <w:r>
        <w:rPr>
          <w:rFonts w:eastAsia="Arial" w:cs="Arial"/>
          <w:spacing w:val="2"/>
        </w:rPr>
        <w:t xml:space="preserve"> </w:t>
      </w:r>
      <w:r>
        <w:rPr>
          <w:rFonts w:eastAsia="Arial" w:cs="Arial"/>
          <w:spacing w:val="1"/>
        </w:rPr>
        <w:t>pe</w:t>
      </w:r>
      <w:r>
        <w:rPr>
          <w:rFonts w:eastAsia="Arial" w:cs="Arial"/>
          <w:spacing w:val="-1"/>
        </w:rPr>
        <w:t>n</w:t>
      </w:r>
      <w:r>
        <w:rPr>
          <w:rFonts w:eastAsia="Arial" w:cs="Arial"/>
          <w:spacing w:val="3"/>
        </w:rPr>
        <w:t>g</w:t>
      </w:r>
      <w:r>
        <w:rPr>
          <w:rFonts w:eastAsia="Arial" w:cs="Arial"/>
          <w:spacing w:val="1"/>
        </w:rPr>
        <w:t>a</w:t>
      </w:r>
      <w:r>
        <w:rPr>
          <w:rFonts w:eastAsia="Arial" w:cs="Arial"/>
        </w:rPr>
        <w:t xml:space="preserve">rah </w:t>
      </w:r>
      <w:r>
        <w:rPr>
          <w:rFonts w:eastAsia="Arial" w:cs="Arial"/>
          <w:spacing w:val="1"/>
        </w:rPr>
        <w:t>da</w:t>
      </w:r>
      <w:r>
        <w:rPr>
          <w:rFonts w:eastAsia="Arial" w:cs="Arial"/>
        </w:rPr>
        <w:t>n</w:t>
      </w:r>
      <w:r>
        <w:rPr>
          <w:rFonts w:eastAsia="Arial" w:cs="Arial"/>
          <w:spacing w:val="3"/>
        </w:rPr>
        <w:t xml:space="preserve"> </w:t>
      </w:r>
      <w:r>
        <w:rPr>
          <w:rFonts w:eastAsia="Arial" w:cs="Arial"/>
        </w:rPr>
        <w:t>s</w:t>
      </w:r>
      <w:r>
        <w:rPr>
          <w:rFonts w:eastAsia="Arial" w:cs="Arial"/>
          <w:spacing w:val="1"/>
        </w:rPr>
        <w:t>e</w:t>
      </w:r>
      <w:r>
        <w:rPr>
          <w:rFonts w:eastAsia="Arial" w:cs="Arial"/>
        </w:rPr>
        <w:t>k</w:t>
      </w:r>
      <w:r>
        <w:rPr>
          <w:rFonts w:eastAsia="Arial" w:cs="Arial"/>
          <w:spacing w:val="1"/>
        </w:rPr>
        <w:t>a</w:t>
      </w:r>
      <w:r>
        <w:rPr>
          <w:rFonts w:eastAsia="Arial" w:cs="Arial"/>
        </w:rPr>
        <w:t>l</w:t>
      </w:r>
      <w:r>
        <w:rPr>
          <w:rFonts w:eastAsia="Arial" w:cs="Arial"/>
          <w:spacing w:val="-1"/>
        </w:rPr>
        <w:t>ig</w:t>
      </w:r>
      <w:r>
        <w:rPr>
          <w:rFonts w:eastAsia="Arial" w:cs="Arial"/>
          <w:spacing w:val="1"/>
        </w:rPr>
        <w:t>u</w:t>
      </w:r>
      <w:r>
        <w:rPr>
          <w:rFonts w:eastAsia="Arial" w:cs="Arial"/>
        </w:rPr>
        <w:t>s</w:t>
      </w:r>
      <w:r>
        <w:rPr>
          <w:rFonts w:eastAsia="Arial" w:cs="Arial"/>
          <w:spacing w:val="2"/>
        </w:rPr>
        <w:t xml:space="preserve"> </w:t>
      </w:r>
      <w:r>
        <w:rPr>
          <w:rFonts w:eastAsia="Arial" w:cs="Arial"/>
          <w:spacing w:val="1"/>
        </w:rPr>
        <w:t>pe</w:t>
      </w:r>
      <w:r>
        <w:rPr>
          <w:rFonts w:eastAsia="Arial" w:cs="Arial"/>
          <w:spacing w:val="-1"/>
        </w:rPr>
        <w:t>n</w:t>
      </w:r>
      <w:r>
        <w:rPr>
          <w:rFonts w:eastAsia="Arial" w:cs="Arial"/>
          <w:spacing w:val="1"/>
        </w:rPr>
        <w:t>du</w:t>
      </w:r>
      <w:r>
        <w:rPr>
          <w:rFonts w:eastAsia="Arial" w:cs="Arial"/>
          <w:spacing w:val="-2"/>
        </w:rPr>
        <w:t>k</w:t>
      </w:r>
      <w:r>
        <w:rPr>
          <w:rFonts w:eastAsia="Arial" w:cs="Arial"/>
          <w:spacing w:val="1"/>
        </w:rPr>
        <w:t>un</w:t>
      </w:r>
      <w:r>
        <w:rPr>
          <w:rFonts w:eastAsia="Arial" w:cs="Arial"/>
        </w:rPr>
        <w:t>g</w:t>
      </w:r>
      <w:r>
        <w:rPr>
          <w:rFonts w:eastAsia="Arial" w:cs="Arial"/>
          <w:spacing w:val="3"/>
        </w:rPr>
        <w:t xml:space="preserve"> </w:t>
      </w:r>
      <w:r>
        <w:rPr>
          <w:rFonts w:eastAsia="Arial" w:cs="Arial"/>
        </w:rPr>
        <w:t>s</w:t>
      </w:r>
      <w:r>
        <w:rPr>
          <w:rFonts w:eastAsia="Arial" w:cs="Arial"/>
          <w:spacing w:val="1"/>
        </w:rPr>
        <w:t>e</w:t>
      </w:r>
      <w:r>
        <w:rPr>
          <w:rFonts w:eastAsia="Arial" w:cs="Arial"/>
        </w:rPr>
        <w:t>rta</w:t>
      </w:r>
      <w:r>
        <w:rPr>
          <w:rFonts w:eastAsia="Arial" w:cs="Arial"/>
          <w:spacing w:val="2"/>
        </w:rPr>
        <w:t xml:space="preserve"> </w:t>
      </w:r>
      <w:r>
        <w:rPr>
          <w:rFonts w:eastAsia="Arial" w:cs="Arial"/>
          <w:spacing w:val="1"/>
        </w:rPr>
        <w:t>p</w:t>
      </w:r>
      <w:r>
        <w:rPr>
          <w:rFonts w:eastAsia="Arial" w:cs="Arial"/>
          <w:spacing w:val="-1"/>
        </w:rPr>
        <w:t>e</w:t>
      </w:r>
      <w:r>
        <w:rPr>
          <w:rFonts w:eastAsia="Arial" w:cs="Arial"/>
          <w:spacing w:val="1"/>
        </w:rPr>
        <w:t>n</w:t>
      </w:r>
      <w:r>
        <w:rPr>
          <w:rFonts w:eastAsia="Arial" w:cs="Arial"/>
          <w:spacing w:val="-1"/>
        </w:rPr>
        <w:t>e</w:t>
      </w:r>
      <w:r>
        <w:rPr>
          <w:rFonts w:eastAsia="Arial" w:cs="Arial"/>
          <w:spacing w:val="1"/>
        </w:rPr>
        <w:t>n</w:t>
      </w:r>
      <w:r>
        <w:rPr>
          <w:rFonts w:eastAsia="Arial" w:cs="Arial"/>
          <w:spacing w:val="-2"/>
        </w:rPr>
        <w:t>t</w:t>
      </w:r>
      <w:r>
        <w:rPr>
          <w:rFonts w:eastAsia="Arial" w:cs="Arial"/>
        </w:rPr>
        <w:t>u k</w:t>
      </w:r>
      <w:r>
        <w:rPr>
          <w:rFonts w:eastAsia="Arial" w:cs="Arial"/>
          <w:spacing w:val="1"/>
        </w:rPr>
        <w:t>eb</w:t>
      </w:r>
      <w:r>
        <w:rPr>
          <w:rFonts w:eastAsia="Arial" w:cs="Arial"/>
        </w:rPr>
        <w:t>i</w:t>
      </w:r>
      <w:r>
        <w:rPr>
          <w:rFonts w:eastAsia="Arial" w:cs="Arial"/>
          <w:spacing w:val="-1"/>
        </w:rPr>
        <w:t>j</w:t>
      </w:r>
      <w:r>
        <w:rPr>
          <w:rFonts w:eastAsia="Arial" w:cs="Arial"/>
          <w:spacing w:val="1"/>
        </w:rPr>
        <w:t>a</w:t>
      </w:r>
      <w:r>
        <w:rPr>
          <w:rFonts w:eastAsia="Arial" w:cs="Arial"/>
        </w:rPr>
        <w:t>k</w:t>
      </w:r>
      <w:r>
        <w:rPr>
          <w:rFonts w:eastAsia="Arial" w:cs="Arial"/>
          <w:spacing w:val="1"/>
        </w:rPr>
        <w:t>a</w:t>
      </w:r>
      <w:r>
        <w:rPr>
          <w:rFonts w:eastAsia="Arial" w:cs="Arial"/>
        </w:rPr>
        <w:t>n</w:t>
      </w:r>
      <w:r>
        <w:rPr>
          <w:rFonts w:eastAsia="Arial" w:cs="Arial"/>
          <w:spacing w:val="1"/>
        </w:rPr>
        <w:t xml:space="preserve"> </w:t>
      </w:r>
      <w:r>
        <w:rPr>
          <w:rFonts w:eastAsia="Arial" w:cs="Arial"/>
          <w:spacing w:val="-1"/>
        </w:rPr>
        <w:t>d</w:t>
      </w:r>
      <w:r>
        <w:rPr>
          <w:rFonts w:eastAsia="Arial" w:cs="Arial"/>
          <w:spacing w:val="1"/>
        </w:rPr>
        <w:t>a</w:t>
      </w:r>
      <w:r>
        <w:rPr>
          <w:rFonts w:eastAsia="Arial" w:cs="Arial"/>
        </w:rPr>
        <w:t>l</w:t>
      </w:r>
      <w:r>
        <w:rPr>
          <w:rFonts w:eastAsia="Arial" w:cs="Arial"/>
          <w:spacing w:val="-2"/>
        </w:rPr>
        <w:t>a</w:t>
      </w:r>
      <w:r>
        <w:rPr>
          <w:rFonts w:eastAsia="Arial" w:cs="Arial"/>
        </w:rPr>
        <w:t>m</w:t>
      </w:r>
      <w:r>
        <w:rPr>
          <w:rFonts w:eastAsia="Arial" w:cs="Arial"/>
          <w:spacing w:val="1"/>
        </w:rPr>
        <w:t xml:space="preserve"> m</w:t>
      </w:r>
      <w:r>
        <w:rPr>
          <w:rFonts w:eastAsia="Arial" w:cs="Arial"/>
          <w:spacing w:val="-1"/>
        </w:rPr>
        <w:t>e</w:t>
      </w:r>
      <w:r>
        <w:rPr>
          <w:rFonts w:eastAsia="Arial" w:cs="Arial"/>
          <w:spacing w:val="1"/>
        </w:rPr>
        <w:t>n</w:t>
      </w:r>
      <w:r>
        <w:rPr>
          <w:rFonts w:eastAsia="Arial" w:cs="Arial"/>
        </w:rPr>
        <w:t>jal</w:t>
      </w:r>
      <w:r>
        <w:rPr>
          <w:rFonts w:eastAsia="Arial" w:cs="Arial"/>
          <w:spacing w:val="1"/>
        </w:rPr>
        <w:t>an</w:t>
      </w:r>
      <w:r>
        <w:rPr>
          <w:rFonts w:eastAsia="Arial" w:cs="Arial"/>
        </w:rPr>
        <w:t>k</w:t>
      </w:r>
      <w:r>
        <w:rPr>
          <w:rFonts w:eastAsia="Arial" w:cs="Arial"/>
          <w:spacing w:val="-1"/>
        </w:rPr>
        <w:t>a</w:t>
      </w:r>
      <w:r>
        <w:rPr>
          <w:rFonts w:eastAsia="Arial" w:cs="Arial"/>
        </w:rPr>
        <w:t>n</w:t>
      </w:r>
      <w:r>
        <w:rPr>
          <w:rFonts w:eastAsia="Arial" w:cs="Arial"/>
          <w:spacing w:val="1"/>
        </w:rPr>
        <w:t xml:space="preserve"> a</w:t>
      </w:r>
      <w:r>
        <w:rPr>
          <w:rFonts w:eastAsia="Arial" w:cs="Arial"/>
        </w:rPr>
        <w:t>ksi</w:t>
      </w:r>
      <w:r>
        <w:rPr>
          <w:rFonts w:eastAsia="Arial" w:cs="Arial"/>
          <w:spacing w:val="2"/>
        </w:rPr>
        <w:t xml:space="preserve"> </w:t>
      </w:r>
      <w:r>
        <w:rPr>
          <w:rFonts w:eastAsia="Arial" w:cs="Arial"/>
          <w:spacing w:val="-1"/>
        </w:rPr>
        <w:t>p</w:t>
      </w:r>
      <w:r>
        <w:rPr>
          <w:rFonts w:eastAsia="Arial" w:cs="Arial"/>
          <w:spacing w:val="1"/>
        </w:rPr>
        <w:t>e</w:t>
      </w:r>
      <w:r>
        <w:rPr>
          <w:rFonts w:eastAsia="Arial" w:cs="Arial"/>
        </w:rPr>
        <w:t>ru</w:t>
      </w:r>
      <w:r>
        <w:rPr>
          <w:rFonts w:eastAsia="Arial" w:cs="Arial"/>
          <w:spacing w:val="-1"/>
        </w:rPr>
        <w:t>b</w:t>
      </w:r>
      <w:r>
        <w:rPr>
          <w:rFonts w:eastAsia="Arial" w:cs="Arial"/>
          <w:spacing w:val="1"/>
        </w:rPr>
        <w:t>a</w:t>
      </w:r>
      <w:r>
        <w:rPr>
          <w:rFonts w:eastAsia="Arial" w:cs="Arial"/>
          <w:spacing w:val="-1"/>
        </w:rPr>
        <w:t>h</w:t>
      </w:r>
      <w:r>
        <w:rPr>
          <w:rFonts w:eastAsia="Arial" w:cs="Arial"/>
          <w:spacing w:val="1"/>
        </w:rPr>
        <w:t>a</w:t>
      </w:r>
      <w:r>
        <w:rPr>
          <w:rFonts w:eastAsia="Arial" w:cs="Arial"/>
        </w:rPr>
        <w:t>n</w:t>
      </w:r>
      <w:r>
        <w:rPr>
          <w:rFonts w:eastAsia="Arial" w:cs="Arial"/>
          <w:spacing w:val="1"/>
        </w:rPr>
        <w:t xml:space="preserve"> m</w:t>
      </w:r>
      <w:r>
        <w:rPr>
          <w:rFonts w:eastAsia="Arial" w:cs="Arial"/>
          <w:spacing w:val="-1"/>
        </w:rPr>
        <w:t>e</w:t>
      </w:r>
      <w:r>
        <w:rPr>
          <w:rFonts w:eastAsia="Arial" w:cs="Arial"/>
          <w:spacing w:val="1"/>
        </w:rPr>
        <w:t>n</w:t>
      </w:r>
      <w:r>
        <w:rPr>
          <w:rFonts w:eastAsia="Arial" w:cs="Arial"/>
        </w:rPr>
        <w:t>ja</w:t>
      </w:r>
      <w:r>
        <w:rPr>
          <w:rFonts w:eastAsia="Arial" w:cs="Arial"/>
          <w:spacing w:val="1"/>
        </w:rPr>
        <w:t>d</w:t>
      </w:r>
      <w:r>
        <w:rPr>
          <w:rFonts w:eastAsia="Arial" w:cs="Arial"/>
        </w:rPr>
        <w:t>i t</w:t>
      </w:r>
      <w:r>
        <w:rPr>
          <w:rFonts w:eastAsia="Arial" w:cs="Arial"/>
          <w:spacing w:val="-1"/>
        </w:rPr>
        <w:t>e</w:t>
      </w:r>
      <w:r>
        <w:rPr>
          <w:rFonts w:eastAsia="Arial" w:cs="Arial"/>
          <w:spacing w:val="1"/>
        </w:rPr>
        <w:t>m</w:t>
      </w:r>
      <w:r>
        <w:rPr>
          <w:rFonts w:eastAsia="Arial" w:cs="Arial"/>
          <w:spacing w:val="-1"/>
        </w:rPr>
        <w:t>pa</w:t>
      </w:r>
      <w:r>
        <w:rPr>
          <w:rFonts w:eastAsia="Arial" w:cs="Arial"/>
        </w:rPr>
        <w:t xml:space="preserve">t </w:t>
      </w:r>
      <w:r>
        <w:rPr>
          <w:rFonts w:eastAsia="Arial" w:cs="Arial"/>
          <w:spacing w:val="1"/>
        </w:rPr>
        <w:t>un</w:t>
      </w:r>
      <w:r>
        <w:rPr>
          <w:rFonts w:eastAsia="Arial" w:cs="Arial"/>
        </w:rPr>
        <w:t>t</w:t>
      </w:r>
      <w:r>
        <w:rPr>
          <w:rFonts w:eastAsia="Arial" w:cs="Arial"/>
          <w:spacing w:val="1"/>
        </w:rPr>
        <w:t>u</w:t>
      </w:r>
      <w:r>
        <w:rPr>
          <w:rFonts w:eastAsia="Arial" w:cs="Arial"/>
        </w:rPr>
        <w:t xml:space="preserve">k </w:t>
      </w:r>
      <w:r>
        <w:rPr>
          <w:rFonts w:eastAsia="Arial" w:cs="Arial"/>
          <w:spacing w:val="-1"/>
        </w:rPr>
        <w:t>b</w:t>
      </w:r>
      <w:r>
        <w:rPr>
          <w:rFonts w:eastAsia="Arial" w:cs="Arial"/>
          <w:spacing w:val="1"/>
        </w:rPr>
        <w:t>e</w:t>
      </w:r>
      <w:r>
        <w:rPr>
          <w:rFonts w:eastAsia="Arial" w:cs="Arial"/>
        </w:rPr>
        <w:t>rko</w:t>
      </w:r>
      <w:r>
        <w:rPr>
          <w:rFonts w:eastAsia="Arial" w:cs="Arial"/>
          <w:spacing w:val="1"/>
        </w:rPr>
        <w:t>n</w:t>
      </w:r>
      <w:r>
        <w:rPr>
          <w:rFonts w:eastAsia="Arial" w:cs="Arial"/>
        </w:rPr>
        <w:t>s</w:t>
      </w:r>
      <w:r>
        <w:rPr>
          <w:rFonts w:eastAsia="Arial" w:cs="Arial"/>
          <w:spacing w:val="1"/>
        </w:rPr>
        <w:t>u</w:t>
      </w:r>
      <w:r>
        <w:rPr>
          <w:rFonts w:eastAsia="Arial" w:cs="Arial"/>
        </w:rPr>
        <w:t>l</w:t>
      </w:r>
      <w:r>
        <w:rPr>
          <w:rFonts w:eastAsia="Arial" w:cs="Arial"/>
          <w:spacing w:val="-2"/>
        </w:rPr>
        <w:t>t</w:t>
      </w:r>
      <w:r>
        <w:rPr>
          <w:rFonts w:eastAsia="Arial" w:cs="Arial"/>
          <w:spacing w:val="1"/>
        </w:rPr>
        <w:t>a</w:t>
      </w:r>
      <w:r>
        <w:rPr>
          <w:rFonts w:eastAsia="Arial" w:cs="Arial"/>
        </w:rPr>
        <w:t>s</w:t>
      </w:r>
      <w:r>
        <w:rPr>
          <w:rFonts w:eastAsia="Arial" w:cs="Arial"/>
          <w:spacing w:val="2"/>
        </w:rPr>
        <w:t>i</w:t>
      </w:r>
      <w:r>
        <w:rPr>
          <w:rFonts w:eastAsia="Arial" w:cs="Arial"/>
        </w:rPr>
        <w:t>, s</w:t>
      </w:r>
      <w:r>
        <w:rPr>
          <w:rFonts w:eastAsia="Arial" w:cs="Arial"/>
          <w:spacing w:val="1"/>
        </w:rPr>
        <w:t>ed</w:t>
      </w:r>
      <w:r>
        <w:rPr>
          <w:rFonts w:eastAsia="Arial" w:cs="Arial"/>
          <w:spacing w:val="-1"/>
        </w:rPr>
        <w:t>a</w:t>
      </w:r>
      <w:r>
        <w:rPr>
          <w:rFonts w:eastAsia="Arial" w:cs="Arial"/>
          <w:spacing w:val="1"/>
        </w:rPr>
        <w:t>ng</w:t>
      </w:r>
      <w:r>
        <w:rPr>
          <w:rFonts w:eastAsia="Arial" w:cs="Arial"/>
        </w:rPr>
        <w:t>k</w:t>
      </w:r>
      <w:r>
        <w:rPr>
          <w:rFonts w:eastAsia="Arial" w:cs="Arial"/>
          <w:spacing w:val="-1"/>
        </w:rPr>
        <w:t>a</w:t>
      </w:r>
      <w:r>
        <w:rPr>
          <w:rFonts w:eastAsia="Arial" w:cs="Arial"/>
        </w:rPr>
        <w:t>n</w:t>
      </w:r>
      <w:r>
        <w:rPr>
          <w:rFonts w:eastAsia="Arial" w:cs="Arial"/>
          <w:spacing w:val="3"/>
        </w:rPr>
        <w:t xml:space="preserve"> </w:t>
      </w:r>
      <w:r>
        <w:rPr>
          <w:rFonts w:eastAsia="Arial" w:cs="Arial"/>
        </w:rPr>
        <w:t>c</w:t>
      </w:r>
      <w:r>
        <w:rPr>
          <w:rFonts w:eastAsia="Arial" w:cs="Arial"/>
          <w:spacing w:val="-1"/>
        </w:rPr>
        <w:t>o</w:t>
      </w:r>
      <w:r>
        <w:rPr>
          <w:rFonts w:eastAsia="Arial" w:cs="Arial"/>
          <w:spacing w:val="1"/>
        </w:rPr>
        <w:t>a</w:t>
      </w:r>
      <w:r>
        <w:rPr>
          <w:rFonts w:eastAsia="Arial" w:cs="Arial"/>
        </w:rPr>
        <w:t>ch</w:t>
      </w:r>
      <w:r>
        <w:rPr>
          <w:rFonts w:eastAsia="Arial" w:cs="Arial"/>
          <w:spacing w:val="3"/>
        </w:rPr>
        <w:t xml:space="preserve"> </w:t>
      </w:r>
      <w:r>
        <w:rPr>
          <w:rFonts w:eastAsia="Arial" w:cs="Arial"/>
        </w:rPr>
        <w:t>s</w:t>
      </w:r>
      <w:r>
        <w:rPr>
          <w:rFonts w:eastAsia="Arial" w:cs="Arial"/>
          <w:spacing w:val="-1"/>
        </w:rPr>
        <w:t>e</w:t>
      </w:r>
      <w:r>
        <w:rPr>
          <w:rFonts w:eastAsia="Arial" w:cs="Arial"/>
        </w:rPr>
        <w:t>laku</w:t>
      </w:r>
      <w:r>
        <w:rPr>
          <w:rFonts w:eastAsia="Arial" w:cs="Arial"/>
          <w:spacing w:val="3"/>
        </w:rPr>
        <w:t xml:space="preserve"> </w:t>
      </w:r>
      <w:r>
        <w:rPr>
          <w:rFonts w:eastAsia="Arial" w:cs="Arial"/>
          <w:spacing w:val="-1"/>
        </w:rPr>
        <w:t>p</w:t>
      </w:r>
      <w:r>
        <w:rPr>
          <w:rFonts w:eastAsia="Arial" w:cs="Arial"/>
          <w:spacing w:val="1"/>
        </w:rPr>
        <w:t>e</w:t>
      </w:r>
      <w:r>
        <w:rPr>
          <w:rFonts w:eastAsia="Arial" w:cs="Arial"/>
          <w:spacing w:val="-1"/>
        </w:rPr>
        <w:t>m</w:t>
      </w:r>
      <w:r>
        <w:rPr>
          <w:rFonts w:eastAsia="Arial" w:cs="Arial"/>
          <w:spacing w:val="1"/>
        </w:rPr>
        <w:t>b</w:t>
      </w:r>
      <w:r>
        <w:rPr>
          <w:rFonts w:eastAsia="Arial" w:cs="Arial"/>
        </w:rPr>
        <w:t>i</w:t>
      </w:r>
      <w:r>
        <w:rPr>
          <w:rFonts w:eastAsia="Arial" w:cs="Arial"/>
          <w:spacing w:val="-1"/>
        </w:rPr>
        <w:t>m</w:t>
      </w:r>
      <w:r>
        <w:rPr>
          <w:rFonts w:eastAsia="Arial" w:cs="Arial"/>
          <w:spacing w:val="1"/>
        </w:rPr>
        <w:t>b</w:t>
      </w:r>
      <w:r>
        <w:rPr>
          <w:rFonts w:eastAsia="Arial" w:cs="Arial"/>
        </w:rPr>
        <w:t>i</w:t>
      </w:r>
      <w:r>
        <w:rPr>
          <w:rFonts w:eastAsia="Arial" w:cs="Arial"/>
          <w:spacing w:val="-2"/>
        </w:rPr>
        <w:t>n</w:t>
      </w:r>
      <w:r>
        <w:rPr>
          <w:rFonts w:eastAsia="Arial" w:cs="Arial"/>
        </w:rPr>
        <w:t xml:space="preserve">g </w:t>
      </w:r>
      <w:r>
        <w:rPr>
          <w:rFonts w:eastAsia="Arial" w:cs="Arial"/>
          <w:spacing w:val="1"/>
        </w:rPr>
        <w:t>me</w:t>
      </w:r>
      <w:r>
        <w:rPr>
          <w:rFonts w:eastAsia="Arial" w:cs="Arial"/>
        </w:rPr>
        <w:t>r</w:t>
      </w:r>
      <w:r>
        <w:rPr>
          <w:rFonts w:eastAsia="Arial" w:cs="Arial"/>
          <w:spacing w:val="-2"/>
        </w:rPr>
        <w:t>u</w:t>
      </w:r>
      <w:r>
        <w:rPr>
          <w:rFonts w:eastAsia="Arial" w:cs="Arial"/>
          <w:spacing w:val="1"/>
        </w:rPr>
        <w:t>pa</w:t>
      </w:r>
      <w:r>
        <w:rPr>
          <w:rFonts w:eastAsia="Arial" w:cs="Arial"/>
        </w:rPr>
        <w:t>k</w:t>
      </w:r>
      <w:r>
        <w:rPr>
          <w:rFonts w:eastAsia="Arial" w:cs="Arial"/>
          <w:spacing w:val="-1"/>
        </w:rPr>
        <w:t>a</w:t>
      </w:r>
      <w:r>
        <w:rPr>
          <w:rFonts w:eastAsia="Arial" w:cs="Arial"/>
        </w:rPr>
        <w:t>n</w:t>
      </w:r>
      <w:r>
        <w:rPr>
          <w:rFonts w:eastAsia="Arial" w:cs="Arial"/>
          <w:spacing w:val="2"/>
        </w:rPr>
        <w:t xml:space="preserve"> </w:t>
      </w:r>
      <w:r>
        <w:rPr>
          <w:rFonts w:eastAsia="Arial" w:cs="Arial"/>
          <w:spacing w:val="1"/>
        </w:rPr>
        <w:t>pu</w:t>
      </w:r>
      <w:r>
        <w:rPr>
          <w:rFonts w:eastAsia="Arial" w:cs="Arial"/>
          <w:spacing w:val="-2"/>
        </w:rPr>
        <w:t>s</w:t>
      </w:r>
      <w:r>
        <w:rPr>
          <w:rFonts w:eastAsia="Arial" w:cs="Arial"/>
          <w:spacing w:val="1"/>
        </w:rPr>
        <w:t>a</w:t>
      </w:r>
      <w:r>
        <w:rPr>
          <w:rFonts w:eastAsia="Arial" w:cs="Arial"/>
        </w:rPr>
        <w:t>t</w:t>
      </w:r>
      <w:r>
        <w:rPr>
          <w:rFonts w:eastAsia="Arial" w:cs="Arial"/>
          <w:spacing w:val="2"/>
        </w:rPr>
        <w:t xml:space="preserve"> </w:t>
      </w:r>
      <w:r>
        <w:rPr>
          <w:rFonts w:eastAsia="Arial" w:cs="Arial"/>
        </w:rPr>
        <w:t>k</w:t>
      </w:r>
      <w:r>
        <w:rPr>
          <w:rFonts w:eastAsia="Arial" w:cs="Arial"/>
          <w:spacing w:val="-1"/>
        </w:rPr>
        <w:t>o</w:t>
      </w:r>
      <w:r>
        <w:rPr>
          <w:rFonts w:eastAsia="Arial" w:cs="Arial"/>
          <w:spacing w:val="1"/>
        </w:rPr>
        <w:t>n</w:t>
      </w:r>
      <w:r>
        <w:rPr>
          <w:rFonts w:eastAsia="Arial" w:cs="Arial"/>
        </w:rPr>
        <w:t>s</w:t>
      </w:r>
      <w:r>
        <w:rPr>
          <w:rFonts w:eastAsia="Arial" w:cs="Arial"/>
          <w:spacing w:val="1"/>
        </w:rPr>
        <w:t>u</w:t>
      </w:r>
      <w:r>
        <w:rPr>
          <w:rFonts w:eastAsia="Arial" w:cs="Arial"/>
        </w:rPr>
        <w:t>lt</w:t>
      </w:r>
      <w:r>
        <w:rPr>
          <w:rFonts w:eastAsia="Arial" w:cs="Arial"/>
          <w:spacing w:val="1"/>
        </w:rPr>
        <w:t>a</w:t>
      </w:r>
      <w:r>
        <w:rPr>
          <w:rFonts w:eastAsia="Arial" w:cs="Arial"/>
        </w:rPr>
        <w:t>si</w:t>
      </w:r>
      <w:r>
        <w:rPr>
          <w:rFonts w:eastAsia="Arial" w:cs="Arial"/>
          <w:spacing w:val="1"/>
        </w:rPr>
        <w:t xml:space="preserve"> </w:t>
      </w:r>
      <w:r>
        <w:rPr>
          <w:rFonts w:eastAsia="Arial" w:cs="Arial"/>
        </w:rPr>
        <w:t>t</w:t>
      </w:r>
      <w:r>
        <w:rPr>
          <w:rFonts w:eastAsia="Arial" w:cs="Arial"/>
          <w:spacing w:val="1"/>
        </w:rPr>
        <w:t>e</w:t>
      </w:r>
      <w:r>
        <w:rPr>
          <w:rFonts w:eastAsia="Arial" w:cs="Arial"/>
          <w:spacing w:val="-2"/>
        </w:rPr>
        <w:t>k</w:t>
      </w:r>
      <w:r>
        <w:rPr>
          <w:rFonts w:eastAsia="Arial" w:cs="Arial"/>
          <w:spacing w:val="1"/>
        </w:rPr>
        <w:t>n</w:t>
      </w:r>
      <w:r>
        <w:rPr>
          <w:rFonts w:eastAsia="Arial" w:cs="Arial"/>
        </w:rPr>
        <w:t>is</w:t>
      </w:r>
      <w:r>
        <w:rPr>
          <w:rFonts w:eastAsia="Arial" w:cs="Arial"/>
          <w:spacing w:val="1"/>
        </w:rPr>
        <w:t xml:space="preserve"> da</w:t>
      </w:r>
      <w:r>
        <w:rPr>
          <w:rFonts w:eastAsia="Arial" w:cs="Arial"/>
        </w:rPr>
        <w:t>l</w:t>
      </w:r>
      <w:r>
        <w:rPr>
          <w:rFonts w:eastAsia="Arial" w:cs="Arial"/>
          <w:spacing w:val="-2"/>
        </w:rPr>
        <w:t>a</w:t>
      </w:r>
      <w:r>
        <w:rPr>
          <w:rFonts w:eastAsia="Arial" w:cs="Arial"/>
        </w:rPr>
        <w:t xml:space="preserve">m </w:t>
      </w:r>
      <w:r>
        <w:rPr>
          <w:rFonts w:eastAsia="Arial" w:cs="Arial"/>
          <w:spacing w:val="1"/>
        </w:rPr>
        <w:t>men</w:t>
      </w:r>
      <w:r>
        <w:rPr>
          <w:rFonts w:eastAsia="Arial" w:cs="Arial"/>
          <w:spacing w:val="-3"/>
        </w:rPr>
        <w:t>j</w:t>
      </w:r>
      <w:r>
        <w:rPr>
          <w:rFonts w:eastAsia="Arial" w:cs="Arial"/>
          <w:spacing w:val="1"/>
        </w:rPr>
        <w:t>a</w:t>
      </w:r>
      <w:r>
        <w:rPr>
          <w:rFonts w:eastAsia="Arial" w:cs="Arial"/>
        </w:rPr>
        <w:t>la</w:t>
      </w:r>
      <w:r>
        <w:rPr>
          <w:rFonts w:eastAsia="Arial" w:cs="Arial"/>
          <w:spacing w:val="1"/>
        </w:rPr>
        <w:t>n</w:t>
      </w:r>
      <w:r>
        <w:rPr>
          <w:rFonts w:eastAsia="Arial" w:cs="Arial"/>
        </w:rPr>
        <w:t>k</w:t>
      </w:r>
      <w:r>
        <w:rPr>
          <w:rFonts w:eastAsia="Arial" w:cs="Arial"/>
          <w:spacing w:val="-1"/>
        </w:rPr>
        <w:t>a</w:t>
      </w:r>
      <w:r>
        <w:rPr>
          <w:rFonts w:eastAsia="Arial" w:cs="Arial"/>
        </w:rPr>
        <w:t>n</w:t>
      </w:r>
      <w:r>
        <w:rPr>
          <w:rFonts w:eastAsia="Arial" w:cs="Arial"/>
          <w:spacing w:val="2"/>
        </w:rPr>
        <w:t xml:space="preserve"> </w:t>
      </w:r>
      <w:r>
        <w:rPr>
          <w:rFonts w:eastAsia="Arial" w:cs="Arial"/>
          <w:spacing w:val="1"/>
        </w:rPr>
        <w:t>a</w:t>
      </w:r>
      <w:r>
        <w:rPr>
          <w:rFonts w:eastAsia="Arial" w:cs="Arial"/>
        </w:rPr>
        <w:t>k</w:t>
      </w:r>
      <w:r>
        <w:rPr>
          <w:rFonts w:eastAsia="Arial" w:cs="Arial"/>
          <w:spacing w:val="-2"/>
        </w:rPr>
        <w:t>s</w:t>
      </w:r>
      <w:r>
        <w:rPr>
          <w:rFonts w:eastAsia="Arial" w:cs="Arial"/>
        </w:rPr>
        <w:t xml:space="preserve">i </w:t>
      </w:r>
      <w:r>
        <w:rPr>
          <w:rFonts w:eastAsia="Arial" w:cs="Arial"/>
          <w:spacing w:val="1"/>
        </w:rPr>
        <w:t>pe</w:t>
      </w:r>
      <w:r>
        <w:rPr>
          <w:rFonts w:eastAsia="Arial" w:cs="Arial"/>
        </w:rPr>
        <w:t>ru</w:t>
      </w:r>
      <w:r>
        <w:rPr>
          <w:rFonts w:eastAsia="Arial" w:cs="Arial"/>
          <w:spacing w:val="-1"/>
        </w:rPr>
        <w:t>b</w:t>
      </w:r>
      <w:r>
        <w:rPr>
          <w:rFonts w:eastAsia="Arial" w:cs="Arial"/>
          <w:spacing w:val="1"/>
        </w:rPr>
        <w:t>ah</w:t>
      </w:r>
      <w:r>
        <w:rPr>
          <w:rFonts w:eastAsia="Arial" w:cs="Arial"/>
          <w:spacing w:val="-1"/>
        </w:rPr>
        <w:t>a</w:t>
      </w:r>
      <w:r>
        <w:rPr>
          <w:rFonts w:eastAsia="Arial" w:cs="Arial"/>
        </w:rPr>
        <w:t>n</w:t>
      </w:r>
      <w:r>
        <w:rPr>
          <w:rFonts w:eastAsia="Arial" w:cs="Arial"/>
          <w:spacing w:val="4"/>
        </w:rPr>
        <w:t xml:space="preserve"> </w:t>
      </w:r>
      <w:r>
        <w:rPr>
          <w:rFonts w:eastAsia="Arial" w:cs="Arial"/>
          <w:spacing w:val="-1"/>
        </w:rPr>
        <w:t>m</w:t>
      </w:r>
      <w:r>
        <w:rPr>
          <w:rFonts w:eastAsia="Arial" w:cs="Arial"/>
          <w:spacing w:val="1"/>
        </w:rPr>
        <w:t>u</w:t>
      </w:r>
      <w:r>
        <w:rPr>
          <w:rFonts w:eastAsia="Arial" w:cs="Arial"/>
        </w:rPr>
        <w:t>lai</w:t>
      </w:r>
      <w:r>
        <w:rPr>
          <w:rFonts w:eastAsia="Arial" w:cs="Arial"/>
          <w:spacing w:val="3"/>
        </w:rPr>
        <w:t xml:space="preserve"> </w:t>
      </w:r>
      <w:r>
        <w:rPr>
          <w:rFonts w:eastAsia="Arial" w:cs="Arial"/>
          <w:spacing w:val="-1"/>
        </w:rPr>
        <w:t>da</w:t>
      </w:r>
      <w:r>
        <w:rPr>
          <w:rFonts w:eastAsia="Arial" w:cs="Arial"/>
        </w:rPr>
        <w:t>ri</w:t>
      </w:r>
      <w:r>
        <w:rPr>
          <w:rFonts w:eastAsia="Arial" w:cs="Arial"/>
          <w:spacing w:val="2"/>
        </w:rPr>
        <w:t xml:space="preserve"> </w:t>
      </w:r>
      <w:r>
        <w:rPr>
          <w:rFonts w:eastAsia="Arial" w:cs="Arial"/>
        </w:rPr>
        <w:t>ra</w:t>
      </w:r>
      <w:r>
        <w:rPr>
          <w:rFonts w:eastAsia="Arial" w:cs="Arial"/>
          <w:spacing w:val="1"/>
        </w:rPr>
        <w:t>n</w:t>
      </w:r>
      <w:r>
        <w:rPr>
          <w:rFonts w:eastAsia="Arial" w:cs="Arial"/>
        </w:rPr>
        <w:t>c</w:t>
      </w:r>
      <w:r>
        <w:rPr>
          <w:rFonts w:eastAsia="Arial" w:cs="Arial"/>
          <w:spacing w:val="1"/>
        </w:rPr>
        <w:t>ang</w:t>
      </w:r>
      <w:r>
        <w:rPr>
          <w:rFonts w:eastAsia="Arial" w:cs="Arial"/>
          <w:spacing w:val="-1"/>
        </w:rPr>
        <w:t>a</w:t>
      </w:r>
      <w:r>
        <w:rPr>
          <w:rFonts w:eastAsia="Arial" w:cs="Arial"/>
        </w:rPr>
        <w:t>n</w:t>
      </w:r>
      <w:r>
        <w:rPr>
          <w:rFonts w:eastAsia="Arial" w:cs="Arial"/>
          <w:spacing w:val="4"/>
        </w:rPr>
        <w:t xml:space="preserve"> </w:t>
      </w:r>
      <w:r>
        <w:rPr>
          <w:rFonts w:eastAsia="Arial" w:cs="Arial"/>
          <w:spacing w:val="1"/>
        </w:rPr>
        <w:t>a</w:t>
      </w:r>
      <w:r>
        <w:rPr>
          <w:rFonts w:eastAsia="Arial" w:cs="Arial"/>
        </w:rPr>
        <w:t xml:space="preserve">ksi </w:t>
      </w:r>
      <w:r>
        <w:rPr>
          <w:rFonts w:eastAsia="Arial" w:cs="Arial"/>
          <w:spacing w:val="-1"/>
        </w:rPr>
        <w:t>p</w:t>
      </w:r>
      <w:r>
        <w:rPr>
          <w:rFonts w:eastAsia="Arial" w:cs="Arial"/>
          <w:spacing w:val="1"/>
        </w:rPr>
        <w:t>e</w:t>
      </w:r>
      <w:r>
        <w:rPr>
          <w:rFonts w:eastAsia="Arial" w:cs="Arial"/>
        </w:rPr>
        <w:t>ru</w:t>
      </w:r>
      <w:r>
        <w:rPr>
          <w:rFonts w:eastAsia="Arial" w:cs="Arial"/>
          <w:spacing w:val="1"/>
        </w:rPr>
        <w:t>b</w:t>
      </w:r>
      <w:r>
        <w:rPr>
          <w:rFonts w:eastAsia="Arial" w:cs="Arial"/>
          <w:spacing w:val="-1"/>
        </w:rPr>
        <w:t>a</w:t>
      </w:r>
      <w:r>
        <w:rPr>
          <w:rFonts w:eastAsia="Arial" w:cs="Arial"/>
          <w:spacing w:val="7"/>
        </w:rPr>
        <w:t>h</w:t>
      </w:r>
      <w:r>
        <w:rPr>
          <w:rFonts w:eastAsia="Arial" w:cs="Arial"/>
          <w:spacing w:val="1"/>
        </w:rPr>
        <w:t>a</w:t>
      </w:r>
      <w:r>
        <w:rPr>
          <w:rFonts w:eastAsia="Arial" w:cs="Arial"/>
        </w:rPr>
        <w:t>n</w:t>
      </w:r>
      <w:r>
        <w:rPr>
          <w:rFonts w:eastAsia="Arial" w:cs="Arial"/>
          <w:spacing w:val="1"/>
        </w:rPr>
        <w:t xml:space="preserve"> h</w:t>
      </w:r>
      <w:r>
        <w:rPr>
          <w:rFonts w:eastAsia="Arial" w:cs="Arial"/>
        </w:rPr>
        <w:t>in</w:t>
      </w:r>
      <w:r>
        <w:rPr>
          <w:rFonts w:eastAsia="Arial" w:cs="Arial"/>
          <w:spacing w:val="-1"/>
        </w:rPr>
        <w:t>g</w:t>
      </w:r>
      <w:r>
        <w:rPr>
          <w:rFonts w:eastAsia="Arial" w:cs="Arial"/>
          <w:spacing w:val="1"/>
        </w:rPr>
        <w:t>g</w:t>
      </w:r>
      <w:r>
        <w:rPr>
          <w:rFonts w:eastAsia="Arial" w:cs="Arial"/>
        </w:rPr>
        <w:t xml:space="preserve">a </w:t>
      </w:r>
      <w:r>
        <w:rPr>
          <w:rFonts w:eastAsia="Arial" w:cs="Arial"/>
          <w:spacing w:val="1"/>
        </w:rPr>
        <w:t>pe</w:t>
      </w:r>
      <w:r>
        <w:rPr>
          <w:rFonts w:eastAsia="Arial" w:cs="Arial"/>
        </w:rPr>
        <w:t>la</w:t>
      </w:r>
      <w:r>
        <w:rPr>
          <w:rFonts w:eastAsia="Arial" w:cs="Arial"/>
          <w:spacing w:val="-1"/>
        </w:rPr>
        <w:t>p</w:t>
      </w:r>
      <w:r>
        <w:rPr>
          <w:rFonts w:eastAsia="Arial" w:cs="Arial"/>
          <w:spacing w:val="1"/>
        </w:rPr>
        <w:t>o</w:t>
      </w:r>
      <w:r>
        <w:rPr>
          <w:rFonts w:eastAsia="Arial" w:cs="Arial"/>
        </w:rPr>
        <w:t>ran</w:t>
      </w:r>
      <w:r>
        <w:rPr>
          <w:rFonts w:eastAsia="Arial" w:cs="Arial"/>
          <w:spacing w:val="-1"/>
        </w:rPr>
        <w:t xml:space="preserve"> </w:t>
      </w:r>
      <w:r>
        <w:rPr>
          <w:rFonts w:eastAsia="Arial" w:cs="Arial"/>
          <w:spacing w:val="1"/>
        </w:rPr>
        <w:t>a</w:t>
      </w:r>
      <w:r>
        <w:rPr>
          <w:rFonts w:eastAsia="Arial" w:cs="Arial"/>
        </w:rPr>
        <w:t xml:space="preserve">ksi </w:t>
      </w:r>
      <w:r>
        <w:rPr>
          <w:rFonts w:eastAsia="Arial" w:cs="Arial"/>
          <w:spacing w:val="1"/>
        </w:rPr>
        <w:t>pe</w:t>
      </w:r>
      <w:r>
        <w:rPr>
          <w:rFonts w:eastAsia="Arial" w:cs="Arial"/>
          <w:spacing w:val="-3"/>
        </w:rPr>
        <w:t>r</w:t>
      </w:r>
      <w:r>
        <w:rPr>
          <w:rFonts w:eastAsia="Arial" w:cs="Arial"/>
          <w:spacing w:val="1"/>
        </w:rPr>
        <w:t>ub</w:t>
      </w:r>
      <w:r>
        <w:rPr>
          <w:rFonts w:eastAsia="Arial" w:cs="Arial"/>
          <w:spacing w:val="-1"/>
        </w:rPr>
        <w:t>a</w:t>
      </w:r>
      <w:r>
        <w:rPr>
          <w:rFonts w:eastAsia="Arial" w:cs="Arial"/>
          <w:spacing w:val="1"/>
        </w:rPr>
        <w:t>han</w:t>
      </w:r>
      <w:r>
        <w:rPr>
          <w:rFonts w:eastAsia="Arial" w:cs="Arial"/>
        </w:rPr>
        <w:t>.</w:t>
      </w:r>
    </w:p>
    <w:p w14:paraId="5883F46D">
      <w:pPr>
        <w:ind w:right="74" w:firstLine="567"/>
        <w:rPr>
          <w:rFonts w:eastAsia="Arial" w:cs="Arial"/>
        </w:rPr>
      </w:pPr>
      <w:r>
        <w:rPr>
          <w:rFonts w:eastAsia="Arial" w:cs="Arial"/>
        </w:rPr>
        <w:t>Dal</w:t>
      </w:r>
      <w:r>
        <w:rPr>
          <w:rFonts w:eastAsia="Arial" w:cs="Arial"/>
          <w:spacing w:val="1"/>
        </w:rPr>
        <w:t>a</w:t>
      </w:r>
      <w:r>
        <w:rPr>
          <w:rFonts w:eastAsia="Arial" w:cs="Arial"/>
        </w:rPr>
        <w:t>m</w:t>
      </w:r>
      <w:r>
        <w:rPr>
          <w:rFonts w:eastAsia="Arial" w:cs="Arial"/>
          <w:spacing w:val="2"/>
        </w:rPr>
        <w:t xml:space="preserve"> </w:t>
      </w:r>
      <w:r>
        <w:rPr>
          <w:rFonts w:eastAsia="Arial" w:cs="Arial"/>
        </w:rPr>
        <w:t xml:space="preserve">Aksi </w:t>
      </w:r>
      <w:r>
        <w:rPr>
          <w:rFonts w:eastAsia="Arial" w:cs="Arial"/>
          <w:spacing w:val="1"/>
        </w:rPr>
        <w:t>pe</w:t>
      </w:r>
      <w:r>
        <w:rPr>
          <w:rFonts w:eastAsia="Arial" w:cs="Arial"/>
          <w:spacing w:val="-3"/>
        </w:rPr>
        <w:t>r</w:t>
      </w:r>
      <w:r>
        <w:rPr>
          <w:rFonts w:eastAsia="Arial" w:cs="Arial"/>
          <w:spacing w:val="1"/>
        </w:rPr>
        <w:t>ub</w:t>
      </w:r>
      <w:r>
        <w:rPr>
          <w:rFonts w:eastAsia="Arial" w:cs="Arial"/>
          <w:spacing w:val="-1"/>
        </w:rPr>
        <w:t>a</w:t>
      </w:r>
      <w:r>
        <w:rPr>
          <w:rFonts w:eastAsia="Arial" w:cs="Arial"/>
          <w:spacing w:val="1"/>
        </w:rPr>
        <w:t>ha</w:t>
      </w:r>
      <w:r>
        <w:rPr>
          <w:rFonts w:eastAsia="Arial" w:cs="Arial"/>
        </w:rPr>
        <w:t>n</w:t>
      </w:r>
      <w:r>
        <w:rPr>
          <w:rFonts w:eastAsia="Arial" w:cs="Arial"/>
          <w:spacing w:val="1"/>
        </w:rPr>
        <w:t xml:space="preserve"> </w:t>
      </w:r>
      <w:r>
        <w:rPr>
          <w:rFonts w:eastAsia="Arial" w:cs="Arial"/>
        </w:rPr>
        <w:t>ini</w:t>
      </w:r>
      <w:r>
        <w:rPr>
          <w:rFonts w:eastAsia="Arial" w:cs="Arial"/>
          <w:spacing w:val="4"/>
        </w:rPr>
        <w:t xml:space="preserve"> </w:t>
      </w:r>
      <w:r>
        <w:rPr>
          <w:rFonts w:eastAsia="Arial" w:cs="Arial"/>
        </w:rPr>
        <w:t>le</w:t>
      </w:r>
      <w:r>
        <w:rPr>
          <w:rFonts w:eastAsia="Arial" w:cs="Arial"/>
          <w:spacing w:val="-1"/>
        </w:rPr>
        <w:t>a</w:t>
      </w:r>
      <w:r>
        <w:rPr>
          <w:rFonts w:eastAsia="Arial" w:cs="Arial"/>
          <w:spacing w:val="1"/>
        </w:rPr>
        <w:t>de</w:t>
      </w:r>
      <w:r>
        <w:rPr>
          <w:rFonts w:eastAsia="Arial" w:cs="Arial"/>
        </w:rPr>
        <w:t xml:space="preserve">r </w:t>
      </w:r>
      <w:r>
        <w:rPr>
          <w:rFonts w:eastAsia="Arial" w:cs="Arial"/>
          <w:spacing w:val="1"/>
        </w:rPr>
        <w:t>d</w:t>
      </w:r>
      <w:r>
        <w:rPr>
          <w:rFonts w:eastAsia="Arial" w:cs="Arial"/>
        </w:rPr>
        <w:t>i</w:t>
      </w:r>
      <w:r>
        <w:rPr>
          <w:rFonts w:eastAsia="Arial" w:cs="Arial"/>
          <w:spacing w:val="-2"/>
        </w:rPr>
        <w:t>h</w:t>
      </w:r>
      <w:r>
        <w:rPr>
          <w:rFonts w:eastAsia="Arial" w:cs="Arial"/>
          <w:spacing w:val="1"/>
        </w:rPr>
        <w:t>a</w:t>
      </w:r>
      <w:r>
        <w:rPr>
          <w:rFonts w:eastAsia="Arial" w:cs="Arial"/>
        </w:rPr>
        <w:t>ra</w:t>
      </w:r>
      <w:r>
        <w:rPr>
          <w:rFonts w:eastAsia="Arial" w:cs="Arial"/>
          <w:spacing w:val="1"/>
        </w:rPr>
        <w:t>p</w:t>
      </w:r>
      <w:r>
        <w:rPr>
          <w:rFonts w:eastAsia="Arial" w:cs="Arial"/>
        </w:rPr>
        <w:t>k</w:t>
      </w:r>
      <w:r>
        <w:rPr>
          <w:rFonts w:eastAsia="Arial" w:cs="Arial"/>
          <w:spacing w:val="-1"/>
        </w:rPr>
        <w:t>a</w:t>
      </w:r>
      <w:r>
        <w:rPr>
          <w:rFonts w:eastAsia="Arial" w:cs="Arial"/>
        </w:rPr>
        <w:t>n</w:t>
      </w:r>
      <w:r>
        <w:rPr>
          <w:rFonts w:eastAsia="Arial" w:cs="Arial"/>
          <w:spacing w:val="1"/>
        </w:rPr>
        <w:t xml:space="preserve"> d</w:t>
      </w:r>
      <w:r>
        <w:rPr>
          <w:rFonts w:eastAsia="Arial" w:cs="Arial"/>
          <w:spacing w:val="-1"/>
        </w:rPr>
        <w:t>a</w:t>
      </w:r>
      <w:r>
        <w:rPr>
          <w:rFonts w:eastAsia="Arial" w:cs="Arial"/>
          <w:spacing w:val="1"/>
        </w:rPr>
        <w:t>p</w:t>
      </w:r>
      <w:r>
        <w:rPr>
          <w:rFonts w:eastAsia="Arial" w:cs="Arial"/>
          <w:spacing w:val="-1"/>
        </w:rPr>
        <w:t>a</w:t>
      </w:r>
      <w:r>
        <w:rPr>
          <w:rFonts w:eastAsia="Arial" w:cs="Arial"/>
        </w:rPr>
        <w:t xml:space="preserve">t </w:t>
      </w:r>
      <w:r>
        <w:rPr>
          <w:rFonts w:eastAsia="Arial" w:cs="Arial"/>
          <w:spacing w:val="1"/>
        </w:rPr>
        <w:t>me</w:t>
      </w:r>
      <w:r>
        <w:rPr>
          <w:rFonts w:eastAsia="Arial" w:cs="Arial"/>
          <w:spacing w:val="-1"/>
        </w:rPr>
        <w:t>n</w:t>
      </w:r>
      <w:r>
        <w:rPr>
          <w:rFonts w:eastAsia="Arial" w:cs="Arial"/>
          <w:spacing w:val="1"/>
        </w:rPr>
        <w:t>g</w:t>
      </w:r>
      <w:r>
        <w:rPr>
          <w:rFonts w:eastAsia="Arial" w:cs="Arial"/>
        </w:rPr>
        <w:t>i</w:t>
      </w:r>
      <w:r>
        <w:rPr>
          <w:rFonts w:eastAsia="Arial" w:cs="Arial"/>
          <w:spacing w:val="-1"/>
        </w:rPr>
        <w:t>m</w:t>
      </w:r>
      <w:r>
        <w:rPr>
          <w:rFonts w:eastAsia="Arial" w:cs="Arial"/>
          <w:spacing w:val="1"/>
        </w:rPr>
        <w:t>p</w:t>
      </w:r>
      <w:r>
        <w:rPr>
          <w:rFonts w:eastAsia="Arial" w:cs="Arial"/>
        </w:rPr>
        <w:t>l</w:t>
      </w:r>
      <w:r>
        <w:rPr>
          <w:rFonts w:eastAsia="Arial" w:cs="Arial"/>
          <w:spacing w:val="-2"/>
        </w:rPr>
        <w:t>e</w:t>
      </w:r>
      <w:r>
        <w:rPr>
          <w:rFonts w:eastAsia="Arial" w:cs="Arial"/>
          <w:spacing w:val="1"/>
        </w:rPr>
        <w:t>me</w:t>
      </w:r>
      <w:r>
        <w:rPr>
          <w:rFonts w:eastAsia="Arial" w:cs="Arial"/>
          <w:spacing w:val="-1"/>
        </w:rPr>
        <w:t>n</w:t>
      </w:r>
      <w:r>
        <w:rPr>
          <w:rFonts w:eastAsia="Arial" w:cs="Arial"/>
        </w:rPr>
        <w:t>t</w:t>
      </w:r>
      <w:r>
        <w:rPr>
          <w:rFonts w:eastAsia="Arial" w:cs="Arial"/>
          <w:spacing w:val="1"/>
        </w:rPr>
        <w:t>a</w:t>
      </w:r>
      <w:r>
        <w:rPr>
          <w:rFonts w:eastAsia="Arial" w:cs="Arial"/>
        </w:rPr>
        <w:t xml:space="preserve">sikan </w:t>
      </w:r>
      <w:r>
        <w:rPr>
          <w:rFonts w:eastAsia="Arial" w:cs="Arial"/>
          <w:spacing w:val="1"/>
        </w:rPr>
        <w:t>p</w:t>
      </w:r>
      <w:r>
        <w:rPr>
          <w:rFonts w:eastAsia="Arial" w:cs="Arial"/>
        </w:rPr>
        <w:t>r</w:t>
      </w:r>
      <w:r>
        <w:rPr>
          <w:rFonts w:eastAsia="Arial" w:cs="Arial"/>
          <w:spacing w:val="-1"/>
        </w:rPr>
        <w:t>i</w:t>
      </w:r>
      <w:r>
        <w:rPr>
          <w:rFonts w:eastAsia="Arial" w:cs="Arial"/>
          <w:spacing w:val="1"/>
        </w:rPr>
        <w:t>n</w:t>
      </w:r>
      <w:r>
        <w:rPr>
          <w:rFonts w:eastAsia="Arial" w:cs="Arial"/>
        </w:rPr>
        <w:t>sip</w:t>
      </w:r>
      <w:r>
        <w:rPr>
          <w:rFonts w:eastAsia="Arial" w:cs="Arial"/>
          <w:spacing w:val="2"/>
        </w:rPr>
        <w:t xml:space="preserve"> </w:t>
      </w:r>
      <w:r>
        <w:rPr>
          <w:rFonts w:eastAsia="Arial" w:cs="Arial"/>
          <w:spacing w:val="1"/>
        </w:rPr>
        <w:t>p</w:t>
      </w:r>
      <w:r>
        <w:rPr>
          <w:rFonts w:eastAsia="Arial" w:cs="Arial"/>
        </w:rPr>
        <w:t>r</w:t>
      </w:r>
      <w:r>
        <w:rPr>
          <w:rFonts w:eastAsia="Arial" w:cs="Arial"/>
          <w:spacing w:val="-1"/>
        </w:rPr>
        <w:t>i</w:t>
      </w:r>
      <w:r>
        <w:rPr>
          <w:rFonts w:eastAsia="Arial" w:cs="Arial"/>
          <w:spacing w:val="1"/>
        </w:rPr>
        <w:t>n</w:t>
      </w:r>
      <w:r>
        <w:rPr>
          <w:rFonts w:eastAsia="Arial" w:cs="Arial"/>
        </w:rPr>
        <w:t>sip</w:t>
      </w:r>
      <w:r>
        <w:rPr>
          <w:rFonts w:eastAsia="Arial" w:cs="Arial"/>
          <w:spacing w:val="2"/>
        </w:rPr>
        <w:t xml:space="preserve"> </w:t>
      </w:r>
      <w:r>
        <w:rPr>
          <w:rFonts w:eastAsia="Arial" w:cs="Arial"/>
        </w:rPr>
        <w:t>k</w:t>
      </w:r>
      <w:r>
        <w:rPr>
          <w:rFonts w:eastAsia="Arial" w:cs="Arial"/>
          <w:spacing w:val="1"/>
        </w:rPr>
        <w:t>ep</w:t>
      </w:r>
      <w:r>
        <w:rPr>
          <w:rFonts w:eastAsia="Arial" w:cs="Arial"/>
          <w:spacing w:val="-1"/>
        </w:rPr>
        <w:t>e</w:t>
      </w:r>
      <w:r>
        <w:rPr>
          <w:rFonts w:eastAsia="Arial" w:cs="Arial"/>
          <w:spacing w:val="1"/>
        </w:rPr>
        <w:t>m</w:t>
      </w:r>
      <w:r>
        <w:rPr>
          <w:rFonts w:eastAsia="Arial" w:cs="Arial"/>
          <w:spacing w:val="-3"/>
        </w:rPr>
        <w:t>i</w:t>
      </w:r>
      <w:r>
        <w:rPr>
          <w:rFonts w:eastAsia="Arial" w:cs="Arial"/>
          <w:spacing w:val="7"/>
        </w:rPr>
        <w:t>m</w:t>
      </w:r>
      <w:r>
        <w:rPr>
          <w:rFonts w:eastAsia="Arial" w:cs="Arial"/>
          <w:spacing w:val="1"/>
        </w:rPr>
        <w:t>p</w:t>
      </w:r>
      <w:r>
        <w:rPr>
          <w:rFonts w:eastAsia="Arial" w:cs="Arial"/>
        </w:rPr>
        <w:t>i</w:t>
      </w:r>
      <w:r>
        <w:rPr>
          <w:rFonts w:eastAsia="Arial" w:cs="Arial"/>
          <w:spacing w:val="-2"/>
        </w:rPr>
        <w:t>n</w:t>
      </w:r>
      <w:r>
        <w:rPr>
          <w:rFonts w:eastAsia="Arial" w:cs="Arial"/>
          <w:spacing w:val="1"/>
        </w:rPr>
        <w:t>a</w:t>
      </w:r>
      <w:r>
        <w:rPr>
          <w:rFonts w:eastAsia="Arial" w:cs="Arial"/>
        </w:rPr>
        <w:t xml:space="preserve">n </w:t>
      </w:r>
      <w:r>
        <w:rPr>
          <w:rFonts w:eastAsia="Arial" w:cs="Arial"/>
          <w:spacing w:val="12"/>
        </w:rPr>
        <w:t xml:space="preserve"> </w:t>
      </w:r>
      <w:r>
        <w:rPr>
          <w:rFonts w:eastAsia="Arial" w:cs="Arial"/>
          <w:spacing w:val="1"/>
        </w:rPr>
        <w:t>da</w:t>
      </w:r>
      <w:r>
        <w:rPr>
          <w:rFonts w:eastAsia="Arial" w:cs="Arial"/>
        </w:rPr>
        <w:t>l</w:t>
      </w:r>
      <w:r>
        <w:rPr>
          <w:rFonts w:eastAsia="Arial" w:cs="Arial"/>
          <w:spacing w:val="-2"/>
        </w:rPr>
        <w:t>a</w:t>
      </w:r>
      <w:r>
        <w:rPr>
          <w:rFonts w:eastAsia="Arial" w:cs="Arial"/>
        </w:rPr>
        <w:t>m</w:t>
      </w:r>
      <w:r>
        <w:rPr>
          <w:rFonts w:eastAsia="Arial" w:cs="Arial"/>
          <w:spacing w:val="3"/>
        </w:rPr>
        <w:t xml:space="preserve"> </w:t>
      </w:r>
      <w:r>
        <w:rPr>
          <w:rFonts w:eastAsia="Arial" w:cs="Arial"/>
        </w:rPr>
        <w:t>ra</w:t>
      </w:r>
      <w:r>
        <w:rPr>
          <w:rFonts w:eastAsia="Arial" w:cs="Arial"/>
          <w:spacing w:val="-1"/>
        </w:rPr>
        <w:t>n</w:t>
      </w:r>
      <w:r>
        <w:rPr>
          <w:rFonts w:eastAsia="Arial" w:cs="Arial"/>
          <w:spacing w:val="1"/>
        </w:rPr>
        <w:t>g</w:t>
      </w:r>
      <w:r>
        <w:rPr>
          <w:rFonts w:eastAsia="Arial" w:cs="Arial"/>
        </w:rPr>
        <w:t xml:space="preserve">ka </w:t>
      </w:r>
      <w:r>
        <w:rPr>
          <w:rFonts w:eastAsia="Arial" w:cs="Arial"/>
          <w:spacing w:val="1"/>
        </w:rPr>
        <w:t>m</w:t>
      </w:r>
      <w:r>
        <w:rPr>
          <w:rFonts w:eastAsia="Arial" w:cs="Arial"/>
          <w:spacing w:val="-1"/>
        </w:rPr>
        <w:t>e</w:t>
      </w:r>
      <w:r>
        <w:rPr>
          <w:rFonts w:eastAsia="Arial" w:cs="Arial"/>
          <w:spacing w:val="1"/>
        </w:rPr>
        <w:t>m</w:t>
      </w:r>
      <w:r>
        <w:rPr>
          <w:rFonts w:eastAsia="Arial" w:cs="Arial"/>
          <w:spacing w:val="-1"/>
        </w:rPr>
        <w:t>b</w:t>
      </w:r>
      <w:r>
        <w:rPr>
          <w:rFonts w:eastAsia="Arial" w:cs="Arial"/>
          <w:spacing w:val="1"/>
        </w:rPr>
        <w:t>an</w:t>
      </w:r>
      <w:r>
        <w:rPr>
          <w:rFonts w:eastAsia="Arial" w:cs="Arial"/>
          <w:spacing w:val="-1"/>
        </w:rPr>
        <w:t>g</w:t>
      </w:r>
      <w:r>
        <w:rPr>
          <w:rFonts w:eastAsia="Arial" w:cs="Arial"/>
          <w:spacing w:val="1"/>
        </w:rPr>
        <w:t>u</w:t>
      </w:r>
      <w:r>
        <w:rPr>
          <w:rFonts w:eastAsia="Arial" w:cs="Arial"/>
        </w:rPr>
        <w:t>n</w:t>
      </w:r>
      <w:r>
        <w:rPr>
          <w:rFonts w:eastAsia="Arial" w:cs="Arial"/>
          <w:spacing w:val="2"/>
        </w:rPr>
        <w:t xml:space="preserve"> </w:t>
      </w:r>
      <w:r>
        <w:rPr>
          <w:rFonts w:eastAsia="Arial" w:cs="Arial"/>
          <w:spacing w:val="-2"/>
        </w:rPr>
        <w:t>k</w:t>
      </w:r>
      <w:r>
        <w:rPr>
          <w:rFonts w:eastAsia="Arial" w:cs="Arial"/>
          <w:spacing w:val="1"/>
        </w:rPr>
        <w:t>e</w:t>
      </w:r>
      <w:r>
        <w:rPr>
          <w:rFonts w:eastAsia="Arial" w:cs="Arial"/>
          <w:spacing w:val="-1"/>
        </w:rPr>
        <w:t>mam</w:t>
      </w:r>
      <w:r>
        <w:rPr>
          <w:rFonts w:eastAsia="Arial" w:cs="Arial"/>
          <w:spacing w:val="1"/>
        </w:rPr>
        <w:t>pu</w:t>
      </w:r>
      <w:r>
        <w:rPr>
          <w:rFonts w:eastAsia="Arial" w:cs="Arial"/>
          <w:spacing w:val="-1"/>
        </w:rPr>
        <w:t>a</w:t>
      </w:r>
      <w:r>
        <w:rPr>
          <w:rFonts w:eastAsia="Arial" w:cs="Arial"/>
        </w:rPr>
        <w:t xml:space="preserve">n </w:t>
      </w:r>
      <w:r>
        <w:rPr>
          <w:rFonts w:eastAsia="Arial" w:cs="Arial"/>
          <w:spacing w:val="1"/>
        </w:rPr>
        <w:t>me</w:t>
      </w:r>
      <w:r>
        <w:rPr>
          <w:rFonts w:eastAsia="Arial" w:cs="Arial"/>
          <w:spacing w:val="-1"/>
        </w:rPr>
        <w:t>n</w:t>
      </w:r>
      <w:r>
        <w:rPr>
          <w:rFonts w:eastAsia="Arial" w:cs="Arial"/>
          <w:spacing w:val="1"/>
        </w:rPr>
        <w:t>ga</w:t>
      </w:r>
      <w:r>
        <w:rPr>
          <w:rFonts w:eastAsia="Arial" w:cs="Arial"/>
        </w:rPr>
        <w:t>k</w:t>
      </w:r>
      <w:r>
        <w:rPr>
          <w:rFonts w:eastAsia="Arial" w:cs="Arial"/>
          <w:spacing w:val="-2"/>
        </w:rPr>
        <w:t>t</w:t>
      </w:r>
      <w:r>
        <w:rPr>
          <w:rFonts w:eastAsia="Arial" w:cs="Arial"/>
          <w:spacing w:val="1"/>
        </w:rPr>
        <w:t>ua</w:t>
      </w:r>
      <w:r>
        <w:rPr>
          <w:rFonts w:eastAsia="Arial" w:cs="Arial"/>
        </w:rPr>
        <w:t>l</w:t>
      </w:r>
      <w:r>
        <w:rPr>
          <w:rFonts w:eastAsia="Arial" w:cs="Arial"/>
          <w:spacing w:val="-1"/>
        </w:rPr>
        <w:t>i</w:t>
      </w:r>
      <w:r>
        <w:rPr>
          <w:rFonts w:eastAsia="Arial" w:cs="Arial"/>
        </w:rPr>
        <w:t>s</w:t>
      </w:r>
      <w:r>
        <w:rPr>
          <w:rFonts w:eastAsia="Arial" w:cs="Arial"/>
          <w:spacing w:val="-1"/>
        </w:rPr>
        <w:t>a</w:t>
      </w:r>
      <w:r>
        <w:rPr>
          <w:rFonts w:eastAsia="Arial" w:cs="Arial"/>
        </w:rPr>
        <w:t>sikan</w:t>
      </w:r>
      <w:r>
        <w:rPr>
          <w:rFonts w:eastAsia="Arial" w:cs="Arial"/>
          <w:spacing w:val="3"/>
        </w:rPr>
        <w:t xml:space="preserve"> </w:t>
      </w:r>
      <w:r>
        <w:rPr>
          <w:rFonts w:eastAsia="Arial" w:cs="Arial"/>
        </w:rPr>
        <w:t>k</w:t>
      </w:r>
      <w:r>
        <w:rPr>
          <w:rFonts w:eastAsia="Arial" w:cs="Arial"/>
          <w:spacing w:val="-1"/>
        </w:rPr>
        <w:t>e</w:t>
      </w:r>
      <w:r>
        <w:rPr>
          <w:rFonts w:eastAsia="Arial" w:cs="Arial"/>
          <w:spacing w:val="1"/>
        </w:rPr>
        <w:t>p</w:t>
      </w:r>
      <w:r>
        <w:rPr>
          <w:rFonts w:eastAsia="Arial" w:cs="Arial"/>
          <w:spacing w:val="-1"/>
        </w:rPr>
        <w:t>e</w:t>
      </w:r>
      <w:r>
        <w:rPr>
          <w:rFonts w:eastAsia="Arial" w:cs="Arial"/>
          <w:spacing w:val="1"/>
        </w:rPr>
        <w:t>m</w:t>
      </w:r>
      <w:r>
        <w:rPr>
          <w:rFonts w:eastAsia="Arial" w:cs="Arial"/>
        </w:rPr>
        <w:t>i</w:t>
      </w:r>
      <w:r>
        <w:rPr>
          <w:rFonts w:eastAsia="Arial" w:cs="Arial"/>
          <w:spacing w:val="-1"/>
        </w:rPr>
        <w:t>m</w:t>
      </w:r>
      <w:r>
        <w:rPr>
          <w:rFonts w:eastAsia="Arial" w:cs="Arial"/>
          <w:spacing w:val="1"/>
        </w:rPr>
        <w:t>p</w:t>
      </w:r>
      <w:r>
        <w:rPr>
          <w:rFonts w:eastAsia="Arial" w:cs="Arial"/>
        </w:rPr>
        <w:t>in</w:t>
      </w:r>
      <w:r>
        <w:rPr>
          <w:rFonts w:eastAsia="Arial" w:cs="Arial"/>
          <w:spacing w:val="-1"/>
        </w:rPr>
        <w:t>a</w:t>
      </w:r>
      <w:r>
        <w:rPr>
          <w:rFonts w:eastAsia="Arial" w:cs="Arial"/>
        </w:rPr>
        <w:t xml:space="preserve">n </w:t>
      </w:r>
      <w:r>
        <w:rPr>
          <w:rFonts w:eastAsia="Arial" w:cs="Arial"/>
          <w:spacing w:val="1"/>
        </w:rPr>
        <w:t>pe</w:t>
      </w:r>
      <w:r>
        <w:rPr>
          <w:rFonts w:eastAsia="Arial" w:cs="Arial"/>
        </w:rPr>
        <w:t>lay</w:t>
      </w:r>
      <w:r>
        <w:rPr>
          <w:rFonts w:eastAsia="Arial" w:cs="Arial"/>
          <w:spacing w:val="-1"/>
        </w:rPr>
        <w:t>a</w:t>
      </w:r>
      <w:r>
        <w:rPr>
          <w:rFonts w:eastAsia="Arial" w:cs="Arial"/>
          <w:spacing w:val="1"/>
        </w:rPr>
        <w:t>na</w:t>
      </w:r>
      <w:r>
        <w:rPr>
          <w:rFonts w:eastAsia="Arial" w:cs="Arial"/>
        </w:rPr>
        <w:t xml:space="preserve">n </w:t>
      </w:r>
      <w:r>
        <w:rPr>
          <w:rFonts w:eastAsia="Arial" w:cs="Arial"/>
          <w:spacing w:val="-1"/>
        </w:rPr>
        <w:t>d</w:t>
      </w:r>
      <w:r>
        <w:rPr>
          <w:rFonts w:eastAsia="Arial" w:cs="Arial"/>
          <w:spacing w:val="1"/>
        </w:rPr>
        <w:t>a</w:t>
      </w:r>
      <w:r>
        <w:rPr>
          <w:rFonts w:eastAsia="Arial" w:cs="Arial"/>
        </w:rPr>
        <w:t>lam</w:t>
      </w:r>
      <w:r>
        <w:rPr>
          <w:rFonts w:eastAsia="Arial" w:cs="Arial"/>
          <w:spacing w:val="1"/>
        </w:rPr>
        <w:t xml:space="preserve"> </w:t>
      </w:r>
      <w:r>
        <w:rPr>
          <w:rFonts w:eastAsia="Arial" w:cs="Arial"/>
          <w:spacing w:val="-1"/>
        </w:rPr>
        <w:t>p</w:t>
      </w:r>
      <w:r>
        <w:rPr>
          <w:rFonts w:eastAsia="Arial" w:cs="Arial"/>
          <w:spacing w:val="1"/>
        </w:rPr>
        <w:t>e</w:t>
      </w:r>
      <w:r>
        <w:rPr>
          <w:rFonts w:eastAsia="Arial" w:cs="Arial"/>
        </w:rPr>
        <w:t>laks</w:t>
      </w:r>
      <w:r>
        <w:rPr>
          <w:rFonts w:eastAsia="Arial" w:cs="Arial"/>
          <w:spacing w:val="1"/>
        </w:rPr>
        <w:t>a</w:t>
      </w:r>
      <w:r>
        <w:rPr>
          <w:rFonts w:eastAsia="Arial" w:cs="Arial"/>
          <w:spacing w:val="-1"/>
        </w:rPr>
        <w:t>n</w:t>
      </w:r>
      <w:r>
        <w:rPr>
          <w:rFonts w:eastAsia="Arial" w:cs="Arial"/>
          <w:spacing w:val="1"/>
        </w:rPr>
        <w:t>aa</w:t>
      </w:r>
      <w:r>
        <w:rPr>
          <w:rFonts w:eastAsia="Arial" w:cs="Arial"/>
        </w:rPr>
        <w:t>n s</w:t>
      </w:r>
      <w:r>
        <w:rPr>
          <w:rFonts w:eastAsia="Arial" w:cs="Arial"/>
          <w:spacing w:val="-1"/>
        </w:rPr>
        <w:t>e</w:t>
      </w:r>
      <w:r>
        <w:rPr>
          <w:rFonts w:eastAsia="Arial" w:cs="Arial"/>
          <w:spacing w:val="1"/>
        </w:rPr>
        <w:t>h</w:t>
      </w:r>
      <w:r>
        <w:rPr>
          <w:rFonts w:eastAsia="Arial" w:cs="Arial"/>
        </w:rPr>
        <w:t>in</w:t>
      </w:r>
      <w:r>
        <w:rPr>
          <w:rFonts w:eastAsia="Arial" w:cs="Arial"/>
          <w:spacing w:val="1"/>
        </w:rPr>
        <w:t>g</w:t>
      </w:r>
      <w:r>
        <w:rPr>
          <w:rFonts w:eastAsia="Arial" w:cs="Arial"/>
          <w:spacing w:val="-1"/>
        </w:rPr>
        <w:t>g</w:t>
      </w:r>
      <w:r>
        <w:rPr>
          <w:rFonts w:eastAsia="Arial" w:cs="Arial"/>
        </w:rPr>
        <w:t>a</w:t>
      </w:r>
      <w:r>
        <w:rPr>
          <w:rFonts w:eastAsia="Arial" w:cs="Arial"/>
          <w:spacing w:val="2"/>
        </w:rPr>
        <w:t xml:space="preserve"> </w:t>
      </w:r>
      <w:r>
        <w:rPr>
          <w:rFonts w:eastAsia="Arial" w:cs="Arial"/>
          <w:spacing w:val="-1"/>
        </w:rPr>
        <w:t>m</w:t>
      </w:r>
      <w:r>
        <w:rPr>
          <w:rFonts w:eastAsia="Arial" w:cs="Arial"/>
          <w:spacing w:val="1"/>
        </w:rPr>
        <w:t>e</w:t>
      </w:r>
      <w:r>
        <w:rPr>
          <w:rFonts w:eastAsia="Arial" w:cs="Arial"/>
          <w:spacing w:val="-1"/>
        </w:rPr>
        <w:t>m</w:t>
      </w:r>
      <w:r>
        <w:rPr>
          <w:rFonts w:eastAsia="Arial" w:cs="Arial"/>
          <w:spacing w:val="1"/>
        </w:rPr>
        <w:t>pe</w:t>
      </w:r>
      <w:r>
        <w:rPr>
          <w:rFonts w:eastAsia="Arial" w:cs="Arial"/>
        </w:rPr>
        <w:t>rol</w:t>
      </w:r>
      <w:r>
        <w:rPr>
          <w:rFonts w:eastAsia="Arial" w:cs="Arial"/>
          <w:spacing w:val="-2"/>
        </w:rPr>
        <w:t>e</w:t>
      </w:r>
      <w:r>
        <w:rPr>
          <w:rFonts w:eastAsia="Arial" w:cs="Arial"/>
        </w:rPr>
        <w:t xml:space="preserve">h </w:t>
      </w:r>
      <w:r>
        <w:rPr>
          <w:rFonts w:eastAsia="Arial" w:cs="Arial"/>
          <w:spacing w:val="1"/>
        </w:rPr>
        <w:t>ha</w:t>
      </w:r>
      <w:r>
        <w:rPr>
          <w:rFonts w:eastAsia="Arial" w:cs="Arial"/>
        </w:rPr>
        <w:t>s</w:t>
      </w:r>
      <w:r>
        <w:rPr>
          <w:rFonts w:eastAsia="Arial" w:cs="Arial"/>
          <w:spacing w:val="-3"/>
        </w:rPr>
        <w:t>i</w:t>
      </w:r>
      <w:r>
        <w:rPr>
          <w:rFonts w:eastAsia="Arial" w:cs="Arial"/>
        </w:rPr>
        <w:t>l s</w:t>
      </w:r>
      <w:r>
        <w:rPr>
          <w:rFonts w:eastAsia="Arial" w:cs="Arial"/>
          <w:spacing w:val="1"/>
        </w:rPr>
        <w:t>eb</w:t>
      </w:r>
      <w:r>
        <w:rPr>
          <w:rFonts w:eastAsia="Arial" w:cs="Arial"/>
          <w:spacing w:val="-1"/>
        </w:rPr>
        <w:t>a</w:t>
      </w:r>
      <w:r>
        <w:rPr>
          <w:rFonts w:eastAsia="Arial" w:cs="Arial"/>
          <w:spacing w:val="1"/>
        </w:rPr>
        <w:t>ga</w:t>
      </w:r>
      <w:r>
        <w:rPr>
          <w:rFonts w:eastAsia="Arial" w:cs="Arial"/>
        </w:rPr>
        <w:t>i</w:t>
      </w:r>
      <w:r>
        <w:rPr>
          <w:rFonts w:eastAsia="Arial" w:cs="Arial"/>
          <w:spacing w:val="-1"/>
        </w:rPr>
        <w:t>m</w:t>
      </w:r>
      <w:r>
        <w:rPr>
          <w:rFonts w:eastAsia="Arial" w:cs="Arial"/>
          <w:spacing w:val="1"/>
        </w:rPr>
        <w:t>a</w:t>
      </w:r>
      <w:r>
        <w:rPr>
          <w:rFonts w:eastAsia="Arial" w:cs="Arial"/>
          <w:spacing w:val="-1"/>
        </w:rPr>
        <w:t>n</w:t>
      </w:r>
      <w:r>
        <w:rPr>
          <w:rFonts w:eastAsia="Arial" w:cs="Arial"/>
        </w:rPr>
        <w:t>a</w:t>
      </w:r>
      <w:r>
        <w:rPr>
          <w:rFonts w:eastAsia="Arial" w:cs="Arial"/>
          <w:spacing w:val="1"/>
        </w:rPr>
        <w:t xml:space="preserve"> </w:t>
      </w:r>
      <w:r>
        <w:rPr>
          <w:rFonts w:eastAsia="Arial" w:cs="Arial"/>
        </w:rPr>
        <w:t>y</w:t>
      </w:r>
      <w:r>
        <w:rPr>
          <w:rFonts w:eastAsia="Arial" w:cs="Arial"/>
          <w:spacing w:val="1"/>
        </w:rPr>
        <w:t>a</w:t>
      </w:r>
      <w:r>
        <w:rPr>
          <w:rFonts w:eastAsia="Arial" w:cs="Arial"/>
          <w:spacing w:val="-1"/>
        </w:rPr>
        <w:t>n</w:t>
      </w:r>
      <w:r>
        <w:rPr>
          <w:rFonts w:eastAsia="Arial" w:cs="Arial"/>
        </w:rPr>
        <w:t>g</w:t>
      </w:r>
      <w:r>
        <w:rPr>
          <w:rFonts w:eastAsia="Arial" w:cs="Arial"/>
          <w:spacing w:val="1"/>
        </w:rPr>
        <w:t xml:space="preserve"> d</w:t>
      </w:r>
      <w:r>
        <w:rPr>
          <w:rFonts w:eastAsia="Arial" w:cs="Arial"/>
          <w:spacing w:val="-3"/>
        </w:rPr>
        <w:t>i</w:t>
      </w:r>
      <w:r>
        <w:rPr>
          <w:rFonts w:eastAsia="Arial" w:cs="Arial"/>
          <w:spacing w:val="-1"/>
        </w:rPr>
        <w:t>h</w:t>
      </w:r>
      <w:r>
        <w:rPr>
          <w:rFonts w:eastAsia="Arial" w:cs="Arial"/>
          <w:spacing w:val="1"/>
        </w:rPr>
        <w:t>a</w:t>
      </w:r>
      <w:r>
        <w:rPr>
          <w:rFonts w:eastAsia="Arial" w:cs="Arial"/>
        </w:rPr>
        <w:t>ra</w:t>
      </w:r>
      <w:r>
        <w:rPr>
          <w:rFonts w:eastAsia="Arial" w:cs="Arial"/>
          <w:spacing w:val="1"/>
        </w:rPr>
        <w:t>p</w:t>
      </w:r>
      <w:r>
        <w:rPr>
          <w:rFonts w:eastAsia="Arial" w:cs="Arial"/>
        </w:rPr>
        <w:t>k</w:t>
      </w:r>
      <w:r>
        <w:rPr>
          <w:rFonts w:eastAsia="Arial" w:cs="Arial"/>
          <w:spacing w:val="-1"/>
        </w:rPr>
        <w:t>a</w:t>
      </w:r>
      <w:r>
        <w:rPr>
          <w:rFonts w:eastAsia="Arial" w:cs="Arial"/>
          <w:spacing w:val="1"/>
        </w:rPr>
        <w:t>n</w:t>
      </w:r>
      <w:r>
        <w:rPr>
          <w:rFonts w:eastAsia="Arial" w:cs="Arial"/>
        </w:rPr>
        <w:t>.</w:t>
      </w:r>
    </w:p>
    <w:p w14:paraId="53208A4F">
      <w:pPr>
        <w:ind w:right="74" w:firstLine="567"/>
        <w:rPr>
          <w:rFonts w:eastAsia="Arial" w:cs="Arial"/>
        </w:rPr>
      </w:pPr>
      <w:r>
        <w:rPr>
          <w:rFonts w:eastAsia="Arial" w:cs="Arial"/>
          <w:spacing w:val="-16"/>
        </w:rPr>
        <w:t xml:space="preserve">Aksi </w:t>
      </w:r>
      <w:r>
        <w:rPr>
          <w:rFonts w:eastAsia="Arial" w:cs="Arial"/>
          <w:spacing w:val="1"/>
        </w:rPr>
        <w:t>pe</w:t>
      </w:r>
      <w:r>
        <w:rPr>
          <w:rFonts w:eastAsia="Arial" w:cs="Arial"/>
        </w:rPr>
        <w:t>r</w:t>
      </w:r>
      <w:r>
        <w:rPr>
          <w:rFonts w:eastAsia="Arial" w:cs="Arial"/>
          <w:spacing w:val="-2"/>
        </w:rPr>
        <w:t>u</w:t>
      </w:r>
      <w:r>
        <w:rPr>
          <w:rFonts w:eastAsia="Arial" w:cs="Arial"/>
          <w:spacing w:val="1"/>
        </w:rPr>
        <w:t>ba</w:t>
      </w:r>
      <w:r>
        <w:rPr>
          <w:rFonts w:eastAsia="Arial" w:cs="Arial"/>
          <w:spacing w:val="-1"/>
        </w:rPr>
        <w:t>h</w:t>
      </w:r>
      <w:r>
        <w:rPr>
          <w:rFonts w:eastAsia="Arial" w:cs="Arial"/>
          <w:spacing w:val="1"/>
        </w:rPr>
        <w:t>a</w:t>
      </w:r>
      <w:r>
        <w:rPr>
          <w:rFonts w:eastAsia="Arial" w:cs="Arial"/>
        </w:rPr>
        <w:t>n</w:t>
      </w:r>
      <w:r>
        <w:rPr>
          <w:rFonts w:eastAsia="Arial" w:cs="Arial"/>
          <w:spacing w:val="-15"/>
        </w:rPr>
        <w:t xml:space="preserve"> </w:t>
      </w:r>
      <w:r>
        <w:rPr>
          <w:rFonts w:eastAsia="Arial" w:cs="Arial"/>
        </w:rPr>
        <w:t>y</w:t>
      </w:r>
      <w:r>
        <w:rPr>
          <w:rFonts w:eastAsia="Arial" w:cs="Arial"/>
          <w:spacing w:val="-1"/>
        </w:rPr>
        <w:t>an</w:t>
      </w:r>
      <w:r>
        <w:rPr>
          <w:rFonts w:eastAsia="Arial" w:cs="Arial"/>
        </w:rPr>
        <w:t>g</w:t>
      </w:r>
      <w:r>
        <w:rPr>
          <w:rFonts w:eastAsia="Arial" w:cs="Arial"/>
          <w:spacing w:val="-15"/>
        </w:rPr>
        <w:t xml:space="preserve"> </w:t>
      </w:r>
      <w:r>
        <w:rPr>
          <w:rFonts w:eastAsia="Arial" w:cs="Arial"/>
          <w:spacing w:val="1"/>
        </w:rPr>
        <w:t>dilakukan</w:t>
      </w:r>
      <w:r>
        <w:rPr>
          <w:rFonts w:eastAsia="Arial" w:cs="Arial"/>
          <w:spacing w:val="-16"/>
        </w:rPr>
        <w:t xml:space="preserve"> </w:t>
      </w:r>
      <w:r>
        <w:rPr>
          <w:rFonts w:eastAsia="Arial" w:cs="Arial"/>
          <w:spacing w:val="1"/>
        </w:rPr>
        <w:t>a</w:t>
      </w:r>
      <w:r>
        <w:rPr>
          <w:rFonts w:eastAsia="Arial" w:cs="Arial"/>
          <w:spacing w:val="-1"/>
        </w:rPr>
        <w:t>d</w:t>
      </w:r>
      <w:r>
        <w:rPr>
          <w:rFonts w:eastAsia="Arial" w:cs="Arial"/>
          <w:spacing w:val="1"/>
        </w:rPr>
        <w:t>a</w:t>
      </w:r>
      <w:r>
        <w:rPr>
          <w:rFonts w:eastAsia="Arial" w:cs="Arial"/>
        </w:rPr>
        <w:t>lah “</w:t>
      </w:r>
      <w:r>
        <w:rPr>
          <w:rFonts w:eastAsia="Arial" w:cs="Arial"/>
          <w:b/>
          <w:bCs/>
        </w:rPr>
        <w:t>Kajian Penetapan Kelas Air Sungai dalam rangka Perlindungan dan Pengelolaan Lingkungan Hidup</w:t>
      </w:r>
      <w:r>
        <w:rPr>
          <w:rFonts w:eastAsia="Arial" w:cs="Arial"/>
        </w:rPr>
        <w:t xml:space="preserve"> </w:t>
      </w:r>
      <w:r>
        <w:rPr>
          <w:rFonts w:eastAsia="Arial" w:cs="Arial"/>
          <w:b/>
          <w:spacing w:val="1"/>
        </w:rPr>
        <w:t>di Dinas Lingkungan Hidup dan Pertanahan Provinsi Sumatera Selatan</w:t>
      </w:r>
      <w:r>
        <w:rPr>
          <w:rFonts w:eastAsia="Arial" w:cs="Arial"/>
          <w:spacing w:val="1"/>
        </w:rPr>
        <w:t>”.</w:t>
      </w:r>
    </w:p>
    <w:p w14:paraId="426BFCA5">
      <w:pPr>
        <w:ind w:right="74" w:firstLine="567"/>
        <w:rPr>
          <w:rFonts w:eastAsia="Arial" w:cs="Arial"/>
        </w:rPr>
      </w:pPr>
      <w:r>
        <w:rPr>
          <w:rFonts w:eastAsia="Arial" w:cs="Arial"/>
          <w:spacing w:val="-1"/>
        </w:rPr>
        <w:t>M</w:t>
      </w:r>
      <w:r>
        <w:rPr>
          <w:rFonts w:eastAsia="Arial" w:cs="Arial"/>
          <w:spacing w:val="1"/>
        </w:rPr>
        <w:t>e</w:t>
      </w:r>
      <w:r>
        <w:rPr>
          <w:rFonts w:eastAsia="Arial" w:cs="Arial"/>
        </w:rPr>
        <w:t>lal</w:t>
      </w:r>
      <w:r>
        <w:rPr>
          <w:rFonts w:eastAsia="Arial" w:cs="Arial"/>
          <w:spacing w:val="1"/>
        </w:rPr>
        <w:t>u</w:t>
      </w:r>
      <w:r>
        <w:rPr>
          <w:rFonts w:eastAsia="Arial" w:cs="Arial"/>
        </w:rPr>
        <w:t>i</w:t>
      </w:r>
      <w:r>
        <w:rPr>
          <w:rFonts w:eastAsia="Arial" w:cs="Arial"/>
          <w:spacing w:val="2"/>
        </w:rPr>
        <w:t xml:space="preserve"> aksi perubahan</w:t>
      </w:r>
      <w:r>
        <w:rPr>
          <w:rFonts w:eastAsia="Arial" w:cs="Arial"/>
          <w:spacing w:val="1"/>
        </w:rPr>
        <w:t xml:space="preserve"> ini diharapkan dapat sebagai acuan dalam upaya </w:t>
      </w:r>
      <w:r>
        <w:rPr>
          <w:rFonts w:cs="Arial"/>
          <w:szCs w:val="24"/>
        </w:rPr>
        <w:t>perlindungan dan pengelolaan mutu air yang berada di dalam badan air meliputi sungai, anak sungai dan sejenisnya</w:t>
      </w:r>
      <w:r>
        <w:rPr>
          <w:rFonts w:cs="Arial"/>
          <w:bCs/>
          <w:szCs w:val="24"/>
        </w:rPr>
        <w:t xml:space="preserve">, </w:t>
      </w:r>
      <w:r>
        <w:rPr>
          <w:rFonts w:cs="Arial"/>
          <w:szCs w:val="24"/>
        </w:rPr>
        <w:t>dengan menetapkan baku mutu air permukaan berdasarkan kesesuaian antara kelas air dengan kriteria mutu air.</w:t>
      </w:r>
    </w:p>
    <w:p w14:paraId="43C81597">
      <w:pPr>
        <w:spacing w:before="5" w:line="359" w:lineRule="auto"/>
        <w:ind w:right="75"/>
        <w:rPr>
          <w:rFonts w:eastAsia="Arial" w:cs="Arial"/>
          <w:spacing w:val="1"/>
        </w:rPr>
      </w:pPr>
    </w:p>
    <w:p w14:paraId="5C4639B6">
      <w:pPr>
        <w:spacing w:before="5" w:line="359" w:lineRule="auto"/>
        <w:ind w:left="1582" w:right="75" w:firstLine="709"/>
        <w:rPr>
          <w:rFonts w:eastAsia="Arial" w:cs="Arial"/>
          <w:spacing w:val="1"/>
        </w:rPr>
      </w:pPr>
    </w:p>
    <w:p w14:paraId="0D20DCAD">
      <w:pPr>
        <w:spacing w:before="5" w:line="359" w:lineRule="auto"/>
        <w:ind w:left="1582" w:right="75" w:firstLine="709"/>
        <w:rPr>
          <w:rFonts w:eastAsia="Arial" w:cs="Arial"/>
          <w:spacing w:val="1"/>
        </w:rPr>
      </w:pPr>
    </w:p>
    <w:p w14:paraId="6DF11EEA">
      <w:pPr>
        <w:pStyle w:val="3"/>
        <w:ind w:left="567" w:hanging="567"/>
      </w:pPr>
      <w:bookmarkStart w:id="99" w:name="_Toc203332155"/>
      <w:r>
        <w:t xml:space="preserve">2.2 </w:t>
      </w:r>
      <w:r>
        <w:tab/>
      </w:r>
      <w:r>
        <w:t>Pengelolaan Budaya Pelayanan</w:t>
      </w:r>
      <w:bookmarkEnd w:id="99"/>
    </w:p>
    <w:p w14:paraId="0B8C68C9">
      <w:pPr>
        <w:tabs>
          <w:tab w:val="left" w:pos="1418"/>
          <w:tab w:val="left" w:pos="2127"/>
          <w:tab w:val="right" w:leader="dot" w:pos="7371"/>
          <w:tab w:val="left" w:pos="7470"/>
          <w:tab w:val="left" w:pos="7655"/>
        </w:tabs>
        <w:ind w:firstLine="567"/>
        <w:rPr>
          <w:rFonts w:cs="Arial"/>
          <w:bCs/>
          <w:color w:val="000000"/>
        </w:rPr>
      </w:pPr>
      <w:r>
        <w:rPr>
          <w:rFonts w:cs="Arial"/>
          <w:bCs/>
          <w:color w:val="000000"/>
        </w:rPr>
        <w:t xml:space="preserve">Sebagai instansi yang mempunyai kewenangan di bidang lingkungan hidup, Dinas Lingkungan Hidup dan Pertanahan Provinsi Sumatera Selatan juga dituntut untuk memberikan layanan yang baik. Pelayanan yang memuaskan publik merupakan salah satu target dari pelaksanaan tugas harian pemerintah. Pelayanan publik yang baik atau sesuai dengan harapan masyarakat memerlukan strategi. Pelayanan yang berorientasi kepada pemuasan kepada pelanggan atau masyarakat luas bisa dilakukan bila didukung oleh berbagai pihak sehingga suasana pelayanan yang baik dan cepat akan bisa dirasakan. </w:t>
      </w:r>
    </w:p>
    <w:p w14:paraId="1D9E0770">
      <w:pPr>
        <w:tabs>
          <w:tab w:val="left" w:pos="1418"/>
          <w:tab w:val="left" w:pos="2127"/>
          <w:tab w:val="right" w:leader="dot" w:pos="7371"/>
          <w:tab w:val="left" w:pos="7470"/>
          <w:tab w:val="left" w:pos="7655"/>
        </w:tabs>
        <w:ind w:firstLine="567"/>
        <w:rPr>
          <w:rFonts w:cs="Arial"/>
          <w:bCs/>
          <w:color w:val="000000"/>
        </w:rPr>
      </w:pPr>
      <w:r>
        <w:rPr>
          <w:rFonts w:cs="Arial"/>
          <w:bCs/>
          <w:color w:val="000000"/>
        </w:rPr>
        <w:t>Pemilihan tim kerja yang baik yang mempunyai kemampuan ilmu pengetahuan yang mumpuni di bidang teknis, mengerti akan tugas dan kewajibannya,  berpengalaman serta ditunjang sarana dan prasarana yang memadai diharapkan dapat memberikan pelayanan yang ditunjukkan dengan adanya perhatian dan tindakan nyata dengan tujuan untuk memberikan kenyamanan dan rasa aman kepada masyarakat luas di bidang lingkungan hidup.</w:t>
      </w:r>
    </w:p>
    <w:p w14:paraId="675EDDF9">
      <w:pPr>
        <w:tabs>
          <w:tab w:val="left" w:pos="1418"/>
          <w:tab w:val="left" w:pos="2127"/>
          <w:tab w:val="right" w:leader="dot" w:pos="7371"/>
          <w:tab w:val="left" w:pos="7470"/>
          <w:tab w:val="left" w:pos="7655"/>
        </w:tabs>
        <w:ind w:firstLine="567"/>
        <w:rPr>
          <w:rFonts w:cs="Arial"/>
          <w:bCs/>
          <w:color w:val="000000"/>
        </w:rPr>
      </w:pPr>
      <w:r>
        <w:rPr>
          <w:rFonts w:cs="Arial"/>
          <w:bCs/>
          <w:color w:val="000000"/>
        </w:rPr>
        <w:t xml:space="preserve">Sebagai upaya melayani,  project leader beserta tim melakukan rapat secara berkala guna mengevaluasi kinerja pelayanan serta memberikan kesempatan kepada anggota tim dengan cara memberikan masukan/saran serta memberikan upaya kontribusi positif untuk mencapai target yang telah  ditetapkan. Dalam rapat ini juga dapat diketahui kendala yang dihadapi serta upaya yang harus dilakukan agar kendala tersebut dapat diatasi. </w:t>
      </w:r>
    </w:p>
    <w:p w14:paraId="3D767ACA">
      <w:pPr>
        <w:tabs>
          <w:tab w:val="left" w:pos="1418"/>
          <w:tab w:val="left" w:pos="2127"/>
          <w:tab w:val="right" w:leader="dot" w:pos="7371"/>
          <w:tab w:val="left" w:pos="7470"/>
          <w:tab w:val="left" w:pos="7655"/>
        </w:tabs>
        <w:ind w:left="1440"/>
        <w:rPr>
          <w:rFonts w:cs="Arial"/>
          <w:bCs/>
          <w:color w:val="000000"/>
        </w:rPr>
      </w:pPr>
    </w:p>
    <w:p w14:paraId="05516F5A">
      <w:pPr>
        <w:pStyle w:val="3"/>
        <w:ind w:left="567" w:hanging="567"/>
        <w:rPr>
          <w:lang w:val="en-US"/>
        </w:rPr>
      </w:pPr>
      <w:bookmarkStart w:id="100" w:name="_Toc203332156"/>
      <w:r>
        <w:t>2.3</w:t>
      </w:r>
      <w:r>
        <w:tab/>
      </w:r>
      <w:r>
        <w:t>Pengelolaan Tim</w:t>
      </w:r>
      <w:bookmarkEnd w:id="100"/>
    </w:p>
    <w:p w14:paraId="1EE9C8E5">
      <w:pPr>
        <w:spacing w:before="43"/>
        <w:ind w:right="30" w:firstLine="567"/>
        <w:rPr>
          <w:rFonts w:cs="Arial"/>
        </w:rPr>
      </w:pPr>
      <w:r>
        <w:rPr>
          <w:rFonts w:cs="Arial"/>
        </w:rPr>
        <w:t xml:space="preserve">Tim Kerja merupakan kelompok dimana para anggotanya bekerja secara intensif untuk mencapai tujuan bersama yang spesifik, dengan menggunakan sinergi positif individu dan kelompok, serta keahlian pelengkap. </w:t>
      </w:r>
    </w:p>
    <w:p w14:paraId="7504305C">
      <w:pPr>
        <w:spacing w:before="43"/>
        <w:ind w:right="30" w:firstLine="567"/>
        <w:rPr>
          <w:rFonts w:cs="Arial"/>
        </w:rPr>
      </w:pPr>
      <w:r>
        <w:rPr>
          <w:rFonts w:cs="Arial"/>
        </w:rPr>
        <w:t xml:space="preserve">Untuk mencapai tim kerja yang efektif harus memenuhi kriteria sebagai berikut : </w:t>
      </w:r>
    </w:p>
    <w:p w14:paraId="3CC024A5">
      <w:pPr>
        <w:numPr>
          <w:ilvl w:val="3"/>
          <w:numId w:val="49"/>
        </w:numPr>
        <w:tabs>
          <w:tab w:val="left" w:pos="1800"/>
          <w:tab w:val="left" w:pos="1890"/>
        </w:tabs>
        <w:spacing w:before="43"/>
        <w:ind w:left="567" w:right="766" w:hanging="567"/>
        <w:rPr>
          <w:rFonts w:cs="Arial"/>
        </w:rPr>
      </w:pPr>
      <w:r>
        <w:rPr>
          <w:rFonts w:cs="Arial"/>
        </w:rPr>
        <w:t>Tujuan yang jelas</w:t>
      </w:r>
    </w:p>
    <w:p w14:paraId="324AA516">
      <w:pPr>
        <w:spacing w:before="43"/>
        <w:ind w:left="567" w:right="30"/>
        <w:rPr>
          <w:rFonts w:cs="Arial"/>
        </w:rPr>
      </w:pPr>
      <w:r>
        <w:rPr>
          <w:rFonts w:cs="Arial"/>
        </w:rPr>
        <w:t xml:space="preserve">Tim harus memiliki pemahaman yang jelas dan sejalan mengenai tujuan yang akan dicapai. </w:t>
      </w:r>
    </w:p>
    <w:p w14:paraId="74ABF9FB">
      <w:pPr>
        <w:numPr>
          <w:ilvl w:val="3"/>
          <w:numId w:val="49"/>
        </w:numPr>
        <w:spacing w:before="43"/>
        <w:ind w:left="567" w:right="30" w:hanging="567"/>
        <w:rPr>
          <w:rFonts w:cs="Arial"/>
        </w:rPr>
      </w:pPr>
      <w:r>
        <w:rPr>
          <w:rFonts w:cs="Arial"/>
        </w:rPr>
        <w:t>Keahlian/ilmu  yang diperlukan</w:t>
      </w:r>
    </w:p>
    <w:p w14:paraId="04A20CD8">
      <w:pPr>
        <w:spacing w:before="43"/>
        <w:ind w:left="567" w:right="30"/>
        <w:rPr>
          <w:rFonts w:cs="Arial"/>
        </w:rPr>
      </w:pPr>
      <w:r>
        <w:rPr>
          <w:rFonts w:cs="Arial"/>
        </w:rPr>
        <w:t xml:space="preserve">Individu harus memiliki kemampuan teknis dan interpersonal agar bisa mencapai tujuan yang diinginkan. </w:t>
      </w:r>
    </w:p>
    <w:p w14:paraId="57D37B48">
      <w:pPr>
        <w:numPr>
          <w:ilvl w:val="3"/>
          <w:numId w:val="49"/>
        </w:numPr>
        <w:spacing w:before="43"/>
        <w:ind w:left="567" w:right="30" w:hanging="567"/>
        <w:rPr>
          <w:rFonts w:cs="Arial"/>
        </w:rPr>
      </w:pPr>
      <w:r>
        <w:rPr>
          <w:rFonts w:cs="Arial"/>
        </w:rPr>
        <w:t>Saling percaya antar anggota tim</w:t>
      </w:r>
    </w:p>
    <w:p w14:paraId="672D5790">
      <w:pPr>
        <w:spacing w:before="43"/>
        <w:ind w:left="567" w:right="30"/>
        <w:rPr>
          <w:rFonts w:cs="Arial"/>
        </w:rPr>
      </w:pPr>
      <w:r>
        <w:rPr>
          <w:rFonts w:cs="Arial"/>
        </w:rPr>
        <w:t xml:space="preserve">Tim yang efektif harus mempunyai kepercayaan yang tinggi kepada para anggotanya </w:t>
      </w:r>
    </w:p>
    <w:p w14:paraId="51852A6B">
      <w:pPr>
        <w:numPr>
          <w:ilvl w:val="3"/>
          <w:numId w:val="49"/>
        </w:numPr>
        <w:spacing w:before="43"/>
        <w:ind w:left="567" w:right="30" w:hanging="567"/>
        <w:rPr>
          <w:rFonts w:cs="Arial"/>
        </w:rPr>
      </w:pPr>
      <w:r>
        <w:rPr>
          <w:rFonts w:cs="Arial"/>
        </w:rPr>
        <w:t xml:space="preserve">Komitmen Bersama </w:t>
      </w:r>
    </w:p>
    <w:p w14:paraId="7CB9356A">
      <w:pPr>
        <w:spacing w:before="43"/>
        <w:ind w:left="567" w:right="30"/>
        <w:rPr>
          <w:rFonts w:cs="Arial"/>
        </w:rPr>
      </w:pPr>
      <w:r>
        <w:rPr>
          <w:rFonts w:cs="Arial"/>
        </w:rPr>
        <w:t xml:space="preserve">Suatu tim yang efektif memperlihatkan loyalitas dan dedikasi yang tinggi terhadap tim serta mempunyai komitmen dan bersedia melakukan apapun demi keberhasilan tim. </w:t>
      </w:r>
    </w:p>
    <w:p w14:paraId="68432EF2">
      <w:pPr>
        <w:numPr>
          <w:ilvl w:val="3"/>
          <w:numId w:val="49"/>
        </w:numPr>
        <w:spacing w:before="43"/>
        <w:ind w:left="567" w:right="30" w:hanging="567"/>
        <w:rPr>
          <w:rFonts w:cs="Arial"/>
        </w:rPr>
      </w:pPr>
      <w:r>
        <w:rPr>
          <w:rFonts w:cs="Arial"/>
        </w:rPr>
        <w:t xml:space="preserve">Komunikasi yang baik </w:t>
      </w:r>
    </w:p>
    <w:p w14:paraId="746CFB76">
      <w:pPr>
        <w:spacing w:before="43"/>
        <w:ind w:left="567" w:right="30"/>
        <w:rPr>
          <w:rFonts w:cs="Arial"/>
        </w:rPr>
      </w:pPr>
      <w:r>
        <w:rPr>
          <w:rFonts w:cs="Arial"/>
        </w:rPr>
        <w:t xml:space="preserve">Tim yang efektif selalu berkomunikasi dengan baik antara anggota yang satu dengan yang lainnya. </w:t>
      </w:r>
    </w:p>
    <w:p w14:paraId="13F7E03F">
      <w:pPr>
        <w:numPr>
          <w:ilvl w:val="3"/>
          <w:numId w:val="49"/>
        </w:numPr>
        <w:spacing w:before="43"/>
        <w:ind w:left="567" w:right="30" w:hanging="567"/>
        <w:rPr>
          <w:rFonts w:cs="Arial"/>
        </w:rPr>
      </w:pPr>
      <w:r>
        <w:rPr>
          <w:rFonts w:cs="Arial"/>
        </w:rPr>
        <w:t>Kemampuan bernegosiasi</w:t>
      </w:r>
    </w:p>
    <w:p w14:paraId="27628676">
      <w:pPr>
        <w:spacing w:before="43"/>
        <w:ind w:left="567" w:right="30"/>
        <w:rPr>
          <w:rFonts w:cs="Arial"/>
        </w:rPr>
      </w:pPr>
      <w:r>
        <w:rPr>
          <w:rFonts w:cs="Arial"/>
        </w:rPr>
        <w:t xml:space="preserve">Tim yang efektif selalu melakukan penyesuaian terhadap siapapun yang melakukannya </w:t>
      </w:r>
    </w:p>
    <w:p w14:paraId="09CD31D7">
      <w:pPr>
        <w:numPr>
          <w:ilvl w:val="3"/>
          <w:numId w:val="49"/>
        </w:numPr>
        <w:spacing w:before="43"/>
        <w:ind w:left="567" w:right="30" w:hanging="567"/>
        <w:rPr>
          <w:rFonts w:cs="Arial"/>
        </w:rPr>
      </w:pPr>
      <w:r>
        <w:rPr>
          <w:rFonts w:cs="Arial"/>
        </w:rPr>
        <w:t>Kepemimpinan yang sesuai</w:t>
      </w:r>
    </w:p>
    <w:p w14:paraId="1FFDB7D6">
      <w:pPr>
        <w:spacing w:before="43"/>
        <w:ind w:left="567" w:right="30"/>
        <w:rPr>
          <w:rFonts w:cs="Arial"/>
        </w:rPr>
      </w:pPr>
      <w:r>
        <w:rPr>
          <w:rFonts w:cs="Arial"/>
        </w:rPr>
        <w:t>Seorang pemimpin harus bisa memotivasi pengikutnya dalam situasi sesulit apapun, selalu memberikan support sehingga timbul semangat kerja untuk kesuksesan tim kerja.</w:t>
      </w:r>
    </w:p>
    <w:p w14:paraId="63823F18">
      <w:pPr>
        <w:numPr>
          <w:ilvl w:val="0"/>
          <w:numId w:val="49"/>
        </w:numPr>
        <w:tabs>
          <w:tab w:val="left" w:pos="1800"/>
        </w:tabs>
        <w:spacing w:before="43"/>
        <w:ind w:left="567" w:right="766" w:hanging="567"/>
        <w:rPr>
          <w:rFonts w:cs="Arial"/>
        </w:rPr>
      </w:pPr>
      <w:r>
        <w:rPr>
          <w:rFonts w:cs="Arial"/>
        </w:rPr>
        <w:t xml:space="preserve">Dukungan atasan </w:t>
      </w:r>
    </w:p>
    <w:p w14:paraId="2C2A1C7C">
      <w:pPr>
        <w:spacing w:before="43"/>
        <w:ind w:left="567" w:right="30"/>
        <w:rPr>
          <w:rFonts w:cs="Arial"/>
        </w:rPr>
      </w:pPr>
      <w:r>
        <w:rPr>
          <w:rFonts w:cs="Arial"/>
        </w:rPr>
        <w:t>Untuk keberhasilan kerja suatu tim selain didukung oleh sumberdaya manusia yang mumpuni di bidangnya juga harus didukung dengan sarana dan prasarana kerja serta dukungan anggaran sehingga tugas yang diberikan dapat terselesaikan dengan baik.</w:t>
      </w:r>
    </w:p>
    <w:p w14:paraId="669389A6">
      <w:pPr>
        <w:spacing w:before="43"/>
        <w:ind w:right="30" w:firstLine="567"/>
        <w:rPr>
          <w:rFonts w:cs="Arial"/>
        </w:rPr>
      </w:pPr>
      <w:r>
        <w:rPr>
          <w:rFonts w:cs="Arial"/>
        </w:rPr>
        <w:t xml:space="preserve">Dasar pelaksanaan tugas tim kerja yaitu berdasarkan Surat Keputusan serta adanya pembagian tugas yang jelas Tim Kerja harus berdasarkan Surat Keputusan efektif ini disusun dengan struktur sesuai dengan kebutuhan tenaga untuk mencapai hasil aksi perubahan yang optimal, sehingga semua tim memberikan kontribusi penyelesaian aksi perubahan yang nyata. Kontribusi tim terhadap keberhasilan proyek perubahan dapat dipertanggungjawabkan, karena aksi perubahan ini tidak bisa berhasil dan berjalan dengan baik apabila ada salah satu anggota tim yang tidak melaksanakan fungsi dengan baik. </w:t>
      </w:r>
    </w:p>
    <w:p w14:paraId="3450CE84">
      <w:pPr>
        <w:spacing w:before="5" w:line="359" w:lineRule="auto"/>
        <w:ind w:right="75" w:firstLine="567"/>
        <w:rPr>
          <w:rFonts w:eastAsia="Arial" w:cs="Arial"/>
          <w:spacing w:val="1"/>
          <w:szCs w:val="24"/>
        </w:rPr>
      </w:pPr>
      <w:r>
        <w:rPr>
          <w:rFonts w:eastAsia="Arial" w:cs="Arial"/>
          <w:spacing w:val="1"/>
          <w:szCs w:val="24"/>
        </w:rPr>
        <w:t>Dengan adanya Surat Keputusan tim efektif maka setiap anggota tim mempunyai tugas yaitu :</w:t>
      </w:r>
    </w:p>
    <w:p w14:paraId="1B0F6510">
      <w:pPr>
        <w:spacing w:before="5" w:line="359" w:lineRule="auto"/>
        <w:ind w:left="142" w:right="75" w:hanging="142"/>
        <w:rPr>
          <w:rFonts w:eastAsia="Arial" w:cs="Arial"/>
          <w:spacing w:val="1"/>
          <w:szCs w:val="24"/>
        </w:rPr>
      </w:pPr>
      <w:r>
        <w:rPr>
          <w:rFonts w:eastAsia="Arial" w:cs="Arial"/>
          <w:spacing w:val="1"/>
          <w:szCs w:val="24"/>
        </w:rPr>
        <w:t>I. Tim Efektif mempunyai tugas sebagai berikut :</w:t>
      </w:r>
    </w:p>
    <w:tbl>
      <w:tblPr>
        <w:tblStyle w:val="7"/>
        <w:tblW w:w="7938" w:type="dxa"/>
        <w:tblInd w:w="279" w:type="dxa"/>
        <w:tblLayout w:type="autofit"/>
        <w:tblCellMar>
          <w:top w:w="0" w:type="dxa"/>
          <w:left w:w="108" w:type="dxa"/>
          <w:bottom w:w="0" w:type="dxa"/>
          <w:right w:w="108" w:type="dxa"/>
        </w:tblCellMar>
      </w:tblPr>
      <w:tblGrid>
        <w:gridCol w:w="479"/>
        <w:gridCol w:w="436"/>
        <w:gridCol w:w="7023"/>
      </w:tblGrid>
      <w:tr w14:paraId="7ADBD7DF">
        <w:tblPrEx>
          <w:tblCellMar>
            <w:top w:w="0" w:type="dxa"/>
            <w:left w:w="108" w:type="dxa"/>
            <w:bottom w:w="0" w:type="dxa"/>
            <w:right w:w="108" w:type="dxa"/>
          </w:tblCellMar>
        </w:tblPrEx>
        <w:tc>
          <w:tcPr>
            <w:tcW w:w="479" w:type="dxa"/>
            <w:shd w:val="clear" w:color="auto" w:fill="auto"/>
          </w:tcPr>
          <w:p w14:paraId="38A4D8C0">
            <w:pPr>
              <w:spacing w:line="276" w:lineRule="auto"/>
              <w:ind w:left="142" w:hanging="142"/>
              <w:rPr>
                <w:rFonts w:cs="Arial"/>
                <w:szCs w:val="24"/>
              </w:rPr>
            </w:pPr>
            <w:r>
              <w:rPr>
                <w:rFonts w:cs="Arial"/>
                <w:szCs w:val="24"/>
              </w:rPr>
              <w:t>a.</w:t>
            </w:r>
          </w:p>
        </w:tc>
        <w:tc>
          <w:tcPr>
            <w:tcW w:w="7459" w:type="dxa"/>
            <w:gridSpan w:val="2"/>
            <w:shd w:val="clear" w:color="auto" w:fill="auto"/>
          </w:tcPr>
          <w:p w14:paraId="271C1199">
            <w:pPr>
              <w:spacing w:line="276" w:lineRule="auto"/>
              <w:ind w:left="142" w:hanging="142"/>
              <w:rPr>
                <w:rFonts w:cs="Arial"/>
                <w:szCs w:val="24"/>
              </w:rPr>
            </w:pPr>
            <w:r>
              <w:rPr>
                <w:rFonts w:cs="Arial"/>
                <w:szCs w:val="24"/>
              </w:rPr>
              <w:t>Mentor</w:t>
            </w:r>
          </w:p>
        </w:tc>
      </w:tr>
      <w:tr w14:paraId="61A4312C">
        <w:tc>
          <w:tcPr>
            <w:tcW w:w="479" w:type="dxa"/>
            <w:shd w:val="clear" w:color="auto" w:fill="auto"/>
          </w:tcPr>
          <w:p w14:paraId="5EF5762E">
            <w:pPr>
              <w:spacing w:line="276" w:lineRule="auto"/>
              <w:ind w:left="142" w:hanging="142"/>
              <w:rPr>
                <w:rFonts w:cs="Arial"/>
                <w:szCs w:val="24"/>
              </w:rPr>
            </w:pPr>
          </w:p>
        </w:tc>
        <w:tc>
          <w:tcPr>
            <w:tcW w:w="436" w:type="dxa"/>
            <w:shd w:val="clear" w:color="auto" w:fill="auto"/>
          </w:tcPr>
          <w:p w14:paraId="09C39968">
            <w:pPr>
              <w:spacing w:line="276" w:lineRule="auto"/>
              <w:ind w:left="142" w:hanging="142"/>
              <w:rPr>
                <w:rFonts w:cs="Arial"/>
                <w:szCs w:val="24"/>
              </w:rPr>
            </w:pPr>
            <w:r>
              <w:rPr>
                <w:rFonts w:cs="Arial"/>
                <w:szCs w:val="24"/>
              </w:rPr>
              <w:t>1.</w:t>
            </w:r>
          </w:p>
        </w:tc>
        <w:tc>
          <w:tcPr>
            <w:tcW w:w="7023" w:type="dxa"/>
            <w:shd w:val="clear" w:color="auto" w:fill="auto"/>
          </w:tcPr>
          <w:p w14:paraId="2FE0E454">
            <w:pPr>
              <w:spacing w:line="276" w:lineRule="auto"/>
              <w:ind w:left="142" w:hanging="142"/>
              <w:contextualSpacing/>
              <w:rPr>
                <w:rFonts w:cs="Arial"/>
                <w:szCs w:val="24"/>
              </w:rPr>
            </w:pPr>
            <w:r>
              <w:rPr>
                <w:rFonts w:cs="Arial"/>
                <w:szCs w:val="24"/>
              </w:rPr>
              <w:t>Memberi dukungan kepada pelaksana aksi perubahan</w:t>
            </w:r>
          </w:p>
        </w:tc>
      </w:tr>
      <w:tr w14:paraId="0EFC3B67">
        <w:tblPrEx>
          <w:tblCellMar>
            <w:top w:w="0" w:type="dxa"/>
            <w:left w:w="108" w:type="dxa"/>
            <w:bottom w:w="0" w:type="dxa"/>
            <w:right w:w="108" w:type="dxa"/>
          </w:tblCellMar>
        </w:tblPrEx>
        <w:tc>
          <w:tcPr>
            <w:tcW w:w="479" w:type="dxa"/>
            <w:shd w:val="clear" w:color="auto" w:fill="auto"/>
          </w:tcPr>
          <w:p w14:paraId="72FF49D6">
            <w:pPr>
              <w:spacing w:line="276" w:lineRule="auto"/>
              <w:ind w:left="142" w:hanging="142"/>
              <w:rPr>
                <w:rFonts w:cs="Arial"/>
                <w:szCs w:val="24"/>
              </w:rPr>
            </w:pPr>
          </w:p>
        </w:tc>
        <w:tc>
          <w:tcPr>
            <w:tcW w:w="436" w:type="dxa"/>
            <w:shd w:val="clear" w:color="auto" w:fill="auto"/>
          </w:tcPr>
          <w:p w14:paraId="46C08350">
            <w:pPr>
              <w:spacing w:line="276" w:lineRule="auto"/>
              <w:ind w:left="142" w:hanging="142"/>
              <w:rPr>
                <w:rFonts w:cs="Arial"/>
                <w:szCs w:val="24"/>
              </w:rPr>
            </w:pPr>
            <w:r>
              <w:rPr>
                <w:rFonts w:cs="Arial"/>
                <w:szCs w:val="24"/>
              </w:rPr>
              <w:t>2.</w:t>
            </w:r>
          </w:p>
        </w:tc>
        <w:tc>
          <w:tcPr>
            <w:tcW w:w="7023" w:type="dxa"/>
            <w:shd w:val="clear" w:color="auto" w:fill="auto"/>
          </w:tcPr>
          <w:p w14:paraId="627A758B">
            <w:pPr>
              <w:spacing w:line="276" w:lineRule="auto"/>
              <w:ind w:left="142" w:hanging="142"/>
              <w:rPr>
                <w:rFonts w:cs="Arial"/>
                <w:szCs w:val="24"/>
              </w:rPr>
            </w:pPr>
            <w:r>
              <w:rPr>
                <w:rFonts w:cs="Arial"/>
                <w:szCs w:val="24"/>
              </w:rPr>
              <w:t>Memberikan masukan/tanggapan aksi perubahan</w:t>
            </w:r>
          </w:p>
        </w:tc>
      </w:tr>
      <w:tr w14:paraId="44F5C913">
        <w:tblPrEx>
          <w:tblCellMar>
            <w:top w:w="0" w:type="dxa"/>
            <w:left w:w="108" w:type="dxa"/>
            <w:bottom w:w="0" w:type="dxa"/>
            <w:right w:w="108" w:type="dxa"/>
          </w:tblCellMar>
        </w:tblPrEx>
        <w:tc>
          <w:tcPr>
            <w:tcW w:w="479" w:type="dxa"/>
            <w:shd w:val="clear" w:color="auto" w:fill="auto"/>
          </w:tcPr>
          <w:p w14:paraId="7D7F9317">
            <w:pPr>
              <w:spacing w:line="276" w:lineRule="auto"/>
              <w:ind w:left="142" w:hanging="142"/>
              <w:rPr>
                <w:rFonts w:cs="Arial"/>
                <w:szCs w:val="24"/>
              </w:rPr>
            </w:pPr>
            <w:r>
              <w:rPr>
                <w:rFonts w:cs="Arial"/>
                <w:szCs w:val="24"/>
              </w:rPr>
              <w:t>b.</w:t>
            </w:r>
          </w:p>
        </w:tc>
        <w:tc>
          <w:tcPr>
            <w:tcW w:w="7459" w:type="dxa"/>
            <w:gridSpan w:val="2"/>
            <w:shd w:val="clear" w:color="auto" w:fill="auto"/>
          </w:tcPr>
          <w:p w14:paraId="223ACDCC">
            <w:pPr>
              <w:spacing w:line="276" w:lineRule="auto"/>
              <w:ind w:left="142" w:hanging="142"/>
              <w:rPr>
                <w:rFonts w:cs="Arial"/>
                <w:i/>
                <w:szCs w:val="24"/>
              </w:rPr>
            </w:pPr>
            <w:r>
              <w:rPr>
                <w:rFonts w:cs="Arial"/>
                <w:i/>
                <w:szCs w:val="24"/>
              </w:rPr>
              <w:t>PROJECT LEADER</w:t>
            </w:r>
          </w:p>
        </w:tc>
      </w:tr>
      <w:tr w14:paraId="1A5908D2">
        <w:tblPrEx>
          <w:tblCellMar>
            <w:top w:w="0" w:type="dxa"/>
            <w:left w:w="108" w:type="dxa"/>
            <w:bottom w:w="0" w:type="dxa"/>
            <w:right w:w="108" w:type="dxa"/>
          </w:tblCellMar>
        </w:tblPrEx>
        <w:tc>
          <w:tcPr>
            <w:tcW w:w="479" w:type="dxa"/>
            <w:shd w:val="clear" w:color="auto" w:fill="auto"/>
          </w:tcPr>
          <w:p w14:paraId="242FC00F">
            <w:pPr>
              <w:spacing w:line="276" w:lineRule="auto"/>
              <w:ind w:left="142" w:hanging="142"/>
              <w:rPr>
                <w:rFonts w:cs="Arial"/>
                <w:szCs w:val="24"/>
              </w:rPr>
            </w:pPr>
          </w:p>
        </w:tc>
        <w:tc>
          <w:tcPr>
            <w:tcW w:w="436" w:type="dxa"/>
            <w:shd w:val="clear" w:color="auto" w:fill="auto"/>
          </w:tcPr>
          <w:p w14:paraId="56E7D757">
            <w:pPr>
              <w:spacing w:line="276" w:lineRule="auto"/>
              <w:ind w:left="142" w:hanging="142"/>
              <w:rPr>
                <w:rFonts w:cs="Arial"/>
                <w:szCs w:val="24"/>
              </w:rPr>
            </w:pPr>
            <w:r>
              <w:rPr>
                <w:rFonts w:cs="Arial"/>
                <w:szCs w:val="24"/>
              </w:rPr>
              <w:t>1.</w:t>
            </w:r>
          </w:p>
        </w:tc>
        <w:tc>
          <w:tcPr>
            <w:tcW w:w="7023" w:type="dxa"/>
            <w:shd w:val="clear" w:color="auto" w:fill="auto"/>
          </w:tcPr>
          <w:p w14:paraId="173D00EC">
            <w:pPr>
              <w:spacing w:line="276" w:lineRule="auto"/>
              <w:ind w:left="142" w:hanging="142"/>
              <w:contextualSpacing/>
              <w:rPr>
                <w:rFonts w:cs="Arial"/>
                <w:szCs w:val="24"/>
              </w:rPr>
            </w:pPr>
            <w:r>
              <w:rPr>
                <w:rFonts w:cs="Arial"/>
                <w:szCs w:val="24"/>
              </w:rPr>
              <w:t>Membentuk Tim Efektif</w:t>
            </w:r>
          </w:p>
        </w:tc>
      </w:tr>
      <w:tr w14:paraId="6459DC74">
        <w:tblPrEx>
          <w:tblCellMar>
            <w:top w:w="0" w:type="dxa"/>
            <w:left w:w="108" w:type="dxa"/>
            <w:bottom w:w="0" w:type="dxa"/>
            <w:right w:w="108" w:type="dxa"/>
          </w:tblCellMar>
        </w:tblPrEx>
        <w:tc>
          <w:tcPr>
            <w:tcW w:w="479" w:type="dxa"/>
            <w:shd w:val="clear" w:color="auto" w:fill="auto"/>
          </w:tcPr>
          <w:p w14:paraId="64B424C6">
            <w:pPr>
              <w:spacing w:line="276" w:lineRule="auto"/>
              <w:ind w:left="142" w:hanging="142"/>
              <w:rPr>
                <w:rFonts w:cs="Arial"/>
                <w:szCs w:val="24"/>
              </w:rPr>
            </w:pPr>
          </w:p>
        </w:tc>
        <w:tc>
          <w:tcPr>
            <w:tcW w:w="436" w:type="dxa"/>
            <w:shd w:val="clear" w:color="auto" w:fill="auto"/>
          </w:tcPr>
          <w:p w14:paraId="6DF39A84">
            <w:pPr>
              <w:spacing w:line="276" w:lineRule="auto"/>
              <w:ind w:left="142" w:hanging="142"/>
              <w:rPr>
                <w:rFonts w:cs="Arial"/>
                <w:szCs w:val="24"/>
              </w:rPr>
            </w:pPr>
            <w:r>
              <w:rPr>
                <w:rFonts w:cs="Arial"/>
                <w:szCs w:val="24"/>
              </w:rPr>
              <w:t>2.</w:t>
            </w:r>
          </w:p>
        </w:tc>
        <w:tc>
          <w:tcPr>
            <w:tcW w:w="7023" w:type="dxa"/>
            <w:shd w:val="clear" w:color="auto" w:fill="auto"/>
          </w:tcPr>
          <w:p w14:paraId="357BAAF2">
            <w:pPr>
              <w:spacing w:line="276" w:lineRule="auto"/>
              <w:ind w:left="142" w:hanging="142"/>
              <w:contextualSpacing/>
              <w:rPr>
                <w:rFonts w:cs="Arial"/>
                <w:szCs w:val="24"/>
              </w:rPr>
            </w:pPr>
            <w:r>
              <w:rPr>
                <w:rFonts w:cs="Arial"/>
                <w:szCs w:val="24"/>
              </w:rPr>
              <w:t>Melaksanakan Aksi Perubahan</w:t>
            </w:r>
          </w:p>
        </w:tc>
      </w:tr>
      <w:tr w14:paraId="03B59E08">
        <w:tblPrEx>
          <w:tblCellMar>
            <w:top w:w="0" w:type="dxa"/>
            <w:left w:w="108" w:type="dxa"/>
            <w:bottom w:w="0" w:type="dxa"/>
            <w:right w:w="108" w:type="dxa"/>
          </w:tblCellMar>
        </w:tblPrEx>
        <w:tc>
          <w:tcPr>
            <w:tcW w:w="479" w:type="dxa"/>
            <w:shd w:val="clear" w:color="auto" w:fill="auto"/>
          </w:tcPr>
          <w:p w14:paraId="666B4679">
            <w:pPr>
              <w:spacing w:line="276" w:lineRule="auto"/>
              <w:ind w:left="142" w:hanging="142"/>
              <w:rPr>
                <w:rFonts w:cs="Arial"/>
                <w:szCs w:val="24"/>
              </w:rPr>
            </w:pPr>
          </w:p>
        </w:tc>
        <w:tc>
          <w:tcPr>
            <w:tcW w:w="436" w:type="dxa"/>
            <w:shd w:val="clear" w:color="auto" w:fill="auto"/>
          </w:tcPr>
          <w:p w14:paraId="3C7B8538">
            <w:pPr>
              <w:spacing w:line="276" w:lineRule="auto"/>
              <w:ind w:left="142" w:hanging="142"/>
              <w:rPr>
                <w:rFonts w:cs="Arial"/>
                <w:szCs w:val="24"/>
              </w:rPr>
            </w:pPr>
            <w:r>
              <w:rPr>
                <w:rFonts w:cs="Arial"/>
                <w:szCs w:val="24"/>
              </w:rPr>
              <w:t>3.</w:t>
            </w:r>
          </w:p>
        </w:tc>
        <w:tc>
          <w:tcPr>
            <w:tcW w:w="7023" w:type="dxa"/>
            <w:shd w:val="clear" w:color="auto" w:fill="auto"/>
          </w:tcPr>
          <w:p w14:paraId="69B29972">
            <w:pPr>
              <w:spacing w:line="276" w:lineRule="auto"/>
              <w:ind w:left="142" w:hanging="142"/>
              <w:rPr>
                <w:rFonts w:cs="Arial"/>
                <w:szCs w:val="24"/>
              </w:rPr>
            </w:pPr>
            <w:r>
              <w:rPr>
                <w:rFonts w:cs="Arial"/>
                <w:szCs w:val="24"/>
              </w:rPr>
              <w:t>Mengatur pembagian tugas dalam Aksi Perubahan</w:t>
            </w:r>
          </w:p>
        </w:tc>
      </w:tr>
      <w:tr w14:paraId="587CD5B3">
        <w:tblPrEx>
          <w:tblCellMar>
            <w:top w:w="0" w:type="dxa"/>
            <w:left w:w="108" w:type="dxa"/>
            <w:bottom w:w="0" w:type="dxa"/>
            <w:right w:w="108" w:type="dxa"/>
          </w:tblCellMar>
        </w:tblPrEx>
        <w:tc>
          <w:tcPr>
            <w:tcW w:w="479" w:type="dxa"/>
            <w:shd w:val="clear" w:color="auto" w:fill="auto"/>
          </w:tcPr>
          <w:p w14:paraId="697C56CB">
            <w:pPr>
              <w:spacing w:line="276" w:lineRule="auto"/>
              <w:ind w:left="142" w:hanging="142"/>
              <w:rPr>
                <w:rFonts w:cs="Arial"/>
                <w:szCs w:val="24"/>
              </w:rPr>
            </w:pPr>
          </w:p>
        </w:tc>
        <w:tc>
          <w:tcPr>
            <w:tcW w:w="436" w:type="dxa"/>
            <w:shd w:val="clear" w:color="auto" w:fill="auto"/>
          </w:tcPr>
          <w:p w14:paraId="621AAB4C">
            <w:pPr>
              <w:spacing w:line="276" w:lineRule="auto"/>
              <w:ind w:left="142" w:hanging="142"/>
              <w:rPr>
                <w:rFonts w:cs="Arial"/>
                <w:szCs w:val="24"/>
              </w:rPr>
            </w:pPr>
            <w:r>
              <w:rPr>
                <w:rFonts w:cs="Arial"/>
                <w:szCs w:val="24"/>
              </w:rPr>
              <w:t>4.</w:t>
            </w:r>
          </w:p>
        </w:tc>
        <w:tc>
          <w:tcPr>
            <w:tcW w:w="7023" w:type="dxa"/>
            <w:shd w:val="clear" w:color="auto" w:fill="auto"/>
          </w:tcPr>
          <w:p w14:paraId="342A5E9F">
            <w:pPr>
              <w:spacing w:line="276" w:lineRule="auto"/>
              <w:ind w:left="142" w:hanging="142"/>
              <w:rPr>
                <w:rFonts w:cs="Arial"/>
                <w:szCs w:val="24"/>
              </w:rPr>
            </w:pPr>
            <w:r>
              <w:rPr>
                <w:rFonts w:cs="Arial"/>
                <w:szCs w:val="24"/>
              </w:rPr>
              <w:t>Melakukan koordinasi dengan stakeholder terkait</w:t>
            </w:r>
          </w:p>
        </w:tc>
      </w:tr>
      <w:tr w14:paraId="013793C3">
        <w:tblPrEx>
          <w:tblCellMar>
            <w:top w:w="0" w:type="dxa"/>
            <w:left w:w="108" w:type="dxa"/>
            <w:bottom w:w="0" w:type="dxa"/>
            <w:right w:w="108" w:type="dxa"/>
          </w:tblCellMar>
        </w:tblPrEx>
        <w:tc>
          <w:tcPr>
            <w:tcW w:w="479" w:type="dxa"/>
            <w:shd w:val="clear" w:color="auto" w:fill="auto"/>
          </w:tcPr>
          <w:p w14:paraId="481F08FF">
            <w:pPr>
              <w:spacing w:line="276" w:lineRule="auto"/>
              <w:ind w:left="142" w:hanging="142"/>
              <w:rPr>
                <w:rFonts w:cs="Arial"/>
                <w:szCs w:val="24"/>
              </w:rPr>
            </w:pPr>
          </w:p>
        </w:tc>
        <w:tc>
          <w:tcPr>
            <w:tcW w:w="436" w:type="dxa"/>
            <w:shd w:val="clear" w:color="auto" w:fill="auto"/>
          </w:tcPr>
          <w:p w14:paraId="69A8F7B9">
            <w:pPr>
              <w:spacing w:line="276" w:lineRule="auto"/>
              <w:ind w:left="142" w:hanging="142"/>
              <w:rPr>
                <w:rFonts w:cs="Arial"/>
                <w:szCs w:val="24"/>
              </w:rPr>
            </w:pPr>
            <w:r>
              <w:rPr>
                <w:rFonts w:cs="Arial"/>
                <w:szCs w:val="24"/>
              </w:rPr>
              <w:t>5.</w:t>
            </w:r>
          </w:p>
        </w:tc>
        <w:tc>
          <w:tcPr>
            <w:tcW w:w="7023" w:type="dxa"/>
            <w:shd w:val="clear" w:color="auto" w:fill="auto"/>
          </w:tcPr>
          <w:p w14:paraId="1234734A">
            <w:pPr>
              <w:spacing w:line="276" w:lineRule="auto"/>
              <w:ind w:left="142" w:hanging="142"/>
              <w:rPr>
                <w:rFonts w:cs="Arial"/>
                <w:szCs w:val="24"/>
              </w:rPr>
            </w:pPr>
            <w:r>
              <w:rPr>
                <w:rFonts w:cs="Arial"/>
                <w:szCs w:val="24"/>
              </w:rPr>
              <w:t>Memimpin dan melaksanakan Aksi Perubahan;</w:t>
            </w:r>
          </w:p>
        </w:tc>
      </w:tr>
      <w:tr w14:paraId="4980B6D4">
        <w:tc>
          <w:tcPr>
            <w:tcW w:w="479" w:type="dxa"/>
            <w:shd w:val="clear" w:color="auto" w:fill="auto"/>
          </w:tcPr>
          <w:p w14:paraId="4C2C43F4">
            <w:pPr>
              <w:spacing w:line="276" w:lineRule="auto"/>
              <w:ind w:left="142" w:hanging="142"/>
              <w:rPr>
                <w:rFonts w:cs="Arial"/>
                <w:szCs w:val="24"/>
              </w:rPr>
            </w:pPr>
          </w:p>
        </w:tc>
        <w:tc>
          <w:tcPr>
            <w:tcW w:w="436" w:type="dxa"/>
            <w:shd w:val="clear" w:color="auto" w:fill="auto"/>
          </w:tcPr>
          <w:p w14:paraId="5937D69C">
            <w:pPr>
              <w:spacing w:line="276" w:lineRule="auto"/>
              <w:ind w:left="142" w:hanging="142"/>
              <w:rPr>
                <w:rFonts w:cs="Arial"/>
                <w:szCs w:val="24"/>
              </w:rPr>
            </w:pPr>
            <w:r>
              <w:rPr>
                <w:rFonts w:cs="Arial"/>
                <w:szCs w:val="24"/>
              </w:rPr>
              <w:t>6.</w:t>
            </w:r>
          </w:p>
        </w:tc>
        <w:tc>
          <w:tcPr>
            <w:tcW w:w="7023" w:type="dxa"/>
            <w:shd w:val="clear" w:color="auto" w:fill="auto"/>
          </w:tcPr>
          <w:p w14:paraId="4E310459">
            <w:pPr>
              <w:spacing w:line="276" w:lineRule="auto"/>
              <w:ind w:left="142" w:hanging="142"/>
              <w:rPr>
                <w:rFonts w:cs="Arial"/>
                <w:szCs w:val="24"/>
              </w:rPr>
            </w:pPr>
            <w:r>
              <w:rPr>
                <w:rFonts w:cs="Arial"/>
                <w:szCs w:val="24"/>
              </w:rPr>
              <w:t xml:space="preserve">Melaporkan perkembangan Aksi Perubahan kepada Coach dan Mentor. </w:t>
            </w:r>
          </w:p>
        </w:tc>
      </w:tr>
      <w:tr w14:paraId="5B70D2F2">
        <w:tblPrEx>
          <w:tblCellMar>
            <w:top w:w="0" w:type="dxa"/>
            <w:left w:w="108" w:type="dxa"/>
            <w:bottom w:w="0" w:type="dxa"/>
            <w:right w:w="108" w:type="dxa"/>
          </w:tblCellMar>
        </w:tblPrEx>
        <w:tc>
          <w:tcPr>
            <w:tcW w:w="479" w:type="dxa"/>
            <w:shd w:val="clear" w:color="auto" w:fill="auto"/>
          </w:tcPr>
          <w:p w14:paraId="69F2BD74">
            <w:pPr>
              <w:spacing w:line="276" w:lineRule="auto"/>
              <w:ind w:left="142" w:hanging="142"/>
              <w:rPr>
                <w:rFonts w:cs="Arial"/>
                <w:szCs w:val="24"/>
              </w:rPr>
            </w:pPr>
            <w:r>
              <w:rPr>
                <w:rFonts w:cs="Arial"/>
                <w:szCs w:val="24"/>
              </w:rPr>
              <w:t>c.</w:t>
            </w:r>
          </w:p>
        </w:tc>
        <w:tc>
          <w:tcPr>
            <w:tcW w:w="7459" w:type="dxa"/>
            <w:gridSpan w:val="2"/>
            <w:shd w:val="clear" w:color="auto" w:fill="auto"/>
          </w:tcPr>
          <w:p w14:paraId="205AEE33">
            <w:pPr>
              <w:spacing w:line="276" w:lineRule="auto"/>
              <w:ind w:left="142" w:hanging="142"/>
              <w:rPr>
                <w:rFonts w:cs="Arial"/>
                <w:szCs w:val="24"/>
              </w:rPr>
            </w:pPr>
            <w:r>
              <w:rPr>
                <w:rFonts w:cs="Arial"/>
                <w:szCs w:val="24"/>
              </w:rPr>
              <w:t>Ketua Tim</w:t>
            </w:r>
          </w:p>
        </w:tc>
      </w:tr>
      <w:tr w14:paraId="38666ADE">
        <w:tblPrEx>
          <w:tblCellMar>
            <w:top w:w="0" w:type="dxa"/>
            <w:left w:w="108" w:type="dxa"/>
            <w:bottom w:w="0" w:type="dxa"/>
            <w:right w:w="108" w:type="dxa"/>
          </w:tblCellMar>
        </w:tblPrEx>
        <w:tc>
          <w:tcPr>
            <w:tcW w:w="479" w:type="dxa"/>
            <w:shd w:val="clear" w:color="auto" w:fill="auto"/>
          </w:tcPr>
          <w:p w14:paraId="12598581">
            <w:pPr>
              <w:spacing w:line="276" w:lineRule="auto"/>
              <w:rPr>
                <w:rFonts w:cs="Arial"/>
                <w:szCs w:val="24"/>
              </w:rPr>
            </w:pPr>
          </w:p>
        </w:tc>
        <w:tc>
          <w:tcPr>
            <w:tcW w:w="436" w:type="dxa"/>
            <w:shd w:val="clear" w:color="auto" w:fill="auto"/>
          </w:tcPr>
          <w:p w14:paraId="0F635572">
            <w:pPr>
              <w:spacing w:line="276" w:lineRule="auto"/>
              <w:rPr>
                <w:rFonts w:cs="Arial"/>
                <w:szCs w:val="24"/>
              </w:rPr>
            </w:pPr>
            <w:r>
              <w:rPr>
                <w:rFonts w:cs="Arial"/>
                <w:szCs w:val="24"/>
              </w:rPr>
              <w:t>1.</w:t>
            </w:r>
          </w:p>
        </w:tc>
        <w:tc>
          <w:tcPr>
            <w:tcW w:w="7023" w:type="dxa"/>
            <w:shd w:val="clear" w:color="auto" w:fill="auto"/>
          </w:tcPr>
          <w:p w14:paraId="70D1B700">
            <w:pPr>
              <w:spacing w:line="276" w:lineRule="auto"/>
              <w:contextualSpacing/>
              <w:rPr>
                <w:rFonts w:cs="Arial"/>
                <w:szCs w:val="24"/>
              </w:rPr>
            </w:pPr>
            <w:r>
              <w:rPr>
                <w:rFonts w:cs="Arial"/>
                <w:szCs w:val="24"/>
              </w:rPr>
              <w:t>Mengelola pengaduan lingkungan hidup dan mengavaluasi data kajian kualitas air</w:t>
            </w:r>
          </w:p>
        </w:tc>
      </w:tr>
      <w:tr w14:paraId="279A11E9">
        <w:tblPrEx>
          <w:tblCellMar>
            <w:top w:w="0" w:type="dxa"/>
            <w:left w:w="108" w:type="dxa"/>
            <w:bottom w:w="0" w:type="dxa"/>
            <w:right w:w="108" w:type="dxa"/>
          </w:tblCellMar>
        </w:tblPrEx>
        <w:tc>
          <w:tcPr>
            <w:tcW w:w="479" w:type="dxa"/>
            <w:shd w:val="clear" w:color="auto" w:fill="auto"/>
          </w:tcPr>
          <w:p w14:paraId="4C1EA7D4">
            <w:pPr>
              <w:spacing w:line="276" w:lineRule="auto"/>
              <w:rPr>
                <w:rFonts w:cs="Arial"/>
                <w:szCs w:val="24"/>
              </w:rPr>
            </w:pPr>
          </w:p>
        </w:tc>
        <w:tc>
          <w:tcPr>
            <w:tcW w:w="436" w:type="dxa"/>
            <w:shd w:val="clear" w:color="auto" w:fill="auto"/>
          </w:tcPr>
          <w:p w14:paraId="4F196068">
            <w:pPr>
              <w:spacing w:line="276" w:lineRule="auto"/>
              <w:rPr>
                <w:rFonts w:cs="Arial"/>
                <w:szCs w:val="24"/>
              </w:rPr>
            </w:pPr>
            <w:r>
              <w:rPr>
                <w:rFonts w:cs="Arial"/>
                <w:szCs w:val="24"/>
              </w:rPr>
              <w:t>2.</w:t>
            </w:r>
          </w:p>
        </w:tc>
        <w:tc>
          <w:tcPr>
            <w:tcW w:w="7023" w:type="dxa"/>
            <w:shd w:val="clear" w:color="auto" w:fill="auto"/>
          </w:tcPr>
          <w:p w14:paraId="1B94614E">
            <w:pPr>
              <w:spacing w:line="276" w:lineRule="auto"/>
              <w:contextualSpacing/>
              <w:rPr>
                <w:rFonts w:cs="Arial"/>
                <w:szCs w:val="24"/>
              </w:rPr>
            </w:pPr>
            <w:r>
              <w:rPr>
                <w:rFonts w:cs="Arial"/>
                <w:szCs w:val="24"/>
              </w:rPr>
              <w:t xml:space="preserve">Membantu </w:t>
            </w:r>
            <w:r>
              <w:rPr>
                <w:rFonts w:cs="Arial"/>
                <w:i/>
                <w:szCs w:val="24"/>
              </w:rPr>
              <w:t>Project Leader</w:t>
            </w:r>
            <w:r>
              <w:rPr>
                <w:rFonts w:cs="Arial"/>
                <w:szCs w:val="24"/>
              </w:rPr>
              <w:t xml:space="preserve"> dalam pelaksanaan Aksi Perubahan;</w:t>
            </w:r>
          </w:p>
          <w:p w14:paraId="2665B9EA">
            <w:pPr>
              <w:spacing w:line="276" w:lineRule="auto"/>
              <w:contextualSpacing/>
              <w:rPr>
                <w:rFonts w:cs="Arial"/>
                <w:szCs w:val="24"/>
              </w:rPr>
            </w:pPr>
          </w:p>
        </w:tc>
      </w:tr>
      <w:tr w14:paraId="0B7A1D21">
        <w:tblPrEx>
          <w:tblCellMar>
            <w:top w:w="0" w:type="dxa"/>
            <w:left w:w="108" w:type="dxa"/>
            <w:bottom w:w="0" w:type="dxa"/>
            <w:right w:w="108" w:type="dxa"/>
          </w:tblCellMar>
        </w:tblPrEx>
        <w:tc>
          <w:tcPr>
            <w:tcW w:w="479" w:type="dxa"/>
            <w:shd w:val="clear" w:color="auto" w:fill="auto"/>
          </w:tcPr>
          <w:p w14:paraId="5CADF18F">
            <w:pPr>
              <w:spacing w:line="276" w:lineRule="auto"/>
              <w:rPr>
                <w:rFonts w:cs="Arial"/>
                <w:szCs w:val="24"/>
              </w:rPr>
            </w:pPr>
            <w:r>
              <w:rPr>
                <w:rFonts w:cs="Arial"/>
                <w:szCs w:val="24"/>
              </w:rPr>
              <w:t>d.</w:t>
            </w:r>
          </w:p>
        </w:tc>
        <w:tc>
          <w:tcPr>
            <w:tcW w:w="7459" w:type="dxa"/>
            <w:gridSpan w:val="2"/>
            <w:shd w:val="clear" w:color="auto" w:fill="auto"/>
          </w:tcPr>
          <w:p w14:paraId="1818D398">
            <w:pPr>
              <w:spacing w:line="276" w:lineRule="auto"/>
              <w:rPr>
                <w:rFonts w:cs="Arial"/>
                <w:szCs w:val="24"/>
              </w:rPr>
            </w:pPr>
            <w:r>
              <w:rPr>
                <w:rFonts w:cs="Arial"/>
                <w:szCs w:val="24"/>
              </w:rPr>
              <w:t>Tim Administrasi</w:t>
            </w:r>
          </w:p>
        </w:tc>
      </w:tr>
      <w:tr w14:paraId="4D851D82">
        <w:tblPrEx>
          <w:tblCellMar>
            <w:top w:w="0" w:type="dxa"/>
            <w:left w:w="108" w:type="dxa"/>
            <w:bottom w:w="0" w:type="dxa"/>
            <w:right w:w="108" w:type="dxa"/>
          </w:tblCellMar>
        </w:tblPrEx>
        <w:tc>
          <w:tcPr>
            <w:tcW w:w="479" w:type="dxa"/>
            <w:shd w:val="clear" w:color="auto" w:fill="auto"/>
          </w:tcPr>
          <w:p w14:paraId="66BC2339">
            <w:pPr>
              <w:spacing w:line="276" w:lineRule="auto"/>
              <w:rPr>
                <w:rFonts w:cs="Arial"/>
                <w:szCs w:val="24"/>
              </w:rPr>
            </w:pPr>
          </w:p>
        </w:tc>
        <w:tc>
          <w:tcPr>
            <w:tcW w:w="436" w:type="dxa"/>
            <w:shd w:val="clear" w:color="auto" w:fill="auto"/>
          </w:tcPr>
          <w:p w14:paraId="5AA0304D">
            <w:pPr>
              <w:spacing w:line="276" w:lineRule="auto"/>
              <w:rPr>
                <w:rFonts w:cs="Arial"/>
                <w:szCs w:val="24"/>
              </w:rPr>
            </w:pPr>
            <w:r>
              <w:rPr>
                <w:rFonts w:cs="Arial"/>
                <w:szCs w:val="24"/>
              </w:rPr>
              <w:t>1.</w:t>
            </w:r>
          </w:p>
        </w:tc>
        <w:tc>
          <w:tcPr>
            <w:tcW w:w="7023" w:type="dxa"/>
            <w:shd w:val="clear" w:color="auto" w:fill="auto"/>
          </w:tcPr>
          <w:p w14:paraId="4E69D7B5">
            <w:pPr>
              <w:spacing w:line="276" w:lineRule="auto"/>
              <w:rPr>
                <w:rFonts w:cs="Arial"/>
                <w:szCs w:val="24"/>
              </w:rPr>
            </w:pPr>
            <w:r>
              <w:rPr>
                <w:rFonts w:cs="Arial"/>
                <w:szCs w:val="24"/>
              </w:rPr>
              <w:t>mengumpulkan bukti-bukti pelaksananaan kegiatan aksi perubahan</w:t>
            </w:r>
          </w:p>
        </w:tc>
      </w:tr>
      <w:tr w14:paraId="290763B4">
        <w:tblPrEx>
          <w:tblCellMar>
            <w:top w:w="0" w:type="dxa"/>
            <w:left w:w="108" w:type="dxa"/>
            <w:bottom w:w="0" w:type="dxa"/>
            <w:right w:w="108" w:type="dxa"/>
          </w:tblCellMar>
        </w:tblPrEx>
        <w:tc>
          <w:tcPr>
            <w:tcW w:w="479" w:type="dxa"/>
            <w:shd w:val="clear" w:color="auto" w:fill="auto"/>
          </w:tcPr>
          <w:p w14:paraId="06C9ED81">
            <w:pPr>
              <w:spacing w:line="276" w:lineRule="auto"/>
              <w:rPr>
                <w:rFonts w:cs="Arial"/>
                <w:szCs w:val="24"/>
              </w:rPr>
            </w:pPr>
          </w:p>
        </w:tc>
        <w:tc>
          <w:tcPr>
            <w:tcW w:w="436" w:type="dxa"/>
            <w:shd w:val="clear" w:color="auto" w:fill="auto"/>
          </w:tcPr>
          <w:p w14:paraId="0BA92936">
            <w:pPr>
              <w:spacing w:line="276" w:lineRule="auto"/>
              <w:rPr>
                <w:rFonts w:cs="Arial"/>
                <w:szCs w:val="24"/>
              </w:rPr>
            </w:pPr>
            <w:r>
              <w:rPr>
                <w:rFonts w:cs="Arial"/>
                <w:szCs w:val="24"/>
              </w:rPr>
              <w:t>2.</w:t>
            </w:r>
          </w:p>
        </w:tc>
        <w:tc>
          <w:tcPr>
            <w:tcW w:w="7023" w:type="dxa"/>
            <w:shd w:val="clear" w:color="auto" w:fill="auto"/>
          </w:tcPr>
          <w:p w14:paraId="739EAAB2">
            <w:pPr>
              <w:spacing w:line="276" w:lineRule="auto"/>
              <w:rPr>
                <w:rFonts w:cs="Arial"/>
                <w:szCs w:val="24"/>
              </w:rPr>
            </w:pPr>
            <w:r>
              <w:rPr>
                <w:rFonts w:cs="Arial"/>
                <w:szCs w:val="24"/>
              </w:rPr>
              <w:t>mengurus surat menyurat dan administrasi lainnya terkait Aksi Perubahan.</w:t>
            </w:r>
          </w:p>
        </w:tc>
      </w:tr>
      <w:tr w14:paraId="2C0BFB82">
        <w:tblPrEx>
          <w:tblCellMar>
            <w:top w:w="0" w:type="dxa"/>
            <w:left w:w="108" w:type="dxa"/>
            <w:bottom w:w="0" w:type="dxa"/>
            <w:right w:w="108" w:type="dxa"/>
          </w:tblCellMar>
        </w:tblPrEx>
        <w:tc>
          <w:tcPr>
            <w:tcW w:w="479" w:type="dxa"/>
            <w:shd w:val="clear" w:color="auto" w:fill="auto"/>
          </w:tcPr>
          <w:p w14:paraId="1B88BFBE">
            <w:pPr>
              <w:spacing w:line="276" w:lineRule="auto"/>
              <w:rPr>
                <w:rFonts w:cs="Arial"/>
                <w:szCs w:val="24"/>
              </w:rPr>
            </w:pPr>
            <w:r>
              <w:rPr>
                <w:rFonts w:cs="Arial"/>
                <w:szCs w:val="24"/>
              </w:rPr>
              <w:t>e.</w:t>
            </w:r>
          </w:p>
        </w:tc>
        <w:tc>
          <w:tcPr>
            <w:tcW w:w="7459" w:type="dxa"/>
            <w:gridSpan w:val="2"/>
            <w:shd w:val="clear" w:color="auto" w:fill="auto"/>
          </w:tcPr>
          <w:p w14:paraId="68309D35">
            <w:pPr>
              <w:spacing w:line="276" w:lineRule="auto"/>
              <w:rPr>
                <w:rFonts w:cs="Arial"/>
                <w:szCs w:val="24"/>
              </w:rPr>
            </w:pPr>
            <w:r>
              <w:rPr>
                <w:rFonts w:cs="Arial"/>
                <w:szCs w:val="24"/>
              </w:rPr>
              <w:t>Tim Pengumpulan Data</w:t>
            </w:r>
          </w:p>
        </w:tc>
      </w:tr>
      <w:tr w14:paraId="45CCA288">
        <w:tblPrEx>
          <w:tblCellMar>
            <w:top w:w="0" w:type="dxa"/>
            <w:left w:w="108" w:type="dxa"/>
            <w:bottom w:w="0" w:type="dxa"/>
            <w:right w:w="108" w:type="dxa"/>
          </w:tblCellMar>
        </w:tblPrEx>
        <w:tc>
          <w:tcPr>
            <w:tcW w:w="479" w:type="dxa"/>
            <w:shd w:val="clear" w:color="auto" w:fill="auto"/>
          </w:tcPr>
          <w:p w14:paraId="62BC6A5D">
            <w:pPr>
              <w:spacing w:line="276" w:lineRule="auto"/>
              <w:rPr>
                <w:rFonts w:cs="Arial"/>
                <w:szCs w:val="24"/>
              </w:rPr>
            </w:pPr>
          </w:p>
        </w:tc>
        <w:tc>
          <w:tcPr>
            <w:tcW w:w="436" w:type="dxa"/>
            <w:shd w:val="clear" w:color="auto" w:fill="auto"/>
          </w:tcPr>
          <w:p w14:paraId="71495E34">
            <w:pPr>
              <w:spacing w:line="276" w:lineRule="auto"/>
              <w:rPr>
                <w:rFonts w:cs="Arial"/>
                <w:szCs w:val="24"/>
              </w:rPr>
            </w:pPr>
            <w:r>
              <w:rPr>
                <w:rFonts w:cs="Arial"/>
                <w:szCs w:val="24"/>
              </w:rPr>
              <w:t>1.</w:t>
            </w:r>
          </w:p>
        </w:tc>
        <w:tc>
          <w:tcPr>
            <w:tcW w:w="7023" w:type="dxa"/>
            <w:shd w:val="clear" w:color="auto" w:fill="auto"/>
          </w:tcPr>
          <w:p w14:paraId="26AFEABA">
            <w:pPr>
              <w:spacing w:line="276" w:lineRule="auto"/>
              <w:rPr>
                <w:rFonts w:cs="Arial"/>
                <w:szCs w:val="24"/>
              </w:rPr>
            </w:pPr>
            <w:r>
              <w:rPr>
                <w:rFonts w:cs="Arial"/>
                <w:szCs w:val="24"/>
              </w:rPr>
              <w:t>membantu koordinasi pengumpulan data dari internal maupun eksternal</w:t>
            </w:r>
          </w:p>
        </w:tc>
      </w:tr>
      <w:tr w14:paraId="5CE93FEA">
        <w:tblPrEx>
          <w:tblCellMar>
            <w:top w:w="0" w:type="dxa"/>
            <w:left w:w="108" w:type="dxa"/>
            <w:bottom w:w="0" w:type="dxa"/>
            <w:right w:w="108" w:type="dxa"/>
          </w:tblCellMar>
        </w:tblPrEx>
        <w:tc>
          <w:tcPr>
            <w:tcW w:w="479" w:type="dxa"/>
            <w:shd w:val="clear" w:color="auto" w:fill="auto"/>
          </w:tcPr>
          <w:p w14:paraId="568427C0">
            <w:pPr>
              <w:spacing w:line="276" w:lineRule="auto"/>
              <w:rPr>
                <w:rFonts w:cs="Arial"/>
                <w:szCs w:val="24"/>
              </w:rPr>
            </w:pPr>
          </w:p>
        </w:tc>
        <w:tc>
          <w:tcPr>
            <w:tcW w:w="436" w:type="dxa"/>
            <w:shd w:val="clear" w:color="auto" w:fill="auto"/>
          </w:tcPr>
          <w:p w14:paraId="26F5E39E">
            <w:pPr>
              <w:spacing w:line="276" w:lineRule="auto"/>
              <w:rPr>
                <w:rFonts w:cs="Arial"/>
                <w:szCs w:val="24"/>
              </w:rPr>
            </w:pPr>
            <w:r>
              <w:rPr>
                <w:rFonts w:cs="Arial"/>
                <w:szCs w:val="24"/>
              </w:rPr>
              <w:t>2.</w:t>
            </w:r>
          </w:p>
        </w:tc>
        <w:tc>
          <w:tcPr>
            <w:tcW w:w="7023" w:type="dxa"/>
            <w:shd w:val="clear" w:color="auto" w:fill="auto"/>
          </w:tcPr>
          <w:p w14:paraId="4229E955">
            <w:pPr>
              <w:spacing w:line="276" w:lineRule="auto"/>
              <w:rPr>
                <w:rFonts w:cs="Arial"/>
                <w:szCs w:val="24"/>
              </w:rPr>
            </w:pPr>
            <w:r>
              <w:rPr>
                <w:rFonts w:cs="Arial"/>
                <w:szCs w:val="24"/>
              </w:rPr>
              <w:t>membantu evaluasi dan identifikasi data</w:t>
            </w:r>
          </w:p>
        </w:tc>
      </w:tr>
      <w:tr w14:paraId="6EBCB19F">
        <w:tblPrEx>
          <w:tblCellMar>
            <w:top w:w="0" w:type="dxa"/>
            <w:left w:w="108" w:type="dxa"/>
            <w:bottom w:w="0" w:type="dxa"/>
            <w:right w:w="108" w:type="dxa"/>
          </w:tblCellMar>
        </w:tblPrEx>
        <w:tc>
          <w:tcPr>
            <w:tcW w:w="479" w:type="dxa"/>
            <w:shd w:val="clear" w:color="auto" w:fill="auto"/>
          </w:tcPr>
          <w:p w14:paraId="7B45CC45">
            <w:pPr>
              <w:spacing w:line="276" w:lineRule="auto"/>
              <w:rPr>
                <w:rFonts w:cs="Arial"/>
                <w:szCs w:val="24"/>
              </w:rPr>
            </w:pPr>
            <w:r>
              <w:rPr>
                <w:rFonts w:cs="Arial"/>
                <w:szCs w:val="24"/>
              </w:rPr>
              <w:t>f.</w:t>
            </w:r>
          </w:p>
        </w:tc>
        <w:tc>
          <w:tcPr>
            <w:tcW w:w="7459" w:type="dxa"/>
            <w:gridSpan w:val="2"/>
            <w:shd w:val="clear" w:color="auto" w:fill="auto"/>
          </w:tcPr>
          <w:p w14:paraId="3FBA7238">
            <w:pPr>
              <w:spacing w:line="276" w:lineRule="auto"/>
              <w:rPr>
                <w:rFonts w:cs="Arial"/>
                <w:szCs w:val="24"/>
              </w:rPr>
            </w:pPr>
            <w:r>
              <w:rPr>
                <w:rFonts w:cs="Arial"/>
                <w:szCs w:val="24"/>
              </w:rPr>
              <w:t>Tim Evaluasi</w:t>
            </w:r>
          </w:p>
        </w:tc>
      </w:tr>
      <w:tr w14:paraId="388E8690">
        <w:tc>
          <w:tcPr>
            <w:tcW w:w="479" w:type="dxa"/>
            <w:shd w:val="clear" w:color="auto" w:fill="auto"/>
          </w:tcPr>
          <w:p w14:paraId="57F71473">
            <w:pPr>
              <w:spacing w:line="276" w:lineRule="auto"/>
              <w:rPr>
                <w:rFonts w:cs="Arial"/>
                <w:szCs w:val="24"/>
              </w:rPr>
            </w:pPr>
          </w:p>
        </w:tc>
        <w:tc>
          <w:tcPr>
            <w:tcW w:w="436" w:type="dxa"/>
            <w:shd w:val="clear" w:color="auto" w:fill="auto"/>
          </w:tcPr>
          <w:p w14:paraId="3CD86B00">
            <w:pPr>
              <w:spacing w:line="276" w:lineRule="auto"/>
              <w:rPr>
                <w:rFonts w:cs="Arial"/>
                <w:szCs w:val="24"/>
              </w:rPr>
            </w:pPr>
            <w:r>
              <w:rPr>
                <w:rFonts w:cs="Arial"/>
                <w:szCs w:val="24"/>
              </w:rPr>
              <w:t>1.</w:t>
            </w:r>
          </w:p>
        </w:tc>
        <w:tc>
          <w:tcPr>
            <w:tcW w:w="7023" w:type="dxa"/>
            <w:shd w:val="clear" w:color="auto" w:fill="auto"/>
          </w:tcPr>
          <w:p w14:paraId="558DB611">
            <w:pPr>
              <w:spacing w:line="276" w:lineRule="auto"/>
              <w:rPr>
                <w:rFonts w:cs="Arial"/>
                <w:szCs w:val="24"/>
              </w:rPr>
            </w:pPr>
            <w:r>
              <w:rPr>
                <w:rFonts w:cs="Arial"/>
                <w:szCs w:val="24"/>
              </w:rPr>
              <w:t>mengevaluasi pelaksanaan aksi perubahan</w:t>
            </w:r>
          </w:p>
        </w:tc>
      </w:tr>
      <w:tr w14:paraId="67A84C82">
        <w:tc>
          <w:tcPr>
            <w:tcW w:w="479" w:type="dxa"/>
            <w:shd w:val="clear" w:color="auto" w:fill="auto"/>
          </w:tcPr>
          <w:p w14:paraId="4ECD1ABA">
            <w:pPr>
              <w:spacing w:line="276" w:lineRule="auto"/>
              <w:rPr>
                <w:rFonts w:cs="Arial"/>
                <w:szCs w:val="24"/>
              </w:rPr>
            </w:pPr>
          </w:p>
        </w:tc>
        <w:tc>
          <w:tcPr>
            <w:tcW w:w="436" w:type="dxa"/>
            <w:shd w:val="clear" w:color="auto" w:fill="auto"/>
          </w:tcPr>
          <w:p w14:paraId="2D87384C">
            <w:pPr>
              <w:spacing w:line="276" w:lineRule="auto"/>
              <w:rPr>
                <w:rFonts w:cs="Arial"/>
                <w:szCs w:val="24"/>
              </w:rPr>
            </w:pPr>
            <w:r>
              <w:rPr>
                <w:rFonts w:cs="Arial"/>
                <w:szCs w:val="24"/>
              </w:rPr>
              <w:t>2.</w:t>
            </w:r>
          </w:p>
        </w:tc>
        <w:tc>
          <w:tcPr>
            <w:tcW w:w="7023" w:type="dxa"/>
            <w:shd w:val="clear" w:color="auto" w:fill="auto"/>
          </w:tcPr>
          <w:p w14:paraId="37879693">
            <w:pPr>
              <w:spacing w:line="276" w:lineRule="auto"/>
              <w:rPr>
                <w:rFonts w:cs="Arial"/>
                <w:szCs w:val="24"/>
              </w:rPr>
            </w:pPr>
            <w:r>
              <w:rPr>
                <w:rFonts w:cs="Arial"/>
                <w:szCs w:val="24"/>
              </w:rPr>
              <w:t xml:space="preserve">mengkoordinasikan hasil evaluasi dengan </w:t>
            </w:r>
            <w:r>
              <w:rPr>
                <w:rFonts w:cs="Arial"/>
                <w:i/>
                <w:szCs w:val="24"/>
              </w:rPr>
              <w:t xml:space="preserve">project leader </w:t>
            </w:r>
            <w:r>
              <w:rPr>
                <w:rFonts w:cs="Arial"/>
                <w:szCs w:val="24"/>
              </w:rPr>
              <w:t>dan tim anggota</w:t>
            </w:r>
          </w:p>
        </w:tc>
      </w:tr>
    </w:tbl>
    <w:p w14:paraId="33060562">
      <w:pPr>
        <w:spacing w:before="43"/>
        <w:ind w:right="4394"/>
        <w:sectPr>
          <w:pgSz w:w="11907" w:h="16839"/>
          <w:pgMar w:top="1701" w:right="1985" w:bottom="1701" w:left="1701" w:header="709" w:footer="709" w:gutter="0"/>
          <w:cols w:space="708" w:num="1"/>
          <w:docGrid w:linePitch="360" w:charSpace="0"/>
        </w:sectPr>
      </w:pPr>
    </w:p>
    <w:p w14:paraId="2C71B28A">
      <w:pPr>
        <w:spacing w:before="43"/>
        <w:ind w:right="4394"/>
      </w:pPr>
    </w:p>
    <w:p w14:paraId="14554C6B">
      <w:pPr>
        <w:pStyle w:val="2"/>
      </w:pPr>
      <w:bookmarkStart w:id="101" w:name="_Toc203332157"/>
      <w:r>
        <w:t>BAB III</w:t>
      </w:r>
      <w:r>
        <w:br w:type="textWrapping"/>
      </w:r>
      <w:r>
        <w:t>DESKRIPSI HASIL KEPIMPINAN</w:t>
      </w:r>
      <w:bookmarkEnd w:id="101"/>
    </w:p>
    <w:p w14:paraId="7E3139B4">
      <w:pPr>
        <w:spacing w:before="43"/>
        <w:ind w:left="1440" w:right="30"/>
        <w:rPr>
          <w:rFonts w:eastAsia="Arial" w:cs="Arial"/>
          <w:spacing w:val="1"/>
        </w:rPr>
      </w:pPr>
    </w:p>
    <w:p w14:paraId="417FAE12">
      <w:pPr>
        <w:pStyle w:val="3"/>
      </w:pPr>
      <w:bookmarkStart w:id="102" w:name="_Toc203332158"/>
      <w:r>
        <w:t xml:space="preserve">3.1 </w:t>
      </w:r>
      <w:r>
        <w:tab/>
      </w:r>
      <w:r>
        <w:t>Capaian dan Perbaikan Kinerja Pelayanan</w:t>
      </w:r>
      <w:bookmarkEnd w:id="102"/>
    </w:p>
    <w:p w14:paraId="3B6057D5">
      <w:pPr>
        <w:pStyle w:val="9"/>
        <w:spacing w:before="137"/>
        <w:ind w:right="-24" w:firstLine="567"/>
        <w:rPr>
          <w:rFonts w:cs="Arial"/>
        </w:rPr>
      </w:pPr>
      <w:r>
        <w:rPr>
          <w:rFonts w:cs="Arial"/>
        </w:rPr>
        <w:t xml:space="preserve">Implementasi dilakukan  di tempat tugas peserta pelatihan sesuai dengan tugas pokok dan fungsi masing-masing peserta.  Pelaksanaan aksi perubahan </w:t>
      </w:r>
      <w:r>
        <w:rPr>
          <w:rFonts w:cs="Arial"/>
          <w:b/>
        </w:rPr>
        <w:t>“ Kajian Penetapan Kelas Air Sungai dalam rangka Perlindungan dan Pengelolaan Lingkungan Hidup di Dinas Lingkungan Hidup dan Pertanahan Provinsi Sumatera Selatan”</w:t>
      </w:r>
      <w:r>
        <w:rPr>
          <w:rFonts w:cs="Arial"/>
        </w:rPr>
        <w:t xml:space="preserve"> dilaksanakan sesuai dengan tahapan yang telah disusun.</w:t>
      </w:r>
    </w:p>
    <w:p w14:paraId="1DC4ECF9">
      <w:pPr>
        <w:pStyle w:val="9"/>
        <w:spacing w:before="137"/>
        <w:ind w:right="-24" w:firstLine="567"/>
        <w:rPr>
          <w:rFonts w:cs="Arial"/>
        </w:rPr>
        <w:sectPr>
          <w:pgSz w:w="11907" w:h="16839"/>
          <w:pgMar w:top="1701" w:right="1985" w:bottom="1701" w:left="1701" w:header="709" w:footer="709" w:gutter="0"/>
          <w:cols w:space="708" w:num="1"/>
          <w:docGrid w:linePitch="360" w:charSpace="0"/>
        </w:sectPr>
      </w:pPr>
      <w:r>
        <w:rPr>
          <w:rFonts w:cs="Arial"/>
        </w:rPr>
        <w:t xml:space="preserve">Dalam menjalankan tahapan aksi perubahan project leader dibantu oleh tim kerja, Untuk melancarkan pelaksanaan aksi perubahan diperlukan komunikasi yang baik dari semua pihak diantaranya komunikasi dengan mentor dan coach, komunikasi dengan mentor dilakukan secara langsung maupun tidak langsung. Secara langsung dilakukan dengan cara rapat koordinasi mapun berdiskusi secara non formal, sedangkan secara tidak langsung dilakukan melalui telepon atau menggunakan perangkat whatsapp yang saat ini menjadi alat komunikasi yang paling efektif dan lebih familier. Teknik komunikasi yang dilakukan dengan mentor adalah informatif yaitu memberikan informasi-informasi terkait kebijakan-kebijakan dan peraturan yang berhubungan dengan aksi perubahan dan teknik persuasif yaitu mempengaruhi agar dukungan secara penuh dapat diberikan terhadap aksi perubahan, selain kedua teknik tersebut penulis juga melakukan koordinatif dalam berkomunikasi dengan mentor sehingga kegiatan yang dilaksanakan dapat berjalan sesuai dengan yang diharapkan. Dengan berkoordinasi pekerjaan dapat terselesaikan dengan baik. Sedangkan komunikasi dengan pembimbing (coach) tidak  dapat dilakukan secara langsung namun melalui cara komunikasi tidak langsung yaitu melalui telepon langsung maupun melalui pesan </w:t>
      </w:r>
      <w:r>
        <w:rPr>
          <w:rFonts w:cs="Arial"/>
          <w:i/>
          <w:iCs/>
        </w:rPr>
        <w:t>whatsapp</w:t>
      </w:r>
      <w:r>
        <w:rPr>
          <w:rFonts w:cs="Arial"/>
        </w:rPr>
        <w:t xml:space="preserve"> serta </w:t>
      </w:r>
      <w:r>
        <w:rPr>
          <w:rFonts w:cs="Arial"/>
          <w:i/>
          <w:iCs/>
        </w:rPr>
        <w:t>zoom</w:t>
      </w:r>
      <w:r>
        <w:rPr>
          <w:rFonts w:cs="Arial"/>
        </w:rPr>
        <w:t>.</w:t>
      </w:r>
    </w:p>
    <w:p w14:paraId="264D1D1D">
      <w:pPr>
        <w:pStyle w:val="11"/>
        <w:spacing w:after="0"/>
        <w:jc w:val="center"/>
        <w:rPr>
          <w:rFonts w:cs="Arial"/>
          <w:b/>
          <w:i w:val="0"/>
          <w:color w:val="000000" w:themeColor="text1"/>
          <w:sz w:val="24"/>
          <w:szCs w:val="24"/>
          <w14:textFill>
            <w14:solidFill>
              <w14:schemeClr w14:val="tx1"/>
            </w14:solidFill>
          </w14:textFill>
        </w:rPr>
      </w:pPr>
      <w:bookmarkStart w:id="103" w:name="_Toc201756408"/>
      <w:r>
        <w:rPr>
          <w:b/>
          <w:i w:val="0"/>
          <w:color w:val="000000" w:themeColor="text1"/>
          <w:sz w:val="24"/>
          <w:szCs w:val="24"/>
          <w14:textFill>
            <w14:solidFill>
              <w14:schemeClr w14:val="tx1"/>
            </w14:solidFill>
          </w14:textFill>
        </w:rPr>
        <w:t xml:space="preserve">Tabel 3.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Tabel_3.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1</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i w:val="0"/>
          <w:color w:val="000000" w:themeColor="text1"/>
          <w:sz w:val="24"/>
          <w:szCs w:val="24"/>
          <w14:textFill>
            <w14:solidFill>
              <w14:schemeClr w14:val="tx1"/>
            </w14:solidFill>
          </w14:textFill>
        </w:rPr>
        <w:t>Indikator Keberhasilan</w:t>
      </w:r>
      <w:bookmarkEnd w:id="103"/>
    </w:p>
    <w:tbl>
      <w:tblPr>
        <w:tblStyle w:val="7"/>
        <w:tblW w:w="8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3483"/>
        <w:gridCol w:w="912"/>
        <w:gridCol w:w="992"/>
        <w:gridCol w:w="2410"/>
      </w:tblGrid>
      <w:tr w14:paraId="3287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7" w:type="dxa"/>
            <w:shd w:val="clear" w:color="auto" w:fill="B2A1C7"/>
          </w:tcPr>
          <w:p w14:paraId="7762AB7C">
            <w:pPr>
              <w:pStyle w:val="9"/>
              <w:spacing w:before="1"/>
              <w:ind w:right="-24"/>
              <w:jc w:val="center"/>
              <w:rPr>
                <w:rFonts w:cs="Arial"/>
                <w:b/>
                <w:sz w:val="20"/>
                <w:szCs w:val="20"/>
              </w:rPr>
            </w:pPr>
            <w:r>
              <w:rPr>
                <w:rFonts w:cs="Arial"/>
                <w:b/>
                <w:sz w:val="20"/>
                <w:szCs w:val="20"/>
              </w:rPr>
              <w:t>No</w:t>
            </w:r>
          </w:p>
        </w:tc>
        <w:tc>
          <w:tcPr>
            <w:tcW w:w="3483" w:type="dxa"/>
            <w:shd w:val="clear" w:color="auto" w:fill="B2A1C7"/>
          </w:tcPr>
          <w:p w14:paraId="1F59BEF7">
            <w:pPr>
              <w:pStyle w:val="9"/>
              <w:spacing w:before="1"/>
              <w:ind w:right="-24"/>
              <w:jc w:val="center"/>
              <w:rPr>
                <w:rFonts w:cs="Arial"/>
                <w:b/>
                <w:sz w:val="20"/>
                <w:szCs w:val="20"/>
              </w:rPr>
            </w:pPr>
            <w:r>
              <w:rPr>
                <w:rFonts w:cs="Arial"/>
                <w:b/>
                <w:sz w:val="20"/>
                <w:szCs w:val="20"/>
              </w:rPr>
              <w:t>Uraian Kegiatan</w:t>
            </w:r>
          </w:p>
        </w:tc>
        <w:tc>
          <w:tcPr>
            <w:tcW w:w="912" w:type="dxa"/>
            <w:shd w:val="clear" w:color="auto" w:fill="B2A1C7"/>
          </w:tcPr>
          <w:p w14:paraId="50FFDA94">
            <w:pPr>
              <w:pStyle w:val="9"/>
              <w:spacing w:before="1"/>
              <w:ind w:right="-24"/>
              <w:jc w:val="center"/>
              <w:rPr>
                <w:rFonts w:cs="Arial"/>
                <w:b/>
                <w:sz w:val="20"/>
                <w:szCs w:val="20"/>
              </w:rPr>
            </w:pPr>
            <w:r>
              <w:rPr>
                <w:rFonts w:cs="Arial"/>
                <w:b/>
                <w:sz w:val="20"/>
                <w:szCs w:val="20"/>
              </w:rPr>
              <w:t>Target</w:t>
            </w:r>
          </w:p>
        </w:tc>
        <w:tc>
          <w:tcPr>
            <w:tcW w:w="992" w:type="dxa"/>
            <w:shd w:val="clear" w:color="auto" w:fill="B2A1C7"/>
          </w:tcPr>
          <w:p w14:paraId="0271393C">
            <w:pPr>
              <w:pStyle w:val="9"/>
              <w:spacing w:before="1"/>
              <w:ind w:right="-24"/>
              <w:jc w:val="center"/>
              <w:rPr>
                <w:rFonts w:cs="Arial"/>
                <w:b/>
                <w:sz w:val="20"/>
                <w:szCs w:val="20"/>
              </w:rPr>
            </w:pPr>
            <w:r>
              <w:rPr>
                <w:rFonts w:cs="Arial"/>
                <w:b/>
                <w:sz w:val="20"/>
                <w:szCs w:val="20"/>
              </w:rPr>
              <w:t>Capaian</w:t>
            </w:r>
          </w:p>
        </w:tc>
        <w:tc>
          <w:tcPr>
            <w:tcW w:w="2410" w:type="dxa"/>
            <w:shd w:val="clear" w:color="auto" w:fill="B2A1C7"/>
          </w:tcPr>
          <w:p w14:paraId="4CAD61A0">
            <w:pPr>
              <w:pStyle w:val="9"/>
              <w:spacing w:before="1"/>
              <w:ind w:right="-24"/>
              <w:jc w:val="center"/>
              <w:rPr>
                <w:rFonts w:cs="Arial"/>
                <w:b/>
                <w:sz w:val="20"/>
                <w:szCs w:val="20"/>
              </w:rPr>
            </w:pPr>
            <w:r>
              <w:rPr>
                <w:rFonts w:cs="Arial"/>
                <w:b/>
                <w:sz w:val="20"/>
                <w:szCs w:val="20"/>
              </w:rPr>
              <w:t xml:space="preserve">Output </w:t>
            </w:r>
          </w:p>
        </w:tc>
      </w:tr>
      <w:tr w14:paraId="1D4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567" w:type="dxa"/>
            <w:shd w:val="clear" w:color="auto" w:fill="auto"/>
          </w:tcPr>
          <w:p w14:paraId="05A7F99F">
            <w:pPr>
              <w:pStyle w:val="9"/>
              <w:spacing w:before="1" w:after="0"/>
              <w:ind w:right="-23"/>
              <w:jc w:val="center"/>
              <w:rPr>
                <w:rFonts w:cs="Arial"/>
                <w:b/>
                <w:sz w:val="20"/>
                <w:szCs w:val="20"/>
              </w:rPr>
            </w:pPr>
            <w:r>
              <w:rPr>
                <w:rFonts w:cs="Arial"/>
                <w:b/>
                <w:sz w:val="20"/>
                <w:szCs w:val="20"/>
              </w:rPr>
              <w:t>I.</w:t>
            </w:r>
          </w:p>
        </w:tc>
        <w:tc>
          <w:tcPr>
            <w:tcW w:w="7797" w:type="dxa"/>
            <w:gridSpan w:val="4"/>
            <w:shd w:val="clear" w:color="auto" w:fill="auto"/>
            <w:vAlign w:val="center"/>
          </w:tcPr>
          <w:p w14:paraId="181FF6B2">
            <w:pPr>
              <w:pStyle w:val="9"/>
              <w:spacing w:before="1" w:after="0"/>
              <w:ind w:right="-23"/>
              <w:rPr>
                <w:rFonts w:cs="Arial"/>
                <w:b/>
                <w:sz w:val="20"/>
                <w:szCs w:val="20"/>
              </w:rPr>
            </w:pPr>
            <w:r>
              <w:rPr>
                <w:rFonts w:cs="Arial"/>
                <w:b/>
                <w:sz w:val="20"/>
                <w:szCs w:val="20"/>
              </w:rPr>
              <w:t xml:space="preserve">Jangka Pendek </w:t>
            </w:r>
            <w:r>
              <w:rPr>
                <w:rFonts w:cs="Arial"/>
                <w:b/>
                <w:bCs/>
                <w:color w:val="000000"/>
                <w:kern w:val="24"/>
                <w:sz w:val="20"/>
                <w:szCs w:val="20"/>
                <w:lang w:val="en-US"/>
              </w:rPr>
              <w:t>( Mei 2025 – Juni 2025)</w:t>
            </w:r>
          </w:p>
        </w:tc>
      </w:tr>
      <w:tr w14:paraId="645E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665305DB">
            <w:pPr>
              <w:spacing w:before="120"/>
              <w:contextualSpacing/>
              <w:jc w:val="center"/>
              <w:rPr>
                <w:rFonts w:cs="Arial"/>
                <w:sz w:val="20"/>
                <w:szCs w:val="20"/>
              </w:rPr>
            </w:pPr>
            <w:r>
              <w:rPr>
                <w:rFonts w:cs="Arial"/>
                <w:sz w:val="20"/>
                <w:szCs w:val="20"/>
              </w:rPr>
              <w:t>1.</w:t>
            </w:r>
          </w:p>
        </w:tc>
        <w:tc>
          <w:tcPr>
            <w:tcW w:w="3483" w:type="dxa"/>
            <w:shd w:val="clear" w:color="auto" w:fill="auto"/>
          </w:tcPr>
          <w:p w14:paraId="1A14A1CA">
            <w:pPr>
              <w:contextualSpacing/>
              <w:rPr>
                <w:rFonts w:cs="Arial"/>
                <w:sz w:val="20"/>
                <w:szCs w:val="20"/>
              </w:rPr>
            </w:pPr>
            <w:r>
              <w:rPr>
                <w:rFonts w:cs="Arial"/>
                <w:bCs/>
                <w:color w:val="000000"/>
                <w:kern w:val="24"/>
                <w:sz w:val="20"/>
                <w:szCs w:val="20"/>
                <w:lang w:val="en-US"/>
              </w:rPr>
              <w:t>Konsultasi mentor dan melaporkan rencana implementasi pelaksanaan aksi perubahan</w:t>
            </w:r>
          </w:p>
        </w:tc>
        <w:tc>
          <w:tcPr>
            <w:tcW w:w="912" w:type="dxa"/>
            <w:shd w:val="clear" w:color="auto" w:fill="auto"/>
          </w:tcPr>
          <w:p w14:paraId="248F8632">
            <w:pPr>
              <w:pStyle w:val="9"/>
              <w:spacing w:before="1"/>
              <w:ind w:right="-24"/>
              <w:jc w:val="center"/>
              <w:rPr>
                <w:rFonts w:cs="Arial"/>
                <w:sz w:val="20"/>
                <w:szCs w:val="20"/>
              </w:rPr>
            </w:pPr>
            <w:r>
              <w:rPr>
                <w:rFonts w:cs="Arial"/>
                <w:sz w:val="20"/>
                <w:szCs w:val="20"/>
              </w:rPr>
              <w:t>100 %</w:t>
            </w:r>
          </w:p>
        </w:tc>
        <w:tc>
          <w:tcPr>
            <w:tcW w:w="992" w:type="dxa"/>
            <w:shd w:val="clear" w:color="auto" w:fill="auto"/>
          </w:tcPr>
          <w:p w14:paraId="311BEE67">
            <w:pPr>
              <w:pStyle w:val="9"/>
              <w:spacing w:before="1"/>
              <w:ind w:right="-24"/>
              <w:jc w:val="center"/>
              <w:rPr>
                <w:rFonts w:cs="Arial"/>
                <w:sz w:val="20"/>
                <w:szCs w:val="20"/>
              </w:rPr>
            </w:pPr>
            <w:r>
              <w:rPr>
                <w:rFonts w:cs="Arial"/>
                <w:sz w:val="20"/>
                <w:szCs w:val="20"/>
              </w:rPr>
              <w:t>100 %</w:t>
            </w:r>
          </w:p>
        </w:tc>
        <w:tc>
          <w:tcPr>
            <w:tcW w:w="2410" w:type="dxa"/>
            <w:shd w:val="clear" w:color="auto" w:fill="auto"/>
          </w:tcPr>
          <w:p w14:paraId="1CDE7C01">
            <w:pPr>
              <w:pStyle w:val="17"/>
              <w:numPr>
                <w:ilvl w:val="0"/>
                <w:numId w:val="21"/>
              </w:numPr>
              <w:spacing w:before="0" w:beforeAutospacing="0" w:after="0" w:afterAutospacing="0"/>
              <w:ind w:left="176" w:hanging="176"/>
              <w:rPr>
                <w:rFonts w:ascii="Arial" w:hAnsi="Arial" w:cs="Arial"/>
                <w:b/>
                <w:bCs/>
                <w:color w:val="000000"/>
                <w:kern w:val="24"/>
                <w:sz w:val="20"/>
                <w:szCs w:val="20"/>
                <w:lang w:val="en-US"/>
              </w:rPr>
            </w:pPr>
            <w:r>
              <w:rPr>
                <w:rFonts w:ascii="Arial" w:hAnsi="Arial" w:cs="Arial"/>
                <w:sz w:val="20"/>
                <w:szCs w:val="20"/>
                <w:lang w:val="en-US"/>
              </w:rPr>
              <w:t xml:space="preserve"> </w:t>
            </w:r>
            <w:r>
              <w:rPr>
                <w:rFonts w:ascii="Arial" w:hAnsi="Arial" w:cs="Arial"/>
                <w:sz w:val="20"/>
                <w:szCs w:val="20"/>
              </w:rPr>
              <w:t xml:space="preserve">Foto </w:t>
            </w:r>
          </w:p>
          <w:p w14:paraId="1795AEC7">
            <w:pPr>
              <w:spacing w:before="120"/>
              <w:contextualSpacing/>
              <w:rPr>
                <w:rFonts w:cs="Arial"/>
                <w:b/>
                <w:sz w:val="20"/>
                <w:szCs w:val="20"/>
              </w:rPr>
            </w:pPr>
            <w:r>
              <w:rPr>
                <w:rFonts w:cs="Arial"/>
                <w:sz w:val="20"/>
                <w:szCs w:val="20"/>
                <w:lang w:val="en-US"/>
              </w:rPr>
              <w:t xml:space="preserve"> </w:t>
            </w:r>
            <w:r>
              <w:rPr>
                <w:rFonts w:cs="Arial"/>
                <w:sz w:val="20"/>
                <w:szCs w:val="20"/>
              </w:rPr>
              <w:t>Dokumentasi</w:t>
            </w:r>
          </w:p>
        </w:tc>
      </w:tr>
      <w:tr w14:paraId="6151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205671C0">
            <w:pPr>
              <w:spacing w:before="120"/>
              <w:contextualSpacing/>
              <w:jc w:val="center"/>
              <w:rPr>
                <w:rFonts w:cs="Arial"/>
                <w:sz w:val="20"/>
                <w:szCs w:val="20"/>
              </w:rPr>
            </w:pPr>
            <w:r>
              <w:rPr>
                <w:rFonts w:cs="Arial"/>
                <w:sz w:val="20"/>
                <w:szCs w:val="20"/>
              </w:rPr>
              <w:t>2</w:t>
            </w:r>
          </w:p>
        </w:tc>
        <w:tc>
          <w:tcPr>
            <w:tcW w:w="3483" w:type="dxa"/>
            <w:shd w:val="clear" w:color="auto" w:fill="auto"/>
          </w:tcPr>
          <w:p w14:paraId="346CFDB1">
            <w:pPr>
              <w:tabs>
                <w:tab w:val="left" w:pos="80"/>
              </w:tabs>
              <w:ind w:left="80"/>
              <w:contextualSpacing/>
              <w:jc w:val="left"/>
              <w:rPr>
                <w:rFonts w:cs="Arial"/>
                <w:sz w:val="20"/>
                <w:szCs w:val="20"/>
              </w:rPr>
            </w:pPr>
            <w:r>
              <w:rPr>
                <w:rFonts w:cs="Arial"/>
                <w:sz w:val="20"/>
                <w:szCs w:val="20"/>
                <w:lang w:val="en-US"/>
              </w:rPr>
              <w:t xml:space="preserve">Melaksanakan </w:t>
            </w:r>
            <w:r>
              <w:rPr>
                <w:rFonts w:cs="Arial"/>
                <w:sz w:val="20"/>
                <w:szCs w:val="20"/>
              </w:rPr>
              <w:t>Rapat</w:t>
            </w:r>
            <w:r>
              <w:rPr>
                <w:rFonts w:cs="Arial"/>
                <w:sz w:val="20"/>
                <w:szCs w:val="20"/>
                <w:lang w:val="en-US"/>
              </w:rPr>
              <w:t xml:space="preserve"> dan persamaan persepsi dan membentuk tim efektif , serta melakukan rapat koordinasi dengan mentor bersama Tim efektif</w:t>
            </w:r>
          </w:p>
        </w:tc>
        <w:tc>
          <w:tcPr>
            <w:tcW w:w="912" w:type="dxa"/>
            <w:shd w:val="clear" w:color="auto" w:fill="auto"/>
          </w:tcPr>
          <w:p w14:paraId="544D33B6">
            <w:pPr>
              <w:pStyle w:val="9"/>
              <w:spacing w:before="1"/>
              <w:ind w:right="-24"/>
              <w:jc w:val="center"/>
              <w:rPr>
                <w:rFonts w:cs="Arial"/>
                <w:sz w:val="20"/>
                <w:szCs w:val="20"/>
              </w:rPr>
            </w:pPr>
            <w:r>
              <w:rPr>
                <w:rFonts w:cs="Arial"/>
                <w:sz w:val="20"/>
                <w:szCs w:val="20"/>
              </w:rPr>
              <w:t>100 %</w:t>
            </w:r>
          </w:p>
        </w:tc>
        <w:tc>
          <w:tcPr>
            <w:tcW w:w="992" w:type="dxa"/>
            <w:shd w:val="clear" w:color="auto" w:fill="auto"/>
          </w:tcPr>
          <w:p w14:paraId="30C5A0BD">
            <w:pPr>
              <w:pStyle w:val="9"/>
              <w:spacing w:before="1"/>
              <w:ind w:right="-24"/>
              <w:jc w:val="center"/>
              <w:rPr>
                <w:rFonts w:cs="Arial"/>
                <w:sz w:val="20"/>
                <w:szCs w:val="20"/>
              </w:rPr>
            </w:pPr>
            <w:r>
              <w:rPr>
                <w:rFonts w:cs="Arial"/>
                <w:sz w:val="20"/>
                <w:szCs w:val="20"/>
              </w:rPr>
              <w:t>100 %</w:t>
            </w:r>
          </w:p>
        </w:tc>
        <w:tc>
          <w:tcPr>
            <w:tcW w:w="2410" w:type="dxa"/>
            <w:shd w:val="clear" w:color="auto" w:fill="auto"/>
          </w:tcPr>
          <w:p w14:paraId="4AAA73DA">
            <w:pPr>
              <w:pStyle w:val="49"/>
              <w:numPr>
                <w:ilvl w:val="0"/>
                <w:numId w:val="23"/>
              </w:numPr>
              <w:ind w:left="318" w:hanging="318"/>
              <w:rPr>
                <w:rFonts w:ascii="Arial" w:hAnsi="Arial" w:cs="Arial"/>
              </w:rPr>
            </w:pPr>
            <w:r>
              <w:rPr>
                <w:rFonts w:ascii="Arial" w:hAnsi="Arial" w:cs="Arial"/>
              </w:rPr>
              <w:t>SK Tim Effektif</w:t>
            </w:r>
          </w:p>
          <w:p w14:paraId="082B3EC7">
            <w:pPr>
              <w:pStyle w:val="49"/>
              <w:numPr>
                <w:ilvl w:val="0"/>
                <w:numId w:val="23"/>
              </w:numPr>
              <w:ind w:left="318" w:hanging="318"/>
              <w:rPr>
                <w:rFonts w:ascii="Arial" w:hAnsi="Arial" w:cs="Arial"/>
              </w:rPr>
            </w:pPr>
            <w:r>
              <w:rPr>
                <w:rFonts w:ascii="Arial" w:hAnsi="Arial" w:cs="Arial"/>
              </w:rPr>
              <w:t>Daftar Hadir</w:t>
            </w:r>
          </w:p>
          <w:p w14:paraId="7E13FDD4">
            <w:pPr>
              <w:pStyle w:val="49"/>
              <w:numPr>
                <w:ilvl w:val="0"/>
                <w:numId w:val="23"/>
              </w:numPr>
              <w:ind w:left="318" w:hanging="318"/>
              <w:rPr>
                <w:rFonts w:ascii="Arial" w:hAnsi="Arial" w:cs="Arial"/>
              </w:rPr>
            </w:pPr>
            <w:r>
              <w:rPr>
                <w:rFonts w:ascii="Arial" w:hAnsi="Arial" w:cs="Arial"/>
              </w:rPr>
              <w:t>Bahan Rapat</w:t>
            </w:r>
          </w:p>
          <w:p w14:paraId="5FFDAE4B">
            <w:pPr>
              <w:pStyle w:val="49"/>
              <w:numPr>
                <w:ilvl w:val="0"/>
                <w:numId w:val="23"/>
              </w:numPr>
              <w:ind w:left="318" w:hanging="318"/>
              <w:rPr>
                <w:rFonts w:ascii="Arial" w:hAnsi="Arial" w:cs="Arial"/>
              </w:rPr>
            </w:pPr>
            <w:r>
              <w:rPr>
                <w:rFonts w:ascii="Arial" w:hAnsi="Arial" w:cs="Arial"/>
              </w:rPr>
              <w:t>Notulen Rapat</w:t>
            </w:r>
          </w:p>
          <w:p w14:paraId="22D85C18">
            <w:pPr>
              <w:numPr>
                <w:ilvl w:val="0"/>
                <w:numId w:val="50"/>
              </w:numPr>
              <w:ind w:left="252" w:hanging="252"/>
              <w:contextualSpacing/>
              <w:jc w:val="left"/>
              <w:rPr>
                <w:rFonts w:cs="Arial"/>
                <w:sz w:val="20"/>
                <w:szCs w:val="20"/>
              </w:rPr>
            </w:pPr>
            <w:r>
              <w:rPr>
                <w:rFonts w:cs="Arial"/>
                <w:sz w:val="20"/>
                <w:szCs w:val="20"/>
              </w:rPr>
              <w:t>Dokumentasi Foto / Video</w:t>
            </w:r>
          </w:p>
        </w:tc>
      </w:tr>
      <w:tr w14:paraId="136D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1856195B">
            <w:pPr>
              <w:spacing w:before="120"/>
              <w:contextualSpacing/>
              <w:jc w:val="center"/>
              <w:rPr>
                <w:rFonts w:cs="Arial"/>
                <w:sz w:val="20"/>
                <w:szCs w:val="20"/>
              </w:rPr>
            </w:pPr>
            <w:r>
              <w:rPr>
                <w:rFonts w:cs="Arial"/>
                <w:sz w:val="20"/>
                <w:szCs w:val="20"/>
              </w:rPr>
              <w:t>3</w:t>
            </w:r>
          </w:p>
        </w:tc>
        <w:tc>
          <w:tcPr>
            <w:tcW w:w="3483" w:type="dxa"/>
            <w:shd w:val="clear" w:color="auto" w:fill="auto"/>
          </w:tcPr>
          <w:p w14:paraId="0A0178D2">
            <w:pPr>
              <w:contextualSpacing/>
              <w:rPr>
                <w:rFonts w:cs="Arial"/>
                <w:sz w:val="20"/>
                <w:szCs w:val="20"/>
              </w:rPr>
            </w:pPr>
            <w:r>
              <w:rPr>
                <w:rFonts w:cs="Arial"/>
                <w:sz w:val="20"/>
                <w:szCs w:val="20"/>
              </w:rPr>
              <w:t xml:space="preserve">Pengumpulan data dan informasi Kajian Kelas Air Sungai </w:t>
            </w:r>
          </w:p>
        </w:tc>
        <w:tc>
          <w:tcPr>
            <w:tcW w:w="912" w:type="dxa"/>
            <w:shd w:val="clear" w:color="auto" w:fill="auto"/>
          </w:tcPr>
          <w:p w14:paraId="7584B66D">
            <w:pPr>
              <w:pStyle w:val="9"/>
              <w:spacing w:before="1"/>
              <w:ind w:right="-24"/>
              <w:jc w:val="center"/>
              <w:rPr>
                <w:rFonts w:cs="Arial"/>
                <w:sz w:val="20"/>
                <w:szCs w:val="20"/>
              </w:rPr>
            </w:pPr>
            <w:r>
              <w:rPr>
                <w:rFonts w:cs="Arial"/>
                <w:sz w:val="20"/>
                <w:szCs w:val="20"/>
              </w:rPr>
              <w:t>100 %</w:t>
            </w:r>
          </w:p>
        </w:tc>
        <w:tc>
          <w:tcPr>
            <w:tcW w:w="992" w:type="dxa"/>
            <w:shd w:val="clear" w:color="auto" w:fill="auto"/>
          </w:tcPr>
          <w:p w14:paraId="7F575EE4">
            <w:pPr>
              <w:pStyle w:val="9"/>
              <w:spacing w:before="1"/>
              <w:ind w:right="-24"/>
              <w:jc w:val="center"/>
              <w:rPr>
                <w:rFonts w:cs="Arial"/>
                <w:sz w:val="20"/>
                <w:szCs w:val="20"/>
              </w:rPr>
            </w:pPr>
            <w:r>
              <w:rPr>
                <w:rFonts w:cs="Arial"/>
                <w:sz w:val="20"/>
                <w:szCs w:val="20"/>
              </w:rPr>
              <w:t>100 %</w:t>
            </w:r>
          </w:p>
        </w:tc>
        <w:tc>
          <w:tcPr>
            <w:tcW w:w="2410" w:type="dxa"/>
            <w:shd w:val="clear" w:color="auto" w:fill="auto"/>
          </w:tcPr>
          <w:p w14:paraId="7FB018BB">
            <w:pPr>
              <w:pStyle w:val="43"/>
              <w:numPr>
                <w:ilvl w:val="1"/>
                <w:numId w:val="25"/>
              </w:numPr>
              <w:ind w:left="211" w:hanging="284"/>
              <w:rPr>
                <w:rFonts w:cs="Arial"/>
                <w:sz w:val="20"/>
                <w:szCs w:val="20"/>
              </w:rPr>
            </w:pPr>
            <w:r>
              <w:rPr>
                <w:rFonts w:cs="Arial"/>
                <w:sz w:val="20"/>
                <w:szCs w:val="20"/>
              </w:rPr>
              <w:t>Visi dan Misi</w:t>
            </w:r>
          </w:p>
          <w:p w14:paraId="21B1B2E6">
            <w:pPr>
              <w:pStyle w:val="43"/>
              <w:numPr>
                <w:ilvl w:val="1"/>
                <w:numId w:val="25"/>
              </w:numPr>
              <w:ind w:left="211" w:hanging="284"/>
              <w:rPr>
                <w:rFonts w:cs="Arial"/>
                <w:sz w:val="20"/>
                <w:szCs w:val="20"/>
              </w:rPr>
            </w:pPr>
            <w:r>
              <w:rPr>
                <w:rFonts w:cs="Arial"/>
                <w:sz w:val="20"/>
                <w:szCs w:val="20"/>
              </w:rPr>
              <w:t>Peraturan Gubernur</w:t>
            </w:r>
          </w:p>
          <w:p w14:paraId="3928E9DC">
            <w:pPr>
              <w:pStyle w:val="43"/>
              <w:numPr>
                <w:ilvl w:val="1"/>
                <w:numId w:val="25"/>
              </w:numPr>
              <w:ind w:left="211" w:hanging="284"/>
              <w:rPr>
                <w:rFonts w:cs="Arial"/>
                <w:sz w:val="20"/>
                <w:szCs w:val="20"/>
              </w:rPr>
            </w:pPr>
            <w:r>
              <w:rPr>
                <w:rFonts w:cs="Arial"/>
                <w:sz w:val="20"/>
                <w:szCs w:val="20"/>
              </w:rPr>
              <w:t>Foto dan dokumentasi</w:t>
            </w:r>
          </w:p>
          <w:p w14:paraId="71A0819F">
            <w:pPr>
              <w:pStyle w:val="43"/>
              <w:numPr>
                <w:ilvl w:val="1"/>
                <w:numId w:val="25"/>
              </w:numPr>
              <w:ind w:left="211" w:hanging="284"/>
              <w:rPr>
                <w:rFonts w:cs="Arial"/>
                <w:sz w:val="20"/>
                <w:szCs w:val="20"/>
              </w:rPr>
            </w:pPr>
            <w:r>
              <w:rPr>
                <w:rFonts w:cs="Arial"/>
                <w:sz w:val="20"/>
                <w:szCs w:val="20"/>
              </w:rPr>
              <w:t>Data Pemantauan Kualitas Air</w:t>
            </w:r>
          </w:p>
          <w:p w14:paraId="3599B5C3">
            <w:pPr>
              <w:pStyle w:val="43"/>
              <w:numPr>
                <w:ilvl w:val="1"/>
                <w:numId w:val="25"/>
              </w:numPr>
              <w:ind w:left="211" w:hanging="284"/>
              <w:rPr>
                <w:rFonts w:cs="Arial"/>
                <w:sz w:val="20"/>
                <w:szCs w:val="20"/>
              </w:rPr>
            </w:pPr>
            <w:r>
              <w:rPr>
                <w:rFonts w:cs="Arial"/>
                <w:sz w:val="20"/>
                <w:szCs w:val="20"/>
              </w:rPr>
              <w:t>Data Tata Ruang Prov. Sumsel</w:t>
            </w:r>
          </w:p>
          <w:p w14:paraId="64DEBD33">
            <w:pPr>
              <w:pStyle w:val="43"/>
              <w:numPr>
                <w:ilvl w:val="1"/>
                <w:numId w:val="25"/>
              </w:numPr>
              <w:ind w:left="211" w:hanging="284"/>
              <w:rPr>
                <w:rFonts w:cs="Arial"/>
                <w:sz w:val="20"/>
                <w:szCs w:val="20"/>
              </w:rPr>
            </w:pPr>
            <w:r>
              <w:rPr>
                <w:rFonts w:cs="Arial"/>
                <w:sz w:val="20"/>
                <w:szCs w:val="20"/>
              </w:rPr>
              <w:t>Data penggunaan lahan eksisting</w:t>
            </w:r>
          </w:p>
          <w:p w14:paraId="500D32AE">
            <w:pPr>
              <w:pStyle w:val="43"/>
              <w:numPr>
                <w:ilvl w:val="1"/>
                <w:numId w:val="25"/>
              </w:numPr>
              <w:ind w:left="211" w:hanging="284"/>
              <w:rPr>
                <w:rFonts w:cs="Arial"/>
                <w:sz w:val="20"/>
                <w:szCs w:val="20"/>
              </w:rPr>
            </w:pPr>
            <w:r>
              <w:rPr>
                <w:rFonts w:cs="Arial"/>
                <w:sz w:val="20"/>
                <w:szCs w:val="20"/>
              </w:rPr>
              <w:t>Data pemanfaatan air Sungai</w:t>
            </w:r>
          </w:p>
          <w:p w14:paraId="255E1F4B">
            <w:pPr>
              <w:pStyle w:val="43"/>
              <w:numPr>
                <w:ilvl w:val="1"/>
                <w:numId w:val="25"/>
              </w:numPr>
              <w:ind w:left="211" w:hanging="284"/>
              <w:rPr>
                <w:rFonts w:cs="Arial"/>
                <w:sz w:val="20"/>
                <w:szCs w:val="20"/>
              </w:rPr>
            </w:pPr>
            <w:r>
              <w:rPr>
                <w:rFonts w:cs="Arial"/>
                <w:sz w:val="20"/>
                <w:szCs w:val="20"/>
              </w:rPr>
              <w:t>Data debit air sungai</w:t>
            </w:r>
          </w:p>
          <w:p w14:paraId="1B291DE8">
            <w:pPr>
              <w:contextualSpacing/>
              <w:jc w:val="left"/>
              <w:rPr>
                <w:rFonts w:cs="Arial"/>
                <w:bCs/>
                <w:color w:val="000000"/>
                <w:sz w:val="20"/>
                <w:szCs w:val="20"/>
              </w:rPr>
            </w:pPr>
          </w:p>
        </w:tc>
      </w:tr>
      <w:tr w14:paraId="1964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588C1B18">
            <w:pPr>
              <w:pStyle w:val="9"/>
              <w:spacing w:before="1"/>
              <w:ind w:right="-24"/>
              <w:jc w:val="center"/>
              <w:rPr>
                <w:rFonts w:cs="Arial"/>
                <w:sz w:val="20"/>
                <w:szCs w:val="20"/>
              </w:rPr>
            </w:pPr>
            <w:r>
              <w:rPr>
                <w:rFonts w:cs="Arial"/>
                <w:sz w:val="20"/>
                <w:szCs w:val="20"/>
              </w:rPr>
              <w:t>4.</w:t>
            </w:r>
          </w:p>
        </w:tc>
        <w:tc>
          <w:tcPr>
            <w:tcW w:w="3483" w:type="dxa"/>
            <w:shd w:val="clear" w:color="auto" w:fill="auto"/>
          </w:tcPr>
          <w:p w14:paraId="20D77748">
            <w:pPr>
              <w:pStyle w:val="36"/>
              <w:spacing w:line="240" w:lineRule="auto"/>
              <w:ind w:left="0"/>
              <w:contextualSpacing w:val="0"/>
              <w:rPr>
                <w:rFonts w:cs="Arial"/>
                <w:sz w:val="20"/>
                <w:szCs w:val="20"/>
              </w:rPr>
            </w:pPr>
            <w:r>
              <w:rPr>
                <w:rFonts w:cs="Arial"/>
                <w:sz w:val="20"/>
                <w:szCs w:val="20"/>
              </w:rPr>
              <w:t>Koordinasi dan konsultasi dengan tim ahli Kementerian Lingkungan Hidup RI</w:t>
            </w:r>
          </w:p>
          <w:p w14:paraId="77A66C21">
            <w:pPr>
              <w:contextualSpacing/>
              <w:rPr>
                <w:rFonts w:cs="Arial"/>
                <w:sz w:val="20"/>
                <w:szCs w:val="20"/>
              </w:rPr>
            </w:pPr>
          </w:p>
        </w:tc>
        <w:tc>
          <w:tcPr>
            <w:tcW w:w="912" w:type="dxa"/>
            <w:shd w:val="clear" w:color="auto" w:fill="auto"/>
          </w:tcPr>
          <w:p w14:paraId="468F25E0">
            <w:pPr>
              <w:pStyle w:val="9"/>
              <w:spacing w:before="1"/>
              <w:ind w:right="-24"/>
              <w:jc w:val="center"/>
              <w:rPr>
                <w:rFonts w:cs="Arial"/>
                <w:sz w:val="20"/>
                <w:szCs w:val="20"/>
              </w:rPr>
            </w:pPr>
            <w:r>
              <w:rPr>
                <w:rFonts w:cs="Arial"/>
                <w:sz w:val="20"/>
                <w:szCs w:val="20"/>
              </w:rPr>
              <w:t>100 %</w:t>
            </w:r>
          </w:p>
        </w:tc>
        <w:tc>
          <w:tcPr>
            <w:tcW w:w="992" w:type="dxa"/>
            <w:shd w:val="clear" w:color="auto" w:fill="auto"/>
          </w:tcPr>
          <w:p w14:paraId="7CACCDD3">
            <w:pPr>
              <w:pStyle w:val="9"/>
              <w:spacing w:before="1"/>
              <w:ind w:right="-24"/>
              <w:jc w:val="center"/>
              <w:rPr>
                <w:rFonts w:cs="Arial"/>
                <w:sz w:val="20"/>
                <w:szCs w:val="20"/>
              </w:rPr>
            </w:pPr>
            <w:r>
              <w:rPr>
                <w:rFonts w:cs="Arial"/>
                <w:sz w:val="20"/>
                <w:szCs w:val="20"/>
              </w:rPr>
              <w:t>100 %</w:t>
            </w:r>
          </w:p>
        </w:tc>
        <w:tc>
          <w:tcPr>
            <w:tcW w:w="2410" w:type="dxa"/>
            <w:shd w:val="clear" w:color="auto" w:fill="auto"/>
          </w:tcPr>
          <w:p w14:paraId="3E67B3FB">
            <w:pPr>
              <w:pStyle w:val="43"/>
              <w:numPr>
                <w:ilvl w:val="0"/>
                <w:numId w:val="27"/>
              </w:numPr>
              <w:ind w:left="318" w:hanging="283"/>
              <w:rPr>
                <w:rFonts w:cs="Arial"/>
                <w:sz w:val="20"/>
                <w:szCs w:val="20"/>
              </w:rPr>
            </w:pPr>
            <w:r>
              <w:rPr>
                <w:rFonts w:cs="Arial"/>
                <w:sz w:val="20"/>
                <w:szCs w:val="20"/>
              </w:rPr>
              <w:t>Daftar Hadir</w:t>
            </w:r>
          </w:p>
          <w:p w14:paraId="2B708392">
            <w:pPr>
              <w:pStyle w:val="43"/>
              <w:numPr>
                <w:ilvl w:val="0"/>
                <w:numId w:val="27"/>
              </w:numPr>
              <w:ind w:left="318" w:hanging="283"/>
              <w:rPr>
                <w:rFonts w:cs="Arial"/>
                <w:sz w:val="20"/>
                <w:szCs w:val="20"/>
              </w:rPr>
            </w:pPr>
            <w:r>
              <w:rPr>
                <w:rFonts w:cs="Arial"/>
                <w:sz w:val="20"/>
                <w:szCs w:val="20"/>
              </w:rPr>
              <w:t>Notulen Rapat</w:t>
            </w:r>
          </w:p>
          <w:p w14:paraId="16743449">
            <w:pPr>
              <w:pStyle w:val="43"/>
              <w:numPr>
                <w:ilvl w:val="0"/>
                <w:numId w:val="27"/>
              </w:numPr>
              <w:ind w:left="318" w:hanging="283"/>
              <w:rPr>
                <w:rFonts w:cs="Arial"/>
                <w:sz w:val="20"/>
                <w:szCs w:val="20"/>
              </w:rPr>
            </w:pPr>
            <w:r>
              <w:rPr>
                <w:rFonts w:cs="Arial"/>
                <w:sz w:val="20"/>
                <w:szCs w:val="20"/>
              </w:rPr>
              <w:t>Bahan Rapat</w:t>
            </w:r>
          </w:p>
          <w:p w14:paraId="0306897F">
            <w:pPr>
              <w:pStyle w:val="43"/>
              <w:numPr>
                <w:ilvl w:val="0"/>
                <w:numId w:val="27"/>
              </w:numPr>
              <w:ind w:left="318" w:hanging="283"/>
              <w:rPr>
                <w:rFonts w:cs="Arial"/>
                <w:sz w:val="20"/>
                <w:szCs w:val="20"/>
              </w:rPr>
            </w:pPr>
            <w:r>
              <w:rPr>
                <w:rFonts w:cs="Arial"/>
                <w:sz w:val="20"/>
                <w:szCs w:val="20"/>
              </w:rPr>
              <w:t>Notulen rapat</w:t>
            </w:r>
          </w:p>
          <w:p w14:paraId="2CD590B9">
            <w:pPr>
              <w:pStyle w:val="43"/>
              <w:numPr>
                <w:ilvl w:val="0"/>
                <w:numId w:val="27"/>
              </w:numPr>
              <w:ind w:left="318" w:hanging="283"/>
              <w:rPr>
                <w:rFonts w:cs="Arial"/>
                <w:sz w:val="20"/>
                <w:szCs w:val="20"/>
              </w:rPr>
            </w:pPr>
            <w:r>
              <w:rPr>
                <w:rFonts w:cs="Arial"/>
                <w:sz w:val="20"/>
                <w:szCs w:val="20"/>
              </w:rPr>
              <w:t>Metode pelaksanaan</w:t>
            </w:r>
          </w:p>
          <w:p w14:paraId="181DDCE8">
            <w:pPr>
              <w:pStyle w:val="43"/>
              <w:numPr>
                <w:ilvl w:val="0"/>
                <w:numId w:val="27"/>
              </w:numPr>
              <w:ind w:left="318" w:hanging="283"/>
              <w:rPr>
                <w:rFonts w:cs="Arial"/>
                <w:sz w:val="20"/>
                <w:szCs w:val="20"/>
              </w:rPr>
            </w:pPr>
            <w:r>
              <w:rPr>
                <w:rFonts w:cs="Arial"/>
                <w:sz w:val="20"/>
                <w:szCs w:val="20"/>
              </w:rPr>
              <w:t>Penetapan titik pantau berdasarkan kondisi tata ruang</w:t>
            </w:r>
          </w:p>
          <w:p w14:paraId="4CB076A3">
            <w:pPr>
              <w:pStyle w:val="43"/>
              <w:numPr>
                <w:ilvl w:val="0"/>
                <w:numId w:val="27"/>
              </w:numPr>
              <w:ind w:left="318" w:hanging="283"/>
              <w:rPr>
                <w:rFonts w:cs="Arial"/>
                <w:sz w:val="20"/>
                <w:szCs w:val="20"/>
              </w:rPr>
            </w:pPr>
            <w:r>
              <w:rPr>
                <w:rFonts w:cs="Arial"/>
                <w:sz w:val="20"/>
                <w:szCs w:val="20"/>
              </w:rPr>
              <w:t>Base Line Data pemantauan air sungai</w:t>
            </w:r>
          </w:p>
          <w:p w14:paraId="24598589">
            <w:pPr>
              <w:ind w:left="252"/>
              <w:contextualSpacing/>
              <w:jc w:val="left"/>
              <w:rPr>
                <w:rFonts w:cs="Arial"/>
                <w:sz w:val="20"/>
                <w:szCs w:val="20"/>
              </w:rPr>
            </w:pPr>
            <w:r>
              <w:rPr>
                <w:rFonts w:cs="Arial"/>
                <w:sz w:val="20"/>
                <w:szCs w:val="20"/>
              </w:rPr>
              <w:t>Foto</w:t>
            </w:r>
          </w:p>
        </w:tc>
      </w:tr>
      <w:tr w14:paraId="2FE8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5E8AA92">
            <w:pPr>
              <w:pStyle w:val="9"/>
              <w:spacing w:before="1"/>
              <w:ind w:right="-24"/>
              <w:jc w:val="center"/>
              <w:rPr>
                <w:rFonts w:cs="Arial"/>
                <w:sz w:val="20"/>
                <w:szCs w:val="20"/>
              </w:rPr>
            </w:pPr>
            <w:r>
              <w:rPr>
                <w:rFonts w:cs="Arial"/>
                <w:sz w:val="20"/>
                <w:szCs w:val="20"/>
              </w:rPr>
              <w:t>5.</w:t>
            </w:r>
          </w:p>
        </w:tc>
        <w:tc>
          <w:tcPr>
            <w:tcW w:w="3483" w:type="dxa"/>
            <w:shd w:val="clear" w:color="auto" w:fill="auto"/>
          </w:tcPr>
          <w:p w14:paraId="0507D1E3">
            <w:pPr>
              <w:pStyle w:val="36"/>
              <w:spacing w:line="240" w:lineRule="auto"/>
              <w:ind w:left="0"/>
              <w:contextualSpacing w:val="0"/>
              <w:rPr>
                <w:rFonts w:cs="Arial"/>
                <w:sz w:val="20"/>
                <w:szCs w:val="20"/>
              </w:rPr>
            </w:pPr>
            <w:r>
              <w:rPr>
                <w:rFonts w:cs="Arial"/>
                <w:sz w:val="20"/>
                <w:szCs w:val="20"/>
              </w:rPr>
              <w:t>FGD Penetapan titik Pemantauan Kualitas Air Sungai dengan Dinas Lingkungan Hidup Kabupaten/Kota</w:t>
            </w:r>
          </w:p>
          <w:p w14:paraId="09E47564">
            <w:pPr>
              <w:contextualSpacing/>
              <w:rPr>
                <w:rFonts w:cs="Arial"/>
                <w:bCs/>
                <w:color w:val="000000"/>
                <w:sz w:val="20"/>
                <w:szCs w:val="20"/>
              </w:rPr>
            </w:pPr>
          </w:p>
        </w:tc>
        <w:tc>
          <w:tcPr>
            <w:tcW w:w="912" w:type="dxa"/>
            <w:shd w:val="clear" w:color="auto" w:fill="auto"/>
          </w:tcPr>
          <w:p w14:paraId="1C782258">
            <w:pPr>
              <w:pStyle w:val="9"/>
              <w:spacing w:before="1"/>
              <w:ind w:right="-24"/>
              <w:jc w:val="center"/>
              <w:rPr>
                <w:rFonts w:cs="Arial"/>
                <w:sz w:val="20"/>
                <w:szCs w:val="20"/>
              </w:rPr>
            </w:pPr>
            <w:r>
              <w:rPr>
                <w:rFonts w:cs="Arial"/>
                <w:sz w:val="20"/>
                <w:szCs w:val="20"/>
              </w:rPr>
              <w:t>100 %</w:t>
            </w:r>
          </w:p>
        </w:tc>
        <w:tc>
          <w:tcPr>
            <w:tcW w:w="992" w:type="dxa"/>
            <w:shd w:val="clear" w:color="auto" w:fill="auto"/>
          </w:tcPr>
          <w:p w14:paraId="47CA5978">
            <w:pPr>
              <w:pStyle w:val="9"/>
              <w:spacing w:before="1"/>
              <w:ind w:right="-24"/>
              <w:jc w:val="center"/>
              <w:rPr>
                <w:rFonts w:cs="Arial"/>
                <w:sz w:val="20"/>
                <w:szCs w:val="20"/>
              </w:rPr>
            </w:pPr>
            <w:r>
              <w:rPr>
                <w:rFonts w:cs="Arial"/>
                <w:sz w:val="20"/>
                <w:szCs w:val="20"/>
              </w:rPr>
              <w:t>100 %</w:t>
            </w:r>
          </w:p>
        </w:tc>
        <w:tc>
          <w:tcPr>
            <w:tcW w:w="2410" w:type="dxa"/>
            <w:shd w:val="clear" w:color="auto" w:fill="auto"/>
          </w:tcPr>
          <w:p w14:paraId="0B0756A5">
            <w:pPr>
              <w:pStyle w:val="43"/>
              <w:numPr>
                <w:ilvl w:val="0"/>
                <w:numId w:val="29"/>
              </w:numPr>
              <w:ind w:left="318" w:hanging="283"/>
              <w:rPr>
                <w:rFonts w:cs="Arial"/>
                <w:sz w:val="20"/>
                <w:szCs w:val="20"/>
              </w:rPr>
            </w:pPr>
            <w:r>
              <w:rPr>
                <w:rFonts w:cs="Arial"/>
                <w:sz w:val="20"/>
                <w:szCs w:val="20"/>
              </w:rPr>
              <w:t>Bahan rapat</w:t>
            </w:r>
          </w:p>
          <w:p w14:paraId="3393B17D">
            <w:pPr>
              <w:pStyle w:val="43"/>
              <w:numPr>
                <w:ilvl w:val="0"/>
                <w:numId w:val="29"/>
              </w:numPr>
              <w:ind w:left="318" w:hanging="283"/>
              <w:rPr>
                <w:rFonts w:cs="Arial"/>
                <w:sz w:val="20"/>
                <w:szCs w:val="20"/>
              </w:rPr>
            </w:pPr>
            <w:r>
              <w:rPr>
                <w:rFonts w:cs="Arial"/>
                <w:sz w:val="20"/>
                <w:szCs w:val="20"/>
              </w:rPr>
              <w:t>Daftar Hadir</w:t>
            </w:r>
          </w:p>
          <w:p w14:paraId="440CCF11">
            <w:pPr>
              <w:pStyle w:val="43"/>
              <w:numPr>
                <w:ilvl w:val="0"/>
                <w:numId w:val="29"/>
              </w:numPr>
              <w:ind w:left="318" w:hanging="283"/>
              <w:rPr>
                <w:rFonts w:cs="Arial"/>
                <w:sz w:val="20"/>
                <w:szCs w:val="20"/>
              </w:rPr>
            </w:pPr>
            <w:r>
              <w:rPr>
                <w:rFonts w:cs="Arial"/>
                <w:sz w:val="20"/>
                <w:szCs w:val="20"/>
              </w:rPr>
              <w:t>Foto Dokumentasi</w:t>
            </w:r>
          </w:p>
          <w:p w14:paraId="3A70A408">
            <w:pPr>
              <w:pStyle w:val="43"/>
              <w:numPr>
                <w:ilvl w:val="0"/>
                <w:numId w:val="29"/>
              </w:numPr>
              <w:ind w:left="318" w:hanging="283"/>
              <w:rPr>
                <w:rFonts w:cs="Arial"/>
                <w:sz w:val="20"/>
                <w:szCs w:val="20"/>
              </w:rPr>
            </w:pPr>
            <w:r>
              <w:rPr>
                <w:rFonts w:cs="Arial"/>
                <w:sz w:val="20"/>
                <w:szCs w:val="20"/>
              </w:rPr>
              <w:t>Notulen Rapat</w:t>
            </w:r>
          </w:p>
          <w:p w14:paraId="38D71FB8">
            <w:pPr>
              <w:contextualSpacing/>
              <w:rPr>
                <w:rFonts w:cs="Arial"/>
                <w:sz w:val="20"/>
                <w:szCs w:val="20"/>
              </w:rPr>
            </w:pPr>
            <w:r>
              <w:rPr>
                <w:rFonts w:cs="Arial"/>
                <w:sz w:val="20"/>
                <w:szCs w:val="20"/>
              </w:rPr>
              <w:t>Titik Pemantauan air</w:t>
            </w:r>
          </w:p>
        </w:tc>
      </w:tr>
      <w:tr w14:paraId="4EDC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0B94AAAA">
            <w:pPr>
              <w:pStyle w:val="9"/>
              <w:spacing w:before="1"/>
              <w:ind w:right="-24"/>
              <w:jc w:val="center"/>
              <w:rPr>
                <w:rFonts w:cs="Arial"/>
                <w:sz w:val="20"/>
                <w:szCs w:val="20"/>
              </w:rPr>
            </w:pPr>
            <w:r>
              <w:rPr>
                <w:rFonts w:cs="Arial"/>
                <w:sz w:val="20"/>
                <w:szCs w:val="20"/>
              </w:rPr>
              <w:t>6.</w:t>
            </w:r>
          </w:p>
        </w:tc>
        <w:tc>
          <w:tcPr>
            <w:tcW w:w="3483" w:type="dxa"/>
            <w:shd w:val="clear" w:color="auto" w:fill="auto"/>
          </w:tcPr>
          <w:p w14:paraId="6163FAC5">
            <w:pPr>
              <w:contextualSpacing/>
              <w:rPr>
                <w:rFonts w:cs="Arial"/>
                <w:sz w:val="20"/>
                <w:szCs w:val="20"/>
              </w:rPr>
            </w:pPr>
            <w:r>
              <w:rPr>
                <w:rFonts w:cs="Arial"/>
                <w:sz w:val="20"/>
                <w:szCs w:val="20"/>
              </w:rPr>
              <w:t>Evaluasi kegiatan</w:t>
            </w:r>
          </w:p>
        </w:tc>
        <w:tc>
          <w:tcPr>
            <w:tcW w:w="912" w:type="dxa"/>
            <w:shd w:val="clear" w:color="auto" w:fill="auto"/>
          </w:tcPr>
          <w:p w14:paraId="53984E8D">
            <w:pPr>
              <w:pStyle w:val="9"/>
              <w:spacing w:before="1"/>
              <w:ind w:right="-24"/>
              <w:jc w:val="center"/>
              <w:rPr>
                <w:rFonts w:cs="Arial"/>
                <w:sz w:val="20"/>
                <w:szCs w:val="20"/>
              </w:rPr>
            </w:pPr>
            <w:r>
              <w:rPr>
                <w:rFonts w:cs="Arial"/>
                <w:sz w:val="20"/>
                <w:szCs w:val="20"/>
              </w:rPr>
              <w:t>100 %</w:t>
            </w:r>
          </w:p>
        </w:tc>
        <w:tc>
          <w:tcPr>
            <w:tcW w:w="992" w:type="dxa"/>
            <w:shd w:val="clear" w:color="auto" w:fill="auto"/>
          </w:tcPr>
          <w:p w14:paraId="150A6226">
            <w:pPr>
              <w:pStyle w:val="9"/>
              <w:spacing w:before="1"/>
              <w:ind w:right="-24"/>
              <w:jc w:val="center"/>
              <w:rPr>
                <w:rFonts w:cs="Arial"/>
                <w:sz w:val="20"/>
                <w:szCs w:val="20"/>
              </w:rPr>
            </w:pPr>
            <w:r>
              <w:rPr>
                <w:rFonts w:cs="Arial"/>
                <w:sz w:val="20"/>
                <w:szCs w:val="20"/>
              </w:rPr>
              <w:t>100 %</w:t>
            </w:r>
          </w:p>
        </w:tc>
        <w:tc>
          <w:tcPr>
            <w:tcW w:w="2410" w:type="dxa"/>
            <w:shd w:val="clear" w:color="auto" w:fill="auto"/>
          </w:tcPr>
          <w:p w14:paraId="7A6D5181">
            <w:pPr>
              <w:contextualSpacing/>
              <w:rPr>
                <w:rFonts w:cs="Arial"/>
                <w:sz w:val="20"/>
                <w:szCs w:val="20"/>
              </w:rPr>
            </w:pPr>
            <w:r>
              <w:rPr>
                <w:rFonts w:cs="Arial"/>
                <w:sz w:val="20"/>
                <w:szCs w:val="20"/>
              </w:rPr>
              <w:t>Laporan evaluasi kegiatan</w:t>
            </w:r>
          </w:p>
        </w:tc>
      </w:tr>
      <w:tr w14:paraId="093D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7D85C3F">
            <w:pPr>
              <w:spacing w:before="120"/>
              <w:contextualSpacing/>
              <w:jc w:val="center"/>
              <w:rPr>
                <w:rFonts w:cs="Arial"/>
                <w:b/>
                <w:sz w:val="20"/>
                <w:szCs w:val="20"/>
              </w:rPr>
            </w:pPr>
            <w:r>
              <w:rPr>
                <w:rFonts w:cs="Arial"/>
                <w:b/>
                <w:sz w:val="20"/>
                <w:szCs w:val="20"/>
              </w:rPr>
              <w:t>II.</w:t>
            </w:r>
          </w:p>
        </w:tc>
        <w:tc>
          <w:tcPr>
            <w:tcW w:w="7797" w:type="dxa"/>
            <w:gridSpan w:val="4"/>
            <w:shd w:val="clear" w:color="auto" w:fill="auto"/>
          </w:tcPr>
          <w:p w14:paraId="5257B168">
            <w:pPr>
              <w:contextualSpacing/>
              <w:rPr>
                <w:rFonts w:cs="Arial"/>
                <w:b/>
                <w:sz w:val="20"/>
                <w:szCs w:val="20"/>
              </w:rPr>
            </w:pPr>
            <w:r>
              <w:rPr>
                <w:rFonts w:cs="Arial"/>
                <w:b/>
                <w:sz w:val="20"/>
                <w:szCs w:val="20"/>
              </w:rPr>
              <w:t>Jangka Menengah (Juli 2025 – Desember 2025)</w:t>
            </w:r>
          </w:p>
        </w:tc>
      </w:tr>
      <w:tr w14:paraId="022F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1FD8F8AE">
            <w:pPr>
              <w:spacing w:before="120"/>
              <w:contextualSpacing/>
              <w:jc w:val="center"/>
              <w:rPr>
                <w:rFonts w:cs="Arial"/>
                <w:sz w:val="20"/>
                <w:szCs w:val="20"/>
              </w:rPr>
            </w:pPr>
            <w:r>
              <w:rPr>
                <w:rFonts w:cs="Arial"/>
                <w:sz w:val="20"/>
                <w:szCs w:val="20"/>
              </w:rPr>
              <w:t>1.</w:t>
            </w:r>
          </w:p>
        </w:tc>
        <w:tc>
          <w:tcPr>
            <w:tcW w:w="3483" w:type="dxa"/>
            <w:shd w:val="clear" w:color="auto" w:fill="auto"/>
          </w:tcPr>
          <w:p w14:paraId="61C8DED6">
            <w:pPr>
              <w:tabs>
                <w:tab w:val="left" w:pos="1440"/>
              </w:tabs>
              <w:rPr>
                <w:rFonts w:cs="Arial"/>
                <w:sz w:val="20"/>
                <w:szCs w:val="20"/>
              </w:rPr>
            </w:pPr>
            <w:r>
              <w:rPr>
                <w:rFonts w:cs="Arial"/>
                <w:sz w:val="20"/>
                <w:szCs w:val="20"/>
              </w:rPr>
              <w:t>Pelaksanaan Pemantauan Kualitas Air Sungai</w:t>
            </w:r>
          </w:p>
        </w:tc>
        <w:tc>
          <w:tcPr>
            <w:tcW w:w="912" w:type="dxa"/>
            <w:shd w:val="clear" w:color="auto" w:fill="auto"/>
          </w:tcPr>
          <w:p w14:paraId="72199759">
            <w:pPr>
              <w:pStyle w:val="9"/>
              <w:spacing w:before="1"/>
              <w:ind w:right="-24"/>
              <w:jc w:val="center"/>
              <w:rPr>
                <w:rFonts w:cs="Arial"/>
                <w:b/>
                <w:sz w:val="20"/>
                <w:szCs w:val="20"/>
              </w:rPr>
            </w:pPr>
            <w:r>
              <w:rPr>
                <w:rFonts w:cs="Arial"/>
                <w:sz w:val="20"/>
                <w:szCs w:val="20"/>
              </w:rPr>
              <w:t>100 %</w:t>
            </w:r>
          </w:p>
        </w:tc>
        <w:tc>
          <w:tcPr>
            <w:tcW w:w="992" w:type="dxa"/>
            <w:shd w:val="clear" w:color="auto" w:fill="auto"/>
          </w:tcPr>
          <w:p w14:paraId="5AD028D7">
            <w:pPr>
              <w:pStyle w:val="9"/>
              <w:spacing w:before="1"/>
              <w:ind w:right="-24"/>
              <w:jc w:val="center"/>
              <w:rPr>
                <w:rFonts w:cs="Arial"/>
                <w:b/>
                <w:sz w:val="20"/>
                <w:szCs w:val="20"/>
              </w:rPr>
            </w:pPr>
          </w:p>
        </w:tc>
        <w:tc>
          <w:tcPr>
            <w:tcW w:w="2410" w:type="dxa"/>
            <w:shd w:val="clear" w:color="auto" w:fill="auto"/>
          </w:tcPr>
          <w:p w14:paraId="5B798719">
            <w:pPr>
              <w:pStyle w:val="43"/>
              <w:numPr>
                <w:ilvl w:val="0"/>
                <w:numId w:val="31"/>
              </w:numPr>
              <w:ind w:left="345" w:hanging="284"/>
              <w:rPr>
                <w:rFonts w:cs="Arial"/>
                <w:sz w:val="20"/>
                <w:szCs w:val="20"/>
              </w:rPr>
            </w:pPr>
            <w:r>
              <w:rPr>
                <w:rFonts w:cs="Arial"/>
                <w:sz w:val="20"/>
                <w:szCs w:val="20"/>
              </w:rPr>
              <w:t>Foto</w:t>
            </w:r>
          </w:p>
          <w:p w14:paraId="7EBBB584">
            <w:pPr>
              <w:pStyle w:val="43"/>
              <w:numPr>
                <w:ilvl w:val="0"/>
                <w:numId w:val="31"/>
              </w:numPr>
              <w:ind w:left="345" w:hanging="284"/>
              <w:rPr>
                <w:rFonts w:cs="Arial"/>
                <w:sz w:val="20"/>
                <w:szCs w:val="20"/>
              </w:rPr>
            </w:pPr>
            <w:r>
              <w:rPr>
                <w:rFonts w:cs="Arial"/>
                <w:sz w:val="20"/>
                <w:szCs w:val="20"/>
              </w:rPr>
              <w:t>Sampel air Sungai</w:t>
            </w:r>
          </w:p>
        </w:tc>
      </w:tr>
      <w:tr w14:paraId="09F5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AA44DBE">
            <w:pPr>
              <w:spacing w:before="120"/>
              <w:contextualSpacing/>
              <w:jc w:val="center"/>
              <w:rPr>
                <w:rFonts w:cs="Arial"/>
                <w:sz w:val="20"/>
                <w:szCs w:val="20"/>
              </w:rPr>
            </w:pPr>
            <w:r>
              <w:rPr>
                <w:rFonts w:cs="Arial"/>
                <w:sz w:val="20"/>
                <w:szCs w:val="20"/>
              </w:rPr>
              <w:t>2.</w:t>
            </w:r>
          </w:p>
        </w:tc>
        <w:tc>
          <w:tcPr>
            <w:tcW w:w="3483" w:type="dxa"/>
            <w:shd w:val="clear" w:color="auto" w:fill="auto"/>
          </w:tcPr>
          <w:p w14:paraId="1C475D40">
            <w:pPr>
              <w:tabs>
                <w:tab w:val="left" w:pos="1440"/>
              </w:tabs>
              <w:rPr>
                <w:rFonts w:cs="Arial"/>
                <w:sz w:val="20"/>
                <w:szCs w:val="20"/>
              </w:rPr>
            </w:pPr>
            <w:r>
              <w:rPr>
                <w:rFonts w:cs="Arial"/>
                <w:sz w:val="20"/>
                <w:szCs w:val="20"/>
              </w:rPr>
              <w:t>Pemeriksaan sampel air sungai di laboratorium lingkungan hidup</w:t>
            </w:r>
          </w:p>
        </w:tc>
        <w:tc>
          <w:tcPr>
            <w:tcW w:w="912" w:type="dxa"/>
            <w:shd w:val="clear" w:color="auto" w:fill="auto"/>
          </w:tcPr>
          <w:p w14:paraId="78D110F3">
            <w:pPr>
              <w:pStyle w:val="9"/>
              <w:spacing w:before="1"/>
              <w:ind w:right="-24"/>
              <w:jc w:val="center"/>
              <w:rPr>
                <w:rFonts w:cs="Arial"/>
                <w:b/>
                <w:sz w:val="20"/>
                <w:szCs w:val="20"/>
              </w:rPr>
            </w:pPr>
            <w:r>
              <w:rPr>
                <w:rFonts w:cs="Arial"/>
                <w:sz w:val="20"/>
                <w:szCs w:val="20"/>
              </w:rPr>
              <w:t>100 %</w:t>
            </w:r>
          </w:p>
        </w:tc>
        <w:tc>
          <w:tcPr>
            <w:tcW w:w="992" w:type="dxa"/>
            <w:shd w:val="clear" w:color="auto" w:fill="auto"/>
          </w:tcPr>
          <w:p w14:paraId="07843D08">
            <w:pPr>
              <w:pStyle w:val="9"/>
              <w:spacing w:before="1"/>
              <w:ind w:right="-24"/>
              <w:jc w:val="center"/>
              <w:rPr>
                <w:rFonts w:cs="Arial"/>
                <w:b/>
                <w:sz w:val="20"/>
                <w:szCs w:val="20"/>
              </w:rPr>
            </w:pPr>
          </w:p>
        </w:tc>
        <w:tc>
          <w:tcPr>
            <w:tcW w:w="2410" w:type="dxa"/>
            <w:shd w:val="clear" w:color="auto" w:fill="auto"/>
          </w:tcPr>
          <w:p w14:paraId="2BCEDB8B">
            <w:pPr>
              <w:pStyle w:val="43"/>
              <w:numPr>
                <w:ilvl w:val="0"/>
                <w:numId w:val="29"/>
              </w:numPr>
              <w:ind w:left="318" w:hanging="283"/>
              <w:rPr>
                <w:rFonts w:cs="Arial"/>
                <w:sz w:val="20"/>
                <w:szCs w:val="20"/>
              </w:rPr>
            </w:pPr>
            <w:r>
              <w:rPr>
                <w:rFonts w:cs="Arial"/>
                <w:sz w:val="20"/>
                <w:szCs w:val="20"/>
              </w:rPr>
              <w:t>Foto</w:t>
            </w:r>
          </w:p>
          <w:p w14:paraId="77260E08">
            <w:pPr>
              <w:pStyle w:val="43"/>
              <w:numPr>
                <w:ilvl w:val="0"/>
                <w:numId w:val="29"/>
              </w:numPr>
              <w:ind w:left="318" w:hanging="283"/>
              <w:rPr>
                <w:rFonts w:cs="Arial"/>
                <w:sz w:val="20"/>
                <w:szCs w:val="20"/>
              </w:rPr>
            </w:pPr>
            <w:r>
              <w:rPr>
                <w:rFonts w:cs="Arial"/>
                <w:sz w:val="20"/>
                <w:szCs w:val="20"/>
              </w:rPr>
              <w:t>SHU (Surat Hasil Uji)</w:t>
            </w:r>
          </w:p>
        </w:tc>
      </w:tr>
      <w:tr w14:paraId="7655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7D45CF82">
            <w:pPr>
              <w:spacing w:before="120"/>
              <w:contextualSpacing/>
              <w:jc w:val="center"/>
              <w:rPr>
                <w:rFonts w:cs="Arial"/>
                <w:sz w:val="20"/>
                <w:szCs w:val="20"/>
              </w:rPr>
            </w:pPr>
            <w:r>
              <w:rPr>
                <w:rFonts w:cs="Arial"/>
                <w:sz w:val="20"/>
                <w:szCs w:val="20"/>
              </w:rPr>
              <w:t>3.</w:t>
            </w:r>
          </w:p>
        </w:tc>
        <w:tc>
          <w:tcPr>
            <w:tcW w:w="3483" w:type="dxa"/>
            <w:shd w:val="clear" w:color="auto" w:fill="auto"/>
          </w:tcPr>
          <w:p w14:paraId="7A36A3B6">
            <w:pPr>
              <w:tabs>
                <w:tab w:val="left" w:pos="1440"/>
              </w:tabs>
              <w:rPr>
                <w:rFonts w:cs="Arial"/>
                <w:sz w:val="20"/>
                <w:szCs w:val="20"/>
              </w:rPr>
            </w:pPr>
            <w:r>
              <w:rPr>
                <w:rFonts w:cs="Arial"/>
                <w:sz w:val="20"/>
                <w:szCs w:val="20"/>
              </w:rPr>
              <w:t>Melakukan perhitungan dan penetapan kelas air dan baku mutu</w:t>
            </w:r>
          </w:p>
        </w:tc>
        <w:tc>
          <w:tcPr>
            <w:tcW w:w="912" w:type="dxa"/>
            <w:shd w:val="clear" w:color="auto" w:fill="auto"/>
          </w:tcPr>
          <w:p w14:paraId="1D337621">
            <w:pPr>
              <w:pStyle w:val="9"/>
              <w:spacing w:before="1"/>
              <w:ind w:right="-24"/>
              <w:jc w:val="center"/>
              <w:rPr>
                <w:rFonts w:cs="Arial"/>
                <w:b/>
                <w:sz w:val="20"/>
                <w:szCs w:val="20"/>
              </w:rPr>
            </w:pPr>
            <w:r>
              <w:rPr>
                <w:rFonts w:cs="Arial"/>
                <w:sz w:val="20"/>
                <w:szCs w:val="20"/>
              </w:rPr>
              <w:t>100 %</w:t>
            </w:r>
          </w:p>
        </w:tc>
        <w:tc>
          <w:tcPr>
            <w:tcW w:w="992" w:type="dxa"/>
            <w:shd w:val="clear" w:color="auto" w:fill="auto"/>
          </w:tcPr>
          <w:p w14:paraId="5A4790F3">
            <w:pPr>
              <w:pStyle w:val="9"/>
              <w:spacing w:before="1"/>
              <w:ind w:right="-24"/>
              <w:jc w:val="center"/>
              <w:rPr>
                <w:rFonts w:cs="Arial"/>
                <w:b/>
                <w:sz w:val="20"/>
                <w:szCs w:val="20"/>
              </w:rPr>
            </w:pPr>
          </w:p>
        </w:tc>
        <w:tc>
          <w:tcPr>
            <w:tcW w:w="2410" w:type="dxa"/>
            <w:shd w:val="clear" w:color="auto" w:fill="auto"/>
          </w:tcPr>
          <w:p w14:paraId="780F203D">
            <w:pPr>
              <w:pStyle w:val="43"/>
              <w:numPr>
                <w:ilvl w:val="0"/>
                <w:numId w:val="33"/>
              </w:numPr>
              <w:ind w:left="203" w:hanging="203"/>
              <w:rPr>
                <w:rFonts w:cs="Arial"/>
                <w:sz w:val="20"/>
                <w:szCs w:val="20"/>
              </w:rPr>
            </w:pPr>
            <w:r>
              <w:rPr>
                <w:rFonts w:cs="Arial"/>
                <w:sz w:val="20"/>
                <w:szCs w:val="20"/>
              </w:rPr>
              <w:t>Foto</w:t>
            </w:r>
          </w:p>
          <w:p w14:paraId="7754C15D">
            <w:pPr>
              <w:pStyle w:val="43"/>
              <w:numPr>
                <w:ilvl w:val="0"/>
                <w:numId w:val="33"/>
              </w:numPr>
              <w:ind w:left="203" w:hanging="203"/>
              <w:rPr>
                <w:rFonts w:cs="Arial"/>
                <w:sz w:val="20"/>
                <w:szCs w:val="20"/>
              </w:rPr>
            </w:pPr>
            <w:r>
              <w:rPr>
                <w:rFonts w:cs="Arial"/>
                <w:sz w:val="20"/>
                <w:szCs w:val="20"/>
              </w:rPr>
              <w:t>Daftar Hadir</w:t>
            </w:r>
          </w:p>
          <w:p w14:paraId="098AFAB5">
            <w:pPr>
              <w:pStyle w:val="43"/>
              <w:numPr>
                <w:ilvl w:val="0"/>
                <w:numId w:val="33"/>
              </w:numPr>
              <w:ind w:left="203" w:hanging="203"/>
              <w:rPr>
                <w:rFonts w:cs="Arial"/>
                <w:sz w:val="20"/>
                <w:szCs w:val="20"/>
              </w:rPr>
            </w:pPr>
            <w:r>
              <w:rPr>
                <w:rFonts w:cs="Arial"/>
                <w:sz w:val="20"/>
                <w:szCs w:val="20"/>
              </w:rPr>
              <w:t>Data Kelas dan baku mutu air</w:t>
            </w:r>
          </w:p>
          <w:p w14:paraId="33C0B737">
            <w:pPr>
              <w:pStyle w:val="43"/>
              <w:numPr>
                <w:ilvl w:val="0"/>
                <w:numId w:val="33"/>
              </w:numPr>
              <w:ind w:left="203" w:hanging="203"/>
              <w:rPr>
                <w:rFonts w:cs="Arial"/>
                <w:sz w:val="20"/>
                <w:szCs w:val="20"/>
              </w:rPr>
            </w:pPr>
            <w:r>
              <w:rPr>
                <w:rFonts w:cs="Arial"/>
                <w:sz w:val="20"/>
                <w:szCs w:val="20"/>
              </w:rPr>
              <w:t>Materi Rapat</w:t>
            </w:r>
          </w:p>
          <w:p w14:paraId="0690A6A1">
            <w:pPr>
              <w:pStyle w:val="43"/>
              <w:numPr>
                <w:ilvl w:val="0"/>
                <w:numId w:val="33"/>
              </w:numPr>
              <w:ind w:left="203" w:hanging="203"/>
              <w:rPr>
                <w:rFonts w:cs="Arial"/>
                <w:sz w:val="20"/>
                <w:szCs w:val="20"/>
              </w:rPr>
            </w:pPr>
            <w:r>
              <w:rPr>
                <w:rFonts w:cs="Arial"/>
                <w:sz w:val="20"/>
                <w:szCs w:val="20"/>
              </w:rPr>
              <w:t>Notulen rapat</w:t>
            </w:r>
          </w:p>
        </w:tc>
      </w:tr>
      <w:tr w14:paraId="5780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363F459C">
            <w:pPr>
              <w:spacing w:before="120"/>
              <w:contextualSpacing/>
              <w:jc w:val="center"/>
              <w:rPr>
                <w:rFonts w:cs="Arial"/>
                <w:sz w:val="20"/>
                <w:szCs w:val="20"/>
              </w:rPr>
            </w:pPr>
            <w:r>
              <w:rPr>
                <w:rFonts w:cs="Arial"/>
                <w:sz w:val="20"/>
                <w:szCs w:val="20"/>
              </w:rPr>
              <w:t>4.</w:t>
            </w:r>
          </w:p>
        </w:tc>
        <w:tc>
          <w:tcPr>
            <w:tcW w:w="3483" w:type="dxa"/>
            <w:shd w:val="clear" w:color="auto" w:fill="auto"/>
          </w:tcPr>
          <w:p w14:paraId="0791521C">
            <w:pPr>
              <w:pStyle w:val="36"/>
              <w:spacing w:line="240" w:lineRule="auto"/>
              <w:ind w:left="68"/>
              <w:contextualSpacing w:val="0"/>
              <w:rPr>
                <w:rFonts w:cs="Arial"/>
                <w:sz w:val="20"/>
                <w:szCs w:val="20"/>
              </w:rPr>
            </w:pPr>
            <w:r>
              <w:rPr>
                <w:rStyle w:val="48"/>
                <w:rFonts w:cs="Arial"/>
                <w:bCs/>
                <w:i/>
                <w:sz w:val="20"/>
                <w:szCs w:val="20"/>
              </w:rPr>
              <w:t>Focus Group Discussion</w:t>
            </w:r>
            <w:r>
              <w:rPr>
                <w:rFonts w:cs="Arial"/>
                <w:sz w:val="20"/>
                <w:szCs w:val="20"/>
              </w:rPr>
              <w:t xml:space="preserve"> (FGD) dan/atau Konsultasi Publik seluruh OPD dan pemangku kepentingan kabupaten/kota Se-Provinsi Sumatera Selatan</w:t>
            </w:r>
          </w:p>
          <w:p w14:paraId="345E3EA0">
            <w:pPr>
              <w:tabs>
                <w:tab w:val="left" w:pos="1440"/>
              </w:tabs>
              <w:rPr>
                <w:rFonts w:cs="Arial"/>
                <w:sz w:val="20"/>
                <w:szCs w:val="20"/>
              </w:rPr>
            </w:pPr>
          </w:p>
        </w:tc>
        <w:tc>
          <w:tcPr>
            <w:tcW w:w="912" w:type="dxa"/>
            <w:shd w:val="clear" w:color="auto" w:fill="auto"/>
          </w:tcPr>
          <w:p w14:paraId="1E954882">
            <w:pPr>
              <w:pStyle w:val="9"/>
              <w:spacing w:before="1"/>
              <w:ind w:right="-24"/>
              <w:jc w:val="center"/>
              <w:rPr>
                <w:rFonts w:cs="Arial"/>
                <w:b/>
                <w:sz w:val="20"/>
                <w:szCs w:val="20"/>
              </w:rPr>
            </w:pPr>
            <w:r>
              <w:rPr>
                <w:rFonts w:cs="Arial"/>
                <w:sz w:val="20"/>
                <w:szCs w:val="20"/>
              </w:rPr>
              <w:t>100 %</w:t>
            </w:r>
          </w:p>
        </w:tc>
        <w:tc>
          <w:tcPr>
            <w:tcW w:w="992" w:type="dxa"/>
            <w:shd w:val="clear" w:color="auto" w:fill="auto"/>
          </w:tcPr>
          <w:p w14:paraId="600B6889">
            <w:pPr>
              <w:pStyle w:val="9"/>
              <w:spacing w:before="1"/>
              <w:ind w:right="-24"/>
              <w:jc w:val="center"/>
              <w:rPr>
                <w:rFonts w:cs="Arial"/>
                <w:b/>
                <w:sz w:val="20"/>
                <w:szCs w:val="20"/>
              </w:rPr>
            </w:pPr>
          </w:p>
        </w:tc>
        <w:tc>
          <w:tcPr>
            <w:tcW w:w="2410" w:type="dxa"/>
            <w:shd w:val="clear" w:color="auto" w:fill="auto"/>
          </w:tcPr>
          <w:p w14:paraId="021B1CF6">
            <w:pPr>
              <w:pStyle w:val="43"/>
              <w:numPr>
                <w:ilvl w:val="0"/>
                <w:numId w:val="33"/>
              </w:numPr>
              <w:ind w:left="203" w:hanging="203"/>
              <w:rPr>
                <w:rFonts w:cs="Arial"/>
                <w:sz w:val="20"/>
                <w:szCs w:val="20"/>
              </w:rPr>
            </w:pPr>
            <w:r>
              <w:rPr>
                <w:rFonts w:cs="Arial"/>
                <w:sz w:val="20"/>
                <w:szCs w:val="20"/>
              </w:rPr>
              <w:t>Foto</w:t>
            </w:r>
          </w:p>
          <w:p w14:paraId="6532BE6B">
            <w:pPr>
              <w:pStyle w:val="43"/>
              <w:numPr>
                <w:ilvl w:val="0"/>
                <w:numId w:val="33"/>
              </w:numPr>
              <w:ind w:left="203" w:hanging="203"/>
              <w:rPr>
                <w:rFonts w:cs="Arial"/>
                <w:sz w:val="20"/>
                <w:szCs w:val="20"/>
              </w:rPr>
            </w:pPr>
            <w:r>
              <w:rPr>
                <w:rFonts w:cs="Arial"/>
                <w:sz w:val="20"/>
                <w:szCs w:val="20"/>
              </w:rPr>
              <w:t>Daftar Hadir</w:t>
            </w:r>
          </w:p>
          <w:p w14:paraId="66BFF06C">
            <w:pPr>
              <w:pStyle w:val="43"/>
              <w:numPr>
                <w:ilvl w:val="0"/>
                <w:numId w:val="33"/>
              </w:numPr>
              <w:ind w:left="203" w:hanging="203"/>
              <w:rPr>
                <w:rFonts w:cs="Arial"/>
                <w:sz w:val="20"/>
                <w:szCs w:val="20"/>
              </w:rPr>
            </w:pPr>
            <w:r>
              <w:rPr>
                <w:rFonts w:cs="Arial"/>
                <w:sz w:val="20"/>
                <w:szCs w:val="20"/>
              </w:rPr>
              <w:t>Data Kelas dan baku mutu air</w:t>
            </w:r>
          </w:p>
          <w:p w14:paraId="6C774476">
            <w:pPr>
              <w:pStyle w:val="43"/>
              <w:numPr>
                <w:ilvl w:val="0"/>
                <w:numId w:val="33"/>
              </w:numPr>
              <w:ind w:left="203" w:hanging="203"/>
              <w:rPr>
                <w:rFonts w:cs="Arial"/>
                <w:sz w:val="20"/>
                <w:szCs w:val="20"/>
              </w:rPr>
            </w:pPr>
            <w:r>
              <w:rPr>
                <w:rFonts w:cs="Arial"/>
                <w:sz w:val="20"/>
                <w:szCs w:val="20"/>
              </w:rPr>
              <w:t>Materi Rapat</w:t>
            </w:r>
          </w:p>
          <w:p w14:paraId="30B62A49">
            <w:pPr>
              <w:pStyle w:val="43"/>
              <w:numPr>
                <w:ilvl w:val="0"/>
                <w:numId w:val="33"/>
              </w:numPr>
              <w:ind w:left="203" w:hanging="203"/>
              <w:rPr>
                <w:rFonts w:cs="Arial"/>
                <w:sz w:val="20"/>
                <w:szCs w:val="20"/>
              </w:rPr>
            </w:pPr>
            <w:r>
              <w:rPr>
                <w:rFonts w:cs="Arial"/>
                <w:sz w:val="20"/>
                <w:szCs w:val="20"/>
              </w:rPr>
              <w:t>Notulen rapat</w:t>
            </w:r>
          </w:p>
        </w:tc>
      </w:tr>
      <w:tr w14:paraId="44A7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162E6408">
            <w:pPr>
              <w:spacing w:before="120"/>
              <w:contextualSpacing/>
              <w:jc w:val="center"/>
              <w:rPr>
                <w:rFonts w:cs="Arial"/>
                <w:sz w:val="20"/>
                <w:szCs w:val="20"/>
              </w:rPr>
            </w:pPr>
            <w:r>
              <w:rPr>
                <w:rFonts w:cs="Arial"/>
                <w:sz w:val="20"/>
                <w:szCs w:val="20"/>
              </w:rPr>
              <w:t>5.</w:t>
            </w:r>
          </w:p>
        </w:tc>
        <w:tc>
          <w:tcPr>
            <w:tcW w:w="3483" w:type="dxa"/>
            <w:shd w:val="clear" w:color="auto" w:fill="auto"/>
          </w:tcPr>
          <w:p w14:paraId="0CC03537">
            <w:pPr>
              <w:tabs>
                <w:tab w:val="left" w:pos="1440"/>
              </w:tabs>
              <w:rPr>
                <w:rFonts w:cs="Arial"/>
                <w:sz w:val="20"/>
                <w:szCs w:val="20"/>
              </w:rPr>
            </w:pPr>
            <w:r>
              <w:rPr>
                <w:rFonts w:cs="Arial"/>
                <w:sz w:val="20"/>
                <w:szCs w:val="20"/>
              </w:rPr>
              <w:t>Penyusunan laporan</w:t>
            </w:r>
          </w:p>
        </w:tc>
        <w:tc>
          <w:tcPr>
            <w:tcW w:w="912" w:type="dxa"/>
            <w:shd w:val="clear" w:color="auto" w:fill="auto"/>
          </w:tcPr>
          <w:p w14:paraId="44C63C32">
            <w:pPr>
              <w:pStyle w:val="9"/>
              <w:spacing w:before="1"/>
              <w:ind w:right="-24"/>
              <w:jc w:val="center"/>
              <w:rPr>
                <w:rFonts w:cs="Arial"/>
                <w:b/>
                <w:sz w:val="20"/>
                <w:szCs w:val="20"/>
              </w:rPr>
            </w:pPr>
            <w:r>
              <w:rPr>
                <w:rFonts w:cs="Arial"/>
                <w:sz w:val="20"/>
                <w:szCs w:val="20"/>
              </w:rPr>
              <w:t>100 %</w:t>
            </w:r>
          </w:p>
        </w:tc>
        <w:tc>
          <w:tcPr>
            <w:tcW w:w="992" w:type="dxa"/>
            <w:shd w:val="clear" w:color="auto" w:fill="auto"/>
          </w:tcPr>
          <w:p w14:paraId="0400335E">
            <w:pPr>
              <w:pStyle w:val="9"/>
              <w:spacing w:before="1"/>
              <w:ind w:right="-24"/>
              <w:jc w:val="center"/>
              <w:rPr>
                <w:rFonts w:cs="Arial"/>
                <w:b/>
                <w:sz w:val="20"/>
                <w:szCs w:val="20"/>
              </w:rPr>
            </w:pPr>
          </w:p>
        </w:tc>
        <w:tc>
          <w:tcPr>
            <w:tcW w:w="2410" w:type="dxa"/>
            <w:shd w:val="clear" w:color="auto" w:fill="auto"/>
          </w:tcPr>
          <w:p w14:paraId="16BF5187">
            <w:pPr>
              <w:contextualSpacing/>
              <w:rPr>
                <w:rFonts w:cs="Arial"/>
                <w:sz w:val="20"/>
                <w:szCs w:val="20"/>
              </w:rPr>
            </w:pPr>
            <w:r>
              <w:rPr>
                <w:rFonts w:cs="Arial"/>
                <w:sz w:val="20"/>
                <w:szCs w:val="20"/>
              </w:rPr>
              <w:t>Laporan</w:t>
            </w:r>
          </w:p>
        </w:tc>
      </w:tr>
      <w:tr w14:paraId="1C48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76D3AD61">
            <w:pPr>
              <w:spacing w:before="120"/>
              <w:contextualSpacing/>
              <w:jc w:val="center"/>
              <w:rPr>
                <w:rFonts w:cs="Arial"/>
                <w:sz w:val="20"/>
                <w:szCs w:val="20"/>
              </w:rPr>
            </w:pPr>
            <w:r>
              <w:rPr>
                <w:rFonts w:cs="Arial"/>
                <w:sz w:val="20"/>
                <w:szCs w:val="20"/>
              </w:rPr>
              <w:t>6.</w:t>
            </w:r>
          </w:p>
        </w:tc>
        <w:tc>
          <w:tcPr>
            <w:tcW w:w="3483" w:type="dxa"/>
            <w:shd w:val="clear" w:color="auto" w:fill="auto"/>
          </w:tcPr>
          <w:p w14:paraId="31AF6BCF">
            <w:pPr>
              <w:tabs>
                <w:tab w:val="left" w:pos="1440"/>
              </w:tabs>
              <w:rPr>
                <w:rFonts w:cs="Arial"/>
                <w:sz w:val="20"/>
                <w:szCs w:val="20"/>
              </w:rPr>
            </w:pPr>
            <w:r>
              <w:rPr>
                <w:rFonts w:cs="Arial"/>
                <w:i/>
                <w:sz w:val="20"/>
                <w:szCs w:val="20"/>
              </w:rPr>
              <w:t>Expose</w:t>
            </w:r>
            <w:r>
              <w:rPr>
                <w:rFonts w:cs="Arial"/>
                <w:sz w:val="20"/>
                <w:szCs w:val="20"/>
              </w:rPr>
              <w:t xml:space="preserve"> Kajian Usulan Kelas Air Sungai di Provinsi Sumatera Selatan</w:t>
            </w:r>
          </w:p>
        </w:tc>
        <w:tc>
          <w:tcPr>
            <w:tcW w:w="912" w:type="dxa"/>
            <w:shd w:val="clear" w:color="auto" w:fill="auto"/>
          </w:tcPr>
          <w:p w14:paraId="31C7AA8F">
            <w:pPr>
              <w:pStyle w:val="9"/>
              <w:spacing w:before="1"/>
              <w:ind w:right="-24"/>
              <w:jc w:val="center"/>
              <w:rPr>
                <w:rFonts w:cs="Arial"/>
                <w:b/>
                <w:sz w:val="20"/>
                <w:szCs w:val="20"/>
              </w:rPr>
            </w:pPr>
            <w:r>
              <w:rPr>
                <w:rFonts w:cs="Arial"/>
                <w:sz w:val="20"/>
                <w:szCs w:val="20"/>
              </w:rPr>
              <w:t>100 %</w:t>
            </w:r>
          </w:p>
        </w:tc>
        <w:tc>
          <w:tcPr>
            <w:tcW w:w="992" w:type="dxa"/>
            <w:shd w:val="clear" w:color="auto" w:fill="auto"/>
          </w:tcPr>
          <w:p w14:paraId="53E6F8EE">
            <w:pPr>
              <w:pStyle w:val="9"/>
              <w:spacing w:before="1"/>
              <w:ind w:right="-24"/>
              <w:jc w:val="center"/>
              <w:rPr>
                <w:rFonts w:cs="Arial"/>
                <w:b/>
                <w:sz w:val="20"/>
                <w:szCs w:val="20"/>
              </w:rPr>
            </w:pPr>
          </w:p>
        </w:tc>
        <w:tc>
          <w:tcPr>
            <w:tcW w:w="2410" w:type="dxa"/>
            <w:shd w:val="clear" w:color="auto" w:fill="auto"/>
          </w:tcPr>
          <w:p w14:paraId="7D168F88">
            <w:pPr>
              <w:pStyle w:val="43"/>
              <w:numPr>
                <w:ilvl w:val="0"/>
                <w:numId w:val="33"/>
              </w:numPr>
              <w:ind w:left="203" w:hanging="203"/>
              <w:rPr>
                <w:rFonts w:cs="Arial"/>
                <w:sz w:val="20"/>
                <w:szCs w:val="20"/>
              </w:rPr>
            </w:pPr>
            <w:r>
              <w:rPr>
                <w:rFonts w:cs="Arial"/>
                <w:sz w:val="20"/>
                <w:szCs w:val="20"/>
              </w:rPr>
              <w:t>Foto</w:t>
            </w:r>
          </w:p>
          <w:p w14:paraId="658D403A">
            <w:pPr>
              <w:pStyle w:val="43"/>
              <w:numPr>
                <w:ilvl w:val="0"/>
                <w:numId w:val="33"/>
              </w:numPr>
              <w:ind w:left="203" w:hanging="203"/>
              <w:rPr>
                <w:rFonts w:cs="Arial"/>
                <w:sz w:val="20"/>
                <w:szCs w:val="20"/>
              </w:rPr>
            </w:pPr>
            <w:r>
              <w:rPr>
                <w:rFonts w:cs="Arial"/>
                <w:sz w:val="20"/>
                <w:szCs w:val="20"/>
              </w:rPr>
              <w:t>Daftar Hadir</w:t>
            </w:r>
          </w:p>
          <w:p w14:paraId="76E5D998">
            <w:pPr>
              <w:pStyle w:val="43"/>
              <w:numPr>
                <w:ilvl w:val="0"/>
                <w:numId w:val="33"/>
              </w:numPr>
              <w:ind w:left="203" w:hanging="203"/>
              <w:rPr>
                <w:rFonts w:cs="Arial"/>
                <w:sz w:val="20"/>
                <w:szCs w:val="20"/>
              </w:rPr>
            </w:pPr>
            <w:r>
              <w:rPr>
                <w:rFonts w:cs="Arial"/>
                <w:sz w:val="20"/>
                <w:szCs w:val="20"/>
              </w:rPr>
              <w:t>Materi Rapat</w:t>
            </w:r>
          </w:p>
          <w:p w14:paraId="5EE89927">
            <w:pPr>
              <w:pStyle w:val="43"/>
              <w:numPr>
                <w:ilvl w:val="0"/>
                <w:numId w:val="33"/>
              </w:numPr>
              <w:ind w:left="203" w:hanging="203"/>
              <w:rPr>
                <w:rFonts w:cs="Arial"/>
                <w:sz w:val="20"/>
                <w:szCs w:val="20"/>
              </w:rPr>
            </w:pPr>
            <w:r>
              <w:rPr>
                <w:rFonts w:cs="Arial"/>
                <w:sz w:val="20"/>
                <w:szCs w:val="20"/>
              </w:rPr>
              <w:t>Notulen rapat</w:t>
            </w:r>
          </w:p>
        </w:tc>
      </w:tr>
      <w:tr w14:paraId="5D6F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728E4DCB">
            <w:pPr>
              <w:spacing w:before="120"/>
              <w:contextualSpacing/>
              <w:jc w:val="center"/>
              <w:rPr>
                <w:rFonts w:cs="Arial"/>
                <w:b/>
                <w:sz w:val="20"/>
                <w:szCs w:val="20"/>
              </w:rPr>
            </w:pPr>
            <w:r>
              <w:rPr>
                <w:rFonts w:cs="Arial"/>
                <w:b/>
                <w:sz w:val="20"/>
                <w:szCs w:val="20"/>
              </w:rPr>
              <w:t>III</w:t>
            </w:r>
          </w:p>
        </w:tc>
        <w:tc>
          <w:tcPr>
            <w:tcW w:w="7797" w:type="dxa"/>
            <w:gridSpan w:val="4"/>
            <w:tcBorders>
              <w:bottom w:val="single" w:color="auto" w:sz="4" w:space="0"/>
            </w:tcBorders>
            <w:shd w:val="clear" w:color="auto" w:fill="auto"/>
          </w:tcPr>
          <w:p w14:paraId="584B57B0">
            <w:pPr>
              <w:contextualSpacing/>
              <w:rPr>
                <w:rFonts w:cs="Arial"/>
                <w:b/>
                <w:sz w:val="20"/>
                <w:szCs w:val="20"/>
              </w:rPr>
            </w:pPr>
            <w:r>
              <w:rPr>
                <w:rFonts w:cs="Arial"/>
                <w:b/>
                <w:sz w:val="20"/>
                <w:szCs w:val="20"/>
              </w:rPr>
              <w:t>Jangka Panjang (Januari - Desember 2026)</w:t>
            </w:r>
          </w:p>
        </w:tc>
      </w:tr>
      <w:tr w14:paraId="42D2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22AB468E">
            <w:pPr>
              <w:spacing w:before="120"/>
              <w:contextualSpacing/>
              <w:jc w:val="center"/>
              <w:rPr>
                <w:rFonts w:cs="Arial"/>
                <w:sz w:val="20"/>
                <w:szCs w:val="20"/>
              </w:rPr>
            </w:pPr>
            <w:r>
              <w:rPr>
                <w:rFonts w:cs="Arial"/>
                <w:sz w:val="20"/>
                <w:szCs w:val="20"/>
              </w:rPr>
              <w:t>1.</w:t>
            </w:r>
          </w:p>
        </w:tc>
        <w:tc>
          <w:tcPr>
            <w:tcW w:w="3483" w:type="dxa"/>
            <w:shd w:val="clear" w:color="auto" w:fill="auto"/>
          </w:tcPr>
          <w:p w14:paraId="6C1B3F92">
            <w:pPr>
              <w:pStyle w:val="43"/>
              <w:tabs>
                <w:tab w:val="left" w:pos="210"/>
              </w:tabs>
              <w:ind w:left="68"/>
              <w:rPr>
                <w:rFonts w:cs="Arial"/>
                <w:sz w:val="20"/>
                <w:szCs w:val="20"/>
              </w:rPr>
            </w:pPr>
            <w:r>
              <w:rPr>
                <w:rFonts w:eastAsia="Calibri" w:cs="Arial"/>
                <w:bCs/>
                <w:sz w:val="20"/>
                <w:szCs w:val="20"/>
              </w:rPr>
              <w:t xml:space="preserve">Percobaan Implementasi pelaksanaan kajian usulan penetapan kelas air Sungai oleh usaha/industry </w:t>
            </w:r>
            <w:r>
              <w:rPr>
                <w:rFonts w:cs="Arial"/>
                <w:sz w:val="20"/>
                <w:szCs w:val="20"/>
              </w:rPr>
              <w:t>sebagai pedoman dalam penerbitan persetujuan lingkungan hidup dan persetujuan teknis pembuangan air limbah ke badan air Sungai.</w:t>
            </w:r>
          </w:p>
        </w:tc>
        <w:tc>
          <w:tcPr>
            <w:tcW w:w="912" w:type="dxa"/>
            <w:shd w:val="clear" w:color="auto" w:fill="auto"/>
          </w:tcPr>
          <w:p w14:paraId="6C62ACF0">
            <w:pPr>
              <w:rPr>
                <w:rFonts w:cs="Arial"/>
                <w:sz w:val="20"/>
                <w:szCs w:val="20"/>
              </w:rPr>
            </w:pPr>
            <w:r>
              <w:rPr>
                <w:rFonts w:cs="Arial"/>
                <w:sz w:val="20"/>
                <w:szCs w:val="20"/>
              </w:rPr>
              <w:t>100 %</w:t>
            </w:r>
          </w:p>
        </w:tc>
        <w:tc>
          <w:tcPr>
            <w:tcW w:w="992" w:type="dxa"/>
            <w:shd w:val="clear" w:color="auto" w:fill="auto"/>
          </w:tcPr>
          <w:p w14:paraId="2091586B">
            <w:pPr>
              <w:pStyle w:val="9"/>
              <w:spacing w:before="1"/>
              <w:ind w:right="-24"/>
              <w:jc w:val="center"/>
              <w:rPr>
                <w:rFonts w:cs="Arial"/>
                <w:b/>
                <w:sz w:val="20"/>
                <w:szCs w:val="20"/>
              </w:rPr>
            </w:pPr>
          </w:p>
        </w:tc>
        <w:tc>
          <w:tcPr>
            <w:tcW w:w="2410" w:type="dxa"/>
            <w:shd w:val="clear" w:color="auto" w:fill="auto"/>
          </w:tcPr>
          <w:p w14:paraId="50FC8C61">
            <w:pPr>
              <w:pStyle w:val="43"/>
              <w:numPr>
                <w:ilvl w:val="0"/>
                <w:numId w:val="33"/>
              </w:numPr>
              <w:ind w:left="203" w:hanging="203"/>
              <w:rPr>
                <w:rFonts w:cs="Arial"/>
                <w:sz w:val="20"/>
                <w:szCs w:val="20"/>
              </w:rPr>
            </w:pPr>
            <w:r>
              <w:rPr>
                <w:rFonts w:cs="Arial"/>
                <w:sz w:val="20"/>
                <w:szCs w:val="20"/>
              </w:rPr>
              <w:t>Foto</w:t>
            </w:r>
          </w:p>
          <w:p w14:paraId="03A23E55">
            <w:pPr>
              <w:pStyle w:val="43"/>
              <w:numPr>
                <w:ilvl w:val="0"/>
                <w:numId w:val="33"/>
              </w:numPr>
              <w:ind w:left="203" w:hanging="203"/>
              <w:rPr>
                <w:rFonts w:cs="Arial"/>
                <w:sz w:val="20"/>
                <w:szCs w:val="20"/>
              </w:rPr>
            </w:pPr>
            <w:r>
              <w:rPr>
                <w:rFonts w:cs="Arial"/>
                <w:sz w:val="20"/>
                <w:szCs w:val="20"/>
              </w:rPr>
              <w:t>Daftar Hadir</w:t>
            </w:r>
          </w:p>
          <w:p w14:paraId="023DF53C">
            <w:pPr>
              <w:pStyle w:val="43"/>
              <w:numPr>
                <w:ilvl w:val="0"/>
                <w:numId w:val="33"/>
              </w:numPr>
              <w:ind w:left="203" w:hanging="203"/>
              <w:rPr>
                <w:rFonts w:cs="Arial"/>
                <w:sz w:val="20"/>
                <w:szCs w:val="20"/>
              </w:rPr>
            </w:pPr>
            <w:r>
              <w:rPr>
                <w:rFonts w:cs="Arial"/>
                <w:sz w:val="20"/>
                <w:szCs w:val="20"/>
              </w:rPr>
              <w:t>Materi Rapat</w:t>
            </w:r>
          </w:p>
          <w:p w14:paraId="1DF5B4AC">
            <w:pPr>
              <w:pStyle w:val="43"/>
              <w:numPr>
                <w:ilvl w:val="0"/>
                <w:numId w:val="33"/>
              </w:numPr>
              <w:ind w:left="203" w:hanging="203"/>
              <w:rPr>
                <w:rFonts w:cs="Arial"/>
                <w:sz w:val="20"/>
                <w:szCs w:val="20"/>
              </w:rPr>
            </w:pPr>
            <w:r>
              <w:rPr>
                <w:rFonts w:cs="Arial"/>
                <w:sz w:val="20"/>
                <w:szCs w:val="20"/>
              </w:rPr>
              <w:t>Dokumen Persetujuan Lingkungan dan Persetujuan teknis</w:t>
            </w:r>
          </w:p>
          <w:p w14:paraId="02F9C3A3">
            <w:pPr>
              <w:pStyle w:val="43"/>
              <w:numPr>
                <w:ilvl w:val="0"/>
                <w:numId w:val="33"/>
              </w:numPr>
              <w:ind w:left="203" w:hanging="203"/>
              <w:rPr>
                <w:rFonts w:cs="Arial"/>
                <w:sz w:val="20"/>
                <w:szCs w:val="20"/>
              </w:rPr>
            </w:pPr>
            <w:r>
              <w:rPr>
                <w:rFonts w:cs="Arial"/>
                <w:sz w:val="20"/>
                <w:szCs w:val="20"/>
              </w:rPr>
              <w:t>Notulen rapat</w:t>
            </w:r>
          </w:p>
        </w:tc>
      </w:tr>
      <w:tr w14:paraId="355D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22A5B944">
            <w:pPr>
              <w:spacing w:before="120"/>
              <w:contextualSpacing/>
              <w:jc w:val="center"/>
              <w:rPr>
                <w:rFonts w:cs="Arial"/>
                <w:sz w:val="20"/>
                <w:szCs w:val="20"/>
              </w:rPr>
            </w:pPr>
            <w:r>
              <w:rPr>
                <w:rFonts w:cs="Arial"/>
                <w:sz w:val="20"/>
                <w:szCs w:val="20"/>
              </w:rPr>
              <w:t>2.</w:t>
            </w:r>
          </w:p>
        </w:tc>
        <w:tc>
          <w:tcPr>
            <w:tcW w:w="3483" w:type="dxa"/>
            <w:shd w:val="clear" w:color="auto" w:fill="auto"/>
          </w:tcPr>
          <w:p w14:paraId="6CCD4CEF">
            <w:pPr>
              <w:pStyle w:val="43"/>
              <w:ind w:left="68"/>
              <w:rPr>
                <w:rFonts w:cs="Arial"/>
                <w:sz w:val="20"/>
                <w:szCs w:val="20"/>
              </w:rPr>
            </w:pPr>
            <w:r>
              <w:rPr>
                <w:rFonts w:cs="Arial"/>
                <w:sz w:val="20"/>
                <w:szCs w:val="20"/>
              </w:rPr>
              <w:t xml:space="preserve">Evaluasi pelaksanaan implementasi </w:t>
            </w:r>
            <w:r>
              <w:rPr>
                <w:rFonts w:eastAsia="Calibri" w:cs="Arial"/>
                <w:bCs/>
                <w:sz w:val="20"/>
                <w:szCs w:val="20"/>
              </w:rPr>
              <w:t>kajian usulan penetapan kelas air Sungai oleh usaha/industry</w:t>
            </w:r>
            <w:r>
              <w:rPr>
                <w:rFonts w:cs="Arial"/>
                <w:sz w:val="20"/>
                <w:szCs w:val="20"/>
              </w:rPr>
              <w:t xml:space="preserve"> </w:t>
            </w:r>
          </w:p>
        </w:tc>
        <w:tc>
          <w:tcPr>
            <w:tcW w:w="912" w:type="dxa"/>
            <w:shd w:val="clear" w:color="auto" w:fill="auto"/>
          </w:tcPr>
          <w:p w14:paraId="1B0D514E">
            <w:pPr>
              <w:rPr>
                <w:rFonts w:cs="Arial"/>
                <w:sz w:val="20"/>
                <w:szCs w:val="20"/>
              </w:rPr>
            </w:pPr>
            <w:r>
              <w:rPr>
                <w:rFonts w:cs="Arial"/>
                <w:sz w:val="20"/>
                <w:szCs w:val="20"/>
              </w:rPr>
              <w:t>100 %</w:t>
            </w:r>
          </w:p>
        </w:tc>
        <w:tc>
          <w:tcPr>
            <w:tcW w:w="992" w:type="dxa"/>
            <w:shd w:val="clear" w:color="auto" w:fill="auto"/>
          </w:tcPr>
          <w:p w14:paraId="68F4E723">
            <w:pPr>
              <w:pStyle w:val="9"/>
              <w:spacing w:before="1"/>
              <w:ind w:right="-24"/>
              <w:jc w:val="center"/>
              <w:rPr>
                <w:rFonts w:cs="Arial"/>
                <w:b/>
                <w:sz w:val="20"/>
                <w:szCs w:val="20"/>
              </w:rPr>
            </w:pPr>
          </w:p>
        </w:tc>
        <w:tc>
          <w:tcPr>
            <w:tcW w:w="2410" w:type="dxa"/>
            <w:shd w:val="clear" w:color="auto" w:fill="auto"/>
          </w:tcPr>
          <w:p w14:paraId="69628756">
            <w:pPr>
              <w:pStyle w:val="43"/>
              <w:numPr>
                <w:ilvl w:val="0"/>
                <w:numId w:val="35"/>
              </w:numPr>
              <w:ind w:left="203" w:hanging="203"/>
              <w:rPr>
                <w:rFonts w:cs="Arial"/>
                <w:sz w:val="20"/>
                <w:szCs w:val="20"/>
              </w:rPr>
            </w:pPr>
            <w:r>
              <w:rPr>
                <w:rFonts w:cs="Arial"/>
                <w:sz w:val="20"/>
                <w:szCs w:val="20"/>
              </w:rPr>
              <w:t>Dokumen Persetujuan Lingkungan dan Persetujuan teknis</w:t>
            </w:r>
          </w:p>
          <w:p w14:paraId="165426B3">
            <w:pPr>
              <w:pStyle w:val="43"/>
              <w:numPr>
                <w:ilvl w:val="0"/>
                <w:numId w:val="35"/>
              </w:numPr>
              <w:ind w:left="203" w:hanging="203"/>
              <w:rPr>
                <w:rFonts w:cs="Arial"/>
                <w:sz w:val="20"/>
                <w:szCs w:val="20"/>
              </w:rPr>
            </w:pPr>
            <w:r>
              <w:rPr>
                <w:rFonts w:cs="Arial"/>
                <w:sz w:val="20"/>
                <w:szCs w:val="20"/>
              </w:rPr>
              <w:t>Peraturan terkait</w:t>
            </w:r>
          </w:p>
        </w:tc>
      </w:tr>
      <w:tr w14:paraId="38EC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auto"/>
          </w:tcPr>
          <w:p w14:paraId="4D543100">
            <w:pPr>
              <w:spacing w:before="120"/>
              <w:contextualSpacing/>
              <w:jc w:val="center"/>
              <w:rPr>
                <w:rFonts w:cs="Arial"/>
                <w:sz w:val="20"/>
                <w:szCs w:val="20"/>
              </w:rPr>
            </w:pPr>
            <w:r>
              <w:rPr>
                <w:rFonts w:cs="Arial"/>
                <w:sz w:val="20"/>
                <w:szCs w:val="20"/>
              </w:rPr>
              <w:t>3.</w:t>
            </w:r>
          </w:p>
        </w:tc>
        <w:tc>
          <w:tcPr>
            <w:tcW w:w="3483" w:type="dxa"/>
            <w:shd w:val="clear" w:color="auto" w:fill="auto"/>
          </w:tcPr>
          <w:p w14:paraId="46E4E5CD">
            <w:pPr>
              <w:pStyle w:val="43"/>
              <w:rPr>
                <w:rFonts w:cs="Arial"/>
                <w:sz w:val="20"/>
                <w:szCs w:val="20"/>
              </w:rPr>
            </w:pPr>
            <w:r>
              <w:rPr>
                <w:rFonts w:cs="Arial"/>
                <w:sz w:val="20"/>
                <w:szCs w:val="20"/>
              </w:rPr>
              <w:t>Menyusun rancangan Peraturan Gubernur Sumatera Selatan Penetapan Kelas Air Sungai</w:t>
            </w:r>
          </w:p>
        </w:tc>
        <w:tc>
          <w:tcPr>
            <w:tcW w:w="912" w:type="dxa"/>
            <w:shd w:val="clear" w:color="auto" w:fill="auto"/>
          </w:tcPr>
          <w:p w14:paraId="5650C57C">
            <w:pPr>
              <w:rPr>
                <w:rFonts w:cs="Arial"/>
                <w:sz w:val="20"/>
                <w:szCs w:val="20"/>
              </w:rPr>
            </w:pPr>
            <w:r>
              <w:rPr>
                <w:rFonts w:cs="Arial"/>
                <w:sz w:val="20"/>
                <w:szCs w:val="20"/>
              </w:rPr>
              <w:t>100 %</w:t>
            </w:r>
          </w:p>
        </w:tc>
        <w:tc>
          <w:tcPr>
            <w:tcW w:w="992" w:type="dxa"/>
            <w:shd w:val="clear" w:color="auto" w:fill="auto"/>
          </w:tcPr>
          <w:p w14:paraId="73B501FB">
            <w:pPr>
              <w:pStyle w:val="9"/>
              <w:spacing w:before="1"/>
              <w:ind w:right="-24"/>
              <w:jc w:val="center"/>
              <w:rPr>
                <w:rFonts w:cs="Arial"/>
                <w:b/>
                <w:sz w:val="20"/>
                <w:szCs w:val="20"/>
              </w:rPr>
            </w:pPr>
          </w:p>
        </w:tc>
        <w:tc>
          <w:tcPr>
            <w:tcW w:w="2410" w:type="dxa"/>
            <w:shd w:val="clear" w:color="auto" w:fill="auto"/>
          </w:tcPr>
          <w:p w14:paraId="7EF0EC16">
            <w:pPr>
              <w:pStyle w:val="43"/>
              <w:numPr>
                <w:ilvl w:val="0"/>
                <w:numId w:val="33"/>
              </w:numPr>
              <w:ind w:left="203" w:hanging="203"/>
              <w:rPr>
                <w:rFonts w:cs="Arial"/>
                <w:sz w:val="20"/>
                <w:szCs w:val="20"/>
              </w:rPr>
            </w:pPr>
            <w:r>
              <w:rPr>
                <w:rFonts w:cs="Arial"/>
                <w:sz w:val="20"/>
                <w:szCs w:val="20"/>
              </w:rPr>
              <w:t>Foto</w:t>
            </w:r>
          </w:p>
          <w:p w14:paraId="7B9DF310">
            <w:pPr>
              <w:pStyle w:val="43"/>
              <w:numPr>
                <w:ilvl w:val="0"/>
                <w:numId w:val="33"/>
              </w:numPr>
              <w:ind w:left="203" w:hanging="203"/>
              <w:rPr>
                <w:rFonts w:cs="Arial"/>
                <w:sz w:val="20"/>
                <w:szCs w:val="20"/>
              </w:rPr>
            </w:pPr>
            <w:r>
              <w:rPr>
                <w:rFonts w:cs="Arial"/>
                <w:sz w:val="20"/>
                <w:szCs w:val="20"/>
              </w:rPr>
              <w:t>Daftar Hadir</w:t>
            </w:r>
          </w:p>
          <w:p w14:paraId="75829C61">
            <w:pPr>
              <w:pStyle w:val="43"/>
              <w:numPr>
                <w:ilvl w:val="0"/>
                <w:numId w:val="33"/>
              </w:numPr>
              <w:ind w:left="203" w:hanging="203"/>
              <w:rPr>
                <w:rFonts w:cs="Arial"/>
                <w:sz w:val="20"/>
                <w:szCs w:val="20"/>
              </w:rPr>
            </w:pPr>
            <w:r>
              <w:rPr>
                <w:rFonts w:cs="Arial"/>
                <w:sz w:val="20"/>
                <w:szCs w:val="20"/>
              </w:rPr>
              <w:t>Materi Rapat</w:t>
            </w:r>
          </w:p>
          <w:p w14:paraId="0219F585">
            <w:pPr>
              <w:pStyle w:val="43"/>
              <w:numPr>
                <w:ilvl w:val="0"/>
                <w:numId w:val="33"/>
              </w:numPr>
              <w:ind w:left="203" w:hanging="203"/>
              <w:rPr>
                <w:rFonts w:cs="Arial"/>
                <w:sz w:val="20"/>
                <w:szCs w:val="20"/>
              </w:rPr>
            </w:pPr>
            <w:r>
              <w:rPr>
                <w:rFonts w:cs="Arial"/>
                <w:sz w:val="20"/>
                <w:szCs w:val="20"/>
              </w:rPr>
              <w:t>Peraturan Gubernur Sumatera Selatan Penetapan Kelas Air Sungai</w:t>
            </w:r>
          </w:p>
        </w:tc>
      </w:tr>
    </w:tbl>
    <w:p w14:paraId="463168EE">
      <w:pPr>
        <w:pStyle w:val="9"/>
        <w:spacing w:before="1"/>
        <w:ind w:right="-24"/>
        <w:jc w:val="center"/>
        <w:rPr>
          <w:rFonts w:cs="Arial"/>
          <w:b/>
        </w:rPr>
      </w:pPr>
    </w:p>
    <w:p w14:paraId="601C1E09">
      <w:pPr>
        <w:pStyle w:val="9"/>
        <w:spacing w:before="1"/>
        <w:ind w:right="-24" w:firstLine="567"/>
        <w:rPr>
          <w:rFonts w:cs="Arial"/>
        </w:rPr>
      </w:pPr>
      <w:r>
        <w:rPr>
          <w:rFonts w:cs="Arial"/>
        </w:rPr>
        <w:t xml:space="preserve">Semua aksi perubahan tersebut dapat dilaksanakan karena adanya saran, masukan serta dukungan yang diberikan oleh Kepala Dinas Lingkungan Hidup dan Pertanahan Provinsi Sumatera Selatan, Mentor dan kerjasama semua anggota tim kerja. Project Leader lakukan dalam pengelolaan tim adalah sebagai berikut : </w:t>
      </w:r>
    </w:p>
    <w:p w14:paraId="6ABA2DC9">
      <w:pPr>
        <w:pStyle w:val="9"/>
        <w:spacing w:before="1"/>
        <w:ind w:right="-24" w:firstLine="567"/>
        <w:rPr>
          <w:rFonts w:cs="Arial"/>
        </w:rPr>
      </w:pPr>
    </w:p>
    <w:p w14:paraId="31B934AF">
      <w:pPr>
        <w:pStyle w:val="9"/>
        <w:widowControl w:val="0"/>
        <w:numPr>
          <w:ilvl w:val="3"/>
          <w:numId w:val="49"/>
        </w:numPr>
        <w:autoSpaceDE w:val="0"/>
        <w:autoSpaceDN w:val="0"/>
        <w:spacing w:before="1" w:after="0"/>
        <w:ind w:left="567" w:right="-24" w:hanging="567"/>
        <w:rPr>
          <w:rFonts w:cs="Arial"/>
          <w:b/>
        </w:rPr>
      </w:pPr>
      <w:r>
        <w:rPr>
          <w:rFonts w:cs="Arial"/>
          <w:b/>
        </w:rPr>
        <w:t xml:space="preserve">Koordinasi dan konsultasi </w:t>
      </w:r>
    </w:p>
    <w:p w14:paraId="54CF279F">
      <w:pPr>
        <w:pStyle w:val="9"/>
        <w:widowControl w:val="0"/>
        <w:numPr>
          <w:ilvl w:val="4"/>
          <w:numId w:val="49"/>
        </w:numPr>
        <w:autoSpaceDE w:val="0"/>
        <w:autoSpaceDN w:val="0"/>
        <w:spacing w:before="1" w:after="0"/>
        <w:ind w:left="851" w:right="-24" w:hanging="284"/>
        <w:rPr>
          <w:rFonts w:cs="Arial"/>
        </w:rPr>
      </w:pPr>
      <w:r>
        <w:rPr>
          <w:rFonts w:cs="Arial"/>
        </w:rPr>
        <w:t xml:space="preserve">Dengan Kepala Dinas Lingkungan Hidup dan Pertanahan Provinsi Sumatera Selatan (Bapak Herdi Apriansyah, S.STP.,MM ) </w:t>
      </w:r>
      <w:r>
        <w:rPr>
          <w:rFonts w:cs="Arial"/>
          <w:i/>
          <w:lang w:val="en-US"/>
        </w:rPr>
        <w:t>P</w:t>
      </w:r>
      <w:r>
        <w:rPr>
          <w:rFonts w:cs="Arial"/>
          <w:i/>
        </w:rPr>
        <w:t xml:space="preserve">roject leader </w:t>
      </w:r>
      <w:r>
        <w:rPr>
          <w:rFonts w:cs="Arial"/>
          <w:i/>
          <w:lang w:val="en-US"/>
        </w:rPr>
        <w:t xml:space="preserve">berkoordinasi </w:t>
      </w:r>
      <w:r>
        <w:rPr>
          <w:rFonts w:cs="Arial"/>
        </w:rPr>
        <w:t xml:space="preserve">dengan Kepala Dinas yang dilaksanakan pada tanggal </w:t>
      </w:r>
      <w:r>
        <w:rPr>
          <w:rFonts w:cs="Arial"/>
          <w:lang w:val="en-US"/>
        </w:rPr>
        <w:t xml:space="preserve">09 Mei 2025 </w:t>
      </w:r>
      <w:r>
        <w:rPr>
          <w:rFonts w:cs="Arial"/>
        </w:rPr>
        <w:t>di ruangan Bapak Kepala Dinas</w:t>
      </w:r>
      <w:r>
        <w:rPr>
          <w:rFonts w:cs="Arial"/>
          <w:lang w:val="en-US"/>
        </w:rPr>
        <w:t xml:space="preserve"> Lingkungan Hidup dan Pertanahan Provinsi Sumatera Selatan</w:t>
      </w:r>
      <w:r>
        <w:rPr>
          <w:rFonts w:cs="Arial"/>
        </w:rPr>
        <w:t>.</w:t>
      </w:r>
      <w:r>
        <w:rPr>
          <w:rFonts w:cs="Arial"/>
          <w:lang w:val="en-US"/>
        </w:rPr>
        <w:t xml:space="preserve"> </w:t>
      </w:r>
      <w:r>
        <w:rPr>
          <w:rFonts w:cs="Arial"/>
        </w:rPr>
        <w:t xml:space="preserve">Beliau memberikan masukan dan saran </w:t>
      </w:r>
      <w:r>
        <w:rPr>
          <w:rFonts w:cs="Arial"/>
          <w:lang w:val="en-US"/>
        </w:rPr>
        <w:t>serta s</w:t>
      </w:r>
      <w:r>
        <w:rPr>
          <w:rFonts w:cs="Arial"/>
        </w:rPr>
        <w:t>angat mendukung aksi perubahan ini.</w:t>
      </w:r>
    </w:p>
    <w:p w14:paraId="1E1564FF">
      <w:pPr>
        <w:pStyle w:val="9"/>
        <w:widowControl w:val="0"/>
        <w:autoSpaceDE w:val="0"/>
        <w:autoSpaceDN w:val="0"/>
        <w:spacing w:before="1" w:after="0"/>
        <w:ind w:left="851" w:right="-24"/>
        <w:jc w:val="center"/>
        <w:rPr>
          <w:rFonts w:cs="Arial"/>
          <w:lang w:val="en-US" w:eastAsia="en-US"/>
        </w:rPr>
      </w:pPr>
      <w:r>
        <w:rPr>
          <w:rFonts w:cs="Arial"/>
          <w:lang w:val="en-US" w:eastAsia="en-US"/>
        </w:rPr>
        <w:drawing>
          <wp:inline distT="0" distB="0" distL="0" distR="0">
            <wp:extent cx="2283460" cy="2654300"/>
            <wp:effectExtent l="0" t="0" r="2540" b="0"/>
            <wp:docPr id="7523653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65344"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l="481" t="30423" r="-481" b="-1170"/>
                    <a:stretch>
                      <a:fillRect/>
                    </a:stretch>
                  </pic:blipFill>
                  <pic:spPr>
                    <a:xfrm>
                      <a:off x="0" y="0"/>
                      <a:ext cx="2345940" cy="2726737"/>
                    </a:xfrm>
                    <a:prstGeom prst="rect">
                      <a:avLst/>
                    </a:prstGeom>
                    <a:noFill/>
                    <a:ln>
                      <a:noFill/>
                    </a:ln>
                  </pic:spPr>
                </pic:pic>
              </a:graphicData>
            </a:graphic>
          </wp:inline>
        </w:drawing>
      </w:r>
      <w:bookmarkStart w:id="104" w:name="_Toc201756715"/>
    </w:p>
    <w:p w14:paraId="137B12B9">
      <w:pPr>
        <w:pStyle w:val="9"/>
        <w:tabs>
          <w:tab w:val="left" w:pos="900"/>
        </w:tabs>
        <w:spacing w:after="0" w:line="240" w:lineRule="auto"/>
        <w:ind w:right="-28"/>
        <w:jc w:val="center"/>
        <w:rPr>
          <w:b/>
          <w:sz w:val="22"/>
        </w:rPr>
      </w:pPr>
    </w:p>
    <w:p w14:paraId="682CA479">
      <w:pPr>
        <w:pStyle w:val="9"/>
        <w:tabs>
          <w:tab w:val="left" w:pos="900"/>
        </w:tabs>
        <w:spacing w:after="0" w:line="240" w:lineRule="auto"/>
        <w:ind w:right="-28"/>
        <w:jc w:val="center"/>
        <w:rPr>
          <w:rFonts w:cs="Arial"/>
          <w:b/>
          <w:sz w:val="22"/>
        </w:rPr>
      </w:pPr>
      <w:r>
        <w:rPr>
          <w:b/>
          <w:sz w:val="22"/>
        </w:rPr>
        <w:t xml:space="preserve">Gambar 3. </w:t>
      </w:r>
      <w:r>
        <w:rPr>
          <w:b/>
          <w:sz w:val="22"/>
        </w:rPr>
        <w:fldChar w:fldCharType="begin"/>
      </w:r>
      <w:r>
        <w:rPr>
          <w:b/>
          <w:sz w:val="22"/>
        </w:rPr>
        <w:instrText xml:space="preserve"> SEQ Gambar_3. \* ARABIC </w:instrText>
      </w:r>
      <w:r>
        <w:rPr>
          <w:b/>
          <w:sz w:val="22"/>
        </w:rPr>
        <w:fldChar w:fldCharType="separate"/>
      </w:r>
      <w:r>
        <w:rPr>
          <w:b/>
          <w:sz w:val="22"/>
        </w:rPr>
        <w:t>1</w:t>
      </w:r>
      <w:r>
        <w:rPr>
          <w:b/>
          <w:sz w:val="22"/>
        </w:rPr>
        <w:fldChar w:fldCharType="end"/>
      </w:r>
      <w:r>
        <w:rPr>
          <w:rFonts w:cs="Arial"/>
          <w:b/>
          <w:sz w:val="22"/>
        </w:rPr>
        <w:t xml:space="preserve"> Koordinasi dan Konsultasi dengan Kepala DLHP Provinsi Sumatera Selatan</w:t>
      </w:r>
      <w:bookmarkEnd w:id="104"/>
    </w:p>
    <w:p w14:paraId="67B50C91">
      <w:pPr>
        <w:pStyle w:val="9"/>
        <w:tabs>
          <w:tab w:val="left" w:pos="900"/>
        </w:tabs>
        <w:spacing w:line="240" w:lineRule="auto"/>
        <w:ind w:right="-29"/>
        <w:rPr>
          <w:rFonts w:cs="Arial"/>
          <w:b/>
          <w:sz w:val="22"/>
        </w:rPr>
      </w:pPr>
    </w:p>
    <w:p w14:paraId="60FC740F">
      <w:pPr>
        <w:pStyle w:val="36"/>
        <w:spacing w:after="200"/>
        <w:ind w:left="318" w:firstLine="533"/>
        <w:rPr>
          <w:rFonts w:cs="Arial"/>
          <w:szCs w:val="24"/>
        </w:rPr>
      </w:pPr>
      <w:r>
        <w:rPr>
          <w:rFonts w:cs="Arial"/>
          <w:szCs w:val="24"/>
        </w:rPr>
        <w:t>Hasil Koordinasi :</w:t>
      </w:r>
    </w:p>
    <w:p w14:paraId="4FFD3B7D">
      <w:pPr>
        <w:pStyle w:val="36"/>
        <w:numPr>
          <w:ilvl w:val="1"/>
          <w:numId w:val="51"/>
        </w:numPr>
        <w:tabs>
          <w:tab w:val="left" w:pos="1134"/>
        </w:tabs>
        <w:spacing w:after="200"/>
        <w:ind w:left="601" w:firstLine="250"/>
        <w:rPr>
          <w:rFonts w:cs="Arial"/>
          <w:szCs w:val="24"/>
        </w:rPr>
      </w:pPr>
      <w:r>
        <w:rPr>
          <w:rFonts w:cs="Arial"/>
          <w:szCs w:val="24"/>
        </w:rPr>
        <w:t xml:space="preserve"> Pembentukan tim efektif </w:t>
      </w:r>
    </w:p>
    <w:p w14:paraId="302A2005">
      <w:pPr>
        <w:pStyle w:val="36"/>
        <w:numPr>
          <w:ilvl w:val="0"/>
          <w:numId w:val="52"/>
        </w:numPr>
        <w:spacing w:after="200"/>
        <w:ind w:left="1560" w:hanging="284"/>
        <w:rPr>
          <w:rFonts w:cs="Arial"/>
          <w:szCs w:val="24"/>
          <w:lang w:val="zh-CN"/>
        </w:rPr>
      </w:pPr>
      <w:r>
        <w:rPr>
          <w:rFonts w:cs="Arial"/>
          <w:szCs w:val="24"/>
          <w:lang w:val="zh-CN"/>
        </w:rPr>
        <w:t>Lakukan pemetaan kompetensi anggota tim terlebih dahulu.</w:t>
      </w:r>
    </w:p>
    <w:p w14:paraId="2D0A39A8">
      <w:pPr>
        <w:pStyle w:val="36"/>
        <w:numPr>
          <w:ilvl w:val="0"/>
          <w:numId w:val="52"/>
        </w:numPr>
        <w:spacing w:after="200"/>
        <w:ind w:left="1560" w:hanging="284"/>
        <w:rPr>
          <w:rFonts w:cs="Arial"/>
          <w:szCs w:val="24"/>
          <w:lang w:val="zh-CN"/>
        </w:rPr>
      </w:pPr>
      <w:r>
        <w:rPr>
          <w:rFonts w:cs="Arial"/>
          <w:szCs w:val="24"/>
          <w:lang w:val="zh-CN"/>
        </w:rPr>
        <w:t>Identifikasi tahapan aksi perubahan, lalu tempatkan orang yang tepat di setiap tahapan.</w:t>
      </w:r>
    </w:p>
    <w:p w14:paraId="7C52AAC9">
      <w:pPr>
        <w:pStyle w:val="36"/>
        <w:numPr>
          <w:ilvl w:val="0"/>
          <w:numId w:val="52"/>
        </w:numPr>
        <w:spacing w:after="200"/>
        <w:ind w:left="1560" w:hanging="284"/>
        <w:rPr>
          <w:rFonts w:cs="Arial"/>
          <w:szCs w:val="24"/>
          <w:lang w:val="zh-CN"/>
        </w:rPr>
      </w:pPr>
      <w:r>
        <w:rPr>
          <w:rFonts w:cs="Arial"/>
          <w:szCs w:val="24"/>
          <w:lang w:val="zh-CN"/>
        </w:rPr>
        <w:t>Merumuskan daftar tugas sesuai bidang masing-masing, agar tugas jelas dan terukur.</w:t>
      </w:r>
    </w:p>
    <w:p w14:paraId="457641BA">
      <w:pPr>
        <w:pStyle w:val="36"/>
        <w:numPr>
          <w:ilvl w:val="0"/>
          <w:numId w:val="52"/>
        </w:numPr>
        <w:spacing w:after="200"/>
        <w:ind w:left="1560" w:hanging="284"/>
        <w:rPr>
          <w:rFonts w:cs="Arial"/>
          <w:szCs w:val="24"/>
          <w:lang w:val="zh-CN"/>
        </w:rPr>
      </w:pPr>
      <w:r>
        <w:rPr>
          <w:rFonts w:cs="Arial"/>
          <w:szCs w:val="24"/>
          <w:lang w:val="zh-CN"/>
        </w:rPr>
        <w:t>Libatkan tim dalam proses penyelesaian tugas, agar mereka merasa memiliki.</w:t>
      </w:r>
    </w:p>
    <w:p w14:paraId="6F856099">
      <w:pPr>
        <w:pStyle w:val="36"/>
        <w:numPr>
          <w:ilvl w:val="1"/>
          <w:numId w:val="51"/>
        </w:numPr>
        <w:tabs>
          <w:tab w:val="left" w:pos="1134"/>
        </w:tabs>
        <w:spacing w:after="200"/>
        <w:ind w:left="601" w:firstLine="250"/>
        <w:rPr>
          <w:rFonts w:cs="Arial"/>
          <w:szCs w:val="24"/>
        </w:rPr>
      </w:pPr>
      <w:r>
        <w:rPr>
          <w:rFonts w:cs="Arial"/>
          <w:szCs w:val="24"/>
        </w:rPr>
        <w:t xml:space="preserve"> Penyusunan </w:t>
      </w:r>
      <w:r>
        <w:rPr>
          <w:rFonts w:cs="Arial"/>
          <w:i/>
          <w:szCs w:val="24"/>
        </w:rPr>
        <w:t>time line</w:t>
      </w:r>
    </w:p>
    <w:p w14:paraId="6706BBA5">
      <w:pPr>
        <w:pStyle w:val="36"/>
        <w:spacing w:after="200"/>
        <w:ind w:left="1276"/>
        <w:rPr>
          <w:rFonts w:cs="Arial"/>
          <w:iCs/>
          <w:szCs w:val="24"/>
        </w:rPr>
      </w:pPr>
      <w:r>
        <w:rPr>
          <w:rFonts w:cs="Arial"/>
          <w:iCs/>
          <w:szCs w:val="24"/>
        </w:rPr>
        <w:t>Menyusun jadwal tahapan pelaksanaan yang disesuaikan waktu jangka pendek, menengah dan panjang.</w:t>
      </w:r>
    </w:p>
    <w:p w14:paraId="2617ADB1">
      <w:pPr>
        <w:pStyle w:val="9"/>
        <w:tabs>
          <w:tab w:val="left" w:pos="900"/>
        </w:tabs>
        <w:spacing w:line="240" w:lineRule="auto"/>
        <w:ind w:right="-29"/>
        <w:rPr>
          <w:rFonts w:cs="Arial"/>
          <w:b/>
          <w:sz w:val="22"/>
        </w:rPr>
      </w:pPr>
    </w:p>
    <w:p w14:paraId="1E6EDAEA">
      <w:pPr>
        <w:pStyle w:val="9"/>
        <w:numPr>
          <w:ilvl w:val="4"/>
          <w:numId w:val="49"/>
        </w:numPr>
        <w:spacing w:after="0"/>
        <w:ind w:left="851" w:right="-24" w:hanging="284"/>
        <w:rPr>
          <w:rFonts w:cs="Arial"/>
        </w:rPr>
      </w:pPr>
      <w:r>
        <w:rPr>
          <w:rFonts w:cs="Arial"/>
        </w:rPr>
        <w:t>Kepala Bidang Tata Lingkungan, Pengkajian dan Peningkatan Kapasitas selaku Mentor Sebagai Mentor, Kepala Bidang Tata Lingkungan, Pengkajian dan Peningkatan Kapasitas memberikan arahan, masukan dan saran baik yang bersifat teknis maupun administrasi untuk pelaksanaan aksi perubahan, sehingga tercapai tujuan yang diharapkan.</w:t>
      </w:r>
    </w:p>
    <w:p w14:paraId="3DF0BB45">
      <w:pPr>
        <w:pStyle w:val="9"/>
        <w:spacing w:after="0"/>
        <w:ind w:left="851" w:right="-24"/>
        <w:rPr>
          <w:rFonts w:cs="Arial"/>
        </w:rPr>
      </w:pPr>
    </w:p>
    <w:p w14:paraId="0F28B1B6">
      <w:pPr>
        <w:pStyle w:val="11"/>
        <w:spacing w:after="0"/>
        <w:jc w:val="center"/>
        <w:rPr>
          <w:b/>
          <w:i w:val="0"/>
          <w:color w:val="000000" w:themeColor="text1"/>
          <w:sz w:val="24"/>
          <w:szCs w:val="24"/>
          <w14:textFill>
            <w14:solidFill>
              <w14:schemeClr w14:val="tx1"/>
            </w14:solidFill>
          </w14:textFill>
        </w:rPr>
      </w:pPr>
      <w:r>
        <w:rPr>
          <w:lang w:val="en-US" w:eastAsia="en-US"/>
        </w:rPr>
        <w:drawing>
          <wp:inline distT="0" distB="0" distL="0" distR="0">
            <wp:extent cx="2878455" cy="2159000"/>
            <wp:effectExtent l="0" t="0" r="0" b="0"/>
            <wp:docPr id="18120816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81652"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987461" cy="2240337"/>
                    </a:xfrm>
                    <a:prstGeom prst="rect">
                      <a:avLst/>
                    </a:prstGeom>
                    <a:noFill/>
                    <a:ln>
                      <a:noFill/>
                    </a:ln>
                  </pic:spPr>
                </pic:pic>
              </a:graphicData>
            </a:graphic>
          </wp:inline>
        </w:drawing>
      </w:r>
    </w:p>
    <w:p w14:paraId="72DF40E0">
      <w:pPr>
        <w:pStyle w:val="11"/>
        <w:spacing w:after="0"/>
        <w:jc w:val="center"/>
        <w:rPr>
          <w:rFonts w:cs="Arial"/>
          <w:b/>
          <w:i w:val="0"/>
          <w:color w:val="000000" w:themeColor="text1"/>
          <w:sz w:val="24"/>
          <w:szCs w:val="24"/>
          <w14:textFill>
            <w14:solidFill>
              <w14:schemeClr w14:val="tx1"/>
            </w14:solidFill>
          </w14:textFill>
        </w:rPr>
      </w:pPr>
      <w:bookmarkStart w:id="105" w:name="_Toc201756716"/>
      <w:r>
        <w:rPr>
          <w:b/>
          <w:i w:val="0"/>
          <w:color w:val="000000" w:themeColor="text1"/>
          <w:sz w:val="24"/>
          <w:szCs w:val="24"/>
          <w14:textFill>
            <w14:solidFill>
              <w14:schemeClr w14:val="tx1"/>
            </w14:solidFill>
          </w14:textFill>
        </w:rPr>
        <w:t xml:space="preserve">Gambar 3.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Gambar_3.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2</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i w:val="0"/>
          <w:color w:val="000000" w:themeColor="text1"/>
          <w:sz w:val="24"/>
          <w:szCs w:val="24"/>
          <w14:textFill>
            <w14:solidFill>
              <w14:schemeClr w14:val="tx1"/>
            </w14:solidFill>
          </w14:textFill>
        </w:rPr>
        <w:t>Koordinasi dan Konsultasi dengan Kabid Tata Lingkungan, Pengkajian dan Peningkatan Kapasitas</w:t>
      </w:r>
      <w:bookmarkEnd w:id="105"/>
    </w:p>
    <w:p w14:paraId="6FD37755"/>
    <w:p w14:paraId="6068F1E9">
      <w:pPr>
        <w:pStyle w:val="9"/>
        <w:tabs>
          <w:tab w:val="left" w:pos="900"/>
        </w:tabs>
        <w:ind w:right="-29"/>
        <w:rPr>
          <w:rFonts w:cs="Arial"/>
        </w:rPr>
      </w:pPr>
      <w:r>
        <w:rPr>
          <w:rFonts w:cs="Arial"/>
        </w:rPr>
        <w:t>Hasil koordinasi :</w:t>
      </w:r>
    </w:p>
    <w:p w14:paraId="715ACD5D">
      <w:pPr>
        <w:pStyle w:val="36"/>
        <w:numPr>
          <w:ilvl w:val="0"/>
          <w:numId w:val="53"/>
        </w:numPr>
        <w:spacing w:after="200"/>
        <w:ind w:left="318" w:hanging="284"/>
        <w:rPr>
          <w:rFonts w:cs="Arial"/>
          <w:szCs w:val="24"/>
        </w:rPr>
      </w:pPr>
      <w:r>
        <w:rPr>
          <w:rFonts w:cs="Arial"/>
          <w:szCs w:val="24"/>
        </w:rPr>
        <w:t>Kegiatan Kajian Usulan Kelas Air Sungai di Provinsi Sumatera Selatan ini disusun dengan tahapan sebagai berikut :</w:t>
      </w:r>
    </w:p>
    <w:p w14:paraId="43855069">
      <w:pPr>
        <w:pStyle w:val="36"/>
        <w:numPr>
          <w:ilvl w:val="1"/>
          <w:numId w:val="54"/>
        </w:numPr>
        <w:spacing w:after="200"/>
        <w:rPr>
          <w:rFonts w:cs="Arial"/>
          <w:szCs w:val="24"/>
        </w:rPr>
      </w:pPr>
      <w:r>
        <w:rPr>
          <w:rFonts w:cs="Arial"/>
          <w:szCs w:val="24"/>
        </w:rPr>
        <w:t>Rapat teknis, koordinasi dan konsultasi dengan tim ahli Kementerian Lingkungan Hidup RI</w:t>
      </w:r>
    </w:p>
    <w:p w14:paraId="53A4F840">
      <w:pPr>
        <w:pStyle w:val="36"/>
        <w:numPr>
          <w:ilvl w:val="1"/>
          <w:numId w:val="54"/>
        </w:numPr>
        <w:spacing w:after="200"/>
        <w:rPr>
          <w:rFonts w:cs="Arial"/>
          <w:szCs w:val="24"/>
        </w:rPr>
      </w:pPr>
      <w:r>
        <w:rPr>
          <w:rFonts w:cs="Arial"/>
          <w:szCs w:val="24"/>
        </w:rPr>
        <w:t>Pengumpulan data-data yang diperlukan</w:t>
      </w:r>
    </w:p>
    <w:p w14:paraId="7AD49812">
      <w:pPr>
        <w:pStyle w:val="36"/>
        <w:numPr>
          <w:ilvl w:val="1"/>
          <w:numId w:val="54"/>
        </w:numPr>
        <w:spacing w:after="200"/>
        <w:rPr>
          <w:rFonts w:cs="Arial"/>
          <w:szCs w:val="24"/>
        </w:rPr>
      </w:pPr>
      <w:r>
        <w:rPr>
          <w:rFonts w:cs="Arial"/>
          <w:szCs w:val="24"/>
        </w:rPr>
        <w:t>Melakukan perhitungan penetapan kelas air dan baku mutu meliputi :</w:t>
      </w:r>
    </w:p>
    <w:p w14:paraId="48DAEF29">
      <w:pPr>
        <w:pStyle w:val="36"/>
        <w:numPr>
          <w:ilvl w:val="0"/>
          <w:numId w:val="55"/>
        </w:numPr>
        <w:spacing w:after="200"/>
        <w:ind w:left="993" w:hanging="284"/>
        <w:rPr>
          <w:rFonts w:cs="Arial"/>
          <w:szCs w:val="24"/>
        </w:rPr>
      </w:pPr>
      <w:r>
        <w:rPr>
          <w:rFonts w:cs="Arial"/>
          <w:szCs w:val="24"/>
        </w:rPr>
        <w:t xml:space="preserve">Kualitas air </w:t>
      </w:r>
    </w:p>
    <w:p w14:paraId="1215E538">
      <w:pPr>
        <w:pStyle w:val="36"/>
        <w:numPr>
          <w:ilvl w:val="0"/>
          <w:numId w:val="55"/>
        </w:numPr>
        <w:spacing w:after="200"/>
        <w:ind w:left="993" w:hanging="284"/>
        <w:rPr>
          <w:rFonts w:cs="Arial"/>
          <w:szCs w:val="24"/>
        </w:rPr>
      </w:pPr>
      <w:r>
        <w:rPr>
          <w:rFonts w:cs="Arial"/>
          <w:szCs w:val="24"/>
        </w:rPr>
        <w:t>Penggunaan lahan eksisting</w:t>
      </w:r>
    </w:p>
    <w:p w14:paraId="6D074957">
      <w:pPr>
        <w:pStyle w:val="36"/>
        <w:numPr>
          <w:ilvl w:val="0"/>
          <w:numId w:val="55"/>
        </w:numPr>
        <w:spacing w:after="200"/>
        <w:ind w:left="993" w:hanging="284"/>
        <w:rPr>
          <w:rFonts w:cs="Arial"/>
          <w:szCs w:val="24"/>
        </w:rPr>
      </w:pPr>
      <w:r>
        <w:rPr>
          <w:rFonts w:cs="Arial"/>
          <w:szCs w:val="24"/>
        </w:rPr>
        <w:t>Pemanfaatan ruang dalam tata ruang</w:t>
      </w:r>
    </w:p>
    <w:p w14:paraId="4B95910E">
      <w:pPr>
        <w:pStyle w:val="36"/>
        <w:numPr>
          <w:ilvl w:val="0"/>
          <w:numId w:val="55"/>
        </w:numPr>
        <w:spacing w:after="200"/>
        <w:ind w:left="993" w:hanging="284"/>
        <w:rPr>
          <w:rFonts w:cs="Arial"/>
          <w:szCs w:val="24"/>
        </w:rPr>
      </w:pPr>
      <w:r>
        <w:rPr>
          <w:rFonts w:cs="Arial"/>
          <w:szCs w:val="24"/>
        </w:rPr>
        <w:t xml:space="preserve">Pemanfaatan air saat ini </w:t>
      </w:r>
    </w:p>
    <w:p w14:paraId="43EAA911">
      <w:pPr>
        <w:pStyle w:val="36"/>
        <w:numPr>
          <w:ilvl w:val="0"/>
          <w:numId w:val="55"/>
        </w:numPr>
        <w:spacing w:after="200"/>
        <w:ind w:left="993" w:hanging="284"/>
        <w:rPr>
          <w:rFonts w:cs="Arial"/>
          <w:szCs w:val="24"/>
        </w:rPr>
      </w:pPr>
      <w:r>
        <w:rPr>
          <w:rFonts w:cs="Arial"/>
          <w:szCs w:val="24"/>
        </w:rPr>
        <w:t>Rasio debit maksimum/minimum</w:t>
      </w:r>
    </w:p>
    <w:p w14:paraId="1C64C8FF">
      <w:pPr>
        <w:pStyle w:val="36"/>
        <w:numPr>
          <w:ilvl w:val="1"/>
          <w:numId w:val="54"/>
        </w:numPr>
        <w:spacing w:after="200"/>
        <w:rPr>
          <w:rFonts w:cs="Arial"/>
          <w:szCs w:val="24"/>
        </w:rPr>
      </w:pPr>
      <w:r>
        <w:rPr>
          <w:rStyle w:val="48"/>
          <w:rFonts w:cs="Arial"/>
          <w:bCs/>
          <w:i/>
          <w:szCs w:val="24"/>
        </w:rPr>
        <w:t>Focus Group Discussion</w:t>
      </w:r>
      <w:r>
        <w:rPr>
          <w:rFonts w:cs="Arial"/>
          <w:szCs w:val="24"/>
        </w:rPr>
        <w:t xml:space="preserve"> (FGD) dan/atau Konsultasi Publik seluruh OPD dan pemangku kepentingan kabupaten/kota Se-Provinsi Sumatera Selatan</w:t>
      </w:r>
    </w:p>
    <w:p w14:paraId="617F8D9D">
      <w:pPr>
        <w:pStyle w:val="36"/>
        <w:numPr>
          <w:ilvl w:val="1"/>
          <w:numId w:val="54"/>
        </w:numPr>
        <w:spacing w:after="200"/>
        <w:rPr>
          <w:rFonts w:cs="Arial"/>
          <w:szCs w:val="24"/>
        </w:rPr>
      </w:pPr>
      <w:r>
        <w:rPr>
          <w:rFonts w:cs="Arial"/>
          <w:szCs w:val="24"/>
        </w:rPr>
        <w:t>Perbaikan laporan</w:t>
      </w:r>
    </w:p>
    <w:p w14:paraId="6D808367">
      <w:pPr>
        <w:pStyle w:val="36"/>
        <w:numPr>
          <w:ilvl w:val="1"/>
          <w:numId w:val="54"/>
        </w:numPr>
        <w:spacing w:after="200"/>
        <w:rPr>
          <w:rFonts w:cs="Arial"/>
          <w:szCs w:val="24"/>
        </w:rPr>
      </w:pPr>
      <w:r>
        <w:rPr>
          <w:rFonts w:cs="Arial"/>
          <w:i/>
          <w:szCs w:val="24"/>
        </w:rPr>
        <w:t>Expose</w:t>
      </w:r>
      <w:r>
        <w:rPr>
          <w:rFonts w:cs="Arial"/>
          <w:szCs w:val="24"/>
        </w:rPr>
        <w:t xml:space="preserve"> Kajian Usulan Kelas Air Sungai di Provinsi Sumatera Selatan</w:t>
      </w:r>
    </w:p>
    <w:p w14:paraId="49E29D0D">
      <w:pPr>
        <w:pStyle w:val="9"/>
        <w:widowControl w:val="0"/>
        <w:numPr>
          <w:ilvl w:val="3"/>
          <w:numId w:val="49"/>
        </w:numPr>
        <w:tabs>
          <w:tab w:val="left" w:pos="900"/>
        </w:tabs>
        <w:autoSpaceDE w:val="0"/>
        <w:autoSpaceDN w:val="0"/>
        <w:spacing w:before="1" w:after="0"/>
        <w:ind w:left="567" w:right="-24" w:hanging="567"/>
        <w:rPr>
          <w:rFonts w:cs="Arial"/>
          <w:szCs w:val="24"/>
        </w:rPr>
      </w:pPr>
      <w:r>
        <w:rPr>
          <w:rFonts w:cs="Arial"/>
          <w:szCs w:val="24"/>
          <w:lang w:val="en-US"/>
        </w:rPr>
        <w:t xml:space="preserve">Melaksanakan </w:t>
      </w:r>
      <w:r>
        <w:rPr>
          <w:rFonts w:cs="Arial"/>
          <w:szCs w:val="24"/>
        </w:rPr>
        <w:t>Rapat</w:t>
      </w:r>
      <w:r>
        <w:rPr>
          <w:rFonts w:cs="Arial"/>
          <w:szCs w:val="24"/>
          <w:lang w:val="en-US"/>
        </w:rPr>
        <w:t xml:space="preserve"> dan persamaan persepsi dan membentuk tim efektif , serta melakukan rapat koordinasi dengan mentor bersama Tim efektif</w:t>
      </w:r>
    </w:p>
    <w:p w14:paraId="6C3641EA">
      <w:pPr>
        <w:pStyle w:val="9"/>
        <w:spacing w:before="1"/>
        <w:ind w:left="567" w:right="-24"/>
        <w:rPr>
          <w:rFonts w:cs="Arial"/>
          <w:szCs w:val="24"/>
        </w:rPr>
      </w:pPr>
      <w:r>
        <w:rPr>
          <w:rFonts w:cs="Arial"/>
          <w:szCs w:val="24"/>
        </w:rPr>
        <w:t xml:space="preserve">Dalam melaksanakan aksi perubahan </w:t>
      </w:r>
      <w:r>
        <w:rPr>
          <w:rFonts w:cs="Arial"/>
          <w:i/>
          <w:iCs/>
          <w:szCs w:val="24"/>
        </w:rPr>
        <w:t>project leader</w:t>
      </w:r>
      <w:r>
        <w:rPr>
          <w:rFonts w:cs="Arial"/>
          <w:szCs w:val="24"/>
        </w:rPr>
        <w:t xml:space="preserve"> tidak akan dapat berdiri sendiri tanpa bantuan dari tim kerja oleh sebab itulah selain perlunya dukungan dari atasan juga diperlukan tim yang kuat dan sanggup melaksanakan tahapan aksi perubahan yang telah disusun Tim efektif terdiri dari staf teknis yang ada di Seksi Tata Lingkungan dan pejabat fungsional yaitu fungsional pengendali dampak. Rapat tim kerja ini dilaksanakan pada tanggal 14 Mei 2025.</w:t>
      </w:r>
    </w:p>
    <w:p w14:paraId="5603A53D">
      <w:pPr>
        <w:pStyle w:val="11"/>
        <w:jc w:val="center"/>
        <w:rPr>
          <w:b/>
          <w:i w:val="0"/>
          <w:color w:val="000000" w:themeColor="text1"/>
          <w:sz w:val="24"/>
          <w:szCs w:val="24"/>
          <w14:textFill>
            <w14:solidFill>
              <w14:schemeClr w14:val="tx1"/>
            </w14:solidFill>
          </w14:textFill>
        </w:rPr>
      </w:pPr>
      <w:bookmarkStart w:id="106" w:name="_Toc201756717"/>
      <w:r>
        <w:rPr>
          <w:rFonts w:ascii="Times New Roman" w:hAnsi="Times New Roman" w:eastAsia="Times New Roman"/>
          <w:szCs w:val="24"/>
          <w:lang w:val="en-US" w:eastAsia="en-US"/>
        </w:rPr>
        <w:drawing>
          <wp:inline distT="0" distB="0" distL="0" distR="0">
            <wp:extent cx="3016250" cy="2813050"/>
            <wp:effectExtent l="0" t="0" r="0" b="635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069280" cy="2863004"/>
                    </a:xfrm>
                    <a:prstGeom prst="rect">
                      <a:avLst/>
                    </a:prstGeom>
                    <a:noFill/>
                    <a:ln>
                      <a:noFill/>
                    </a:ln>
                  </pic:spPr>
                </pic:pic>
              </a:graphicData>
            </a:graphic>
          </wp:inline>
        </w:drawing>
      </w:r>
    </w:p>
    <w:p w14:paraId="6EF907BB">
      <w:pPr>
        <w:pStyle w:val="11"/>
        <w:jc w:val="center"/>
        <w:rPr>
          <w:b/>
          <w:i w:val="0"/>
          <w:color w:val="000000" w:themeColor="text1"/>
          <w:sz w:val="24"/>
          <w:szCs w:val="24"/>
          <w14:textFill>
            <w14:solidFill>
              <w14:schemeClr w14:val="tx1"/>
            </w14:solidFill>
          </w14:textFill>
        </w:rPr>
      </w:pPr>
      <w:r>
        <w:rPr>
          <w:lang w:val="en-US" w:eastAsia="en-US"/>
        </w:rPr>
        <w:drawing>
          <wp:inline distT="0" distB="0" distL="0" distR="0">
            <wp:extent cx="3219450" cy="4547870"/>
            <wp:effectExtent l="0" t="0" r="0" b="5080"/>
            <wp:docPr id="547651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51638" name="Picture 1"/>
                    <pic:cNvPicPr>
                      <a:picLocks noChangeAspect="1"/>
                    </pic:cNvPicPr>
                  </pic:nvPicPr>
                  <pic:blipFill>
                    <a:blip r:embed="rId16"/>
                    <a:stretch>
                      <a:fillRect/>
                    </a:stretch>
                  </pic:blipFill>
                  <pic:spPr>
                    <a:xfrm>
                      <a:off x="0" y="0"/>
                      <a:ext cx="3226202" cy="4557808"/>
                    </a:xfrm>
                    <a:prstGeom prst="rect">
                      <a:avLst/>
                    </a:prstGeom>
                  </pic:spPr>
                </pic:pic>
              </a:graphicData>
            </a:graphic>
          </wp:inline>
        </w:drawing>
      </w:r>
    </w:p>
    <w:p w14:paraId="20BDF6BE">
      <w:pPr>
        <w:pStyle w:val="11"/>
        <w:jc w:val="center"/>
        <w:rPr>
          <w:rFonts w:cs="Arial"/>
          <w:b/>
          <w:i w:val="0"/>
          <w:color w:val="000000" w:themeColor="text1"/>
          <w:sz w:val="24"/>
          <w:szCs w:val="24"/>
          <w14:textFill>
            <w14:solidFill>
              <w14:schemeClr w14:val="tx1"/>
            </w14:solidFill>
          </w14:textFill>
        </w:rPr>
      </w:pPr>
      <w:r>
        <w:rPr>
          <w:b/>
          <w:i w:val="0"/>
          <w:color w:val="000000" w:themeColor="text1"/>
          <w:sz w:val="24"/>
          <w:szCs w:val="24"/>
          <w14:textFill>
            <w14:solidFill>
              <w14:schemeClr w14:val="tx1"/>
            </w14:solidFill>
          </w14:textFill>
        </w:rPr>
        <w:t xml:space="preserve">Gambar 3.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Gambar_3.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3</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i w:val="0"/>
          <w:color w:val="000000" w:themeColor="text1"/>
          <w:sz w:val="24"/>
          <w:szCs w:val="24"/>
          <w14:textFill>
            <w14:solidFill>
              <w14:schemeClr w14:val="tx1"/>
            </w14:solidFill>
          </w14:textFill>
        </w:rPr>
        <w:t>Rapat Tim Efektif</w:t>
      </w:r>
      <w:bookmarkEnd w:id="106"/>
    </w:p>
    <w:p w14:paraId="04B00C2E">
      <w:pPr>
        <w:tabs>
          <w:tab w:val="left" w:pos="709"/>
        </w:tabs>
        <w:spacing w:line="276" w:lineRule="auto"/>
        <w:ind w:firstLine="567"/>
      </w:pPr>
      <w:r>
        <w:t>Hasil koordinasi</w:t>
      </w:r>
    </w:p>
    <w:p w14:paraId="386E817E">
      <w:pPr>
        <w:pStyle w:val="36"/>
        <w:numPr>
          <w:ilvl w:val="0"/>
          <w:numId w:val="56"/>
        </w:numPr>
        <w:tabs>
          <w:tab w:val="left" w:pos="709"/>
          <w:tab w:val="left" w:pos="1134"/>
        </w:tabs>
        <w:ind w:left="426" w:firstLine="283"/>
      </w:pPr>
      <w:r>
        <w:t>Penjelasan maksud dan tujuan aksi perubahan</w:t>
      </w:r>
    </w:p>
    <w:p w14:paraId="0C799B40">
      <w:pPr>
        <w:pStyle w:val="36"/>
        <w:numPr>
          <w:ilvl w:val="0"/>
          <w:numId w:val="56"/>
        </w:numPr>
        <w:tabs>
          <w:tab w:val="left" w:pos="709"/>
          <w:tab w:val="left" w:pos="1134"/>
        </w:tabs>
        <w:ind w:left="426" w:firstLine="283"/>
      </w:pPr>
      <w:r>
        <w:t>Penyusunan sruktur tim efektif</w:t>
      </w:r>
    </w:p>
    <w:p w14:paraId="551509A3">
      <w:pPr>
        <w:pStyle w:val="36"/>
        <w:numPr>
          <w:ilvl w:val="0"/>
          <w:numId w:val="56"/>
        </w:numPr>
        <w:tabs>
          <w:tab w:val="left" w:pos="709"/>
          <w:tab w:val="left" w:pos="1134"/>
        </w:tabs>
        <w:ind w:left="426" w:firstLine="283"/>
      </w:pPr>
      <w:r>
        <w:t>Pembagian tugas sesuai kompetensi tim dan tahapan kegiatan</w:t>
      </w:r>
    </w:p>
    <w:p w14:paraId="4ED25DB1">
      <w:pPr>
        <w:pStyle w:val="36"/>
        <w:numPr>
          <w:ilvl w:val="0"/>
          <w:numId w:val="56"/>
        </w:numPr>
        <w:tabs>
          <w:tab w:val="left" w:pos="709"/>
          <w:tab w:val="left" w:pos="1134"/>
        </w:tabs>
        <w:ind w:left="426" w:firstLine="283"/>
      </w:pPr>
      <w:r>
        <w:t>Pengumpulan dan identifikasi data</w:t>
      </w:r>
    </w:p>
    <w:p w14:paraId="17AFC0C4">
      <w:pPr>
        <w:spacing w:line="276" w:lineRule="auto"/>
      </w:pPr>
    </w:p>
    <w:p w14:paraId="32AF8FD2">
      <w:pPr>
        <w:pStyle w:val="9"/>
        <w:widowControl w:val="0"/>
        <w:numPr>
          <w:ilvl w:val="4"/>
          <w:numId w:val="49"/>
        </w:numPr>
        <w:autoSpaceDE w:val="0"/>
        <w:autoSpaceDN w:val="0"/>
        <w:spacing w:before="1" w:after="0"/>
        <w:ind w:left="851" w:right="-24" w:hanging="284"/>
        <w:rPr>
          <w:rFonts w:cs="Arial"/>
          <w:b/>
        </w:rPr>
      </w:pPr>
      <w:r>
        <w:rPr>
          <w:rFonts w:cs="Arial"/>
          <w:b/>
        </w:rPr>
        <w:t>Membuat Surat Keputusan</w:t>
      </w:r>
    </w:p>
    <w:p w14:paraId="4ABA5329">
      <w:pPr>
        <w:ind w:left="851"/>
        <w:rPr>
          <w:rFonts w:cs="Arial"/>
        </w:rPr>
      </w:pPr>
      <w:r>
        <w:rPr>
          <w:rFonts w:cs="Arial"/>
        </w:rPr>
        <w:t xml:space="preserve">Setelah rapat pembentukan tim kerja, untuk pelaksanaan aksi perubahan agar ada dasar hukumnya maka diisusunlah tim kerja dengan Surat Keputusan Kepala Dinas Lingkungan Hidup dan Pertanahan Provinsi Sumatera Selatan pada tanggal 13 Mei 2025 tentang Pembentukan Tim Efektif Aksi Perubahan Kajian Penetapan Kelas Air Sungai dalam rangka Perlindungan dan Pengelolaan Lingkungan Hidup  di Dinas Lingkungan Hidup dan Pertanahan Provinsi Sumatera Selatan. </w:t>
      </w:r>
    </w:p>
    <w:tbl>
      <w:tblPr>
        <w:tblStyle w:val="25"/>
        <w:tblW w:w="880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34"/>
        <w:gridCol w:w="4566"/>
      </w:tblGrid>
      <w:tr w14:paraId="77E703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46" w:hRule="atLeast"/>
          <w:jc w:val="center"/>
        </w:trPr>
        <w:tc>
          <w:tcPr>
            <w:tcW w:w="4234" w:type="dxa"/>
          </w:tcPr>
          <w:p w14:paraId="217D51AD">
            <w:pPr>
              <w:spacing w:before="43"/>
              <w:ind w:left="435" w:right="30" w:hanging="545"/>
              <w:rPr>
                <w:rFonts w:cs="Arial"/>
              </w:rPr>
            </w:pPr>
            <w:r>
              <w:rPr>
                <w:lang w:val="en-US" w:eastAsia="en-US"/>
              </w:rPr>
              <w:drawing>
                <wp:inline distT="0" distB="0" distL="0" distR="0">
                  <wp:extent cx="2860040" cy="3994150"/>
                  <wp:effectExtent l="0" t="0" r="0" b="6350"/>
                  <wp:docPr id="970225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25915" name="Picture 1"/>
                          <pic:cNvPicPr>
                            <a:picLocks noChangeAspect="1"/>
                          </pic:cNvPicPr>
                        </pic:nvPicPr>
                        <pic:blipFill>
                          <a:blip r:embed="rId17"/>
                          <a:srcRect b="12168"/>
                          <a:stretch>
                            <a:fillRect/>
                          </a:stretch>
                        </pic:blipFill>
                        <pic:spPr>
                          <a:xfrm>
                            <a:off x="0" y="0"/>
                            <a:ext cx="2951866" cy="4121659"/>
                          </a:xfrm>
                          <a:prstGeom prst="rect">
                            <a:avLst/>
                          </a:prstGeom>
                          <a:ln>
                            <a:noFill/>
                          </a:ln>
                        </pic:spPr>
                      </pic:pic>
                    </a:graphicData>
                  </a:graphic>
                </wp:inline>
              </w:drawing>
            </w:r>
          </w:p>
        </w:tc>
        <w:tc>
          <w:tcPr>
            <w:tcW w:w="4566" w:type="dxa"/>
          </w:tcPr>
          <w:p w14:paraId="5FB32D8A">
            <w:pPr>
              <w:spacing w:before="43"/>
              <w:ind w:left="1080" w:right="28" w:hanging="1080"/>
              <w:rPr>
                <w:rFonts w:cs="Arial"/>
              </w:rPr>
            </w:pPr>
            <w:r>
              <w:rPr>
                <w:lang w:val="en-US" w:eastAsia="en-US"/>
              </w:rPr>
              <w:drawing>
                <wp:inline distT="0" distB="0" distL="0" distR="0">
                  <wp:extent cx="2774950" cy="4069715"/>
                  <wp:effectExtent l="0" t="0" r="6350" b="6985"/>
                  <wp:docPr id="955733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33250" name="Picture 1"/>
                          <pic:cNvPicPr>
                            <a:picLocks noChangeAspect="1"/>
                          </pic:cNvPicPr>
                        </pic:nvPicPr>
                        <pic:blipFill>
                          <a:blip r:embed="rId18"/>
                          <a:srcRect b="10816"/>
                          <a:stretch>
                            <a:fillRect/>
                          </a:stretch>
                        </pic:blipFill>
                        <pic:spPr>
                          <a:xfrm>
                            <a:off x="0" y="0"/>
                            <a:ext cx="2838212" cy="4162763"/>
                          </a:xfrm>
                          <a:prstGeom prst="rect">
                            <a:avLst/>
                          </a:prstGeom>
                          <a:ln>
                            <a:noFill/>
                          </a:ln>
                        </pic:spPr>
                      </pic:pic>
                    </a:graphicData>
                  </a:graphic>
                </wp:inline>
              </w:drawing>
            </w:r>
          </w:p>
        </w:tc>
      </w:tr>
    </w:tbl>
    <w:p w14:paraId="625848C5">
      <w:pPr>
        <w:pStyle w:val="11"/>
        <w:jc w:val="center"/>
        <w:rPr>
          <w:rFonts w:cs="Arial"/>
          <w:b/>
          <w:bCs/>
          <w:i w:val="0"/>
          <w:color w:val="000000" w:themeColor="text1"/>
          <w:sz w:val="24"/>
          <w:szCs w:val="24"/>
          <w14:textFill>
            <w14:solidFill>
              <w14:schemeClr w14:val="tx1"/>
            </w14:solidFill>
          </w14:textFill>
        </w:rPr>
      </w:pPr>
      <w:r>
        <w:rPr>
          <w:b/>
          <w:i w:val="0"/>
          <w:color w:val="000000" w:themeColor="text1"/>
          <w:sz w:val="24"/>
          <w:szCs w:val="24"/>
          <w14:textFill>
            <w14:solidFill>
              <w14:schemeClr w14:val="tx1"/>
            </w14:solidFill>
          </w14:textFill>
        </w:rPr>
        <w:t xml:space="preserve">Gambar 3.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Gambar_3.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4</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bCs/>
          <w:i w:val="0"/>
          <w:color w:val="000000" w:themeColor="text1"/>
          <w:sz w:val="24"/>
          <w:szCs w:val="24"/>
          <w14:textFill>
            <w14:solidFill>
              <w14:schemeClr w14:val="tx1"/>
            </w14:solidFill>
          </w14:textFill>
        </w:rPr>
        <w:t>SK Tim Efektif</w:t>
      </w:r>
    </w:p>
    <w:p w14:paraId="2F2591ED"/>
    <w:p w14:paraId="34974904">
      <w:pPr>
        <w:pStyle w:val="36"/>
        <w:numPr>
          <w:ilvl w:val="4"/>
          <w:numId w:val="49"/>
        </w:numPr>
        <w:ind w:left="851" w:hanging="284"/>
        <w:rPr>
          <w:rFonts w:cs="Arial"/>
          <w:b/>
          <w:bCs/>
        </w:rPr>
      </w:pPr>
      <w:r>
        <w:rPr>
          <w:rFonts w:cs="Arial"/>
          <w:b/>
          <w:bCs/>
        </w:rPr>
        <w:t>Implemetasi tugas</w:t>
      </w:r>
    </w:p>
    <w:p w14:paraId="332019F2">
      <w:pPr>
        <w:spacing w:before="5" w:line="359" w:lineRule="auto"/>
        <w:ind w:left="851" w:right="75"/>
        <w:rPr>
          <w:rFonts w:eastAsia="Arial" w:cs="Arial"/>
          <w:spacing w:val="1"/>
        </w:rPr>
      </w:pPr>
      <w:r>
        <w:rPr>
          <w:rFonts w:eastAsia="Arial" w:cs="Arial"/>
          <w:spacing w:val="1"/>
        </w:rPr>
        <w:t>Dengan adanya Surat Keputusan tim efektif maka setiap anggota tim mempunyai tugas dan implementasi tugas yang dilakukan yaitu :</w:t>
      </w:r>
    </w:p>
    <w:tbl>
      <w:tblPr>
        <w:tblStyle w:val="7"/>
        <w:tblW w:w="7229" w:type="dxa"/>
        <w:tblInd w:w="993" w:type="dxa"/>
        <w:tblLayout w:type="autofit"/>
        <w:tblCellMar>
          <w:top w:w="0" w:type="dxa"/>
          <w:left w:w="108" w:type="dxa"/>
          <w:bottom w:w="0" w:type="dxa"/>
          <w:right w:w="108" w:type="dxa"/>
        </w:tblCellMar>
      </w:tblPr>
      <w:tblGrid>
        <w:gridCol w:w="479"/>
        <w:gridCol w:w="436"/>
        <w:gridCol w:w="6314"/>
      </w:tblGrid>
      <w:tr w14:paraId="6AB9809F">
        <w:tblPrEx>
          <w:tblCellMar>
            <w:top w:w="0" w:type="dxa"/>
            <w:left w:w="108" w:type="dxa"/>
            <w:bottom w:w="0" w:type="dxa"/>
            <w:right w:w="108" w:type="dxa"/>
          </w:tblCellMar>
        </w:tblPrEx>
        <w:tc>
          <w:tcPr>
            <w:tcW w:w="479" w:type="dxa"/>
            <w:shd w:val="clear" w:color="auto" w:fill="auto"/>
          </w:tcPr>
          <w:p w14:paraId="5988D830">
            <w:pPr>
              <w:spacing w:line="276" w:lineRule="auto"/>
              <w:rPr>
                <w:rFonts w:cs="Arial"/>
                <w:sz w:val="22"/>
              </w:rPr>
            </w:pPr>
            <w:r>
              <w:rPr>
                <w:rFonts w:cs="Arial"/>
                <w:sz w:val="22"/>
              </w:rPr>
              <w:t>a.</w:t>
            </w:r>
          </w:p>
        </w:tc>
        <w:tc>
          <w:tcPr>
            <w:tcW w:w="6750" w:type="dxa"/>
            <w:gridSpan w:val="2"/>
            <w:shd w:val="clear" w:color="auto" w:fill="auto"/>
          </w:tcPr>
          <w:p w14:paraId="71DA9CAD">
            <w:pPr>
              <w:spacing w:line="276" w:lineRule="auto"/>
              <w:rPr>
                <w:rFonts w:cs="Arial"/>
                <w:sz w:val="22"/>
              </w:rPr>
            </w:pPr>
            <w:r>
              <w:rPr>
                <w:rFonts w:cs="Arial"/>
                <w:sz w:val="22"/>
              </w:rPr>
              <w:t>Mentor</w:t>
            </w:r>
          </w:p>
        </w:tc>
      </w:tr>
      <w:tr w14:paraId="61088B38">
        <w:tblPrEx>
          <w:tblCellMar>
            <w:top w:w="0" w:type="dxa"/>
            <w:left w:w="108" w:type="dxa"/>
            <w:bottom w:w="0" w:type="dxa"/>
            <w:right w:w="108" w:type="dxa"/>
          </w:tblCellMar>
        </w:tblPrEx>
        <w:tc>
          <w:tcPr>
            <w:tcW w:w="479" w:type="dxa"/>
            <w:shd w:val="clear" w:color="auto" w:fill="auto"/>
          </w:tcPr>
          <w:p w14:paraId="698843A1">
            <w:pPr>
              <w:spacing w:line="276" w:lineRule="auto"/>
              <w:rPr>
                <w:rFonts w:cs="Arial"/>
                <w:sz w:val="22"/>
              </w:rPr>
            </w:pPr>
          </w:p>
        </w:tc>
        <w:tc>
          <w:tcPr>
            <w:tcW w:w="436" w:type="dxa"/>
            <w:shd w:val="clear" w:color="auto" w:fill="auto"/>
          </w:tcPr>
          <w:p w14:paraId="2B975899">
            <w:pPr>
              <w:spacing w:line="276" w:lineRule="auto"/>
              <w:rPr>
                <w:rFonts w:cs="Arial"/>
                <w:sz w:val="22"/>
              </w:rPr>
            </w:pPr>
            <w:r>
              <w:rPr>
                <w:rFonts w:cs="Arial"/>
                <w:sz w:val="22"/>
              </w:rPr>
              <w:t>1.</w:t>
            </w:r>
          </w:p>
        </w:tc>
        <w:tc>
          <w:tcPr>
            <w:tcW w:w="6314" w:type="dxa"/>
            <w:shd w:val="clear" w:color="auto" w:fill="auto"/>
          </w:tcPr>
          <w:p w14:paraId="682EA8A4">
            <w:pPr>
              <w:spacing w:line="276" w:lineRule="auto"/>
              <w:contextualSpacing/>
              <w:rPr>
                <w:rFonts w:cs="Arial"/>
                <w:sz w:val="22"/>
              </w:rPr>
            </w:pPr>
            <w:r>
              <w:rPr>
                <w:rFonts w:cs="Arial"/>
                <w:sz w:val="22"/>
              </w:rPr>
              <w:t xml:space="preserve">Menyetujui surat,undangan permintaan data dan rapat </w:t>
            </w:r>
            <w:r>
              <w:rPr>
                <w:rFonts w:cs="Arial"/>
                <w:i/>
                <w:iCs/>
                <w:sz w:val="22"/>
              </w:rPr>
              <w:t>Focus Group Discussion</w:t>
            </w:r>
          </w:p>
        </w:tc>
      </w:tr>
      <w:tr w14:paraId="332F086F">
        <w:tblPrEx>
          <w:tblCellMar>
            <w:top w:w="0" w:type="dxa"/>
            <w:left w:w="108" w:type="dxa"/>
            <w:bottom w:w="0" w:type="dxa"/>
            <w:right w:w="108" w:type="dxa"/>
          </w:tblCellMar>
        </w:tblPrEx>
        <w:tc>
          <w:tcPr>
            <w:tcW w:w="479" w:type="dxa"/>
            <w:shd w:val="clear" w:color="auto" w:fill="auto"/>
          </w:tcPr>
          <w:p w14:paraId="1FD1D5E9">
            <w:pPr>
              <w:spacing w:line="276" w:lineRule="auto"/>
              <w:rPr>
                <w:rFonts w:cs="Arial"/>
                <w:sz w:val="22"/>
              </w:rPr>
            </w:pPr>
          </w:p>
        </w:tc>
        <w:tc>
          <w:tcPr>
            <w:tcW w:w="436" w:type="dxa"/>
            <w:shd w:val="clear" w:color="auto" w:fill="auto"/>
          </w:tcPr>
          <w:p w14:paraId="039532EC">
            <w:pPr>
              <w:spacing w:line="276" w:lineRule="auto"/>
              <w:rPr>
                <w:rFonts w:cs="Arial"/>
                <w:sz w:val="22"/>
              </w:rPr>
            </w:pPr>
            <w:r>
              <w:rPr>
                <w:rFonts w:cs="Arial"/>
                <w:sz w:val="22"/>
              </w:rPr>
              <w:t>2.</w:t>
            </w:r>
          </w:p>
          <w:p w14:paraId="50081B11">
            <w:pPr>
              <w:spacing w:line="276" w:lineRule="auto"/>
              <w:rPr>
                <w:rFonts w:cs="Arial"/>
                <w:sz w:val="22"/>
              </w:rPr>
            </w:pPr>
            <w:r>
              <w:rPr>
                <w:rFonts w:cs="Arial"/>
                <w:sz w:val="22"/>
              </w:rPr>
              <w:t>3.</w:t>
            </w:r>
          </w:p>
        </w:tc>
        <w:tc>
          <w:tcPr>
            <w:tcW w:w="6314" w:type="dxa"/>
            <w:shd w:val="clear" w:color="auto" w:fill="auto"/>
          </w:tcPr>
          <w:p w14:paraId="19E1FB32">
            <w:pPr>
              <w:spacing w:line="276" w:lineRule="auto"/>
              <w:rPr>
                <w:rFonts w:cs="Arial"/>
                <w:sz w:val="22"/>
              </w:rPr>
            </w:pPr>
            <w:r>
              <w:rPr>
                <w:rFonts w:cs="Arial"/>
                <w:sz w:val="22"/>
              </w:rPr>
              <w:t>Menyetujui susunan tim efektif</w:t>
            </w:r>
          </w:p>
          <w:p w14:paraId="620349B1">
            <w:pPr>
              <w:spacing w:line="276" w:lineRule="auto"/>
              <w:rPr>
                <w:rFonts w:cs="Arial"/>
                <w:sz w:val="22"/>
              </w:rPr>
            </w:pPr>
            <w:r>
              <w:rPr>
                <w:rFonts w:cs="Arial"/>
                <w:sz w:val="22"/>
              </w:rPr>
              <w:t>Memberikan masukan/tanggapan pelaksanaan aksi perubahan</w:t>
            </w:r>
          </w:p>
        </w:tc>
      </w:tr>
      <w:tr w14:paraId="50A8FDF1">
        <w:tblPrEx>
          <w:tblCellMar>
            <w:top w:w="0" w:type="dxa"/>
            <w:left w:w="108" w:type="dxa"/>
            <w:bottom w:w="0" w:type="dxa"/>
            <w:right w:w="108" w:type="dxa"/>
          </w:tblCellMar>
        </w:tblPrEx>
        <w:tc>
          <w:tcPr>
            <w:tcW w:w="479" w:type="dxa"/>
            <w:shd w:val="clear" w:color="auto" w:fill="auto"/>
          </w:tcPr>
          <w:p w14:paraId="3FFB47B9">
            <w:pPr>
              <w:spacing w:line="276" w:lineRule="auto"/>
              <w:rPr>
                <w:rFonts w:cs="Arial"/>
                <w:sz w:val="22"/>
              </w:rPr>
            </w:pPr>
          </w:p>
        </w:tc>
        <w:tc>
          <w:tcPr>
            <w:tcW w:w="436" w:type="dxa"/>
            <w:shd w:val="clear" w:color="auto" w:fill="auto"/>
          </w:tcPr>
          <w:p w14:paraId="25FB6684">
            <w:pPr>
              <w:spacing w:line="276" w:lineRule="auto"/>
              <w:rPr>
                <w:rFonts w:cs="Arial"/>
                <w:sz w:val="22"/>
              </w:rPr>
            </w:pPr>
          </w:p>
        </w:tc>
        <w:tc>
          <w:tcPr>
            <w:tcW w:w="6314" w:type="dxa"/>
            <w:shd w:val="clear" w:color="auto" w:fill="auto"/>
          </w:tcPr>
          <w:p w14:paraId="3898956B">
            <w:pPr>
              <w:spacing w:line="276" w:lineRule="auto"/>
              <w:rPr>
                <w:rFonts w:cs="Arial"/>
                <w:sz w:val="22"/>
              </w:rPr>
            </w:pPr>
          </w:p>
        </w:tc>
      </w:tr>
      <w:tr w14:paraId="75563C23">
        <w:tblPrEx>
          <w:tblCellMar>
            <w:top w:w="0" w:type="dxa"/>
            <w:left w:w="108" w:type="dxa"/>
            <w:bottom w:w="0" w:type="dxa"/>
            <w:right w:w="108" w:type="dxa"/>
          </w:tblCellMar>
        </w:tblPrEx>
        <w:tc>
          <w:tcPr>
            <w:tcW w:w="479" w:type="dxa"/>
            <w:shd w:val="clear" w:color="auto" w:fill="auto"/>
          </w:tcPr>
          <w:p w14:paraId="46A9A044">
            <w:pPr>
              <w:spacing w:line="276" w:lineRule="auto"/>
              <w:rPr>
                <w:rFonts w:cs="Arial"/>
                <w:sz w:val="22"/>
              </w:rPr>
            </w:pPr>
            <w:r>
              <w:rPr>
                <w:rFonts w:cs="Arial"/>
                <w:sz w:val="22"/>
              </w:rPr>
              <w:t>b.</w:t>
            </w:r>
          </w:p>
        </w:tc>
        <w:tc>
          <w:tcPr>
            <w:tcW w:w="6750" w:type="dxa"/>
            <w:gridSpan w:val="2"/>
            <w:shd w:val="clear" w:color="auto" w:fill="auto"/>
          </w:tcPr>
          <w:p w14:paraId="74763182">
            <w:pPr>
              <w:spacing w:line="276" w:lineRule="auto"/>
              <w:rPr>
                <w:rFonts w:cs="Arial"/>
                <w:i/>
                <w:sz w:val="22"/>
              </w:rPr>
            </w:pPr>
            <w:r>
              <w:rPr>
                <w:rFonts w:cs="Arial"/>
                <w:i/>
                <w:sz w:val="22"/>
              </w:rPr>
              <w:t>PROJECT LEADER</w:t>
            </w:r>
          </w:p>
        </w:tc>
      </w:tr>
      <w:tr w14:paraId="6A327414">
        <w:tblPrEx>
          <w:tblCellMar>
            <w:top w:w="0" w:type="dxa"/>
            <w:left w:w="108" w:type="dxa"/>
            <w:bottom w:w="0" w:type="dxa"/>
            <w:right w:w="108" w:type="dxa"/>
          </w:tblCellMar>
        </w:tblPrEx>
        <w:tc>
          <w:tcPr>
            <w:tcW w:w="479" w:type="dxa"/>
            <w:shd w:val="clear" w:color="auto" w:fill="auto"/>
          </w:tcPr>
          <w:p w14:paraId="084E0AEC">
            <w:pPr>
              <w:spacing w:line="276" w:lineRule="auto"/>
              <w:rPr>
                <w:rFonts w:cs="Arial"/>
                <w:sz w:val="22"/>
              </w:rPr>
            </w:pPr>
          </w:p>
        </w:tc>
        <w:tc>
          <w:tcPr>
            <w:tcW w:w="436" w:type="dxa"/>
            <w:shd w:val="clear" w:color="auto" w:fill="auto"/>
          </w:tcPr>
          <w:p w14:paraId="3505AB1E">
            <w:pPr>
              <w:spacing w:line="276" w:lineRule="auto"/>
              <w:rPr>
                <w:rFonts w:cs="Arial"/>
                <w:sz w:val="22"/>
              </w:rPr>
            </w:pPr>
            <w:r>
              <w:rPr>
                <w:rFonts w:cs="Arial"/>
                <w:sz w:val="22"/>
              </w:rPr>
              <w:t>1.</w:t>
            </w:r>
          </w:p>
        </w:tc>
        <w:tc>
          <w:tcPr>
            <w:tcW w:w="6314" w:type="dxa"/>
            <w:shd w:val="clear" w:color="auto" w:fill="auto"/>
          </w:tcPr>
          <w:p w14:paraId="35827E42">
            <w:pPr>
              <w:spacing w:line="276" w:lineRule="auto"/>
              <w:contextualSpacing/>
              <w:rPr>
                <w:rFonts w:cs="Arial"/>
                <w:sz w:val="22"/>
              </w:rPr>
            </w:pPr>
            <w:r>
              <w:rPr>
                <w:rFonts w:cs="Arial"/>
                <w:sz w:val="22"/>
              </w:rPr>
              <w:t>Menyusun dan mengatur tugas  Tim Efektif</w:t>
            </w:r>
          </w:p>
        </w:tc>
      </w:tr>
      <w:tr w14:paraId="314A57FD">
        <w:tblPrEx>
          <w:tblCellMar>
            <w:top w:w="0" w:type="dxa"/>
            <w:left w:w="108" w:type="dxa"/>
            <w:bottom w:w="0" w:type="dxa"/>
            <w:right w:w="108" w:type="dxa"/>
          </w:tblCellMar>
        </w:tblPrEx>
        <w:tc>
          <w:tcPr>
            <w:tcW w:w="479" w:type="dxa"/>
            <w:shd w:val="clear" w:color="auto" w:fill="auto"/>
          </w:tcPr>
          <w:p w14:paraId="2C9C15C2">
            <w:pPr>
              <w:spacing w:line="276" w:lineRule="auto"/>
              <w:rPr>
                <w:rFonts w:cs="Arial"/>
                <w:sz w:val="22"/>
              </w:rPr>
            </w:pPr>
          </w:p>
        </w:tc>
        <w:tc>
          <w:tcPr>
            <w:tcW w:w="436" w:type="dxa"/>
            <w:shd w:val="clear" w:color="auto" w:fill="auto"/>
          </w:tcPr>
          <w:p w14:paraId="7AFB7BEE">
            <w:pPr>
              <w:spacing w:line="276" w:lineRule="auto"/>
              <w:rPr>
                <w:rFonts w:cs="Arial"/>
                <w:sz w:val="22"/>
              </w:rPr>
            </w:pPr>
            <w:r>
              <w:rPr>
                <w:rFonts w:cs="Arial"/>
                <w:sz w:val="22"/>
              </w:rPr>
              <w:t>2.</w:t>
            </w:r>
          </w:p>
        </w:tc>
        <w:tc>
          <w:tcPr>
            <w:tcW w:w="6314" w:type="dxa"/>
            <w:shd w:val="clear" w:color="auto" w:fill="auto"/>
          </w:tcPr>
          <w:p w14:paraId="1CCE4C1B">
            <w:pPr>
              <w:spacing w:line="276" w:lineRule="auto"/>
              <w:contextualSpacing/>
              <w:rPr>
                <w:rFonts w:cs="Arial"/>
                <w:sz w:val="22"/>
              </w:rPr>
            </w:pPr>
            <w:r>
              <w:rPr>
                <w:rFonts w:cs="Arial"/>
                <w:sz w:val="22"/>
              </w:rPr>
              <w:t>Koordinasi dengan DLH Kabupaten/Kota terkait data pemantauan kualitas air</w:t>
            </w:r>
          </w:p>
        </w:tc>
      </w:tr>
      <w:tr w14:paraId="0ABE3011">
        <w:tblPrEx>
          <w:tblCellMar>
            <w:top w:w="0" w:type="dxa"/>
            <w:left w:w="108" w:type="dxa"/>
            <w:bottom w:w="0" w:type="dxa"/>
            <w:right w:w="108" w:type="dxa"/>
          </w:tblCellMar>
        </w:tblPrEx>
        <w:tc>
          <w:tcPr>
            <w:tcW w:w="479" w:type="dxa"/>
            <w:shd w:val="clear" w:color="auto" w:fill="auto"/>
          </w:tcPr>
          <w:p w14:paraId="0C1E56E3">
            <w:pPr>
              <w:spacing w:line="276" w:lineRule="auto"/>
              <w:rPr>
                <w:rFonts w:cs="Arial"/>
                <w:sz w:val="22"/>
              </w:rPr>
            </w:pPr>
          </w:p>
        </w:tc>
        <w:tc>
          <w:tcPr>
            <w:tcW w:w="436" w:type="dxa"/>
            <w:shd w:val="clear" w:color="auto" w:fill="auto"/>
          </w:tcPr>
          <w:p w14:paraId="02F7EB01">
            <w:pPr>
              <w:spacing w:line="276" w:lineRule="auto"/>
              <w:rPr>
                <w:rFonts w:cs="Arial"/>
                <w:sz w:val="22"/>
              </w:rPr>
            </w:pPr>
            <w:r>
              <w:rPr>
                <w:rFonts w:cs="Arial"/>
                <w:sz w:val="22"/>
              </w:rPr>
              <w:t>3.</w:t>
            </w:r>
          </w:p>
        </w:tc>
        <w:tc>
          <w:tcPr>
            <w:tcW w:w="6314" w:type="dxa"/>
            <w:shd w:val="clear" w:color="auto" w:fill="auto"/>
          </w:tcPr>
          <w:p w14:paraId="7BFF431A">
            <w:pPr>
              <w:spacing w:line="276" w:lineRule="auto"/>
              <w:rPr>
                <w:rFonts w:cs="Arial"/>
                <w:sz w:val="22"/>
              </w:rPr>
            </w:pPr>
            <w:r>
              <w:rPr>
                <w:rFonts w:cs="Arial"/>
                <w:sz w:val="22"/>
              </w:rPr>
              <w:t>Koordinasi dengan OPD terkait pemenuhan data aksi perubahan</w:t>
            </w:r>
          </w:p>
        </w:tc>
      </w:tr>
      <w:tr w14:paraId="02C1747C">
        <w:tblPrEx>
          <w:tblCellMar>
            <w:top w:w="0" w:type="dxa"/>
            <w:left w:w="108" w:type="dxa"/>
            <w:bottom w:w="0" w:type="dxa"/>
            <w:right w:w="108" w:type="dxa"/>
          </w:tblCellMar>
        </w:tblPrEx>
        <w:tc>
          <w:tcPr>
            <w:tcW w:w="479" w:type="dxa"/>
            <w:shd w:val="clear" w:color="auto" w:fill="auto"/>
          </w:tcPr>
          <w:p w14:paraId="3D46AAB5">
            <w:pPr>
              <w:spacing w:line="276" w:lineRule="auto"/>
              <w:rPr>
                <w:rFonts w:cs="Arial"/>
                <w:sz w:val="22"/>
              </w:rPr>
            </w:pPr>
          </w:p>
        </w:tc>
        <w:tc>
          <w:tcPr>
            <w:tcW w:w="436" w:type="dxa"/>
            <w:shd w:val="clear" w:color="auto" w:fill="auto"/>
          </w:tcPr>
          <w:p w14:paraId="5B0FB3E0">
            <w:pPr>
              <w:spacing w:line="276" w:lineRule="auto"/>
              <w:rPr>
                <w:rFonts w:cs="Arial"/>
                <w:sz w:val="22"/>
              </w:rPr>
            </w:pPr>
            <w:r>
              <w:rPr>
                <w:rFonts w:cs="Arial"/>
                <w:sz w:val="22"/>
              </w:rPr>
              <w:t>4.</w:t>
            </w:r>
          </w:p>
        </w:tc>
        <w:tc>
          <w:tcPr>
            <w:tcW w:w="6314" w:type="dxa"/>
            <w:shd w:val="clear" w:color="auto" w:fill="auto"/>
          </w:tcPr>
          <w:p w14:paraId="04747537">
            <w:pPr>
              <w:spacing w:line="276" w:lineRule="auto"/>
              <w:rPr>
                <w:rFonts w:cs="Arial"/>
                <w:sz w:val="22"/>
              </w:rPr>
            </w:pPr>
            <w:r>
              <w:rPr>
                <w:rFonts w:cs="Arial"/>
                <w:sz w:val="22"/>
              </w:rPr>
              <w:t>Memeriksa surat menyurat</w:t>
            </w:r>
          </w:p>
        </w:tc>
      </w:tr>
      <w:tr w14:paraId="6CD9027A">
        <w:tblPrEx>
          <w:tblCellMar>
            <w:top w:w="0" w:type="dxa"/>
            <w:left w:w="108" w:type="dxa"/>
            <w:bottom w:w="0" w:type="dxa"/>
            <w:right w:w="108" w:type="dxa"/>
          </w:tblCellMar>
        </w:tblPrEx>
        <w:tc>
          <w:tcPr>
            <w:tcW w:w="479" w:type="dxa"/>
            <w:shd w:val="clear" w:color="auto" w:fill="auto"/>
          </w:tcPr>
          <w:p w14:paraId="529E60AF">
            <w:pPr>
              <w:spacing w:line="276" w:lineRule="auto"/>
              <w:rPr>
                <w:rFonts w:cs="Arial"/>
                <w:sz w:val="22"/>
              </w:rPr>
            </w:pPr>
          </w:p>
        </w:tc>
        <w:tc>
          <w:tcPr>
            <w:tcW w:w="436" w:type="dxa"/>
            <w:shd w:val="clear" w:color="auto" w:fill="auto"/>
          </w:tcPr>
          <w:p w14:paraId="20EFF6CA">
            <w:pPr>
              <w:spacing w:line="276" w:lineRule="auto"/>
              <w:rPr>
                <w:rFonts w:cs="Arial"/>
                <w:sz w:val="22"/>
              </w:rPr>
            </w:pPr>
            <w:r>
              <w:rPr>
                <w:rFonts w:cs="Arial"/>
                <w:sz w:val="22"/>
              </w:rPr>
              <w:t>5.</w:t>
            </w:r>
          </w:p>
        </w:tc>
        <w:tc>
          <w:tcPr>
            <w:tcW w:w="6314" w:type="dxa"/>
            <w:shd w:val="clear" w:color="auto" w:fill="auto"/>
          </w:tcPr>
          <w:p w14:paraId="30DB6C5D">
            <w:pPr>
              <w:spacing w:line="276" w:lineRule="auto"/>
              <w:rPr>
                <w:rFonts w:cs="Arial"/>
                <w:sz w:val="22"/>
              </w:rPr>
            </w:pPr>
            <w:r>
              <w:rPr>
                <w:rFonts w:cs="Arial"/>
                <w:sz w:val="22"/>
              </w:rPr>
              <w:t>Mengidentifikasi data</w:t>
            </w:r>
          </w:p>
        </w:tc>
      </w:tr>
      <w:tr w14:paraId="3C61F0D3">
        <w:tblPrEx>
          <w:tblCellMar>
            <w:top w:w="0" w:type="dxa"/>
            <w:left w:w="108" w:type="dxa"/>
            <w:bottom w:w="0" w:type="dxa"/>
            <w:right w:w="108" w:type="dxa"/>
          </w:tblCellMar>
        </w:tblPrEx>
        <w:tc>
          <w:tcPr>
            <w:tcW w:w="479" w:type="dxa"/>
            <w:shd w:val="clear" w:color="auto" w:fill="auto"/>
          </w:tcPr>
          <w:p w14:paraId="5C40E23A">
            <w:pPr>
              <w:spacing w:line="276" w:lineRule="auto"/>
              <w:rPr>
                <w:rFonts w:cs="Arial"/>
                <w:sz w:val="22"/>
              </w:rPr>
            </w:pPr>
          </w:p>
        </w:tc>
        <w:tc>
          <w:tcPr>
            <w:tcW w:w="436" w:type="dxa"/>
            <w:shd w:val="clear" w:color="auto" w:fill="auto"/>
          </w:tcPr>
          <w:p w14:paraId="4033B817">
            <w:pPr>
              <w:spacing w:line="276" w:lineRule="auto"/>
              <w:rPr>
                <w:rFonts w:cs="Arial"/>
                <w:sz w:val="22"/>
              </w:rPr>
            </w:pPr>
            <w:r>
              <w:rPr>
                <w:rFonts w:cs="Arial"/>
                <w:sz w:val="22"/>
              </w:rPr>
              <w:t>6.</w:t>
            </w:r>
          </w:p>
        </w:tc>
        <w:tc>
          <w:tcPr>
            <w:tcW w:w="6314" w:type="dxa"/>
            <w:shd w:val="clear" w:color="auto" w:fill="auto"/>
          </w:tcPr>
          <w:p w14:paraId="1B2A2F36">
            <w:pPr>
              <w:spacing w:line="276" w:lineRule="auto"/>
              <w:rPr>
                <w:rFonts w:cs="Arial"/>
                <w:sz w:val="22"/>
              </w:rPr>
            </w:pPr>
            <w:r>
              <w:rPr>
                <w:rFonts w:cs="Arial"/>
                <w:sz w:val="22"/>
              </w:rPr>
              <w:t xml:space="preserve">Melaporkan perkembangan Aksi Perubahan kepada Coach dan Mentor. </w:t>
            </w:r>
          </w:p>
        </w:tc>
      </w:tr>
      <w:tr w14:paraId="32CFAC27">
        <w:tc>
          <w:tcPr>
            <w:tcW w:w="479" w:type="dxa"/>
            <w:shd w:val="clear" w:color="auto" w:fill="auto"/>
          </w:tcPr>
          <w:p w14:paraId="633D87D5">
            <w:pPr>
              <w:spacing w:line="276" w:lineRule="auto"/>
              <w:rPr>
                <w:rFonts w:cs="Arial"/>
                <w:sz w:val="22"/>
              </w:rPr>
            </w:pPr>
            <w:r>
              <w:rPr>
                <w:rFonts w:cs="Arial"/>
                <w:sz w:val="22"/>
              </w:rPr>
              <w:t>c.</w:t>
            </w:r>
          </w:p>
        </w:tc>
        <w:tc>
          <w:tcPr>
            <w:tcW w:w="6750" w:type="dxa"/>
            <w:gridSpan w:val="2"/>
            <w:shd w:val="clear" w:color="auto" w:fill="auto"/>
          </w:tcPr>
          <w:p w14:paraId="4A90DF34">
            <w:pPr>
              <w:spacing w:line="276" w:lineRule="auto"/>
              <w:rPr>
                <w:rFonts w:cs="Arial"/>
                <w:sz w:val="22"/>
              </w:rPr>
            </w:pPr>
            <w:r>
              <w:rPr>
                <w:rFonts w:cs="Arial"/>
                <w:sz w:val="22"/>
              </w:rPr>
              <w:t>Ketua Tim</w:t>
            </w:r>
          </w:p>
        </w:tc>
      </w:tr>
      <w:tr w14:paraId="0C4A1E24">
        <w:tblPrEx>
          <w:tblCellMar>
            <w:top w:w="0" w:type="dxa"/>
            <w:left w:w="108" w:type="dxa"/>
            <w:bottom w:w="0" w:type="dxa"/>
            <w:right w:w="108" w:type="dxa"/>
          </w:tblCellMar>
        </w:tblPrEx>
        <w:tc>
          <w:tcPr>
            <w:tcW w:w="479" w:type="dxa"/>
            <w:shd w:val="clear" w:color="auto" w:fill="auto"/>
          </w:tcPr>
          <w:p w14:paraId="640C1AF9">
            <w:pPr>
              <w:spacing w:line="276" w:lineRule="auto"/>
              <w:rPr>
                <w:rFonts w:cs="Arial"/>
                <w:sz w:val="22"/>
              </w:rPr>
            </w:pPr>
          </w:p>
        </w:tc>
        <w:tc>
          <w:tcPr>
            <w:tcW w:w="436" w:type="dxa"/>
            <w:shd w:val="clear" w:color="auto" w:fill="auto"/>
          </w:tcPr>
          <w:p w14:paraId="3F73B53F">
            <w:pPr>
              <w:spacing w:line="276" w:lineRule="auto"/>
              <w:rPr>
                <w:rFonts w:cs="Arial"/>
                <w:sz w:val="22"/>
              </w:rPr>
            </w:pPr>
            <w:r>
              <w:rPr>
                <w:rFonts w:cs="Arial"/>
                <w:sz w:val="22"/>
              </w:rPr>
              <w:t>1.</w:t>
            </w:r>
          </w:p>
        </w:tc>
        <w:tc>
          <w:tcPr>
            <w:tcW w:w="6314" w:type="dxa"/>
            <w:shd w:val="clear" w:color="auto" w:fill="auto"/>
          </w:tcPr>
          <w:p w14:paraId="54FD1637">
            <w:pPr>
              <w:spacing w:line="276" w:lineRule="auto"/>
              <w:contextualSpacing/>
              <w:rPr>
                <w:rFonts w:cs="Arial"/>
                <w:sz w:val="22"/>
              </w:rPr>
            </w:pPr>
            <w:r>
              <w:rPr>
                <w:rFonts w:cs="Arial"/>
                <w:sz w:val="22"/>
              </w:rPr>
              <w:t>Mengavaluasi data kajian kualitas air</w:t>
            </w:r>
          </w:p>
        </w:tc>
      </w:tr>
      <w:tr w14:paraId="2A94FF1A">
        <w:tblPrEx>
          <w:tblCellMar>
            <w:top w:w="0" w:type="dxa"/>
            <w:left w:w="108" w:type="dxa"/>
            <w:bottom w:w="0" w:type="dxa"/>
            <w:right w:w="108" w:type="dxa"/>
          </w:tblCellMar>
        </w:tblPrEx>
        <w:tc>
          <w:tcPr>
            <w:tcW w:w="479" w:type="dxa"/>
            <w:shd w:val="clear" w:color="auto" w:fill="auto"/>
          </w:tcPr>
          <w:p w14:paraId="1272FC9C">
            <w:pPr>
              <w:spacing w:line="276" w:lineRule="auto"/>
              <w:rPr>
                <w:rFonts w:cs="Arial"/>
                <w:sz w:val="22"/>
              </w:rPr>
            </w:pPr>
          </w:p>
        </w:tc>
        <w:tc>
          <w:tcPr>
            <w:tcW w:w="436" w:type="dxa"/>
            <w:shd w:val="clear" w:color="auto" w:fill="auto"/>
          </w:tcPr>
          <w:p w14:paraId="00CD8E75">
            <w:pPr>
              <w:spacing w:line="276" w:lineRule="auto"/>
              <w:rPr>
                <w:rFonts w:cs="Arial"/>
                <w:sz w:val="22"/>
              </w:rPr>
            </w:pPr>
            <w:r>
              <w:rPr>
                <w:rFonts w:cs="Arial"/>
                <w:sz w:val="22"/>
              </w:rPr>
              <w:t>2.</w:t>
            </w:r>
          </w:p>
          <w:p w14:paraId="5D695AEA">
            <w:pPr>
              <w:spacing w:line="276" w:lineRule="auto"/>
              <w:rPr>
                <w:rFonts w:cs="Arial"/>
                <w:sz w:val="22"/>
              </w:rPr>
            </w:pPr>
            <w:r>
              <w:rPr>
                <w:rFonts w:cs="Arial"/>
                <w:sz w:val="22"/>
              </w:rPr>
              <w:t>3.</w:t>
            </w:r>
          </w:p>
          <w:p w14:paraId="6051A29E">
            <w:pPr>
              <w:spacing w:line="276" w:lineRule="auto"/>
              <w:rPr>
                <w:rFonts w:cs="Arial"/>
                <w:sz w:val="22"/>
              </w:rPr>
            </w:pPr>
            <w:r>
              <w:rPr>
                <w:rFonts w:cs="Arial"/>
                <w:sz w:val="22"/>
              </w:rPr>
              <w:t>4</w:t>
            </w:r>
          </w:p>
        </w:tc>
        <w:tc>
          <w:tcPr>
            <w:tcW w:w="6314" w:type="dxa"/>
            <w:shd w:val="clear" w:color="auto" w:fill="auto"/>
          </w:tcPr>
          <w:p w14:paraId="717CFED1">
            <w:pPr>
              <w:spacing w:line="276" w:lineRule="auto"/>
              <w:contextualSpacing/>
              <w:rPr>
                <w:rFonts w:cs="Arial"/>
                <w:sz w:val="22"/>
              </w:rPr>
            </w:pPr>
            <w:r>
              <w:rPr>
                <w:rFonts w:cs="Arial"/>
                <w:sz w:val="22"/>
              </w:rPr>
              <w:t>Berkoordinasi dengan bidang pengendalian pencemaran terkait pemantauan kualitas air</w:t>
            </w:r>
          </w:p>
          <w:p w14:paraId="36D87F36">
            <w:pPr>
              <w:spacing w:line="276" w:lineRule="auto"/>
              <w:contextualSpacing/>
              <w:rPr>
                <w:rFonts w:cs="Arial"/>
                <w:sz w:val="22"/>
              </w:rPr>
            </w:pPr>
            <w:r>
              <w:rPr>
                <w:rFonts w:cs="Arial"/>
                <w:sz w:val="22"/>
              </w:rPr>
              <w:t xml:space="preserve">Memeriksa surat menyurat </w:t>
            </w:r>
            <w:r>
              <w:rPr>
                <w:rFonts w:cs="Arial"/>
                <w:i/>
                <w:iCs/>
                <w:sz w:val="22"/>
              </w:rPr>
              <w:t>Focus Group Discussion</w:t>
            </w:r>
          </w:p>
        </w:tc>
      </w:tr>
      <w:tr w14:paraId="408772EB">
        <w:tblPrEx>
          <w:tblCellMar>
            <w:top w:w="0" w:type="dxa"/>
            <w:left w:w="108" w:type="dxa"/>
            <w:bottom w:w="0" w:type="dxa"/>
            <w:right w:w="108" w:type="dxa"/>
          </w:tblCellMar>
        </w:tblPrEx>
        <w:tc>
          <w:tcPr>
            <w:tcW w:w="479" w:type="dxa"/>
            <w:shd w:val="clear" w:color="auto" w:fill="auto"/>
          </w:tcPr>
          <w:p w14:paraId="471354FC">
            <w:pPr>
              <w:spacing w:line="276" w:lineRule="auto"/>
              <w:rPr>
                <w:rFonts w:cs="Arial"/>
                <w:sz w:val="22"/>
              </w:rPr>
            </w:pPr>
            <w:r>
              <w:rPr>
                <w:rFonts w:cs="Arial"/>
                <w:sz w:val="22"/>
              </w:rPr>
              <w:t>d.</w:t>
            </w:r>
          </w:p>
        </w:tc>
        <w:tc>
          <w:tcPr>
            <w:tcW w:w="6750" w:type="dxa"/>
            <w:gridSpan w:val="2"/>
            <w:shd w:val="clear" w:color="auto" w:fill="auto"/>
          </w:tcPr>
          <w:p w14:paraId="4BB02BA7">
            <w:pPr>
              <w:spacing w:line="276" w:lineRule="auto"/>
              <w:rPr>
                <w:rFonts w:cs="Arial"/>
                <w:sz w:val="22"/>
              </w:rPr>
            </w:pPr>
            <w:r>
              <w:rPr>
                <w:rFonts w:cs="Arial"/>
                <w:sz w:val="22"/>
              </w:rPr>
              <w:t>Tim Administrasi</w:t>
            </w:r>
          </w:p>
        </w:tc>
      </w:tr>
      <w:tr w14:paraId="5AF35FD7">
        <w:tblPrEx>
          <w:tblCellMar>
            <w:top w:w="0" w:type="dxa"/>
            <w:left w:w="108" w:type="dxa"/>
            <w:bottom w:w="0" w:type="dxa"/>
            <w:right w:w="108" w:type="dxa"/>
          </w:tblCellMar>
        </w:tblPrEx>
        <w:tc>
          <w:tcPr>
            <w:tcW w:w="479" w:type="dxa"/>
            <w:shd w:val="clear" w:color="auto" w:fill="auto"/>
          </w:tcPr>
          <w:p w14:paraId="275085A1">
            <w:pPr>
              <w:spacing w:line="276" w:lineRule="auto"/>
              <w:rPr>
                <w:rFonts w:cs="Arial"/>
                <w:sz w:val="22"/>
              </w:rPr>
            </w:pPr>
          </w:p>
        </w:tc>
        <w:tc>
          <w:tcPr>
            <w:tcW w:w="436" w:type="dxa"/>
            <w:shd w:val="clear" w:color="auto" w:fill="auto"/>
          </w:tcPr>
          <w:p w14:paraId="57232650">
            <w:pPr>
              <w:spacing w:line="276" w:lineRule="auto"/>
              <w:rPr>
                <w:rFonts w:cs="Arial"/>
                <w:sz w:val="22"/>
              </w:rPr>
            </w:pPr>
            <w:r>
              <w:rPr>
                <w:rFonts w:cs="Arial"/>
                <w:sz w:val="22"/>
              </w:rPr>
              <w:t>1.</w:t>
            </w:r>
          </w:p>
        </w:tc>
        <w:tc>
          <w:tcPr>
            <w:tcW w:w="6314" w:type="dxa"/>
            <w:shd w:val="clear" w:color="auto" w:fill="auto"/>
          </w:tcPr>
          <w:p w14:paraId="7A81A712">
            <w:pPr>
              <w:spacing w:line="276" w:lineRule="auto"/>
              <w:rPr>
                <w:rFonts w:cs="Arial"/>
                <w:sz w:val="22"/>
              </w:rPr>
            </w:pPr>
            <w:r>
              <w:rPr>
                <w:rFonts w:cs="Arial"/>
                <w:sz w:val="22"/>
              </w:rPr>
              <w:t>Menghimpun dan menyiapkan bukti-bukti pelaksananaan kegiatan aksi perubahan seperti foto.</w:t>
            </w:r>
          </w:p>
        </w:tc>
      </w:tr>
      <w:tr w14:paraId="6F5F2759">
        <w:tblPrEx>
          <w:tblCellMar>
            <w:top w:w="0" w:type="dxa"/>
            <w:left w:w="108" w:type="dxa"/>
            <w:bottom w:w="0" w:type="dxa"/>
            <w:right w:w="108" w:type="dxa"/>
          </w:tblCellMar>
        </w:tblPrEx>
        <w:tc>
          <w:tcPr>
            <w:tcW w:w="479" w:type="dxa"/>
            <w:shd w:val="clear" w:color="auto" w:fill="auto"/>
          </w:tcPr>
          <w:p w14:paraId="45B09026">
            <w:pPr>
              <w:spacing w:line="276" w:lineRule="auto"/>
              <w:rPr>
                <w:rFonts w:cs="Arial"/>
                <w:sz w:val="22"/>
              </w:rPr>
            </w:pPr>
          </w:p>
        </w:tc>
        <w:tc>
          <w:tcPr>
            <w:tcW w:w="436" w:type="dxa"/>
            <w:shd w:val="clear" w:color="auto" w:fill="auto"/>
          </w:tcPr>
          <w:p w14:paraId="2196E1DD">
            <w:pPr>
              <w:spacing w:line="276" w:lineRule="auto"/>
              <w:rPr>
                <w:rFonts w:cs="Arial"/>
                <w:sz w:val="22"/>
              </w:rPr>
            </w:pPr>
            <w:r>
              <w:rPr>
                <w:rFonts w:cs="Arial"/>
                <w:sz w:val="22"/>
              </w:rPr>
              <w:t>2.</w:t>
            </w:r>
          </w:p>
        </w:tc>
        <w:tc>
          <w:tcPr>
            <w:tcW w:w="6314" w:type="dxa"/>
            <w:shd w:val="clear" w:color="auto" w:fill="auto"/>
          </w:tcPr>
          <w:p w14:paraId="3463AFE1">
            <w:pPr>
              <w:spacing w:line="276" w:lineRule="auto"/>
              <w:rPr>
                <w:rFonts w:cs="Arial"/>
                <w:sz w:val="22"/>
              </w:rPr>
            </w:pPr>
            <w:r>
              <w:rPr>
                <w:rFonts w:cs="Arial"/>
                <w:sz w:val="22"/>
              </w:rPr>
              <w:t xml:space="preserve">Menghimpun surat menyurat dan administrasi </w:t>
            </w:r>
            <w:r>
              <w:rPr>
                <w:rFonts w:cs="Arial"/>
                <w:i/>
                <w:iCs/>
                <w:sz w:val="22"/>
              </w:rPr>
              <w:t>Focus Group Discussion</w:t>
            </w:r>
            <w:r>
              <w:rPr>
                <w:rFonts w:cs="Arial"/>
                <w:sz w:val="22"/>
              </w:rPr>
              <w:t xml:space="preserve"> terkait Aksi Perubahan.</w:t>
            </w:r>
          </w:p>
        </w:tc>
      </w:tr>
      <w:tr w14:paraId="78B21A9B">
        <w:tblPrEx>
          <w:tblCellMar>
            <w:top w:w="0" w:type="dxa"/>
            <w:left w:w="108" w:type="dxa"/>
            <w:bottom w:w="0" w:type="dxa"/>
            <w:right w:w="108" w:type="dxa"/>
          </w:tblCellMar>
        </w:tblPrEx>
        <w:tc>
          <w:tcPr>
            <w:tcW w:w="479" w:type="dxa"/>
            <w:shd w:val="clear" w:color="auto" w:fill="auto"/>
          </w:tcPr>
          <w:p w14:paraId="41F97DC3">
            <w:pPr>
              <w:spacing w:line="276" w:lineRule="auto"/>
              <w:rPr>
                <w:rFonts w:cs="Arial"/>
                <w:sz w:val="22"/>
              </w:rPr>
            </w:pPr>
            <w:r>
              <w:rPr>
                <w:rFonts w:cs="Arial"/>
                <w:sz w:val="22"/>
              </w:rPr>
              <w:t>e.</w:t>
            </w:r>
          </w:p>
        </w:tc>
        <w:tc>
          <w:tcPr>
            <w:tcW w:w="6750" w:type="dxa"/>
            <w:gridSpan w:val="2"/>
            <w:shd w:val="clear" w:color="auto" w:fill="auto"/>
          </w:tcPr>
          <w:p w14:paraId="1B5A77C9">
            <w:pPr>
              <w:spacing w:line="276" w:lineRule="auto"/>
              <w:rPr>
                <w:rFonts w:cs="Arial"/>
                <w:sz w:val="22"/>
              </w:rPr>
            </w:pPr>
            <w:r>
              <w:rPr>
                <w:rFonts w:cs="Arial"/>
                <w:sz w:val="22"/>
              </w:rPr>
              <w:t>Tim Pengumpulan Data</w:t>
            </w:r>
          </w:p>
        </w:tc>
      </w:tr>
      <w:tr w14:paraId="1AB90FD9">
        <w:tblPrEx>
          <w:tblCellMar>
            <w:top w:w="0" w:type="dxa"/>
            <w:left w:w="108" w:type="dxa"/>
            <w:bottom w:w="0" w:type="dxa"/>
            <w:right w:w="108" w:type="dxa"/>
          </w:tblCellMar>
        </w:tblPrEx>
        <w:tc>
          <w:tcPr>
            <w:tcW w:w="479" w:type="dxa"/>
            <w:shd w:val="clear" w:color="auto" w:fill="auto"/>
          </w:tcPr>
          <w:p w14:paraId="63B39C2D">
            <w:pPr>
              <w:spacing w:line="276" w:lineRule="auto"/>
              <w:rPr>
                <w:rFonts w:cs="Arial"/>
                <w:sz w:val="22"/>
              </w:rPr>
            </w:pPr>
          </w:p>
        </w:tc>
        <w:tc>
          <w:tcPr>
            <w:tcW w:w="436" w:type="dxa"/>
            <w:shd w:val="clear" w:color="auto" w:fill="auto"/>
          </w:tcPr>
          <w:p w14:paraId="7C7B4B87">
            <w:pPr>
              <w:spacing w:line="276" w:lineRule="auto"/>
              <w:rPr>
                <w:rFonts w:cs="Arial"/>
                <w:sz w:val="22"/>
              </w:rPr>
            </w:pPr>
            <w:r>
              <w:rPr>
                <w:rFonts w:cs="Arial"/>
                <w:sz w:val="22"/>
              </w:rPr>
              <w:t>1.</w:t>
            </w:r>
          </w:p>
        </w:tc>
        <w:tc>
          <w:tcPr>
            <w:tcW w:w="6314" w:type="dxa"/>
            <w:shd w:val="clear" w:color="auto" w:fill="auto"/>
          </w:tcPr>
          <w:p w14:paraId="210D6A70">
            <w:pPr>
              <w:spacing w:line="276" w:lineRule="auto"/>
              <w:rPr>
                <w:rFonts w:cs="Arial"/>
                <w:sz w:val="22"/>
              </w:rPr>
            </w:pPr>
            <w:r>
              <w:rPr>
                <w:rFonts w:cs="Arial"/>
                <w:sz w:val="22"/>
              </w:rPr>
              <w:t>Koordinasi pengumpulan data dari bidang terkait di DLHP Prov. Sumsel maupun OPD terkait</w:t>
            </w:r>
          </w:p>
        </w:tc>
      </w:tr>
      <w:tr w14:paraId="46254012">
        <w:tblPrEx>
          <w:tblCellMar>
            <w:top w:w="0" w:type="dxa"/>
            <w:left w:w="108" w:type="dxa"/>
            <w:bottom w:w="0" w:type="dxa"/>
            <w:right w:w="108" w:type="dxa"/>
          </w:tblCellMar>
        </w:tblPrEx>
        <w:tc>
          <w:tcPr>
            <w:tcW w:w="479" w:type="dxa"/>
            <w:shd w:val="clear" w:color="auto" w:fill="auto"/>
          </w:tcPr>
          <w:p w14:paraId="48A1C469">
            <w:pPr>
              <w:spacing w:line="276" w:lineRule="auto"/>
              <w:rPr>
                <w:rFonts w:cs="Arial"/>
                <w:sz w:val="22"/>
              </w:rPr>
            </w:pPr>
          </w:p>
        </w:tc>
        <w:tc>
          <w:tcPr>
            <w:tcW w:w="436" w:type="dxa"/>
            <w:shd w:val="clear" w:color="auto" w:fill="auto"/>
          </w:tcPr>
          <w:p w14:paraId="00F8BC0D">
            <w:pPr>
              <w:spacing w:line="276" w:lineRule="auto"/>
              <w:rPr>
                <w:rFonts w:cs="Arial"/>
                <w:sz w:val="22"/>
              </w:rPr>
            </w:pPr>
            <w:r>
              <w:rPr>
                <w:rFonts w:cs="Arial"/>
                <w:sz w:val="22"/>
              </w:rPr>
              <w:t>2.</w:t>
            </w:r>
          </w:p>
        </w:tc>
        <w:tc>
          <w:tcPr>
            <w:tcW w:w="6314" w:type="dxa"/>
            <w:shd w:val="clear" w:color="auto" w:fill="auto"/>
          </w:tcPr>
          <w:p w14:paraId="6152F246">
            <w:pPr>
              <w:spacing w:line="276" w:lineRule="auto"/>
              <w:rPr>
                <w:rFonts w:cs="Arial"/>
                <w:sz w:val="22"/>
              </w:rPr>
            </w:pPr>
            <w:r>
              <w:rPr>
                <w:rFonts w:cs="Arial"/>
                <w:sz w:val="22"/>
              </w:rPr>
              <w:t>Evaluasi dan identifikasi data pemantauan air, data tata ruang, data identifikasi sungai.</w:t>
            </w:r>
          </w:p>
        </w:tc>
      </w:tr>
      <w:tr w14:paraId="280EDC14">
        <w:tblPrEx>
          <w:tblCellMar>
            <w:top w:w="0" w:type="dxa"/>
            <w:left w:w="108" w:type="dxa"/>
            <w:bottom w:w="0" w:type="dxa"/>
            <w:right w:w="108" w:type="dxa"/>
          </w:tblCellMar>
        </w:tblPrEx>
        <w:tc>
          <w:tcPr>
            <w:tcW w:w="479" w:type="dxa"/>
            <w:shd w:val="clear" w:color="auto" w:fill="auto"/>
          </w:tcPr>
          <w:p w14:paraId="7B6A96D5">
            <w:pPr>
              <w:spacing w:line="276" w:lineRule="auto"/>
              <w:rPr>
                <w:rFonts w:cs="Arial"/>
                <w:sz w:val="22"/>
              </w:rPr>
            </w:pPr>
            <w:r>
              <w:rPr>
                <w:rFonts w:cs="Arial"/>
                <w:sz w:val="22"/>
              </w:rPr>
              <w:t>f.</w:t>
            </w:r>
          </w:p>
        </w:tc>
        <w:tc>
          <w:tcPr>
            <w:tcW w:w="6750" w:type="dxa"/>
            <w:gridSpan w:val="2"/>
            <w:shd w:val="clear" w:color="auto" w:fill="auto"/>
          </w:tcPr>
          <w:p w14:paraId="43297233">
            <w:pPr>
              <w:spacing w:line="276" w:lineRule="auto"/>
              <w:rPr>
                <w:rFonts w:cs="Arial"/>
                <w:sz w:val="22"/>
              </w:rPr>
            </w:pPr>
            <w:r>
              <w:rPr>
                <w:rFonts w:cs="Arial"/>
                <w:sz w:val="22"/>
              </w:rPr>
              <w:t>Tim Evaluasi</w:t>
            </w:r>
          </w:p>
        </w:tc>
      </w:tr>
      <w:tr w14:paraId="1FB3DCED">
        <w:tblPrEx>
          <w:tblCellMar>
            <w:top w:w="0" w:type="dxa"/>
            <w:left w:w="108" w:type="dxa"/>
            <w:bottom w:w="0" w:type="dxa"/>
            <w:right w:w="108" w:type="dxa"/>
          </w:tblCellMar>
        </w:tblPrEx>
        <w:tc>
          <w:tcPr>
            <w:tcW w:w="479" w:type="dxa"/>
            <w:shd w:val="clear" w:color="auto" w:fill="auto"/>
          </w:tcPr>
          <w:p w14:paraId="5D1DC507">
            <w:pPr>
              <w:spacing w:line="276" w:lineRule="auto"/>
              <w:rPr>
                <w:rFonts w:cs="Arial"/>
                <w:sz w:val="22"/>
              </w:rPr>
            </w:pPr>
          </w:p>
        </w:tc>
        <w:tc>
          <w:tcPr>
            <w:tcW w:w="436" w:type="dxa"/>
            <w:shd w:val="clear" w:color="auto" w:fill="auto"/>
          </w:tcPr>
          <w:p w14:paraId="7E57C7CB">
            <w:pPr>
              <w:spacing w:line="276" w:lineRule="auto"/>
              <w:rPr>
                <w:rFonts w:cs="Arial"/>
                <w:sz w:val="22"/>
              </w:rPr>
            </w:pPr>
            <w:r>
              <w:rPr>
                <w:rFonts w:cs="Arial"/>
                <w:sz w:val="22"/>
              </w:rPr>
              <w:t>1.</w:t>
            </w:r>
          </w:p>
          <w:p w14:paraId="5A1C8E9C">
            <w:pPr>
              <w:spacing w:line="276" w:lineRule="auto"/>
              <w:rPr>
                <w:rFonts w:cs="Arial"/>
                <w:sz w:val="22"/>
              </w:rPr>
            </w:pPr>
            <w:r>
              <w:rPr>
                <w:rFonts w:cs="Arial"/>
                <w:sz w:val="22"/>
              </w:rPr>
              <w:t>2.</w:t>
            </w:r>
          </w:p>
        </w:tc>
        <w:tc>
          <w:tcPr>
            <w:tcW w:w="6314" w:type="dxa"/>
            <w:shd w:val="clear" w:color="auto" w:fill="auto"/>
          </w:tcPr>
          <w:p w14:paraId="38D8461B">
            <w:pPr>
              <w:spacing w:line="276" w:lineRule="auto"/>
              <w:rPr>
                <w:rFonts w:cs="Arial"/>
                <w:sz w:val="22"/>
              </w:rPr>
            </w:pPr>
            <w:r>
              <w:rPr>
                <w:rFonts w:cs="Arial"/>
                <w:sz w:val="22"/>
              </w:rPr>
              <w:t xml:space="preserve">mengevaluasi pengumpulan data </w:t>
            </w:r>
          </w:p>
          <w:p w14:paraId="1497D42F">
            <w:pPr>
              <w:spacing w:line="276" w:lineRule="auto"/>
              <w:rPr>
                <w:rFonts w:cs="Arial"/>
                <w:sz w:val="22"/>
              </w:rPr>
            </w:pPr>
            <w:r>
              <w:rPr>
                <w:rFonts w:cs="Arial"/>
                <w:sz w:val="22"/>
              </w:rPr>
              <w:t xml:space="preserve">mengevaluasi hasil </w:t>
            </w:r>
            <w:r>
              <w:rPr>
                <w:rFonts w:cs="Arial"/>
                <w:i/>
                <w:iCs/>
                <w:sz w:val="22"/>
              </w:rPr>
              <w:t>Focus Group Discussion</w:t>
            </w:r>
          </w:p>
        </w:tc>
      </w:tr>
      <w:tr w14:paraId="42A500B3">
        <w:tblPrEx>
          <w:tblCellMar>
            <w:top w:w="0" w:type="dxa"/>
            <w:left w:w="108" w:type="dxa"/>
            <w:bottom w:w="0" w:type="dxa"/>
            <w:right w:w="108" w:type="dxa"/>
          </w:tblCellMar>
        </w:tblPrEx>
        <w:tc>
          <w:tcPr>
            <w:tcW w:w="479" w:type="dxa"/>
            <w:shd w:val="clear" w:color="auto" w:fill="auto"/>
          </w:tcPr>
          <w:p w14:paraId="522F3F5F">
            <w:pPr>
              <w:spacing w:line="276" w:lineRule="auto"/>
              <w:rPr>
                <w:rFonts w:cs="Arial"/>
                <w:sz w:val="22"/>
              </w:rPr>
            </w:pPr>
          </w:p>
        </w:tc>
        <w:tc>
          <w:tcPr>
            <w:tcW w:w="436" w:type="dxa"/>
            <w:shd w:val="clear" w:color="auto" w:fill="auto"/>
          </w:tcPr>
          <w:p w14:paraId="799F0017">
            <w:pPr>
              <w:spacing w:line="276" w:lineRule="auto"/>
              <w:rPr>
                <w:rFonts w:cs="Arial"/>
                <w:sz w:val="22"/>
              </w:rPr>
            </w:pPr>
            <w:r>
              <w:rPr>
                <w:rFonts w:cs="Arial"/>
                <w:sz w:val="22"/>
              </w:rPr>
              <w:t>3.</w:t>
            </w:r>
          </w:p>
        </w:tc>
        <w:tc>
          <w:tcPr>
            <w:tcW w:w="6314" w:type="dxa"/>
            <w:shd w:val="clear" w:color="auto" w:fill="auto"/>
          </w:tcPr>
          <w:p w14:paraId="63D377BA">
            <w:pPr>
              <w:spacing w:line="276" w:lineRule="auto"/>
              <w:rPr>
                <w:rFonts w:cs="Arial"/>
                <w:sz w:val="22"/>
              </w:rPr>
            </w:pPr>
            <w:r>
              <w:rPr>
                <w:rFonts w:cs="Arial"/>
                <w:sz w:val="22"/>
              </w:rPr>
              <w:t xml:space="preserve">mengkoordinasikan hasil evaluasi dengan </w:t>
            </w:r>
            <w:r>
              <w:rPr>
                <w:rFonts w:cs="Arial"/>
                <w:i/>
                <w:sz w:val="22"/>
              </w:rPr>
              <w:t xml:space="preserve">project leader </w:t>
            </w:r>
            <w:r>
              <w:rPr>
                <w:rFonts w:cs="Arial"/>
                <w:sz w:val="22"/>
              </w:rPr>
              <w:t>dan tim anggota</w:t>
            </w:r>
          </w:p>
        </w:tc>
      </w:tr>
    </w:tbl>
    <w:p w14:paraId="47DBE263">
      <w:pPr>
        <w:spacing w:before="5" w:line="359" w:lineRule="auto"/>
        <w:ind w:left="900" w:right="75"/>
        <w:rPr>
          <w:rFonts w:eastAsia="Arial" w:cs="Arial"/>
          <w:spacing w:val="1"/>
        </w:rPr>
      </w:pPr>
    </w:p>
    <w:p w14:paraId="5ED44D37">
      <w:pPr>
        <w:pStyle w:val="36"/>
        <w:numPr>
          <w:ilvl w:val="3"/>
          <w:numId w:val="49"/>
        </w:numPr>
        <w:spacing w:before="120"/>
        <w:ind w:left="567" w:right="75" w:hanging="567"/>
        <w:rPr>
          <w:rFonts w:cs="Arial"/>
          <w:b/>
          <w:bCs/>
          <w:color w:val="000000"/>
        </w:rPr>
      </w:pPr>
      <w:r>
        <w:rPr>
          <w:rFonts w:cs="Arial"/>
          <w:b/>
          <w:bCs/>
          <w:sz w:val="22"/>
        </w:rPr>
        <w:t xml:space="preserve">Pengumpulan dan Identifikasi Data Kajian Kelas Air Sungai </w:t>
      </w:r>
    </w:p>
    <w:p w14:paraId="26BB2D66">
      <w:pPr>
        <w:pStyle w:val="36"/>
        <w:tabs>
          <w:tab w:val="left" w:pos="810"/>
        </w:tabs>
        <w:spacing w:before="120"/>
        <w:ind w:left="567" w:right="75"/>
        <w:rPr>
          <w:rFonts w:cs="Arial"/>
          <w:bCs/>
          <w:color w:val="000000"/>
        </w:rPr>
      </w:pPr>
      <w:bookmarkStart w:id="107" w:name="_Hlk203213586"/>
      <w:r>
        <w:rPr>
          <w:rFonts w:cs="Arial"/>
          <w:bCs/>
          <w:color w:val="000000"/>
        </w:rPr>
        <w:t xml:space="preserve">Dalam mengumpulkan data, tim efektif menyampaikan surat permintaan data kepada instansi terkait seperti Dinas Pekerjaan Umum Bina Marga dan Tata Ruang Provinsi Sumatera Selatan dan Balai Pemantapan Kawasan Hutan Wilayah II Palembang, melakukan koordinasi dengan Dinas Lingkungan Hidup Kabupaten/Kota dan Bidang di Dinas Lingkungan Hidup dan Pertanahan Provinsi Sumatera Selatan dilakukan pada 12 Mei s/d 30 Mei 2025. </w:t>
      </w:r>
    </w:p>
    <w:bookmarkEnd w:id="107"/>
    <w:tbl>
      <w:tblPr>
        <w:tblStyle w:val="25"/>
        <w:tblW w:w="906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554"/>
        <w:gridCol w:w="4513"/>
      </w:tblGrid>
      <w:tr w14:paraId="1D1B4D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8" w:hRule="atLeast"/>
        </w:trPr>
        <w:tc>
          <w:tcPr>
            <w:tcW w:w="4554" w:type="dxa"/>
          </w:tcPr>
          <w:p w14:paraId="5FA185A5">
            <w:pPr>
              <w:spacing w:before="120"/>
              <w:ind w:left="1080" w:right="75" w:hanging="1048"/>
              <w:rPr>
                <w:rFonts w:cs="Arial"/>
                <w:bCs/>
                <w:color w:val="000000"/>
              </w:rPr>
            </w:pPr>
            <w:r>
              <w:rPr>
                <w:lang w:val="en-US" w:eastAsia="en-US"/>
              </w:rPr>
              <w:drawing>
                <wp:inline distT="0" distB="0" distL="0" distR="0">
                  <wp:extent cx="2673350" cy="3256915"/>
                  <wp:effectExtent l="0" t="0" r="0" b="635"/>
                  <wp:docPr id="207928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8091" name="Picture 1"/>
                          <pic:cNvPicPr>
                            <a:picLocks noChangeAspect="1"/>
                          </pic:cNvPicPr>
                        </pic:nvPicPr>
                        <pic:blipFill>
                          <a:blip r:embed="rId19"/>
                          <a:stretch>
                            <a:fillRect/>
                          </a:stretch>
                        </pic:blipFill>
                        <pic:spPr>
                          <a:xfrm>
                            <a:off x="0" y="0"/>
                            <a:ext cx="2716815" cy="3310129"/>
                          </a:xfrm>
                          <a:prstGeom prst="rect">
                            <a:avLst/>
                          </a:prstGeom>
                        </pic:spPr>
                      </pic:pic>
                    </a:graphicData>
                  </a:graphic>
                </wp:inline>
              </w:drawing>
            </w:r>
          </w:p>
        </w:tc>
        <w:tc>
          <w:tcPr>
            <w:tcW w:w="4513" w:type="dxa"/>
          </w:tcPr>
          <w:p w14:paraId="5290EE85">
            <w:pPr>
              <w:spacing w:before="120"/>
              <w:ind w:left="1080" w:right="1061" w:hanging="961"/>
              <w:rPr>
                <w:rFonts w:cs="Arial"/>
                <w:bCs/>
                <w:color w:val="000000"/>
              </w:rPr>
            </w:pPr>
            <w:r>
              <w:rPr>
                <w:lang w:val="en-US" w:eastAsia="en-US"/>
              </w:rPr>
              <w:drawing>
                <wp:inline distT="0" distB="0" distL="0" distR="0">
                  <wp:extent cx="2605405" cy="3276600"/>
                  <wp:effectExtent l="0" t="0" r="4445" b="0"/>
                  <wp:docPr id="1706601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01120" name="Picture 1"/>
                          <pic:cNvPicPr>
                            <a:picLocks noChangeAspect="1"/>
                          </pic:cNvPicPr>
                        </pic:nvPicPr>
                        <pic:blipFill>
                          <a:blip r:embed="rId20"/>
                          <a:stretch>
                            <a:fillRect/>
                          </a:stretch>
                        </pic:blipFill>
                        <pic:spPr>
                          <a:xfrm>
                            <a:off x="0" y="0"/>
                            <a:ext cx="2701969" cy="3398040"/>
                          </a:xfrm>
                          <a:prstGeom prst="rect">
                            <a:avLst/>
                          </a:prstGeom>
                        </pic:spPr>
                      </pic:pic>
                    </a:graphicData>
                  </a:graphic>
                </wp:inline>
              </w:drawing>
            </w:r>
          </w:p>
        </w:tc>
      </w:tr>
    </w:tbl>
    <w:p w14:paraId="39859B28">
      <w:pPr>
        <w:pStyle w:val="11"/>
        <w:jc w:val="center"/>
        <w:rPr>
          <w:rFonts w:cs="Arial"/>
          <w:b/>
          <w:bCs/>
          <w:i w:val="0"/>
          <w:color w:val="000000" w:themeColor="text1"/>
          <w:sz w:val="24"/>
          <w:szCs w:val="24"/>
          <w14:textFill>
            <w14:solidFill>
              <w14:schemeClr w14:val="tx1"/>
            </w14:solidFill>
          </w14:textFill>
        </w:rPr>
      </w:pPr>
      <w:bookmarkStart w:id="108" w:name="_Toc201756718"/>
      <w:r>
        <w:rPr>
          <w:b/>
          <w:i w:val="0"/>
          <w:color w:val="000000" w:themeColor="text1"/>
          <w:sz w:val="24"/>
          <w:szCs w:val="24"/>
          <w14:textFill>
            <w14:solidFill>
              <w14:schemeClr w14:val="tx1"/>
            </w14:solidFill>
          </w14:textFill>
        </w:rPr>
        <w:t xml:space="preserve">Gambar 3.5  </w:t>
      </w:r>
      <w:r>
        <w:rPr>
          <w:rFonts w:cs="Arial"/>
          <w:b/>
          <w:bCs/>
          <w:i w:val="0"/>
          <w:color w:val="000000" w:themeColor="text1"/>
          <w:sz w:val="24"/>
          <w:szCs w:val="24"/>
          <w14:textFill>
            <w14:solidFill>
              <w14:schemeClr w14:val="tx1"/>
            </w14:solidFill>
          </w14:textFill>
        </w:rPr>
        <w:t>Surat Permintaan Data</w:t>
      </w:r>
      <w:bookmarkEnd w:id="108"/>
    </w:p>
    <w:p w14:paraId="2F3C7A7A"/>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1"/>
        <w:gridCol w:w="4126"/>
      </w:tblGrid>
      <w:tr w14:paraId="67C59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247" w:type="dxa"/>
          </w:tcPr>
          <w:p w14:paraId="2C553167">
            <w:pPr>
              <w:spacing w:before="120"/>
              <w:ind w:left="1080" w:right="75" w:hanging="1080"/>
              <w:jc w:val="center"/>
              <w:rPr>
                <w:rFonts w:eastAsia="Arial" w:cs="Arial"/>
                <w:spacing w:val="1"/>
              </w:rPr>
            </w:pPr>
            <w:r>
              <w:rPr>
                <w:rFonts w:eastAsia="Arial" w:cs="Arial"/>
                <w:spacing w:val="1"/>
                <w:lang w:val="en-US" w:eastAsia="en-US"/>
              </w:rPr>
              <w:drawing>
                <wp:inline distT="0" distB="0" distL="0" distR="0">
                  <wp:extent cx="2552700" cy="2941955"/>
                  <wp:effectExtent l="0" t="0" r="0" b="0"/>
                  <wp:docPr id="5978358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3589"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732795" cy="3149623"/>
                          </a:xfrm>
                          <a:prstGeom prst="rect">
                            <a:avLst/>
                          </a:prstGeom>
                          <a:noFill/>
                          <a:ln>
                            <a:noFill/>
                          </a:ln>
                        </pic:spPr>
                      </pic:pic>
                    </a:graphicData>
                  </a:graphic>
                </wp:inline>
              </w:drawing>
            </w:r>
          </w:p>
        </w:tc>
        <w:tc>
          <w:tcPr>
            <w:tcW w:w="4248" w:type="dxa"/>
          </w:tcPr>
          <w:p w14:paraId="5B55059F">
            <w:pPr>
              <w:spacing w:before="100" w:beforeAutospacing="1" w:after="100" w:afterAutospacing="1" w:line="240" w:lineRule="auto"/>
              <w:ind w:left="1080" w:right="-537" w:hanging="901"/>
              <w:jc w:val="left"/>
              <w:rPr>
                <w:rFonts w:ascii="Times New Roman" w:hAnsi="Times New Roman" w:eastAsia="Times New Roman"/>
                <w:szCs w:val="24"/>
                <w:lang w:val="zh-CN" w:eastAsia="zh-CN"/>
              </w:rPr>
            </w:pPr>
            <w:r>
              <w:rPr>
                <w:rFonts w:ascii="Times New Roman" w:hAnsi="Times New Roman" w:eastAsia="Times New Roman"/>
                <w:szCs w:val="24"/>
                <w:lang w:val="en-US" w:eastAsia="en-US"/>
              </w:rPr>
              <w:drawing>
                <wp:inline distT="0" distB="0" distL="0" distR="0">
                  <wp:extent cx="2381250" cy="2983230"/>
                  <wp:effectExtent l="0" t="0" r="0" b="7620"/>
                  <wp:docPr id="584046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46936"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487953" cy="3117508"/>
                          </a:xfrm>
                          <a:prstGeom prst="rect">
                            <a:avLst/>
                          </a:prstGeom>
                          <a:noFill/>
                          <a:ln>
                            <a:noFill/>
                          </a:ln>
                        </pic:spPr>
                      </pic:pic>
                    </a:graphicData>
                  </a:graphic>
                </wp:inline>
              </w:drawing>
            </w:r>
          </w:p>
        </w:tc>
      </w:tr>
    </w:tbl>
    <w:p w14:paraId="523D66C9">
      <w:pPr>
        <w:pStyle w:val="11"/>
        <w:jc w:val="center"/>
        <w:rPr>
          <w:b/>
          <w:i w:val="0"/>
          <w:color w:val="000000" w:themeColor="text1"/>
          <w:sz w:val="24"/>
          <w:szCs w:val="24"/>
          <w14:textFill>
            <w14:solidFill>
              <w14:schemeClr w14:val="tx1"/>
            </w14:solidFill>
          </w14:textFill>
        </w:rPr>
      </w:pPr>
      <w:bookmarkStart w:id="109" w:name="_Toc201756719"/>
      <w:r>
        <w:rPr>
          <w:b/>
          <w:i w:val="0"/>
          <w:color w:val="000000" w:themeColor="text1"/>
          <w:sz w:val="24"/>
          <w:szCs w:val="24"/>
          <w14:textFill>
            <w14:solidFill>
              <w14:schemeClr w14:val="tx1"/>
            </w14:solidFill>
          </w14:textFill>
        </w:rPr>
        <w:t xml:space="preserve">Gambar 3.6  </w:t>
      </w:r>
      <w:r>
        <w:rPr>
          <w:rFonts w:cs="Arial"/>
          <w:b/>
          <w:bCs/>
          <w:i w:val="0"/>
          <w:color w:val="000000" w:themeColor="text1"/>
          <w:sz w:val="24"/>
          <w:szCs w:val="24"/>
          <w14:textFill>
            <w14:solidFill>
              <w14:schemeClr w14:val="tx1"/>
            </w14:solidFill>
          </w14:textFill>
        </w:rPr>
        <w:t>Koordinasi Data dengan DLH Kabupaten/Kota</w:t>
      </w:r>
      <w:bookmarkEnd w:id="109"/>
    </w:p>
    <w:p w14:paraId="3ADD0EA9">
      <w:pPr>
        <w:spacing w:before="120"/>
        <w:ind w:right="75"/>
        <w:rPr>
          <w:rFonts w:cs="Arial"/>
          <w:b/>
          <w:bCs/>
          <w:color w:val="000000"/>
        </w:rPr>
      </w:pPr>
    </w:p>
    <w:p w14:paraId="7ED5EE7C">
      <w:pPr>
        <w:spacing w:before="120"/>
        <w:ind w:right="75"/>
        <w:rPr>
          <w:rFonts w:cs="Arial"/>
          <w:b/>
          <w:bCs/>
          <w:color w:val="000000"/>
        </w:rPr>
      </w:pPr>
    </w:p>
    <w:p w14:paraId="58FE7BAA">
      <w:pPr>
        <w:spacing w:before="120"/>
        <w:ind w:right="75"/>
        <w:rPr>
          <w:rFonts w:cs="Arial"/>
          <w:b/>
          <w:bCs/>
          <w:color w:val="000000"/>
        </w:rPr>
      </w:pPr>
    </w:p>
    <w:p w14:paraId="3B60E034">
      <w:pPr>
        <w:spacing w:before="120"/>
        <w:ind w:right="75"/>
        <w:rPr>
          <w:rFonts w:cs="Arial"/>
          <w:b/>
          <w:bCs/>
          <w:color w:val="000000"/>
        </w:rPr>
      </w:pPr>
    </w:p>
    <w:p w14:paraId="5D069E6D">
      <w:pPr>
        <w:spacing w:before="120"/>
        <w:ind w:right="75"/>
        <w:rPr>
          <w:rFonts w:cs="Arial"/>
          <w:b/>
          <w:bCs/>
          <w:color w:val="000000"/>
        </w:rPr>
      </w:pPr>
      <w:r>
        <w:drawing>
          <wp:anchor distT="0" distB="0" distL="114300" distR="114300" simplePos="0" relativeHeight="251670528" behindDoc="0" locked="0" layoutInCell="1" allowOverlap="1">
            <wp:simplePos x="0" y="0"/>
            <wp:positionH relativeFrom="margin">
              <wp:posOffset>100965</wp:posOffset>
            </wp:positionH>
            <wp:positionV relativeFrom="paragraph">
              <wp:posOffset>53975</wp:posOffset>
            </wp:positionV>
            <wp:extent cx="5524500" cy="7581900"/>
            <wp:effectExtent l="0" t="0" r="635" b="0"/>
            <wp:wrapNone/>
            <wp:docPr id="3885998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99838"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550079" cy="7617268"/>
                    </a:xfrm>
                    <a:prstGeom prst="rect">
                      <a:avLst/>
                    </a:prstGeom>
                    <a:noFill/>
                    <a:ln>
                      <a:noFill/>
                    </a:ln>
                  </pic:spPr>
                </pic:pic>
              </a:graphicData>
            </a:graphic>
          </wp:anchor>
        </w:drawing>
      </w:r>
    </w:p>
    <w:p w14:paraId="1D7A8275">
      <w:pPr>
        <w:spacing w:before="120"/>
        <w:ind w:right="75"/>
        <w:rPr>
          <w:rFonts w:cs="Arial"/>
          <w:b/>
          <w:bCs/>
          <w:color w:val="000000"/>
        </w:rPr>
      </w:pPr>
    </w:p>
    <w:p w14:paraId="0B418002">
      <w:pPr>
        <w:spacing w:before="120"/>
        <w:ind w:right="75"/>
        <w:rPr>
          <w:rFonts w:cs="Arial"/>
          <w:b/>
          <w:bCs/>
          <w:color w:val="000000"/>
        </w:rPr>
      </w:pPr>
    </w:p>
    <w:p w14:paraId="101F8C88">
      <w:pPr>
        <w:spacing w:before="120"/>
        <w:ind w:right="75"/>
        <w:rPr>
          <w:rFonts w:cs="Arial"/>
          <w:b/>
          <w:bCs/>
          <w:color w:val="000000"/>
        </w:rPr>
      </w:pPr>
    </w:p>
    <w:p w14:paraId="0053AF35">
      <w:pPr>
        <w:spacing w:before="120"/>
        <w:ind w:right="75"/>
        <w:rPr>
          <w:rFonts w:cs="Arial"/>
          <w:b/>
          <w:bCs/>
          <w:color w:val="000000"/>
        </w:rPr>
      </w:pPr>
    </w:p>
    <w:p w14:paraId="1526CFC3">
      <w:pPr>
        <w:spacing w:before="120"/>
        <w:ind w:right="75"/>
        <w:rPr>
          <w:rFonts w:cs="Arial"/>
          <w:b/>
          <w:bCs/>
          <w:color w:val="000000"/>
        </w:rPr>
      </w:pPr>
    </w:p>
    <w:p w14:paraId="67FA48D4">
      <w:pPr>
        <w:spacing w:before="120"/>
        <w:ind w:right="75"/>
        <w:rPr>
          <w:rFonts w:cs="Arial"/>
          <w:b/>
          <w:bCs/>
          <w:color w:val="000000"/>
        </w:rPr>
      </w:pPr>
    </w:p>
    <w:p w14:paraId="3D467856">
      <w:pPr>
        <w:spacing w:before="120"/>
        <w:ind w:right="75"/>
        <w:rPr>
          <w:rFonts w:cs="Arial"/>
          <w:b/>
          <w:bCs/>
          <w:color w:val="000000"/>
        </w:rPr>
      </w:pPr>
    </w:p>
    <w:p w14:paraId="4468F580">
      <w:pPr>
        <w:spacing w:before="120"/>
        <w:ind w:right="75"/>
        <w:rPr>
          <w:rFonts w:cs="Arial"/>
          <w:b/>
          <w:bCs/>
          <w:color w:val="000000"/>
        </w:rPr>
      </w:pPr>
    </w:p>
    <w:p w14:paraId="55812AC7">
      <w:pPr>
        <w:spacing w:before="120"/>
        <w:ind w:right="75"/>
        <w:rPr>
          <w:rFonts w:cs="Arial"/>
          <w:b/>
          <w:bCs/>
          <w:color w:val="000000"/>
        </w:rPr>
      </w:pPr>
    </w:p>
    <w:p w14:paraId="44C6E444">
      <w:pPr>
        <w:spacing w:before="120"/>
        <w:ind w:right="75"/>
        <w:rPr>
          <w:rFonts w:cs="Arial"/>
          <w:b/>
          <w:bCs/>
          <w:color w:val="000000"/>
        </w:rPr>
      </w:pPr>
    </w:p>
    <w:p w14:paraId="48567E04">
      <w:pPr>
        <w:spacing w:before="120"/>
        <w:ind w:right="75"/>
        <w:rPr>
          <w:rFonts w:cs="Arial"/>
          <w:b/>
          <w:bCs/>
          <w:color w:val="000000"/>
        </w:rPr>
      </w:pPr>
    </w:p>
    <w:p w14:paraId="180FB781">
      <w:pPr>
        <w:spacing w:before="120"/>
        <w:ind w:right="75"/>
        <w:rPr>
          <w:rFonts w:cs="Arial"/>
          <w:b/>
          <w:bCs/>
          <w:color w:val="000000"/>
        </w:rPr>
      </w:pPr>
    </w:p>
    <w:p w14:paraId="42410588">
      <w:pPr>
        <w:spacing w:before="120"/>
        <w:ind w:right="75"/>
        <w:rPr>
          <w:rFonts w:cs="Arial"/>
          <w:b/>
          <w:bCs/>
          <w:color w:val="000000"/>
        </w:rPr>
      </w:pPr>
    </w:p>
    <w:p w14:paraId="52741F30">
      <w:pPr>
        <w:spacing w:before="120"/>
        <w:ind w:right="75"/>
        <w:rPr>
          <w:rFonts w:cs="Arial"/>
          <w:b/>
          <w:bCs/>
          <w:color w:val="000000"/>
        </w:rPr>
      </w:pPr>
    </w:p>
    <w:p w14:paraId="02955C8A">
      <w:pPr>
        <w:spacing w:before="120"/>
        <w:ind w:right="75"/>
        <w:rPr>
          <w:rFonts w:cs="Arial"/>
          <w:b/>
          <w:bCs/>
          <w:color w:val="000000"/>
        </w:rPr>
      </w:pPr>
    </w:p>
    <w:p w14:paraId="5BD2E039">
      <w:pPr>
        <w:spacing w:before="120"/>
        <w:ind w:right="75"/>
        <w:rPr>
          <w:rFonts w:cs="Arial"/>
          <w:b/>
          <w:bCs/>
          <w:color w:val="000000"/>
        </w:rPr>
      </w:pPr>
    </w:p>
    <w:p w14:paraId="08B38963">
      <w:pPr>
        <w:spacing w:before="120"/>
        <w:ind w:right="75"/>
        <w:rPr>
          <w:rFonts w:cs="Arial"/>
          <w:b/>
          <w:bCs/>
          <w:color w:val="000000"/>
        </w:rPr>
      </w:pPr>
    </w:p>
    <w:p w14:paraId="212E86A2">
      <w:pPr>
        <w:spacing w:before="120"/>
        <w:ind w:right="75"/>
        <w:rPr>
          <w:rFonts w:cs="Arial"/>
          <w:b/>
          <w:bCs/>
          <w:color w:val="000000"/>
        </w:rPr>
      </w:pPr>
    </w:p>
    <w:p w14:paraId="564182DE">
      <w:pPr>
        <w:spacing w:before="120"/>
        <w:ind w:right="75"/>
        <w:rPr>
          <w:rFonts w:cs="Arial"/>
          <w:b/>
          <w:bCs/>
          <w:color w:val="000000"/>
        </w:rPr>
      </w:pPr>
    </w:p>
    <w:p w14:paraId="674D6A20">
      <w:pPr>
        <w:spacing w:before="120"/>
        <w:ind w:right="75"/>
        <w:rPr>
          <w:rFonts w:cs="Arial"/>
          <w:b/>
          <w:bCs/>
          <w:color w:val="000000"/>
        </w:rPr>
      </w:pPr>
    </w:p>
    <w:p w14:paraId="69156622">
      <w:pPr>
        <w:spacing w:before="120"/>
        <w:ind w:right="75"/>
        <w:rPr>
          <w:rFonts w:cs="Arial"/>
          <w:b/>
          <w:bCs/>
          <w:color w:val="000000"/>
        </w:rPr>
      </w:pPr>
    </w:p>
    <w:p w14:paraId="03D97B61">
      <w:pPr>
        <w:spacing w:before="120"/>
        <w:ind w:right="75"/>
        <w:rPr>
          <w:rFonts w:cs="Arial"/>
          <w:b/>
          <w:bCs/>
          <w:color w:val="000000"/>
        </w:rPr>
      </w:pPr>
    </w:p>
    <w:p w14:paraId="473A1DEA">
      <w:pPr>
        <w:spacing w:before="120"/>
        <w:ind w:right="75"/>
        <w:rPr>
          <w:rFonts w:cs="Arial"/>
          <w:b/>
          <w:bCs/>
          <w:color w:val="000000"/>
        </w:rPr>
      </w:pPr>
    </w:p>
    <w:p w14:paraId="24A02A75">
      <w:pPr>
        <w:spacing w:before="120"/>
        <w:ind w:right="75"/>
        <w:rPr>
          <w:rFonts w:cs="Arial"/>
          <w:b/>
          <w:bCs/>
          <w:color w:val="000000"/>
        </w:rPr>
      </w:pPr>
    </w:p>
    <w:p w14:paraId="40C23FC0">
      <w:pPr>
        <w:spacing w:before="120"/>
        <w:ind w:right="75"/>
        <w:rPr>
          <w:rFonts w:cs="Arial"/>
          <w:b/>
          <w:bCs/>
          <w:color w:val="000000"/>
        </w:rPr>
      </w:pPr>
      <w:r>
        <w:rPr>
          <w:rFonts w:cs="Arial"/>
          <w:b/>
          <w:bCs/>
          <w:color w:val="000000"/>
        </w:rPr>
        <w:drawing>
          <wp:anchor distT="0" distB="0" distL="114300" distR="114300" simplePos="0" relativeHeight="251671552" behindDoc="0" locked="0" layoutInCell="1" allowOverlap="1">
            <wp:simplePos x="0" y="0"/>
            <wp:positionH relativeFrom="page">
              <wp:posOffset>2603500</wp:posOffset>
            </wp:positionH>
            <wp:positionV relativeFrom="paragraph">
              <wp:posOffset>60325</wp:posOffset>
            </wp:positionV>
            <wp:extent cx="3105150" cy="5149850"/>
            <wp:effectExtent l="0" t="0" r="0" b="0"/>
            <wp:wrapNone/>
            <wp:docPr id="39214827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48279" name="Picture 30"/>
                    <pic:cNvPicPr>
                      <a:picLocks noChangeAspect="1" noChangeArrowheads="1"/>
                    </pic:cNvPicPr>
                  </pic:nvPicPr>
                  <pic:blipFill>
                    <a:blip r:embed="rId24">
                      <a:extLst>
                        <a:ext uri="{28A0092B-C50C-407E-A947-70E740481C1C}">
                          <a14:useLocalDpi xmlns:a14="http://schemas.microsoft.com/office/drawing/2010/main" val="0"/>
                        </a:ext>
                      </a:extLst>
                    </a:blip>
                    <a:srcRect l="12043" t="5726" r="8527" b="8137"/>
                    <a:stretch>
                      <a:fillRect/>
                    </a:stretch>
                  </pic:blipFill>
                  <pic:spPr>
                    <a:xfrm>
                      <a:off x="0" y="0"/>
                      <a:ext cx="3111264" cy="5160028"/>
                    </a:xfrm>
                    <a:prstGeom prst="rect">
                      <a:avLst/>
                    </a:prstGeom>
                    <a:noFill/>
                    <a:ln>
                      <a:noFill/>
                    </a:ln>
                  </pic:spPr>
                </pic:pic>
              </a:graphicData>
            </a:graphic>
          </wp:anchor>
        </w:drawing>
      </w:r>
    </w:p>
    <w:p w14:paraId="55EC7AA6">
      <w:pPr>
        <w:spacing w:before="120"/>
        <w:ind w:right="75"/>
        <w:rPr>
          <w:rFonts w:cs="Arial"/>
          <w:b/>
          <w:bCs/>
          <w:color w:val="000000"/>
        </w:rPr>
      </w:pPr>
    </w:p>
    <w:p w14:paraId="23E73BB4">
      <w:pPr>
        <w:spacing w:before="120"/>
        <w:ind w:right="75"/>
        <w:rPr>
          <w:rFonts w:cs="Arial"/>
          <w:b/>
          <w:bCs/>
          <w:color w:val="000000"/>
        </w:rPr>
      </w:pPr>
    </w:p>
    <w:p w14:paraId="490ADC02">
      <w:pPr>
        <w:spacing w:before="120"/>
        <w:ind w:right="75"/>
        <w:rPr>
          <w:rFonts w:cs="Arial"/>
          <w:b/>
          <w:bCs/>
          <w:color w:val="000000"/>
        </w:rPr>
      </w:pPr>
    </w:p>
    <w:p w14:paraId="65FB8546">
      <w:pPr>
        <w:spacing w:before="120"/>
        <w:ind w:right="75"/>
        <w:rPr>
          <w:rFonts w:cs="Arial"/>
          <w:b/>
          <w:bCs/>
          <w:color w:val="000000"/>
        </w:rPr>
      </w:pPr>
    </w:p>
    <w:p w14:paraId="6CCE3B32">
      <w:pPr>
        <w:spacing w:before="120"/>
        <w:ind w:right="75"/>
        <w:rPr>
          <w:rFonts w:cs="Arial"/>
          <w:b/>
          <w:bCs/>
          <w:color w:val="000000"/>
        </w:rPr>
      </w:pPr>
    </w:p>
    <w:p w14:paraId="2DF320F8">
      <w:pPr>
        <w:spacing w:before="120"/>
        <w:ind w:right="75"/>
        <w:rPr>
          <w:rFonts w:cs="Arial"/>
          <w:b/>
          <w:bCs/>
          <w:color w:val="000000"/>
        </w:rPr>
      </w:pPr>
    </w:p>
    <w:p w14:paraId="5A3B060A">
      <w:pPr>
        <w:spacing w:before="120"/>
        <w:ind w:right="75"/>
        <w:rPr>
          <w:rFonts w:cs="Arial"/>
          <w:b/>
          <w:bCs/>
          <w:color w:val="000000"/>
        </w:rPr>
      </w:pPr>
    </w:p>
    <w:p w14:paraId="78A9C399">
      <w:pPr>
        <w:spacing w:before="120"/>
        <w:ind w:right="75"/>
        <w:rPr>
          <w:rFonts w:cs="Arial"/>
          <w:b/>
          <w:bCs/>
          <w:color w:val="000000"/>
        </w:rPr>
      </w:pPr>
    </w:p>
    <w:p w14:paraId="3569DDF3">
      <w:pPr>
        <w:spacing w:before="120"/>
        <w:ind w:right="75"/>
        <w:rPr>
          <w:rFonts w:cs="Arial"/>
          <w:b/>
          <w:bCs/>
          <w:color w:val="000000"/>
        </w:rPr>
      </w:pPr>
    </w:p>
    <w:p w14:paraId="328B3A26">
      <w:pPr>
        <w:spacing w:before="120"/>
        <w:ind w:right="75"/>
        <w:rPr>
          <w:rFonts w:cs="Arial"/>
          <w:b/>
          <w:bCs/>
          <w:color w:val="000000"/>
        </w:rPr>
      </w:pPr>
    </w:p>
    <w:p w14:paraId="3A22A022">
      <w:pPr>
        <w:spacing w:before="120"/>
        <w:ind w:right="75"/>
        <w:rPr>
          <w:rFonts w:cs="Arial"/>
          <w:b/>
          <w:bCs/>
          <w:color w:val="000000"/>
        </w:rPr>
      </w:pPr>
    </w:p>
    <w:p w14:paraId="2DE089FA">
      <w:pPr>
        <w:spacing w:before="120"/>
        <w:ind w:right="75"/>
        <w:rPr>
          <w:rFonts w:cs="Arial"/>
          <w:b/>
          <w:bCs/>
          <w:color w:val="000000"/>
        </w:rPr>
      </w:pPr>
    </w:p>
    <w:p w14:paraId="73E65B46">
      <w:pPr>
        <w:spacing w:before="120"/>
        <w:ind w:right="75"/>
        <w:rPr>
          <w:rFonts w:cs="Arial"/>
          <w:b/>
          <w:bCs/>
          <w:color w:val="000000"/>
        </w:rPr>
      </w:pPr>
    </w:p>
    <w:p w14:paraId="63034EB8">
      <w:pPr>
        <w:spacing w:before="120"/>
        <w:ind w:right="75"/>
        <w:rPr>
          <w:rFonts w:cs="Arial"/>
          <w:b/>
          <w:bCs/>
          <w:color w:val="000000"/>
        </w:rPr>
      </w:pPr>
    </w:p>
    <w:p w14:paraId="3A000DD9">
      <w:pPr>
        <w:spacing w:before="120"/>
        <w:ind w:right="75"/>
        <w:rPr>
          <w:rFonts w:cs="Arial"/>
          <w:b/>
          <w:bCs/>
          <w:color w:val="000000"/>
        </w:rPr>
      </w:pPr>
    </w:p>
    <w:p w14:paraId="10603BAB">
      <w:pPr>
        <w:pStyle w:val="11"/>
        <w:jc w:val="center"/>
        <w:rPr>
          <w:b/>
          <w:i w:val="0"/>
          <w:color w:val="000000" w:themeColor="text1"/>
          <w:sz w:val="24"/>
          <w:szCs w:val="24"/>
          <w14:textFill>
            <w14:solidFill>
              <w14:schemeClr w14:val="tx1"/>
            </w14:solidFill>
          </w14:textFill>
        </w:rPr>
      </w:pPr>
      <w:r>
        <w:rPr>
          <w:b/>
          <w:i w:val="0"/>
          <w:color w:val="000000" w:themeColor="text1"/>
          <w:sz w:val="24"/>
          <w:szCs w:val="24"/>
          <w14:textFill>
            <w14:solidFill>
              <w14:schemeClr w14:val="tx1"/>
            </w14:solidFill>
          </w14:textFill>
        </w:rPr>
        <w:t xml:space="preserve">Gambar 3.7  </w:t>
      </w:r>
      <w:r>
        <w:rPr>
          <w:rFonts w:cs="Arial"/>
          <w:b/>
          <w:bCs/>
          <w:i w:val="0"/>
          <w:color w:val="000000" w:themeColor="text1"/>
          <w:sz w:val="24"/>
          <w:szCs w:val="24"/>
          <w14:textFill>
            <w14:solidFill>
              <w14:schemeClr w14:val="tx1"/>
            </w14:solidFill>
          </w14:textFill>
        </w:rPr>
        <w:t>Data Pemantauan Kualitas Air DLH Kabupaten/Kota</w:t>
      </w:r>
    </w:p>
    <w:p w14:paraId="01BB7ABC">
      <w:pPr>
        <w:spacing w:before="120"/>
        <w:ind w:right="75"/>
        <w:rPr>
          <w:rFonts w:cs="Arial"/>
          <w:b/>
          <w:bCs/>
          <w:color w:val="000000"/>
        </w:rPr>
      </w:pPr>
    </w:p>
    <w:p w14:paraId="5FD19B14">
      <w:pPr>
        <w:pStyle w:val="36"/>
        <w:numPr>
          <w:ilvl w:val="3"/>
          <w:numId w:val="49"/>
        </w:numPr>
        <w:spacing w:line="240" w:lineRule="auto"/>
        <w:ind w:left="567" w:hanging="567"/>
        <w:rPr>
          <w:rFonts w:cs="Arial"/>
          <w:b/>
          <w:bCs/>
          <w:sz w:val="22"/>
        </w:rPr>
      </w:pPr>
      <w:r>
        <w:rPr>
          <w:rFonts w:cs="Arial"/>
          <w:b/>
          <w:bCs/>
          <w:sz w:val="22"/>
        </w:rPr>
        <w:t>Koordinasi dan konsultasi dengan tim ahli Kementerian Lingkungan Hidup RI</w:t>
      </w:r>
    </w:p>
    <w:p w14:paraId="06988D6B">
      <w:pPr>
        <w:spacing w:before="120"/>
        <w:ind w:left="567" w:right="75"/>
        <w:rPr>
          <w:rFonts w:eastAsia="Bookman Old Style" w:cs="Arial"/>
          <w:szCs w:val="24"/>
        </w:rPr>
      </w:pPr>
      <w:r>
        <w:rPr>
          <w:rFonts w:cs="Arial"/>
          <w:color w:val="000000"/>
        </w:rPr>
        <w:t xml:space="preserve">Dalam pelaksanaan kajian penetapan kelas air sungai dalam rangka perlindungan dan pengelolaan lingkungan hidup di Dinas Lingkungan Hidup dan Pertanahan Provinsi Sumatera Selatan dilakukan koordinasi dengan Kementerian Lingkungan Hidup untuk mengidentifkasi tahapan penetapan baku mutu air sesuai Peraturan Pemerintah No. 22 Tahun 2021 tentang </w:t>
      </w:r>
      <w:r>
        <w:rPr>
          <w:rFonts w:eastAsia="Bookman Old Style" w:cs="Arial"/>
          <w:szCs w:val="24"/>
        </w:rPr>
        <w:t xml:space="preserve">Penyelenggaraan Perlindungan dan Pengelolaan Lingkungan Hidup. Koordinasi dan konsultasi dilakukan secara dalam jaringan (aplikasi </w:t>
      </w:r>
      <w:r>
        <w:rPr>
          <w:rFonts w:eastAsia="Bookman Old Style" w:cs="Arial"/>
          <w:i/>
          <w:iCs/>
          <w:szCs w:val="24"/>
        </w:rPr>
        <w:t>zoom</w:t>
      </w:r>
      <w:r>
        <w:rPr>
          <w:rFonts w:eastAsia="Bookman Old Style" w:cs="Arial"/>
          <w:szCs w:val="24"/>
        </w:rPr>
        <w:t>).</w:t>
      </w:r>
    </w:p>
    <w:tbl>
      <w:tblPr>
        <w:tblStyle w:val="25"/>
        <w:tblW w:w="6662" w:type="dxa"/>
        <w:tblInd w:w="98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518"/>
        <w:gridCol w:w="3144"/>
      </w:tblGrid>
      <w:tr w14:paraId="2EA9D5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3" w:hRule="atLeast"/>
        </w:trPr>
        <w:tc>
          <w:tcPr>
            <w:tcW w:w="3518" w:type="dxa"/>
          </w:tcPr>
          <w:p w14:paraId="779211DB">
            <w:pPr>
              <w:spacing w:before="120"/>
              <w:ind w:left="1080" w:right="75" w:hanging="1080"/>
              <w:jc w:val="center"/>
              <w:rPr>
                <w:rFonts w:eastAsia="Arial" w:cs="Arial"/>
                <w:spacing w:val="1"/>
                <w:lang w:val="zh-CN"/>
              </w:rPr>
            </w:pPr>
            <w:r>
              <w:rPr>
                <w:rFonts w:eastAsia="Arial" w:cs="Arial"/>
                <w:spacing w:val="1"/>
                <w:lang w:val="en-US" w:eastAsia="en-US"/>
              </w:rPr>
              <w:drawing>
                <wp:inline distT="0" distB="0" distL="0" distR="0">
                  <wp:extent cx="1482090" cy="1798955"/>
                  <wp:effectExtent l="0" t="0" r="3810" b="0"/>
                  <wp:docPr id="118012488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24882" name="Picture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515499" cy="1839462"/>
                          </a:xfrm>
                          <a:prstGeom prst="rect">
                            <a:avLst/>
                          </a:prstGeom>
                          <a:noFill/>
                          <a:ln>
                            <a:noFill/>
                          </a:ln>
                        </pic:spPr>
                      </pic:pic>
                    </a:graphicData>
                  </a:graphic>
                </wp:inline>
              </w:drawing>
            </w:r>
          </w:p>
        </w:tc>
        <w:tc>
          <w:tcPr>
            <w:tcW w:w="3144" w:type="dxa"/>
          </w:tcPr>
          <w:p w14:paraId="39C3FC10">
            <w:pPr>
              <w:spacing w:before="100" w:beforeAutospacing="1" w:after="100" w:afterAutospacing="1" w:line="240" w:lineRule="auto"/>
              <w:ind w:left="1080" w:hanging="901"/>
              <w:jc w:val="left"/>
              <w:rPr>
                <w:rFonts w:ascii="Times New Roman" w:hAnsi="Times New Roman" w:eastAsia="Times New Roman"/>
                <w:szCs w:val="24"/>
                <w:lang w:val="zh-CN" w:eastAsia="zh-CN"/>
              </w:rPr>
            </w:pPr>
            <w:r>
              <w:rPr>
                <w:rFonts w:ascii="Times New Roman" w:hAnsi="Times New Roman" w:eastAsia="Times New Roman"/>
                <w:szCs w:val="24"/>
                <w:lang w:val="en-US" w:eastAsia="en-US"/>
              </w:rPr>
              <w:drawing>
                <wp:inline distT="0" distB="0" distL="0" distR="0">
                  <wp:extent cx="1438275" cy="1917700"/>
                  <wp:effectExtent l="0" t="0" r="9525" b="6350"/>
                  <wp:docPr id="187274908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49087"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459983" cy="1946644"/>
                          </a:xfrm>
                          <a:prstGeom prst="rect">
                            <a:avLst/>
                          </a:prstGeom>
                          <a:noFill/>
                          <a:ln>
                            <a:noFill/>
                          </a:ln>
                        </pic:spPr>
                      </pic:pic>
                    </a:graphicData>
                  </a:graphic>
                </wp:inline>
              </w:drawing>
            </w:r>
          </w:p>
        </w:tc>
      </w:tr>
    </w:tbl>
    <w:p w14:paraId="0231E456">
      <w:pPr>
        <w:pStyle w:val="11"/>
        <w:jc w:val="center"/>
        <w:rPr>
          <w:rFonts w:cs="Arial"/>
          <w:b/>
          <w:bCs/>
          <w:i w:val="0"/>
          <w:color w:val="000000" w:themeColor="text1"/>
          <w:sz w:val="24"/>
          <w:szCs w:val="24"/>
          <w14:textFill>
            <w14:solidFill>
              <w14:schemeClr w14:val="tx1"/>
            </w14:solidFill>
          </w14:textFill>
        </w:rPr>
      </w:pPr>
      <w:bookmarkStart w:id="110" w:name="_Toc201756720"/>
      <w:r>
        <w:rPr>
          <w:b/>
          <w:i w:val="0"/>
          <w:color w:val="000000" w:themeColor="text1"/>
          <w:sz w:val="24"/>
          <w:szCs w:val="24"/>
          <w14:textFill>
            <w14:solidFill>
              <w14:schemeClr w14:val="tx1"/>
            </w14:solidFill>
          </w14:textFill>
        </w:rPr>
        <w:t xml:space="preserve">Gambar 3.8 </w:t>
      </w:r>
      <w:r>
        <w:rPr>
          <w:rFonts w:cs="Arial"/>
          <w:b/>
          <w:bCs/>
          <w:i w:val="0"/>
          <w:color w:val="000000" w:themeColor="text1"/>
          <w:sz w:val="24"/>
          <w:szCs w:val="24"/>
          <w14:textFill>
            <w14:solidFill>
              <w14:schemeClr w14:val="tx1"/>
            </w14:solidFill>
          </w14:textFill>
        </w:rPr>
        <w:t>Koordinasi dan Konsultasi dengan Kementerian Lingkungan Hidup</w:t>
      </w:r>
      <w:bookmarkEnd w:id="110"/>
    </w:p>
    <w:p w14:paraId="7504BA63"/>
    <w:p w14:paraId="5D70DE77">
      <w:pPr>
        <w:spacing w:before="120"/>
        <w:ind w:left="720" w:right="75"/>
        <w:rPr>
          <w:rFonts w:eastAsia="Bookman Old Style" w:cs="Arial"/>
          <w:szCs w:val="24"/>
        </w:rPr>
      </w:pPr>
      <w:r>
        <w:drawing>
          <wp:inline distT="0" distB="0" distL="0" distR="0">
            <wp:extent cx="3825875" cy="2152015"/>
            <wp:effectExtent l="0" t="0" r="3175" b="635"/>
            <wp:docPr id="10779565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56598" name="Graphic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843323" cy="2161724"/>
                    </a:xfrm>
                    <a:prstGeom prst="rect">
                      <a:avLst/>
                    </a:prstGeom>
                  </pic:spPr>
                </pic:pic>
              </a:graphicData>
            </a:graphic>
          </wp:inline>
        </w:drawing>
      </w:r>
    </w:p>
    <w:p w14:paraId="56D023EB">
      <w:pPr>
        <w:spacing w:before="120"/>
        <w:ind w:left="720" w:right="75"/>
        <w:rPr>
          <w:rFonts w:eastAsia="Bookman Old Style" w:cs="Arial"/>
          <w:szCs w:val="24"/>
        </w:rPr>
      </w:pPr>
      <w:r>
        <w:drawing>
          <wp:inline distT="0" distB="0" distL="0" distR="0">
            <wp:extent cx="3796665" cy="2135505"/>
            <wp:effectExtent l="0" t="0" r="0" b="0"/>
            <wp:docPr id="1408014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1422" name="Graphic 1"/>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3889921" cy="2187933"/>
                    </a:xfrm>
                    <a:prstGeom prst="rect">
                      <a:avLst/>
                    </a:prstGeom>
                  </pic:spPr>
                </pic:pic>
              </a:graphicData>
            </a:graphic>
          </wp:inline>
        </w:drawing>
      </w:r>
    </w:p>
    <w:p w14:paraId="1647EC6E">
      <w:pPr>
        <w:pStyle w:val="11"/>
        <w:jc w:val="center"/>
        <w:rPr>
          <w:rFonts w:cs="Arial"/>
          <w:b/>
          <w:bCs/>
          <w:i w:val="0"/>
          <w:color w:val="000000" w:themeColor="text1"/>
          <w:sz w:val="24"/>
          <w:szCs w:val="24"/>
          <w14:textFill>
            <w14:solidFill>
              <w14:schemeClr w14:val="tx1"/>
            </w14:solidFill>
          </w14:textFill>
        </w:rPr>
      </w:pPr>
      <w:r>
        <w:rPr>
          <w:b/>
          <w:i w:val="0"/>
          <w:color w:val="000000" w:themeColor="text1"/>
          <w:sz w:val="24"/>
          <w:szCs w:val="24"/>
          <w14:textFill>
            <w14:solidFill>
              <w14:schemeClr w14:val="tx1"/>
            </w14:solidFill>
          </w14:textFill>
        </w:rPr>
        <w:t xml:space="preserve">Gambar 3.9 Materi </w:t>
      </w:r>
      <w:r>
        <w:rPr>
          <w:rFonts w:cs="Arial"/>
          <w:b/>
          <w:bCs/>
          <w:i w:val="0"/>
          <w:color w:val="000000" w:themeColor="text1"/>
          <w:sz w:val="24"/>
          <w:szCs w:val="24"/>
          <w14:textFill>
            <w14:solidFill>
              <w14:schemeClr w14:val="tx1"/>
            </w14:solidFill>
          </w14:textFill>
        </w:rPr>
        <w:t>Koordinasi dan Konsultasi dengan Kementerian Lingkungan Hidup</w:t>
      </w:r>
    </w:p>
    <w:p w14:paraId="0DD516FC">
      <w:pPr>
        <w:spacing w:before="120"/>
        <w:ind w:left="720" w:right="75"/>
        <w:rPr>
          <w:rFonts w:eastAsia="Bookman Old Style" w:cs="Arial"/>
          <w:szCs w:val="24"/>
        </w:rPr>
      </w:pPr>
    </w:p>
    <w:p w14:paraId="4A0D590E">
      <w:pPr>
        <w:spacing w:before="120"/>
        <w:ind w:left="720" w:right="75" w:hanging="11"/>
        <w:rPr>
          <w:rFonts w:eastAsia="Bookman Old Style" w:cs="Arial"/>
          <w:b/>
          <w:bCs/>
          <w:szCs w:val="24"/>
        </w:rPr>
      </w:pPr>
      <w:r>
        <w:rPr>
          <w:rFonts w:eastAsia="Bookman Old Style" w:cs="Arial"/>
          <w:b/>
          <w:bCs/>
          <w:szCs w:val="24"/>
        </w:rPr>
        <w:t>Hasil koordinasi</w:t>
      </w:r>
    </w:p>
    <w:p w14:paraId="57F9126A">
      <w:pPr>
        <w:pStyle w:val="36"/>
        <w:numPr>
          <w:ilvl w:val="0"/>
          <w:numId w:val="57"/>
        </w:numPr>
        <w:ind w:left="1134" w:hanging="425"/>
        <w:rPr>
          <w:rFonts w:cs="Arial"/>
          <w:szCs w:val="24"/>
        </w:rPr>
      </w:pPr>
      <w:r>
        <w:rPr>
          <w:rFonts w:cs="Arial"/>
          <w:szCs w:val="24"/>
        </w:rPr>
        <w:t>Proses penetapan kelas air dan baku mutu air (BMA) permukaan</w:t>
      </w:r>
    </w:p>
    <w:p w14:paraId="163C6B85">
      <w:pPr>
        <w:pStyle w:val="36"/>
        <w:numPr>
          <w:ilvl w:val="0"/>
          <w:numId w:val="58"/>
        </w:numPr>
        <w:ind w:left="1418" w:hanging="284"/>
        <w:rPr>
          <w:rFonts w:cs="Arial"/>
          <w:szCs w:val="24"/>
        </w:rPr>
      </w:pPr>
      <w:r>
        <w:rPr>
          <w:rFonts w:cs="Arial"/>
          <w:szCs w:val="24"/>
        </w:rPr>
        <w:t>Inventarisasi badan air</w:t>
      </w:r>
    </w:p>
    <w:p w14:paraId="2D87DC3A">
      <w:pPr>
        <w:pStyle w:val="36"/>
        <w:numPr>
          <w:ilvl w:val="0"/>
          <w:numId w:val="58"/>
        </w:numPr>
        <w:ind w:left="1418" w:hanging="284"/>
        <w:rPr>
          <w:rFonts w:cs="Arial"/>
          <w:szCs w:val="24"/>
        </w:rPr>
      </w:pPr>
      <w:r>
        <w:rPr>
          <w:rFonts w:cs="Arial"/>
          <w:szCs w:val="24"/>
        </w:rPr>
        <w:t>Karekterisasi badan air</w:t>
      </w:r>
    </w:p>
    <w:p w14:paraId="7FAE50D0">
      <w:pPr>
        <w:pStyle w:val="36"/>
        <w:numPr>
          <w:ilvl w:val="0"/>
          <w:numId w:val="58"/>
        </w:numPr>
        <w:ind w:left="1418" w:hanging="284"/>
        <w:rPr>
          <w:rFonts w:cs="Arial"/>
          <w:szCs w:val="24"/>
        </w:rPr>
      </w:pPr>
      <w:r>
        <w:rPr>
          <w:rFonts w:cs="Arial"/>
          <w:szCs w:val="24"/>
        </w:rPr>
        <w:t>Pemantauan Mutu Air</w:t>
      </w:r>
    </w:p>
    <w:p w14:paraId="5FDDE34E">
      <w:pPr>
        <w:pStyle w:val="36"/>
        <w:numPr>
          <w:ilvl w:val="0"/>
          <w:numId w:val="58"/>
        </w:numPr>
        <w:ind w:left="1418" w:hanging="284"/>
        <w:rPr>
          <w:rFonts w:cs="Arial"/>
          <w:szCs w:val="24"/>
        </w:rPr>
      </w:pPr>
      <w:r>
        <w:rPr>
          <w:rFonts w:cs="Arial"/>
          <w:szCs w:val="24"/>
        </w:rPr>
        <w:t>Status Mutu</w:t>
      </w:r>
    </w:p>
    <w:p w14:paraId="585F90F4">
      <w:pPr>
        <w:pStyle w:val="36"/>
        <w:numPr>
          <w:ilvl w:val="0"/>
          <w:numId w:val="58"/>
        </w:numPr>
        <w:ind w:left="1418" w:hanging="284"/>
        <w:rPr>
          <w:rFonts w:cs="Arial"/>
          <w:szCs w:val="24"/>
        </w:rPr>
      </w:pPr>
      <w:r>
        <w:rPr>
          <w:rFonts w:cs="Arial"/>
          <w:szCs w:val="24"/>
        </w:rPr>
        <w:t>Rencana Perlindungan dan Pengelolaan Mutu Air</w:t>
      </w:r>
    </w:p>
    <w:p w14:paraId="42E7B6D3">
      <w:pPr>
        <w:pStyle w:val="36"/>
        <w:numPr>
          <w:ilvl w:val="0"/>
          <w:numId w:val="58"/>
        </w:numPr>
        <w:ind w:left="1418" w:hanging="284"/>
        <w:rPr>
          <w:rFonts w:cs="Arial"/>
          <w:szCs w:val="24"/>
        </w:rPr>
      </w:pPr>
      <w:r>
        <w:rPr>
          <w:rFonts w:cs="Arial"/>
          <w:szCs w:val="24"/>
        </w:rPr>
        <w:t>Implementasi Arahan Kebijakan</w:t>
      </w:r>
    </w:p>
    <w:p w14:paraId="35B991C1">
      <w:pPr>
        <w:ind w:left="709" w:firstLine="567"/>
        <w:rPr>
          <w:rFonts w:cs="Arial"/>
          <w:szCs w:val="24"/>
        </w:rPr>
      </w:pPr>
    </w:p>
    <w:p w14:paraId="79DFC989">
      <w:pPr>
        <w:pStyle w:val="36"/>
        <w:numPr>
          <w:ilvl w:val="0"/>
          <w:numId w:val="57"/>
        </w:numPr>
        <w:ind w:left="1134" w:hanging="425"/>
        <w:rPr>
          <w:rFonts w:cs="Arial"/>
          <w:szCs w:val="24"/>
        </w:rPr>
      </w:pPr>
      <w:r>
        <w:rPr>
          <w:rFonts w:cs="Arial"/>
          <w:szCs w:val="24"/>
        </w:rPr>
        <w:t>Untuk memudahkan dalam menginventarisasi dan karakterisasi badan air, maka diperlukan penentuan segmentasi atau zonasi pada wilayah yang mempunyai kesamaan struktur. Segmentasi digunakan untuk sungai dan anak-anak sungainya. Dalam menetapkan segmentasi perlu mempertimbangkan:</w:t>
      </w:r>
    </w:p>
    <w:p w14:paraId="19439045">
      <w:pPr>
        <w:pStyle w:val="36"/>
        <w:numPr>
          <w:ilvl w:val="1"/>
          <w:numId w:val="59"/>
        </w:numPr>
        <w:ind w:left="1560" w:hanging="426"/>
        <w:rPr>
          <w:rFonts w:cs="Arial"/>
          <w:szCs w:val="24"/>
        </w:rPr>
      </w:pPr>
      <w:r>
        <w:rPr>
          <w:rFonts w:cs="Arial"/>
          <w:szCs w:val="24"/>
        </w:rPr>
        <w:t>topografi;</w:t>
      </w:r>
    </w:p>
    <w:p w14:paraId="50027883">
      <w:pPr>
        <w:pStyle w:val="36"/>
        <w:numPr>
          <w:ilvl w:val="1"/>
          <w:numId w:val="59"/>
        </w:numPr>
        <w:ind w:left="1560" w:hanging="426"/>
        <w:rPr>
          <w:rFonts w:cs="Arial"/>
          <w:szCs w:val="24"/>
        </w:rPr>
      </w:pPr>
      <w:r>
        <w:rPr>
          <w:rFonts w:cs="Arial"/>
          <w:szCs w:val="24"/>
        </w:rPr>
        <w:t>subDAS;</w:t>
      </w:r>
    </w:p>
    <w:p w14:paraId="09D62471">
      <w:pPr>
        <w:pStyle w:val="36"/>
        <w:numPr>
          <w:ilvl w:val="1"/>
          <w:numId w:val="59"/>
        </w:numPr>
        <w:ind w:left="1560" w:hanging="426"/>
        <w:rPr>
          <w:rFonts w:cs="Arial"/>
          <w:szCs w:val="24"/>
        </w:rPr>
      </w:pPr>
      <w:r>
        <w:rPr>
          <w:rFonts w:cs="Arial"/>
          <w:szCs w:val="24"/>
        </w:rPr>
        <w:t>jaringan sungai;</w:t>
      </w:r>
    </w:p>
    <w:p w14:paraId="7740B746">
      <w:pPr>
        <w:pStyle w:val="36"/>
        <w:numPr>
          <w:ilvl w:val="1"/>
          <w:numId w:val="59"/>
        </w:numPr>
        <w:ind w:left="1560" w:hanging="426"/>
        <w:rPr>
          <w:rFonts w:cs="Arial"/>
          <w:szCs w:val="24"/>
        </w:rPr>
      </w:pPr>
      <w:r>
        <w:rPr>
          <w:rFonts w:cs="Arial"/>
          <w:szCs w:val="24"/>
        </w:rPr>
        <w:t xml:space="preserve">batas administrasi; </w:t>
      </w:r>
    </w:p>
    <w:p w14:paraId="08C3E96D">
      <w:pPr>
        <w:pStyle w:val="36"/>
        <w:numPr>
          <w:ilvl w:val="1"/>
          <w:numId w:val="59"/>
        </w:numPr>
        <w:ind w:left="1560" w:hanging="426"/>
        <w:rPr>
          <w:rFonts w:cs="Arial"/>
          <w:szCs w:val="24"/>
        </w:rPr>
      </w:pPr>
      <w:r>
        <w:rPr>
          <w:rFonts w:cs="Arial"/>
          <w:szCs w:val="24"/>
        </w:rPr>
        <w:t xml:space="preserve">penggunaan lahan; </w:t>
      </w:r>
    </w:p>
    <w:p w14:paraId="5EDEAAC6">
      <w:pPr>
        <w:pStyle w:val="36"/>
        <w:numPr>
          <w:ilvl w:val="1"/>
          <w:numId w:val="59"/>
        </w:numPr>
        <w:ind w:left="1560" w:hanging="426"/>
        <w:rPr>
          <w:rFonts w:cs="Arial"/>
          <w:szCs w:val="24"/>
        </w:rPr>
      </w:pPr>
      <w:r>
        <w:rPr>
          <w:rFonts w:cs="Arial"/>
          <w:szCs w:val="24"/>
        </w:rPr>
        <w:t>kesamaan (homogenitas) jenis sumber pencemar air (usaha dan/atau kegiatan); dan</w:t>
      </w:r>
    </w:p>
    <w:p w14:paraId="1F4A6644">
      <w:pPr>
        <w:pStyle w:val="36"/>
        <w:numPr>
          <w:ilvl w:val="1"/>
          <w:numId w:val="59"/>
        </w:numPr>
        <w:ind w:left="1560" w:hanging="426"/>
        <w:rPr>
          <w:rFonts w:cs="Arial"/>
          <w:szCs w:val="24"/>
        </w:rPr>
      </w:pPr>
      <w:r>
        <w:rPr>
          <w:rFonts w:cs="Arial"/>
          <w:szCs w:val="24"/>
        </w:rPr>
        <w:t>lokasi titik pemantauan mutu air.</w:t>
      </w:r>
    </w:p>
    <w:p w14:paraId="04420D9B">
      <w:pPr>
        <w:pStyle w:val="36"/>
        <w:ind w:left="360" w:firstLine="633"/>
        <w:rPr>
          <w:rFonts w:cs="Arial"/>
          <w:szCs w:val="24"/>
        </w:rPr>
      </w:pPr>
    </w:p>
    <w:p w14:paraId="6F06FB33">
      <w:pPr>
        <w:spacing w:before="120"/>
        <w:ind w:left="720" w:right="75" w:firstLine="414"/>
        <w:rPr>
          <w:rFonts w:eastAsia="Bookman Old Style" w:cs="Arial"/>
          <w:szCs w:val="24"/>
        </w:rPr>
      </w:pPr>
      <w:bookmarkStart w:id="111" w:name="_Hlk203213668"/>
      <w:r>
        <w:rPr>
          <w:rFonts w:eastAsia="Bookman Old Style" w:cs="Arial"/>
          <w:szCs w:val="24"/>
        </w:rPr>
        <w:t>Data yang dibutuhkan :</w:t>
      </w:r>
    </w:p>
    <w:p w14:paraId="58EBF657">
      <w:pPr>
        <w:pStyle w:val="36"/>
        <w:numPr>
          <w:ilvl w:val="0"/>
          <w:numId w:val="60"/>
        </w:numPr>
        <w:spacing w:before="120"/>
        <w:ind w:left="1560" w:right="75" w:hanging="426"/>
        <w:rPr>
          <w:rFonts w:eastAsia="Bookman Old Style" w:cs="Arial"/>
          <w:szCs w:val="24"/>
        </w:rPr>
      </w:pPr>
      <w:r>
        <w:rPr>
          <w:rFonts w:eastAsia="Bookman Old Style" w:cs="Arial"/>
          <w:szCs w:val="24"/>
        </w:rPr>
        <w:t>Peta DAS, Sub DAS dan Segmentasi</w:t>
      </w:r>
    </w:p>
    <w:p w14:paraId="6E05B0E5">
      <w:pPr>
        <w:pStyle w:val="36"/>
        <w:numPr>
          <w:ilvl w:val="0"/>
          <w:numId w:val="60"/>
        </w:numPr>
        <w:spacing w:before="120"/>
        <w:ind w:left="1560" w:right="75" w:hanging="426"/>
        <w:rPr>
          <w:rFonts w:eastAsia="Bookman Old Style" w:cs="Arial"/>
          <w:szCs w:val="24"/>
        </w:rPr>
      </w:pPr>
      <w:r>
        <w:rPr>
          <w:rFonts w:eastAsia="Bookman Old Style" w:cs="Arial"/>
          <w:szCs w:val="24"/>
        </w:rPr>
        <w:t>Data mutu air</w:t>
      </w:r>
    </w:p>
    <w:p w14:paraId="6A0F1544">
      <w:pPr>
        <w:pStyle w:val="36"/>
        <w:numPr>
          <w:ilvl w:val="0"/>
          <w:numId w:val="60"/>
        </w:numPr>
        <w:spacing w:before="120"/>
        <w:ind w:left="1560" w:right="75" w:hanging="426"/>
        <w:rPr>
          <w:rFonts w:eastAsia="Bookman Old Style" w:cs="Arial"/>
          <w:szCs w:val="24"/>
        </w:rPr>
      </w:pPr>
      <w:r>
        <w:rPr>
          <w:rFonts w:eastAsia="Bookman Old Style" w:cs="Arial"/>
          <w:szCs w:val="24"/>
        </w:rPr>
        <w:t>Peta Tata Guna Lahan dan Peta Rencana Tata Ruang Wilayah</w:t>
      </w:r>
    </w:p>
    <w:p w14:paraId="5919311E">
      <w:pPr>
        <w:pStyle w:val="36"/>
        <w:numPr>
          <w:ilvl w:val="0"/>
          <w:numId w:val="60"/>
        </w:numPr>
        <w:spacing w:before="120"/>
        <w:ind w:left="1560" w:right="75" w:hanging="426"/>
        <w:rPr>
          <w:rFonts w:eastAsia="Bookman Old Style" w:cs="Arial"/>
          <w:szCs w:val="24"/>
        </w:rPr>
      </w:pPr>
      <w:r>
        <w:rPr>
          <w:rFonts w:eastAsia="Bookman Old Style" w:cs="Arial"/>
          <w:szCs w:val="24"/>
        </w:rPr>
        <w:t>Debit Sungai</w:t>
      </w:r>
    </w:p>
    <w:bookmarkEnd w:id="111"/>
    <w:p w14:paraId="0FF58BBD">
      <w:pPr>
        <w:spacing w:before="120"/>
        <w:ind w:right="75"/>
        <w:rPr>
          <w:rFonts w:eastAsia="Bookman Old Style" w:cs="Arial"/>
          <w:szCs w:val="24"/>
        </w:rPr>
      </w:pPr>
      <w:r>
        <w:drawing>
          <wp:inline distT="0" distB="0" distL="0" distR="0">
            <wp:extent cx="5220335" cy="36658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1" cstate="print">
                      <a:extLst>
                        <a:ext uri="{28A0092B-C50C-407E-A947-70E740481C1C}">
                          <a14:useLocalDpi xmlns:a14="http://schemas.microsoft.com/office/drawing/2010/main" val="0"/>
                        </a:ext>
                      </a:extLst>
                    </a:blip>
                    <a:srcRect t="413" b="413"/>
                    <a:stretch>
                      <a:fillRect/>
                    </a:stretch>
                  </pic:blipFill>
                  <pic:spPr>
                    <a:xfrm>
                      <a:off x="0" y="0"/>
                      <a:ext cx="5220335" cy="3666321"/>
                    </a:xfrm>
                    <a:prstGeom prst="rect">
                      <a:avLst/>
                    </a:prstGeom>
                    <a:ln>
                      <a:noFill/>
                    </a:ln>
                  </pic:spPr>
                </pic:pic>
              </a:graphicData>
            </a:graphic>
          </wp:inline>
        </w:drawing>
      </w:r>
    </w:p>
    <w:p w14:paraId="67D4AE69">
      <w:pPr>
        <w:pStyle w:val="11"/>
        <w:jc w:val="center"/>
        <w:rPr>
          <w:rFonts w:cs="Arial"/>
          <w:b/>
          <w:bCs/>
          <w:i w:val="0"/>
          <w:color w:val="000000" w:themeColor="text1"/>
          <w:sz w:val="24"/>
          <w:szCs w:val="24"/>
          <w14:textFill>
            <w14:solidFill>
              <w14:schemeClr w14:val="tx1"/>
            </w14:solidFill>
          </w14:textFill>
        </w:rPr>
      </w:pPr>
      <w:bookmarkStart w:id="112" w:name="_Ref125555277"/>
      <w:bookmarkStart w:id="113" w:name="_Toc137444747"/>
      <w:bookmarkStart w:id="114" w:name="_Toc125641269"/>
      <w:r>
        <w:rPr>
          <w:b/>
          <w:i w:val="0"/>
          <w:color w:val="000000" w:themeColor="text1"/>
          <w:sz w:val="24"/>
          <w:szCs w:val="24"/>
          <w14:textFill>
            <w14:solidFill>
              <w14:schemeClr w14:val="tx1"/>
            </w14:solidFill>
          </w14:textFill>
        </w:rPr>
        <w:t>Gambar 3.10 Peta Tata Guna Lahan Provinsi Sumatera Selatan</w:t>
      </w:r>
    </w:p>
    <w:p w14:paraId="10C78D71">
      <w:pPr>
        <w:pStyle w:val="54"/>
        <w:jc w:val="center"/>
        <w:rPr>
          <w:rFonts w:ascii="Arial" w:hAnsi="Arial" w:cs="Arial"/>
          <w:color w:val="auto"/>
          <w:sz w:val="22"/>
          <w:szCs w:val="22"/>
          <w:lang w:val="fi-FI"/>
        </w:rPr>
      </w:pPr>
      <w:r>
        <w:rPr>
          <w:rFonts w:ascii="Arial" w:hAnsi="Arial" w:cs="Arial"/>
          <w:color w:val="auto"/>
          <w:sz w:val="22"/>
          <w:szCs w:val="22"/>
        </w:rPr>
        <w:t xml:space="preserve">Tabel </w:t>
      </w:r>
      <w:bookmarkEnd w:id="112"/>
      <w:r>
        <w:rPr>
          <w:rFonts w:ascii="Arial" w:hAnsi="Arial" w:cs="Arial"/>
          <w:color w:val="auto"/>
          <w:sz w:val="22"/>
          <w:szCs w:val="22"/>
        </w:rPr>
        <w:t>3. 2</w:t>
      </w:r>
      <w:r>
        <w:rPr>
          <w:rFonts w:ascii="Arial" w:hAnsi="Arial" w:cs="Arial"/>
          <w:color w:val="auto"/>
          <w:sz w:val="22"/>
          <w:szCs w:val="22"/>
          <w:lang w:val="fi-FI"/>
        </w:rPr>
        <w:t xml:space="preserve"> Luas Tata Guna Lahan Provinsi Sumatera Selatan</w:t>
      </w:r>
      <w:bookmarkEnd w:id="113"/>
      <w:bookmarkEnd w:id="114"/>
    </w:p>
    <w:tbl>
      <w:tblPr>
        <w:tblStyle w:val="53"/>
        <w:tblW w:w="4872" w:type="pct"/>
        <w:tblInd w:w="108"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ayout w:type="autofit"/>
        <w:tblCellMar>
          <w:top w:w="0" w:type="dxa"/>
          <w:left w:w="108" w:type="dxa"/>
          <w:bottom w:w="0" w:type="dxa"/>
          <w:right w:w="108" w:type="dxa"/>
        </w:tblCellMar>
      </w:tblPr>
      <w:tblGrid>
        <w:gridCol w:w="487"/>
        <w:gridCol w:w="3862"/>
        <w:gridCol w:w="2085"/>
        <w:gridCol w:w="1787"/>
      </w:tblGrid>
      <w:tr w14:paraId="57E4F2B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blHeader/>
        </w:trPr>
        <w:tc>
          <w:tcPr>
            <w:tcW w:w="296" w:type="pct"/>
            <w:tcBorders>
              <w:bottom w:val="nil"/>
              <w:right w:val="nil"/>
            </w:tcBorders>
            <w:shd w:val="clear" w:color="auto" w:fill="5B9BD5" w:themeFill="accent1"/>
            <w:noWrap/>
          </w:tcPr>
          <w:p w14:paraId="681984B9">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No</w:t>
            </w:r>
          </w:p>
        </w:tc>
        <w:tc>
          <w:tcPr>
            <w:tcW w:w="2349" w:type="pct"/>
            <w:shd w:val="clear" w:color="auto" w:fill="5B9BD5" w:themeFill="accent1"/>
            <w:noWrap/>
          </w:tcPr>
          <w:p w14:paraId="36058E64">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Tutupan Lahan</w:t>
            </w:r>
          </w:p>
        </w:tc>
        <w:tc>
          <w:tcPr>
            <w:tcW w:w="1268" w:type="pct"/>
            <w:shd w:val="clear" w:color="auto" w:fill="5B9BD5" w:themeFill="accent1"/>
            <w:noWrap/>
          </w:tcPr>
          <w:p w14:paraId="0E345C5C">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Luas (ha)</w:t>
            </w:r>
          </w:p>
        </w:tc>
        <w:tc>
          <w:tcPr>
            <w:tcW w:w="1087" w:type="pct"/>
            <w:shd w:val="clear" w:color="auto" w:fill="5B9BD5" w:themeFill="accent1"/>
            <w:noWrap/>
          </w:tcPr>
          <w:p w14:paraId="09C7FA96">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Persentase (%)</w:t>
            </w:r>
          </w:p>
        </w:tc>
      </w:tr>
      <w:tr w14:paraId="4C35AB0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053FD5A9">
            <w:pPr>
              <w:pStyle w:val="52"/>
              <w:rPr>
                <w:b w:val="0"/>
                <w:bCs w:val="0"/>
              </w:rPr>
            </w:pPr>
            <w:r>
              <w:rPr>
                <w:b/>
                <w:bCs/>
              </w:rPr>
              <w:t>1</w:t>
            </w:r>
          </w:p>
        </w:tc>
        <w:tc>
          <w:tcPr>
            <w:tcW w:w="2349" w:type="pct"/>
            <w:tcBorders>
              <w:top w:val="single" w:color="5B9BD5" w:themeColor="accent1" w:sz="4" w:space="0"/>
              <w:bottom w:val="single" w:color="5B9BD5" w:themeColor="accent1" w:sz="4" w:space="0"/>
            </w:tcBorders>
            <w:noWrap/>
          </w:tcPr>
          <w:p w14:paraId="7CF467F1">
            <w:pPr>
              <w:pStyle w:val="52"/>
            </w:pPr>
            <w:r>
              <w:t>Pertanian Lahan Kering Campur</w:t>
            </w:r>
          </w:p>
        </w:tc>
        <w:tc>
          <w:tcPr>
            <w:tcW w:w="1268" w:type="pct"/>
            <w:tcBorders>
              <w:top w:val="single" w:color="5B9BD5" w:themeColor="accent1" w:sz="4" w:space="0"/>
              <w:bottom w:val="single" w:color="5B9BD5" w:themeColor="accent1" w:sz="4" w:space="0"/>
            </w:tcBorders>
            <w:noWrap/>
          </w:tcPr>
          <w:p w14:paraId="4744878E">
            <w:pPr>
              <w:pStyle w:val="52"/>
            </w:pPr>
            <w:r>
              <w:t>2.920.091,42</w:t>
            </w:r>
          </w:p>
        </w:tc>
        <w:tc>
          <w:tcPr>
            <w:tcW w:w="1087" w:type="pct"/>
            <w:tcBorders>
              <w:top w:val="single" w:color="5B9BD5" w:themeColor="accent1" w:sz="4" w:space="0"/>
              <w:bottom w:val="single" w:color="5B9BD5" w:themeColor="accent1" w:sz="4" w:space="0"/>
            </w:tcBorders>
            <w:noWrap/>
          </w:tcPr>
          <w:p w14:paraId="2B1127EE">
            <w:pPr>
              <w:pStyle w:val="52"/>
            </w:pPr>
            <w:r>
              <w:t>33,65%</w:t>
            </w:r>
          </w:p>
        </w:tc>
      </w:tr>
      <w:tr w14:paraId="6C5CE59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41EF1604">
            <w:pPr>
              <w:pStyle w:val="52"/>
              <w:rPr>
                <w:b w:val="0"/>
                <w:bCs w:val="0"/>
              </w:rPr>
            </w:pPr>
            <w:r>
              <w:rPr>
                <w:b/>
                <w:bCs/>
              </w:rPr>
              <w:t>2</w:t>
            </w:r>
          </w:p>
        </w:tc>
        <w:tc>
          <w:tcPr>
            <w:tcW w:w="2349" w:type="pct"/>
            <w:noWrap/>
          </w:tcPr>
          <w:p w14:paraId="0C2C7591">
            <w:pPr>
              <w:pStyle w:val="52"/>
            </w:pPr>
            <w:r>
              <w:t>Perkebunan</w:t>
            </w:r>
          </w:p>
        </w:tc>
        <w:tc>
          <w:tcPr>
            <w:tcW w:w="1268" w:type="pct"/>
            <w:noWrap/>
          </w:tcPr>
          <w:p w14:paraId="20A6F48C">
            <w:pPr>
              <w:pStyle w:val="52"/>
            </w:pPr>
            <w:r>
              <w:t>1.392.710,38</w:t>
            </w:r>
          </w:p>
        </w:tc>
        <w:tc>
          <w:tcPr>
            <w:tcW w:w="1087" w:type="pct"/>
            <w:noWrap/>
          </w:tcPr>
          <w:p w14:paraId="40007387">
            <w:pPr>
              <w:pStyle w:val="52"/>
            </w:pPr>
            <w:r>
              <w:t>16,05%</w:t>
            </w:r>
          </w:p>
        </w:tc>
      </w:tr>
      <w:tr w14:paraId="7A5D36E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42E1EDF6">
            <w:pPr>
              <w:pStyle w:val="52"/>
              <w:rPr>
                <w:b w:val="0"/>
                <w:bCs w:val="0"/>
              </w:rPr>
            </w:pPr>
            <w:r>
              <w:rPr>
                <w:b/>
                <w:bCs/>
              </w:rPr>
              <w:t>3</w:t>
            </w:r>
          </w:p>
        </w:tc>
        <w:tc>
          <w:tcPr>
            <w:tcW w:w="2349" w:type="pct"/>
            <w:tcBorders>
              <w:top w:val="single" w:color="5B9BD5" w:themeColor="accent1" w:sz="4" w:space="0"/>
              <w:bottom w:val="single" w:color="5B9BD5" w:themeColor="accent1" w:sz="4" w:space="0"/>
            </w:tcBorders>
            <w:noWrap/>
          </w:tcPr>
          <w:p w14:paraId="7072D11A">
            <w:pPr>
              <w:pStyle w:val="52"/>
            </w:pPr>
            <w:r>
              <w:t>Belukar Rawa</w:t>
            </w:r>
          </w:p>
        </w:tc>
        <w:tc>
          <w:tcPr>
            <w:tcW w:w="1268" w:type="pct"/>
            <w:tcBorders>
              <w:top w:val="single" w:color="5B9BD5" w:themeColor="accent1" w:sz="4" w:space="0"/>
              <w:bottom w:val="single" w:color="5B9BD5" w:themeColor="accent1" w:sz="4" w:space="0"/>
            </w:tcBorders>
            <w:noWrap/>
          </w:tcPr>
          <w:p w14:paraId="7FCCD15F">
            <w:pPr>
              <w:pStyle w:val="52"/>
            </w:pPr>
            <w:r>
              <w:t>995.862,54</w:t>
            </w:r>
          </w:p>
        </w:tc>
        <w:tc>
          <w:tcPr>
            <w:tcW w:w="1087" w:type="pct"/>
            <w:tcBorders>
              <w:top w:val="single" w:color="5B9BD5" w:themeColor="accent1" w:sz="4" w:space="0"/>
              <w:bottom w:val="single" w:color="5B9BD5" w:themeColor="accent1" w:sz="4" w:space="0"/>
            </w:tcBorders>
            <w:noWrap/>
          </w:tcPr>
          <w:p w14:paraId="6F891E53">
            <w:pPr>
              <w:pStyle w:val="52"/>
            </w:pPr>
            <w:r>
              <w:t>11,48%</w:t>
            </w:r>
          </w:p>
        </w:tc>
      </w:tr>
      <w:tr w14:paraId="40311E1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650F691F">
            <w:pPr>
              <w:pStyle w:val="52"/>
              <w:rPr>
                <w:b w:val="0"/>
                <w:bCs w:val="0"/>
              </w:rPr>
            </w:pPr>
            <w:r>
              <w:rPr>
                <w:b/>
                <w:bCs/>
              </w:rPr>
              <w:t>4</w:t>
            </w:r>
          </w:p>
        </w:tc>
        <w:tc>
          <w:tcPr>
            <w:tcW w:w="2349" w:type="pct"/>
            <w:noWrap/>
          </w:tcPr>
          <w:p w14:paraId="1B40AF31">
            <w:pPr>
              <w:pStyle w:val="52"/>
            </w:pPr>
            <w:r>
              <w:t>Hutan Tanaman</w:t>
            </w:r>
          </w:p>
        </w:tc>
        <w:tc>
          <w:tcPr>
            <w:tcW w:w="1268" w:type="pct"/>
            <w:noWrap/>
          </w:tcPr>
          <w:p w14:paraId="1B8DB7FB">
            <w:pPr>
              <w:pStyle w:val="52"/>
            </w:pPr>
            <w:r>
              <w:t>726.629,90</w:t>
            </w:r>
          </w:p>
        </w:tc>
        <w:tc>
          <w:tcPr>
            <w:tcW w:w="1087" w:type="pct"/>
            <w:noWrap/>
          </w:tcPr>
          <w:p w14:paraId="26D7CF1C">
            <w:pPr>
              <w:pStyle w:val="52"/>
            </w:pPr>
            <w:r>
              <w:t>8,37%</w:t>
            </w:r>
          </w:p>
        </w:tc>
      </w:tr>
      <w:tr w14:paraId="64E6C2D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375D4089">
            <w:pPr>
              <w:pStyle w:val="52"/>
              <w:rPr>
                <w:b w:val="0"/>
                <w:bCs w:val="0"/>
              </w:rPr>
            </w:pPr>
            <w:r>
              <w:rPr>
                <w:b/>
                <w:bCs/>
              </w:rPr>
              <w:t>5</w:t>
            </w:r>
          </w:p>
        </w:tc>
        <w:tc>
          <w:tcPr>
            <w:tcW w:w="2349" w:type="pct"/>
            <w:tcBorders>
              <w:top w:val="single" w:color="5B9BD5" w:themeColor="accent1" w:sz="4" w:space="0"/>
              <w:bottom w:val="single" w:color="5B9BD5" w:themeColor="accent1" w:sz="4" w:space="0"/>
            </w:tcBorders>
            <w:noWrap/>
          </w:tcPr>
          <w:p w14:paraId="0F81A73B">
            <w:pPr>
              <w:pStyle w:val="52"/>
            </w:pPr>
            <w:r>
              <w:t>Pertanian Lahan Kering</w:t>
            </w:r>
          </w:p>
        </w:tc>
        <w:tc>
          <w:tcPr>
            <w:tcW w:w="1268" w:type="pct"/>
            <w:tcBorders>
              <w:top w:val="single" w:color="5B9BD5" w:themeColor="accent1" w:sz="4" w:space="0"/>
              <w:bottom w:val="single" w:color="5B9BD5" w:themeColor="accent1" w:sz="4" w:space="0"/>
            </w:tcBorders>
            <w:noWrap/>
          </w:tcPr>
          <w:p w14:paraId="7BF945A4">
            <w:pPr>
              <w:pStyle w:val="52"/>
            </w:pPr>
            <w:r>
              <w:t>521.165,55</w:t>
            </w:r>
          </w:p>
        </w:tc>
        <w:tc>
          <w:tcPr>
            <w:tcW w:w="1087" w:type="pct"/>
            <w:tcBorders>
              <w:top w:val="single" w:color="5B9BD5" w:themeColor="accent1" w:sz="4" w:space="0"/>
              <w:bottom w:val="single" w:color="5B9BD5" w:themeColor="accent1" w:sz="4" w:space="0"/>
            </w:tcBorders>
            <w:noWrap/>
          </w:tcPr>
          <w:p w14:paraId="24F1A229">
            <w:pPr>
              <w:pStyle w:val="52"/>
            </w:pPr>
            <w:r>
              <w:t>6,01%</w:t>
            </w:r>
          </w:p>
        </w:tc>
      </w:tr>
      <w:tr w14:paraId="45605A5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03CE1BBC">
            <w:pPr>
              <w:pStyle w:val="52"/>
              <w:rPr>
                <w:b w:val="0"/>
                <w:bCs w:val="0"/>
              </w:rPr>
            </w:pPr>
            <w:r>
              <w:rPr>
                <w:b/>
                <w:bCs/>
              </w:rPr>
              <w:t>6</w:t>
            </w:r>
          </w:p>
        </w:tc>
        <w:tc>
          <w:tcPr>
            <w:tcW w:w="2349" w:type="pct"/>
            <w:noWrap/>
          </w:tcPr>
          <w:p w14:paraId="150ABC6A">
            <w:pPr>
              <w:pStyle w:val="52"/>
            </w:pPr>
            <w:r>
              <w:t>Sawah</w:t>
            </w:r>
          </w:p>
        </w:tc>
        <w:tc>
          <w:tcPr>
            <w:tcW w:w="1268" w:type="pct"/>
            <w:noWrap/>
          </w:tcPr>
          <w:p w14:paraId="57EADC10">
            <w:pPr>
              <w:pStyle w:val="52"/>
            </w:pPr>
            <w:r>
              <w:t>500.342,36</w:t>
            </w:r>
          </w:p>
        </w:tc>
        <w:tc>
          <w:tcPr>
            <w:tcW w:w="1087" w:type="pct"/>
            <w:noWrap/>
          </w:tcPr>
          <w:p w14:paraId="68093C6F">
            <w:pPr>
              <w:pStyle w:val="52"/>
            </w:pPr>
            <w:r>
              <w:t>5,77%</w:t>
            </w:r>
          </w:p>
        </w:tc>
      </w:tr>
      <w:tr w14:paraId="3C1B1E4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1C77C582">
            <w:pPr>
              <w:pStyle w:val="52"/>
              <w:rPr>
                <w:b w:val="0"/>
                <w:bCs w:val="0"/>
              </w:rPr>
            </w:pPr>
            <w:r>
              <w:rPr>
                <w:b/>
                <w:bCs/>
              </w:rPr>
              <w:t>7</w:t>
            </w:r>
          </w:p>
        </w:tc>
        <w:tc>
          <w:tcPr>
            <w:tcW w:w="2349" w:type="pct"/>
            <w:tcBorders>
              <w:top w:val="single" w:color="5B9BD5" w:themeColor="accent1" w:sz="4" w:space="0"/>
              <w:bottom w:val="single" w:color="5B9BD5" w:themeColor="accent1" w:sz="4" w:space="0"/>
            </w:tcBorders>
            <w:noWrap/>
          </w:tcPr>
          <w:p w14:paraId="39E0BB48">
            <w:pPr>
              <w:pStyle w:val="52"/>
            </w:pPr>
            <w:r>
              <w:t>Hutan Lahan Primer</w:t>
            </w:r>
          </w:p>
        </w:tc>
        <w:tc>
          <w:tcPr>
            <w:tcW w:w="1268" w:type="pct"/>
            <w:tcBorders>
              <w:top w:val="single" w:color="5B9BD5" w:themeColor="accent1" w:sz="4" w:space="0"/>
              <w:bottom w:val="single" w:color="5B9BD5" w:themeColor="accent1" w:sz="4" w:space="0"/>
            </w:tcBorders>
            <w:noWrap/>
          </w:tcPr>
          <w:p w14:paraId="7D7D95B0">
            <w:pPr>
              <w:pStyle w:val="52"/>
            </w:pPr>
            <w:r>
              <w:t>298.497,65</w:t>
            </w:r>
          </w:p>
        </w:tc>
        <w:tc>
          <w:tcPr>
            <w:tcW w:w="1087" w:type="pct"/>
            <w:tcBorders>
              <w:top w:val="single" w:color="5B9BD5" w:themeColor="accent1" w:sz="4" w:space="0"/>
              <w:bottom w:val="single" w:color="5B9BD5" w:themeColor="accent1" w:sz="4" w:space="0"/>
            </w:tcBorders>
            <w:noWrap/>
          </w:tcPr>
          <w:p w14:paraId="55E48DA7">
            <w:pPr>
              <w:pStyle w:val="52"/>
            </w:pPr>
            <w:r>
              <w:t>3,44%</w:t>
            </w:r>
          </w:p>
        </w:tc>
      </w:tr>
      <w:tr w14:paraId="49612E4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7766599E">
            <w:pPr>
              <w:pStyle w:val="52"/>
              <w:rPr>
                <w:b w:val="0"/>
                <w:bCs w:val="0"/>
              </w:rPr>
            </w:pPr>
            <w:r>
              <w:rPr>
                <w:b/>
                <w:bCs/>
              </w:rPr>
              <w:t>8</w:t>
            </w:r>
          </w:p>
        </w:tc>
        <w:tc>
          <w:tcPr>
            <w:tcW w:w="2349" w:type="pct"/>
            <w:noWrap/>
          </w:tcPr>
          <w:p w14:paraId="2C8906F3">
            <w:pPr>
              <w:pStyle w:val="52"/>
            </w:pPr>
            <w:r>
              <w:t>Belukar</w:t>
            </w:r>
          </w:p>
        </w:tc>
        <w:tc>
          <w:tcPr>
            <w:tcW w:w="1268" w:type="pct"/>
            <w:noWrap/>
          </w:tcPr>
          <w:p w14:paraId="1FDC5832">
            <w:pPr>
              <w:pStyle w:val="52"/>
            </w:pPr>
            <w:r>
              <w:t>278.784,68</w:t>
            </w:r>
          </w:p>
        </w:tc>
        <w:tc>
          <w:tcPr>
            <w:tcW w:w="1087" w:type="pct"/>
            <w:noWrap/>
          </w:tcPr>
          <w:p w14:paraId="63302751">
            <w:pPr>
              <w:pStyle w:val="52"/>
            </w:pPr>
            <w:r>
              <w:t>3,21%</w:t>
            </w:r>
          </w:p>
        </w:tc>
      </w:tr>
      <w:tr w14:paraId="680D2B7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30388008">
            <w:pPr>
              <w:pStyle w:val="52"/>
              <w:rPr>
                <w:b w:val="0"/>
                <w:bCs w:val="0"/>
              </w:rPr>
            </w:pPr>
            <w:r>
              <w:rPr>
                <w:b/>
                <w:bCs/>
              </w:rPr>
              <w:t>9</w:t>
            </w:r>
          </w:p>
        </w:tc>
        <w:tc>
          <w:tcPr>
            <w:tcW w:w="2349" w:type="pct"/>
            <w:tcBorders>
              <w:top w:val="single" w:color="5B9BD5" w:themeColor="accent1" w:sz="4" w:space="0"/>
              <w:bottom w:val="single" w:color="5B9BD5" w:themeColor="accent1" w:sz="4" w:space="0"/>
            </w:tcBorders>
            <w:noWrap/>
          </w:tcPr>
          <w:p w14:paraId="02947586">
            <w:pPr>
              <w:pStyle w:val="52"/>
            </w:pPr>
            <w:r>
              <w:t>Hutan Lahan Kering Sekunder</w:t>
            </w:r>
          </w:p>
        </w:tc>
        <w:tc>
          <w:tcPr>
            <w:tcW w:w="1268" w:type="pct"/>
            <w:tcBorders>
              <w:top w:val="single" w:color="5B9BD5" w:themeColor="accent1" w:sz="4" w:space="0"/>
              <w:bottom w:val="single" w:color="5B9BD5" w:themeColor="accent1" w:sz="4" w:space="0"/>
            </w:tcBorders>
            <w:noWrap/>
          </w:tcPr>
          <w:p w14:paraId="146D3527">
            <w:pPr>
              <w:pStyle w:val="52"/>
            </w:pPr>
            <w:r>
              <w:t>264.456,56</w:t>
            </w:r>
          </w:p>
        </w:tc>
        <w:tc>
          <w:tcPr>
            <w:tcW w:w="1087" w:type="pct"/>
            <w:tcBorders>
              <w:top w:val="single" w:color="5B9BD5" w:themeColor="accent1" w:sz="4" w:space="0"/>
              <w:bottom w:val="single" w:color="5B9BD5" w:themeColor="accent1" w:sz="4" w:space="0"/>
            </w:tcBorders>
            <w:noWrap/>
          </w:tcPr>
          <w:p w14:paraId="3C9CD7BC">
            <w:pPr>
              <w:pStyle w:val="52"/>
            </w:pPr>
            <w:r>
              <w:t>3,05%</w:t>
            </w:r>
          </w:p>
        </w:tc>
      </w:tr>
      <w:tr w14:paraId="45C3677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5C49BB8A">
            <w:pPr>
              <w:pStyle w:val="52"/>
              <w:rPr>
                <w:b w:val="0"/>
                <w:bCs w:val="0"/>
              </w:rPr>
            </w:pPr>
            <w:r>
              <w:rPr>
                <w:b/>
                <w:bCs/>
              </w:rPr>
              <w:t>10</w:t>
            </w:r>
          </w:p>
        </w:tc>
        <w:tc>
          <w:tcPr>
            <w:tcW w:w="2349" w:type="pct"/>
            <w:noWrap/>
          </w:tcPr>
          <w:p w14:paraId="13AC7D45">
            <w:pPr>
              <w:pStyle w:val="52"/>
            </w:pPr>
            <w:r>
              <w:t>Pemukiman</w:t>
            </w:r>
          </w:p>
        </w:tc>
        <w:tc>
          <w:tcPr>
            <w:tcW w:w="1268" w:type="pct"/>
            <w:noWrap/>
          </w:tcPr>
          <w:p w14:paraId="5B4E7544">
            <w:pPr>
              <w:pStyle w:val="52"/>
            </w:pPr>
            <w:r>
              <w:t>172.032,01</w:t>
            </w:r>
          </w:p>
        </w:tc>
        <w:tc>
          <w:tcPr>
            <w:tcW w:w="1087" w:type="pct"/>
            <w:noWrap/>
          </w:tcPr>
          <w:p w14:paraId="6BF58A31">
            <w:pPr>
              <w:pStyle w:val="52"/>
            </w:pPr>
            <w:r>
              <w:t>1,98%</w:t>
            </w:r>
          </w:p>
        </w:tc>
      </w:tr>
      <w:tr w14:paraId="307CE9D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746649FA">
            <w:pPr>
              <w:pStyle w:val="52"/>
              <w:rPr>
                <w:b w:val="0"/>
                <w:bCs w:val="0"/>
              </w:rPr>
            </w:pPr>
            <w:r>
              <w:rPr>
                <w:b/>
                <w:bCs/>
              </w:rPr>
              <w:t>11</w:t>
            </w:r>
          </w:p>
        </w:tc>
        <w:tc>
          <w:tcPr>
            <w:tcW w:w="2349" w:type="pct"/>
            <w:tcBorders>
              <w:top w:val="single" w:color="5B9BD5" w:themeColor="accent1" w:sz="4" w:space="0"/>
              <w:bottom w:val="single" w:color="5B9BD5" w:themeColor="accent1" w:sz="4" w:space="0"/>
            </w:tcBorders>
            <w:noWrap/>
          </w:tcPr>
          <w:p w14:paraId="1330E9AB">
            <w:pPr>
              <w:pStyle w:val="52"/>
            </w:pPr>
            <w:r>
              <w:t>Rawa</w:t>
            </w:r>
          </w:p>
        </w:tc>
        <w:tc>
          <w:tcPr>
            <w:tcW w:w="1268" w:type="pct"/>
            <w:tcBorders>
              <w:top w:val="single" w:color="5B9BD5" w:themeColor="accent1" w:sz="4" w:space="0"/>
              <w:bottom w:val="single" w:color="5B9BD5" w:themeColor="accent1" w:sz="4" w:space="0"/>
            </w:tcBorders>
            <w:noWrap/>
          </w:tcPr>
          <w:p w14:paraId="568103AF">
            <w:pPr>
              <w:pStyle w:val="52"/>
            </w:pPr>
            <w:r>
              <w:t>97.829,09</w:t>
            </w:r>
          </w:p>
        </w:tc>
        <w:tc>
          <w:tcPr>
            <w:tcW w:w="1087" w:type="pct"/>
            <w:tcBorders>
              <w:top w:val="single" w:color="5B9BD5" w:themeColor="accent1" w:sz="4" w:space="0"/>
              <w:bottom w:val="single" w:color="5B9BD5" w:themeColor="accent1" w:sz="4" w:space="0"/>
            </w:tcBorders>
            <w:noWrap/>
          </w:tcPr>
          <w:p w14:paraId="2E77441D">
            <w:pPr>
              <w:pStyle w:val="52"/>
            </w:pPr>
            <w:r>
              <w:t>1,13%</w:t>
            </w:r>
          </w:p>
        </w:tc>
      </w:tr>
      <w:tr w14:paraId="71CBC193">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4322FC99">
            <w:pPr>
              <w:pStyle w:val="52"/>
              <w:rPr>
                <w:b w:val="0"/>
                <w:bCs w:val="0"/>
              </w:rPr>
            </w:pPr>
            <w:r>
              <w:rPr>
                <w:b/>
                <w:bCs/>
              </w:rPr>
              <w:t>12</w:t>
            </w:r>
          </w:p>
        </w:tc>
        <w:tc>
          <w:tcPr>
            <w:tcW w:w="2349" w:type="pct"/>
            <w:noWrap/>
          </w:tcPr>
          <w:p w14:paraId="30415538">
            <w:pPr>
              <w:pStyle w:val="52"/>
            </w:pPr>
            <w:r>
              <w:t>Badan Air</w:t>
            </w:r>
          </w:p>
        </w:tc>
        <w:tc>
          <w:tcPr>
            <w:tcW w:w="1268" w:type="pct"/>
            <w:noWrap/>
          </w:tcPr>
          <w:p w14:paraId="556F24CD">
            <w:pPr>
              <w:pStyle w:val="52"/>
            </w:pPr>
            <w:r>
              <w:t>89.549,75</w:t>
            </w:r>
          </w:p>
        </w:tc>
        <w:tc>
          <w:tcPr>
            <w:tcW w:w="1087" w:type="pct"/>
            <w:noWrap/>
          </w:tcPr>
          <w:p w14:paraId="23E3B60C">
            <w:pPr>
              <w:pStyle w:val="52"/>
            </w:pPr>
            <w:r>
              <w:t>1,03%</w:t>
            </w:r>
          </w:p>
        </w:tc>
      </w:tr>
      <w:tr w14:paraId="4616F67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30CE0EBA">
            <w:pPr>
              <w:pStyle w:val="52"/>
              <w:rPr>
                <w:b w:val="0"/>
                <w:bCs w:val="0"/>
              </w:rPr>
            </w:pPr>
            <w:r>
              <w:rPr>
                <w:b/>
                <w:bCs/>
              </w:rPr>
              <w:t>13</w:t>
            </w:r>
          </w:p>
        </w:tc>
        <w:tc>
          <w:tcPr>
            <w:tcW w:w="2349" w:type="pct"/>
            <w:tcBorders>
              <w:top w:val="single" w:color="5B9BD5" w:themeColor="accent1" w:sz="4" w:space="0"/>
              <w:bottom w:val="single" w:color="5B9BD5" w:themeColor="accent1" w:sz="4" w:space="0"/>
            </w:tcBorders>
            <w:noWrap/>
          </w:tcPr>
          <w:p w14:paraId="6C17C5D1">
            <w:pPr>
              <w:pStyle w:val="52"/>
            </w:pPr>
            <w:r>
              <w:t>Hutan Mangrove Sekunder</w:t>
            </w:r>
          </w:p>
        </w:tc>
        <w:tc>
          <w:tcPr>
            <w:tcW w:w="1268" w:type="pct"/>
            <w:tcBorders>
              <w:top w:val="single" w:color="5B9BD5" w:themeColor="accent1" w:sz="4" w:space="0"/>
              <w:bottom w:val="single" w:color="5B9BD5" w:themeColor="accent1" w:sz="4" w:space="0"/>
            </w:tcBorders>
            <w:noWrap/>
          </w:tcPr>
          <w:p w14:paraId="670CD15E">
            <w:pPr>
              <w:pStyle w:val="52"/>
            </w:pPr>
            <w:r>
              <w:t>81.757,25</w:t>
            </w:r>
          </w:p>
        </w:tc>
        <w:tc>
          <w:tcPr>
            <w:tcW w:w="1087" w:type="pct"/>
            <w:tcBorders>
              <w:top w:val="single" w:color="5B9BD5" w:themeColor="accent1" w:sz="4" w:space="0"/>
              <w:bottom w:val="single" w:color="5B9BD5" w:themeColor="accent1" w:sz="4" w:space="0"/>
            </w:tcBorders>
            <w:noWrap/>
          </w:tcPr>
          <w:p w14:paraId="71C8F975">
            <w:pPr>
              <w:pStyle w:val="52"/>
            </w:pPr>
            <w:r>
              <w:t>0,94%</w:t>
            </w:r>
          </w:p>
        </w:tc>
      </w:tr>
      <w:tr w14:paraId="040AEA2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79F9071E">
            <w:pPr>
              <w:pStyle w:val="52"/>
              <w:rPr>
                <w:b w:val="0"/>
                <w:bCs w:val="0"/>
              </w:rPr>
            </w:pPr>
            <w:r>
              <w:rPr>
                <w:b/>
                <w:bCs/>
              </w:rPr>
              <w:t>14</w:t>
            </w:r>
          </w:p>
        </w:tc>
        <w:tc>
          <w:tcPr>
            <w:tcW w:w="2349" w:type="pct"/>
            <w:noWrap/>
          </w:tcPr>
          <w:p w14:paraId="61930155">
            <w:pPr>
              <w:pStyle w:val="52"/>
            </w:pPr>
            <w:r>
              <w:t>Hutan Mangrove Primer</w:t>
            </w:r>
          </w:p>
        </w:tc>
        <w:tc>
          <w:tcPr>
            <w:tcW w:w="1268" w:type="pct"/>
            <w:noWrap/>
          </w:tcPr>
          <w:p w14:paraId="5FA70866">
            <w:pPr>
              <w:pStyle w:val="52"/>
            </w:pPr>
            <w:r>
              <w:t>76.094,01</w:t>
            </w:r>
          </w:p>
        </w:tc>
        <w:tc>
          <w:tcPr>
            <w:tcW w:w="1087" w:type="pct"/>
            <w:noWrap/>
          </w:tcPr>
          <w:p w14:paraId="25FA07D3">
            <w:pPr>
              <w:pStyle w:val="52"/>
            </w:pPr>
            <w:r>
              <w:t>0,88%</w:t>
            </w:r>
          </w:p>
        </w:tc>
      </w:tr>
      <w:tr w14:paraId="78BE625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31C63629">
            <w:pPr>
              <w:pStyle w:val="52"/>
              <w:rPr>
                <w:b w:val="0"/>
                <w:bCs w:val="0"/>
              </w:rPr>
            </w:pPr>
            <w:r>
              <w:rPr>
                <w:b/>
                <w:bCs/>
              </w:rPr>
              <w:t>15</w:t>
            </w:r>
          </w:p>
        </w:tc>
        <w:tc>
          <w:tcPr>
            <w:tcW w:w="2349" w:type="pct"/>
            <w:tcBorders>
              <w:top w:val="single" w:color="5B9BD5" w:themeColor="accent1" w:sz="4" w:space="0"/>
              <w:bottom w:val="single" w:color="5B9BD5" w:themeColor="accent1" w:sz="4" w:space="0"/>
            </w:tcBorders>
            <w:noWrap/>
          </w:tcPr>
          <w:p w14:paraId="1C1881C3">
            <w:pPr>
              <w:pStyle w:val="52"/>
            </w:pPr>
            <w:r>
              <w:t>Hutan Rawa Sekunder</w:t>
            </w:r>
          </w:p>
        </w:tc>
        <w:tc>
          <w:tcPr>
            <w:tcW w:w="1268" w:type="pct"/>
            <w:tcBorders>
              <w:top w:val="single" w:color="5B9BD5" w:themeColor="accent1" w:sz="4" w:space="0"/>
              <w:bottom w:val="single" w:color="5B9BD5" w:themeColor="accent1" w:sz="4" w:space="0"/>
            </w:tcBorders>
            <w:noWrap/>
          </w:tcPr>
          <w:p w14:paraId="7336D886">
            <w:pPr>
              <w:pStyle w:val="52"/>
            </w:pPr>
            <w:r>
              <w:t>65.763,02</w:t>
            </w:r>
          </w:p>
        </w:tc>
        <w:tc>
          <w:tcPr>
            <w:tcW w:w="1087" w:type="pct"/>
            <w:tcBorders>
              <w:top w:val="single" w:color="5B9BD5" w:themeColor="accent1" w:sz="4" w:space="0"/>
              <w:bottom w:val="single" w:color="5B9BD5" w:themeColor="accent1" w:sz="4" w:space="0"/>
            </w:tcBorders>
            <w:noWrap/>
          </w:tcPr>
          <w:p w14:paraId="1A1D7FD9">
            <w:pPr>
              <w:pStyle w:val="52"/>
            </w:pPr>
            <w:r>
              <w:t>0,76%</w:t>
            </w:r>
          </w:p>
        </w:tc>
      </w:tr>
      <w:tr w14:paraId="24E3125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3ACFEB37">
            <w:pPr>
              <w:pStyle w:val="52"/>
              <w:rPr>
                <w:b w:val="0"/>
                <w:bCs w:val="0"/>
              </w:rPr>
            </w:pPr>
            <w:r>
              <w:rPr>
                <w:b/>
                <w:bCs/>
              </w:rPr>
              <w:t>16</w:t>
            </w:r>
          </w:p>
        </w:tc>
        <w:tc>
          <w:tcPr>
            <w:tcW w:w="2349" w:type="pct"/>
            <w:noWrap/>
          </w:tcPr>
          <w:p w14:paraId="557F729F">
            <w:pPr>
              <w:pStyle w:val="52"/>
            </w:pPr>
            <w:r>
              <w:t>Tambak</w:t>
            </w:r>
          </w:p>
        </w:tc>
        <w:tc>
          <w:tcPr>
            <w:tcW w:w="1268" w:type="pct"/>
            <w:noWrap/>
          </w:tcPr>
          <w:p w14:paraId="155D2F35">
            <w:pPr>
              <w:pStyle w:val="52"/>
            </w:pPr>
            <w:r>
              <w:t>57.275,98</w:t>
            </w:r>
          </w:p>
        </w:tc>
        <w:tc>
          <w:tcPr>
            <w:tcW w:w="1087" w:type="pct"/>
            <w:noWrap/>
          </w:tcPr>
          <w:p w14:paraId="32E8B7E1">
            <w:pPr>
              <w:pStyle w:val="52"/>
            </w:pPr>
            <w:r>
              <w:t>0,66%</w:t>
            </w:r>
          </w:p>
        </w:tc>
      </w:tr>
      <w:tr w14:paraId="282569D1">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3643B17B">
            <w:pPr>
              <w:pStyle w:val="52"/>
              <w:rPr>
                <w:b w:val="0"/>
                <w:bCs w:val="0"/>
              </w:rPr>
            </w:pPr>
            <w:r>
              <w:rPr>
                <w:b/>
                <w:bCs/>
              </w:rPr>
              <w:t>17</w:t>
            </w:r>
          </w:p>
        </w:tc>
        <w:tc>
          <w:tcPr>
            <w:tcW w:w="2349" w:type="pct"/>
            <w:tcBorders>
              <w:top w:val="single" w:color="5B9BD5" w:themeColor="accent1" w:sz="4" w:space="0"/>
              <w:bottom w:val="single" w:color="5B9BD5" w:themeColor="accent1" w:sz="4" w:space="0"/>
            </w:tcBorders>
            <w:noWrap/>
          </w:tcPr>
          <w:p w14:paraId="5DFC8AA8">
            <w:pPr>
              <w:pStyle w:val="52"/>
            </w:pPr>
            <w:r>
              <w:t>Tanah Terbuka</w:t>
            </w:r>
          </w:p>
        </w:tc>
        <w:tc>
          <w:tcPr>
            <w:tcW w:w="1268" w:type="pct"/>
            <w:tcBorders>
              <w:top w:val="single" w:color="5B9BD5" w:themeColor="accent1" w:sz="4" w:space="0"/>
              <w:bottom w:val="single" w:color="5B9BD5" w:themeColor="accent1" w:sz="4" w:space="0"/>
            </w:tcBorders>
            <w:noWrap/>
          </w:tcPr>
          <w:p w14:paraId="3C603A1B">
            <w:pPr>
              <w:pStyle w:val="52"/>
            </w:pPr>
            <w:r>
              <w:t>50.614,86</w:t>
            </w:r>
          </w:p>
        </w:tc>
        <w:tc>
          <w:tcPr>
            <w:tcW w:w="1087" w:type="pct"/>
            <w:tcBorders>
              <w:top w:val="single" w:color="5B9BD5" w:themeColor="accent1" w:sz="4" w:space="0"/>
              <w:bottom w:val="single" w:color="5B9BD5" w:themeColor="accent1" w:sz="4" w:space="0"/>
            </w:tcBorders>
            <w:noWrap/>
          </w:tcPr>
          <w:p w14:paraId="52A1E6F0">
            <w:pPr>
              <w:pStyle w:val="52"/>
            </w:pPr>
            <w:r>
              <w:t>0,58%</w:t>
            </w:r>
          </w:p>
        </w:tc>
      </w:tr>
      <w:tr w14:paraId="1105CC05">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3E594E98">
            <w:pPr>
              <w:pStyle w:val="52"/>
              <w:rPr>
                <w:b w:val="0"/>
                <w:bCs w:val="0"/>
              </w:rPr>
            </w:pPr>
            <w:r>
              <w:rPr>
                <w:b/>
                <w:bCs/>
              </w:rPr>
              <w:t>18</w:t>
            </w:r>
          </w:p>
        </w:tc>
        <w:tc>
          <w:tcPr>
            <w:tcW w:w="2349" w:type="pct"/>
            <w:noWrap/>
          </w:tcPr>
          <w:p w14:paraId="0328E4A1">
            <w:pPr>
              <w:pStyle w:val="52"/>
            </w:pPr>
            <w:r>
              <w:t>Transmigr</w:t>
            </w:r>
            <w:r>
              <w:rPr>
                <w:lang w:val="en-US"/>
              </w:rPr>
              <w:t>a</w:t>
            </w:r>
            <w:r>
              <w:t>si</w:t>
            </w:r>
          </w:p>
        </w:tc>
        <w:tc>
          <w:tcPr>
            <w:tcW w:w="1268" w:type="pct"/>
            <w:noWrap/>
          </w:tcPr>
          <w:p w14:paraId="52D7ABEF">
            <w:pPr>
              <w:pStyle w:val="52"/>
            </w:pPr>
            <w:r>
              <w:t>42.938,65</w:t>
            </w:r>
          </w:p>
        </w:tc>
        <w:tc>
          <w:tcPr>
            <w:tcW w:w="1087" w:type="pct"/>
            <w:noWrap/>
          </w:tcPr>
          <w:p w14:paraId="36EBD98D">
            <w:pPr>
              <w:pStyle w:val="52"/>
            </w:pPr>
            <w:r>
              <w:t>0,49%</w:t>
            </w:r>
          </w:p>
        </w:tc>
      </w:tr>
      <w:tr w14:paraId="19D736D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26708E78">
            <w:pPr>
              <w:pStyle w:val="52"/>
              <w:rPr>
                <w:b w:val="0"/>
                <w:bCs w:val="0"/>
              </w:rPr>
            </w:pPr>
            <w:r>
              <w:rPr>
                <w:b/>
                <w:bCs/>
              </w:rPr>
              <w:t>19</w:t>
            </w:r>
          </w:p>
        </w:tc>
        <w:tc>
          <w:tcPr>
            <w:tcW w:w="2349" w:type="pct"/>
            <w:tcBorders>
              <w:top w:val="single" w:color="5B9BD5" w:themeColor="accent1" w:sz="4" w:space="0"/>
              <w:bottom w:val="single" w:color="5B9BD5" w:themeColor="accent1" w:sz="4" w:space="0"/>
            </w:tcBorders>
            <w:noWrap/>
          </w:tcPr>
          <w:p w14:paraId="47166357">
            <w:pPr>
              <w:pStyle w:val="52"/>
            </w:pPr>
            <w:r>
              <w:t>Pertambangan</w:t>
            </w:r>
          </w:p>
        </w:tc>
        <w:tc>
          <w:tcPr>
            <w:tcW w:w="1268" w:type="pct"/>
            <w:tcBorders>
              <w:top w:val="single" w:color="5B9BD5" w:themeColor="accent1" w:sz="4" w:space="0"/>
              <w:bottom w:val="single" w:color="5B9BD5" w:themeColor="accent1" w:sz="4" w:space="0"/>
            </w:tcBorders>
            <w:noWrap/>
          </w:tcPr>
          <w:p w14:paraId="40EDE0F7">
            <w:pPr>
              <w:pStyle w:val="52"/>
            </w:pPr>
            <w:r>
              <w:t>33.525,94</w:t>
            </w:r>
          </w:p>
        </w:tc>
        <w:tc>
          <w:tcPr>
            <w:tcW w:w="1087" w:type="pct"/>
            <w:tcBorders>
              <w:top w:val="single" w:color="5B9BD5" w:themeColor="accent1" w:sz="4" w:space="0"/>
              <w:bottom w:val="single" w:color="5B9BD5" w:themeColor="accent1" w:sz="4" w:space="0"/>
            </w:tcBorders>
            <w:noWrap/>
          </w:tcPr>
          <w:p w14:paraId="00DC2DD7">
            <w:pPr>
              <w:pStyle w:val="52"/>
            </w:pPr>
            <w:r>
              <w:t>0,39%</w:t>
            </w:r>
          </w:p>
        </w:tc>
      </w:tr>
      <w:tr w14:paraId="0295572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7060D177">
            <w:pPr>
              <w:pStyle w:val="52"/>
              <w:rPr>
                <w:b w:val="0"/>
                <w:bCs w:val="0"/>
              </w:rPr>
            </w:pPr>
            <w:r>
              <w:rPr>
                <w:b/>
                <w:bCs/>
              </w:rPr>
              <w:t>20</w:t>
            </w:r>
          </w:p>
        </w:tc>
        <w:tc>
          <w:tcPr>
            <w:tcW w:w="2349" w:type="pct"/>
            <w:noWrap/>
          </w:tcPr>
          <w:p w14:paraId="4D50C05F">
            <w:pPr>
              <w:pStyle w:val="52"/>
            </w:pPr>
            <w:r>
              <w:t>Hutan Rawa Primer</w:t>
            </w:r>
          </w:p>
        </w:tc>
        <w:tc>
          <w:tcPr>
            <w:tcW w:w="1268" w:type="pct"/>
            <w:noWrap/>
          </w:tcPr>
          <w:p w14:paraId="2DF0E197">
            <w:pPr>
              <w:pStyle w:val="52"/>
            </w:pPr>
            <w:r>
              <w:t>10.267,17</w:t>
            </w:r>
          </w:p>
        </w:tc>
        <w:tc>
          <w:tcPr>
            <w:tcW w:w="1087" w:type="pct"/>
            <w:noWrap/>
          </w:tcPr>
          <w:p w14:paraId="0D0B38F9">
            <w:pPr>
              <w:pStyle w:val="52"/>
            </w:pPr>
            <w:r>
              <w:t>0,12%</w:t>
            </w:r>
          </w:p>
        </w:tc>
      </w:tr>
      <w:tr w14:paraId="4177D7B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top w:val="single" w:color="5B9BD5" w:themeColor="accent1" w:sz="4" w:space="0"/>
              <w:bottom w:val="single" w:color="5B9BD5" w:themeColor="accent1" w:sz="4" w:space="0"/>
              <w:right w:val="nil"/>
              <w:insideV w:val="nil"/>
            </w:tcBorders>
            <w:shd w:val="clear" w:color="auto" w:fill="FFFFFF" w:themeFill="background1"/>
            <w:noWrap/>
          </w:tcPr>
          <w:p w14:paraId="363CB9C6">
            <w:pPr>
              <w:pStyle w:val="52"/>
              <w:rPr>
                <w:b w:val="0"/>
                <w:bCs w:val="0"/>
              </w:rPr>
            </w:pPr>
            <w:r>
              <w:rPr>
                <w:b/>
                <w:bCs/>
              </w:rPr>
              <w:t>21</w:t>
            </w:r>
          </w:p>
        </w:tc>
        <w:tc>
          <w:tcPr>
            <w:tcW w:w="2349" w:type="pct"/>
            <w:tcBorders>
              <w:top w:val="single" w:color="5B9BD5" w:themeColor="accent1" w:sz="4" w:space="0"/>
              <w:bottom w:val="single" w:color="5B9BD5" w:themeColor="accent1" w:sz="4" w:space="0"/>
            </w:tcBorders>
            <w:noWrap/>
          </w:tcPr>
          <w:p w14:paraId="52AFB586">
            <w:pPr>
              <w:pStyle w:val="52"/>
            </w:pPr>
            <w:r>
              <w:t>Bandara/Pelabuhan</w:t>
            </w:r>
          </w:p>
        </w:tc>
        <w:tc>
          <w:tcPr>
            <w:tcW w:w="1268" w:type="pct"/>
            <w:tcBorders>
              <w:top w:val="single" w:color="5B9BD5" w:themeColor="accent1" w:sz="4" w:space="0"/>
              <w:bottom w:val="single" w:color="5B9BD5" w:themeColor="accent1" w:sz="4" w:space="0"/>
            </w:tcBorders>
            <w:noWrap/>
          </w:tcPr>
          <w:p w14:paraId="39D3C94B">
            <w:pPr>
              <w:pStyle w:val="52"/>
            </w:pPr>
            <w:r>
              <w:t>549,81</w:t>
            </w:r>
          </w:p>
        </w:tc>
        <w:tc>
          <w:tcPr>
            <w:tcW w:w="1087" w:type="pct"/>
            <w:tcBorders>
              <w:top w:val="single" w:color="5B9BD5" w:themeColor="accent1" w:sz="4" w:space="0"/>
              <w:bottom w:val="single" w:color="5B9BD5" w:themeColor="accent1" w:sz="4" w:space="0"/>
            </w:tcBorders>
            <w:noWrap/>
          </w:tcPr>
          <w:p w14:paraId="0CDE2681">
            <w:pPr>
              <w:pStyle w:val="52"/>
            </w:pPr>
            <w:r>
              <w:t>0,01%</w:t>
            </w:r>
          </w:p>
        </w:tc>
      </w:tr>
      <w:tr w14:paraId="5807FBD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6" w:type="pct"/>
            <w:tcBorders>
              <w:right w:val="nil"/>
              <w:insideV w:val="nil"/>
            </w:tcBorders>
            <w:shd w:val="clear" w:color="auto" w:fill="FFFFFF" w:themeFill="background1"/>
            <w:noWrap/>
          </w:tcPr>
          <w:p w14:paraId="2D9A56F3">
            <w:pPr>
              <w:pStyle w:val="52"/>
              <w:rPr>
                <w:b w:val="0"/>
                <w:bCs w:val="0"/>
              </w:rPr>
            </w:pPr>
            <w:r>
              <w:rPr>
                <w:b/>
                <w:bCs/>
              </w:rPr>
              <w:t>22</w:t>
            </w:r>
          </w:p>
        </w:tc>
        <w:tc>
          <w:tcPr>
            <w:tcW w:w="2349" w:type="pct"/>
            <w:noWrap/>
          </w:tcPr>
          <w:p w14:paraId="15068438">
            <w:pPr>
              <w:pStyle w:val="52"/>
            </w:pPr>
            <w:r>
              <w:t>Savanna/Padang Rumput</w:t>
            </w:r>
          </w:p>
        </w:tc>
        <w:tc>
          <w:tcPr>
            <w:tcW w:w="1268" w:type="pct"/>
            <w:noWrap/>
          </w:tcPr>
          <w:p w14:paraId="360B06F3">
            <w:pPr>
              <w:pStyle w:val="52"/>
            </w:pPr>
            <w:r>
              <w:t>396,07</w:t>
            </w:r>
          </w:p>
        </w:tc>
        <w:tc>
          <w:tcPr>
            <w:tcW w:w="1087" w:type="pct"/>
            <w:noWrap/>
          </w:tcPr>
          <w:p w14:paraId="6016715E">
            <w:pPr>
              <w:pStyle w:val="52"/>
            </w:pPr>
            <w:r>
              <w:t>0,00%</w:t>
            </w:r>
          </w:p>
        </w:tc>
      </w:tr>
    </w:tbl>
    <w:p w14:paraId="6F068497">
      <w:pPr>
        <w:rPr>
          <w:i/>
          <w:iCs/>
          <w:sz w:val="18"/>
          <w:szCs w:val="28"/>
        </w:rPr>
      </w:pPr>
      <w:r>
        <w:rPr>
          <w:rStyle w:val="19"/>
        </w:rPr>
        <w:t xml:space="preserve">Sumber: Peta Tutupan Lahan KLHK </w:t>
      </w:r>
      <w:r>
        <w:rPr>
          <w:rStyle w:val="19"/>
          <w:lang w:val="fi-FI"/>
        </w:rPr>
        <w:t>T</w:t>
      </w:r>
      <w:r>
        <w:rPr>
          <w:rStyle w:val="19"/>
        </w:rPr>
        <w:t>ahun 2020</w:t>
      </w:r>
    </w:p>
    <w:p w14:paraId="5976C668">
      <w:pPr>
        <w:pStyle w:val="36"/>
        <w:numPr>
          <w:ilvl w:val="3"/>
          <w:numId w:val="49"/>
        </w:numPr>
        <w:spacing w:line="240" w:lineRule="auto"/>
        <w:ind w:left="567" w:hanging="567"/>
        <w:rPr>
          <w:rFonts w:cs="Arial"/>
          <w:b/>
          <w:bCs/>
          <w:sz w:val="22"/>
        </w:rPr>
      </w:pPr>
      <w:r>
        <w:rPr>
          <w:rFonts w:cs="Arial"/>
          <w:b/>
          <w:bCs/>
          <w:sz w:val="22"/>
        </w:rPr>
        <w:t>FGD Penetapan titik Pemantauan Kualitas Air Sungai dengan Dinas Lingkungan Hidup Kabupaten/Kota</w:t>
      </w:r>
    </w:p>
    <w:p w14:paraId="2B94E5FA">
      <w:pPr>
        <w:pStyle w:val="36"/>
        <w:spacing w:before="120"/>
        <w:ind w:left="0" w:firstLine="567"/>
        <w:rPr>
          <w:rFonts w:cs="Arial"/>
          <w:szCs w:val="24"/>
        </w:rPr>
      </w:pPr>
      <w:r>
        <w:rPr>
          <w:rFonts w:cs="Arial"/>
          <w:szCs w:val="24"/>
        </w:rPr>
        <w:t xml:space="preserve">Proses penetapan titik pemantauan dilakukan melalui </w:t>
      </w:r>
      <w:r>
        <w:rPr>
          <w:rFonts w:cs="Arial"/>
          <w:i/>
          <w:szCs w:val="24"/>
        </w:rPr>
        <w:t>Focus Group Discussion</w:t>
      </w:r>
      <w:r>
        <w:rPr>
          <w:rFonts w:cs="Arial"/>
          <w:szCs w:val="24"/>
        </w:rPr>
        <w:t xml:space="preserve"> dengan melibatkan Dinas Lingkungan Hidup 17 (tujuh belas) kabupaten/kota secara dalam jaringan (</w:t>
      </w:r>
      <w:r>
        <w:rPr>
          <w:rFonts w:cs="Arial"/>
          <w:i/>
          <w:iCs/>
          <w:szCs w:val="24"/>
        </w:rPr>
        <w:t>zoom online</w:t>
      </w:r>
      <w:r>
        <w:rPr>
          <w:rFonts w:cs="Arial"/>
          <w:szCs w:val="24"/>
        </w:rPr>
        <w:t>).</w:t>
      </w:r>
    </w:p>
    <w:p w14:paraId="10A93715">
      <w:pPr>
        <w:pStyle w:val="36"/>
        <w:spacing w:before="120"/>
        <w:ind w:left="0" w:firstLine="567"/>
        <w:rPr>
          <w:rFonts w:cs="Arial"/>
          <w:szCs w:val="24"/>
        </w:rPr>
      </w:pPr>
      <w:r>
        <w:rPr>
          <w:rFonts w:cs="Arial"/>
          <w:szCs w:val="24"/>
        </w:rPr>
        <w:t>Penetapan titik pemantauan dilakukan mengidentifikasi titik pemantauan yang berdasarkan :</w:t>
      </w:r>
    </w:p>
    <w:p w14:paraId="4F76196D">
      <w:pPr>
        <w:pStyle w:val="36"/>
        <w:numPr>
          <w:ilvl w:val="0"/>
          <w:numId w:val="61"/>
        </w:numPr>
        <w:tabs>
          <w:tab w:val="left" w:pos="1134"/>
          <w:tab w:val="clear" w:pos="720"/>
        </w:tabs>
        <w:spacing w:before="120"/>
        <w:ind w:left="993" w:hanging="284"/>
        <w:rPr>
          <w:rFonts w:cs="Arial"/>
          <w:szCs w:val="24"/>
          <w:lang w:val="zh-CN"/>
        </w:rPr>
      </w:pPr>
      <w:r>
        <w:rPr>
          <w:rFonts w:cs="Arial"/>
          <w:szCs w:val="24"/>
          <w:lang w:val="zh-CN"/>
        </w:rPr>
        <w:t>Mutu air eksisting</w:t>
      </w:r>
    </w:p>
    <w:p w14:paraId="00BA48DD">
      <w:pPr>
        <w:pStyle w:val="36"/>
        <w:numPr>
          <w:ilvl w:val="0"/>
          <w:numId w:val="61"/>
        </w:numPr>
        <w:tabs>
          <w:tab w:val="left" w:pos="1134"/>
          <w:tab w:val="clear" w:pos="720"/>
        </w:tabs>
        <w:spacing w:before="120"/>
        <w:ind w:left="993" w:hanging="284"/>
        <w:rPr>
          <w:rFonts w:cs="Arial"/>
          <w:szCs w:val="24"/>
          <w:lang w:val="zh-CN"/>
        </w:rPr>
      </w:pPr>
      <w:r>
        <w:rPr>
          <w:rFonts w:cs="Arial"/>
          <w:szCs w:val="24"/>
          <w:lang w:val="zh-CN"/>
        </w:rPr>
        <w:t>penggunaan lahan eksisting;</w:t>
      </w:r>
    </w:p>
    <w:p w14:paraId="0589E6BC">
      <w:pPr>
        <w:pStyle w:val="36"/>
        <w:numPr>
          <w:ilvl w:val="0"/>
          <w:numId w:val="61"/>
        </w:numPr>
        <w:tabs>
          <w:tab w:val="left" w:pos="1134"/>
          <w:tab w:val="clear" w:pos="720"/>
        </w:tabs>
        <w:spacing w:before="120"/>
        <w:ind w:left="993" w:hanging="284"/>
        <w:rPr>
          <w:rFonts w:cs="Arial"/>
          <w:szCs w:val="24"/>
          <w:lang w:val="zh-CN"/>
        </w:rPr>
      </w:pPr>
      <w:r>
        <w:rPr>
          <w:rFonts w:cs="Arial"/>
          <w:szCs w:val="24"/>
          <w:lang w:val="zh-CN"/>
        </w:rPr>
        <w:t>pola ruang dalam Rencana Tata Ruang Wilayah; dan</w:t>
      </w:r>
    </w:p>
    <w:p w14:paraId="1665605D">
      <w:pPr>
        <w:pStyle w:val="36"/>
        <w:numPr>
          <w:ilvl w:val="0"/>
          <w:numId w:val="61"/>
        </w:numPr>
        <w:tabs>
          <w:tab w:val="left" w:pos="1134"/>
          <w:tab w:val="clear" w:pos="720"/>
        </w:tabs>
        <w:spacing w:before="120"/>
        <w:ind w:left="993" w:hanging="284"/>
        <w:rPr>
          <w:rFonts w:cs="Arial"/>
          <w:szCs w:val="24"/>
          <w:lang w:val="zh-CN"/>
        </w:rPr>
      </w:pPr>
      <w:r>
        <w:rPr>
          <w:rFonts w:cs="Arial"/>
          <w:szCs w:val="24"/>
          <w:lang w:val="zh-CN"/>
        </w:rPr>
        <w:t>koefesien rezim sungai (RKS) atau rasio debit aliran maksimum -minimum untuk sungai dan anak-anak sungai serta rawa dan lahan basah lainnya, atau kedalaman air untuk danau dan sejenisnya.</w:t>
      </w:r>
    </w:p>
    <w:p w14:paraId="4A2E993F">
      <w:pPr>
        <w:pStyle w:val="36"/>
        <w:numPr>
          <w:ilvl w:val="0"/>
          <w:numId w:val="61"/>
        </w:numPr>
        <w:tabs>
          <w:tab w:val="left" w:pos="1134"/>
          <w:tab w:val="clear" w:pos="720"/>
        </w:tabs>
        <w:spacing w:before="120"/>
        <w:ind w:left="993" w:hanging="284"/>
        <w:rPr>
          <w:rFonts w:cs="Arial"/>
          <w:szCs w:val="24"/>
          <w:lang w:val="zh-CN"/>
        </w:rPr>
      </w:pPr>
      <w:r>
        <w:rPr>
          <w:rFonts w:cs="Arial"/>
          <w:szCs w:val="24"/>
          <w:lang w:val="zh-CN"/>
        </w:rPr>
        <w:t>Pemanfaatan Sungai saat ini</w:t>
      </w:r>
    </w:p>
    <w:tbl>
      <w:tblPr>
        <w:tblStyle w:val="25"/>
        <w:tblW w:w="894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847"/>
        <w:gridCol w:w="4281"/>
      </w:tblGrid>
      <w:tr w14:paraId="68B505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67" w:hRule="atLeast"/>
        </w:trPr>
        <w:tc>
          <w:tcPr>
            <w:tcW w:w="4752" w:type="dxa"/>
          </w:tcPr>
          <w:p w14:paraId="50E51617">
            <w:pPr>
              <w:spacing w:before="120"/>
              <w:ind w:left="1080" w:right="75" w:hanging="1080"/>
              <w:jc w:val="center"/>
              <w:rPr>
                <w:lang w:val="en-US" w:eastAsia="en-US"/>
              </w:rPr>
            </w:pPr>
            <w:r>
              <w:rPr>
                <w:lang w:val="en-US" w:eastAsia="en-US"/>
              </w:rPr>
              <w:drawing>
                <wp:inline distT="0" distB="0" distL="0" distR="0">
                  <wp:extent cx="2667635" cy="3511550"/>
                  <wp:effectExtent l="0" t="0" r="0" b="0"/>
                  <wp:docPr id="1459815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15263" name="Picture 1"/>
                          <pic:cNvPicPr>
                            <a:picLocks noChangeAspect="1"/>
                          </pic:cNvPicPr>
                        </pic:nvPicPr>
                        <pic:blipFill>
                          <a:blip r:embed="rId32"/>
                          <a:srcRect b="14226"/>
                          <a:stretch>
                            <a:fillRect/>
                          </a:stretch>
                        </pic:blipFill>
                        <pic:spPr>
                          <a:xfrm>
                            <a:off x="0" y="0"/>
                            <a:ext cx="2713503" cy="3571797"/>
                          </a:xfrm>
                          <a:prstGeom prst="rect">
                            <a:avLst/>
                          </a:prstGeom>
                          <a:ln>
                            <a:noFill/>
                          </a:ln>
                        </pic:spPr>
                      </pic:pic>
                    </a:graphicData>
                  </a:graphic>
                </wp:inline>
              </w:drawing>
            </w:r>
          </w:p>
        </w:tc>
        <w:tc>
          <w:tcPr>
            <w:tcW w:w="4196" w:type="dxa"/>
          </w:tcPr>
          <w:p w14:paraId="7F8D3EF4">
            <w:pPr>
              <w:spacing w:before="100" w:beforeAutospacing="1" w:after="100" w:afterAutospacing="1" w:line="240" w:lineRule="auto"/>
              <w:ind w:left="1080" w:hanging="901"/>
              <w:jc w:val="left"/>
              <w:rPr>
                <w:rFonts w:ascii="Times New Roman" w:hAnsi="Times New Roman" w:eastAsia="Times New Roman"/>
                <w:szCs w:val="24"/>
                <w:lang w:val="zh-CN" w:eastAsia="zh-CN"/>
              </w:rPr>
            </w:pPr>
            <w:r>
              <w:rPr>
                <w:lang w:val="en-US" w:eastAsia="en-US"/>
              </w:rPr>
              <w:drawing>
                <wp:inline distT="0" distB="0" distL="0" distR="0">
                  <wp:extent cx="2413000" cy="3702685"/>
                  <wp:effectExtent l="0" t="0" r="6350" b="0"/>
                  <wp:docPr id="1552016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16325" name="Picture 1"/>
                          <pic:cNvPicPr>
                            <a:picLocks noChangeAspect="1"/>
                          </pic:cNvPicPr>
                        </pic:nvPicPr>
                        <pic:blipFill>
                          <a:blip r:embed="rId33"/>
                          <a:stretch>
                            <a:fillRect/>
                          </a:stretch>
                        </pic:blipFill>
                        <pic:spPr>
                          <a:xfrm>
                            <a:off x="0" y="0"/>
                            <a:ext cx="2453203" cy="3764746"/>
                          </a:xfrm>
                          <a:prstGeom prst="rect">
                            <a:avLst/>
                          </a:prstGeom>
                        </pic:spPr>
                      </pic:pic>
                    </a:graphicData>
                  </a:graphic>
                </wp:inline>
              </w:drawing>
            </w:r>
          </w:p>
        </w:tc>
      </w:tr>
      <w:tr w14:paraId="1A4511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61" w:hRule="atLeast"/>
        </w:trPr>
        <w:tc>
          <w:tcPr>
            <w:tcW w:w="4752" w:type="dxa"/>
          </w:tcPr>
          <w:p w14:paraId="5BA44EEC">
            <w:pPr>
              <w:spacing w:before="100" w:beforeAutospacing="1" w:after="100" w:afterAutospacing="1" w:line="240" w:lineRule="auto"/>
              <w:ind w:left="1080" w:right="315" w:hanging="1054"/>
              <w:jc w:val="left"/>
              <w:rPr>
                <w:rFonts w:ascii="Times New Roman" w:hAnsi="Times New Roman" w:eastAsia="Times New Roman"/>
                <w:szCs w:val="24"/>
                <w:lang w:val="zh-CN" w:eastAsia="zh-CN"/>
              </w:rPr>
            </w:pPr>
            <w:r>
              <w:rPr>
                <w:rFonts w:ascii="Times New Roman" w:hAnsi="Times New Roman" w:eastAsia="Times New Roman"/>
                <w:szCs w:val="24"/>
                <w:lang w:val="en-US" w:eastAsia="en-US"/>
              </w:rPr>
              <w:drawing>
                <wp:inline distT="0" distB="0" distL="0" distR="0">
                  <wp:extent cx="2724150" cy="2042795"/>
                  <wp:effectExtent l="0" t="0" r="0" b="0"/>
                  <wp:docPr id="156170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07625"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782230" cy="2086876"/>
                          </a:xfrm>
                          <a:prstGeom prst="rect">
                            <a:avLst/>
                          </a:prstGeom>
                          <a:noFill/>
                          <a:ln>
                            <a:noFill/>
                          </a:ln>
                        </pic:spPr>
                      </pic:pic>
                    </a:graphicData>
                  </a:graphic>
                </wp:inline>
              </w:drawing>
            </w:r>
          </w:p>
        </w:tc>
        <w:tc>
          <w:tcPr>
            <w:tcW w:w="4196" w:type="dxa"/>
          </w:tcPr>
          <w:p w14:paraId="4974A0AE">
            <w:pPr>
              <w:spacing w:before="100" w:beforeAutospacing="1" w:after="100" w:afterAutospacing="1" w:line="240" w:lineRule="auto"/>
              <w:ind w:left="1080" w:right="251" w:hanging="896"/>
              <w:jc w:val="left"/>
              <w:rPr>
                <w:rFonts w:ascii="Times New Roman" w:hAnsi="Times New Roman" w:eastAsia="Times New Roman"/>
                <w:szCs w:val="24"/>
                <w:lang w:val="zh-CN" w:eastAsia="zh-CN"/>
              </w:rPr>
            </w:pPr>
            <w:r>
              <w:rPr>
                <w:rFonts w:ascii="Times New Roman" w:hAnsi="Times New Roman" w:eastAsia="Times New Roman"/>
                <w:szCs w:val="24"/>
                <w:lang w:val="en-US" w:eastAsia="en-US"/>
              </w:rPr>
              <w:drawing>
                <wp:inline distT="0" distB="0" distL="0" distR="0">
                  <wp:extent cx="2305050" cy="204724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366801" cy="2102102"/>
                          </a:xfrm>
                          <a:prstGeom prst="rect">
                            <a:avLst/>
                          </a:prstGeom>
                          <a:noFill/>
                          <a:ln>
                            <a:noFill/>
                          </a:ln>
                        </pic:spPr>
                      </pic:pic>
                    </a:graphicData>
                  </a:graphic>
                </wp:inline>
              </w:drawing>
            </w:r>
          </w:p>
        </w:tc>
      </w:tr>
    </w:tbl>
    <w:p w14:paraId="1D2803F3">
      <w:pPr>
        <w:pStyle w:val="11"/>
        <w:jc w:val="center"/>
        <w:rPr>
          <w:rFonts w:cs="Arial"/>
          <w:b/>
          <w:bCs/>
          <w:i w:val="0"/>
          <w:color w:val="000000" w:themeColor="text1"/>
          <w:sz w:val="22"/>
          <w:szCs w:val="22"/>
          <w14:textFill>
            <w14:solidFill>
              <w14:schemeClr w14:val="tx1"/>
            </w14:solidFill>
          </w14:textFill>
        </w:rPr>
      </w:pPr>
      <w:bookmarkStart w:id="115" w:name="_Toc201756721"/>
      <w:r>
        <w:rPr>
          <w:b/>
          <w:i w:val="0"/>
          <w:color w:val="000000" w:themeColor="text1"/>
          <w:sz w:val="22"/>
          <w:szCs w:val="22"/>
          <w14:textFill>
            <w14:solidFill>
              <w14:schemeClr w14:val="tx1"/>
            </w14:solidFill>
          </w14:textFill>
        </w:rPr>
        <w:t xml:space="preserve">Gambar 3. 11 </w:t>
      </w:r>
      <w:r>
        <w:rPr>
          <w:rFonts w:cs="Arial"/>
          <w:b/>
          <w:bCs/>
          <w:i w:val="0"/>
          <w:color w:val="000000" w:themeColor="text1"/>
          <w:sz w:val="22"/>
          <w:szCs w:val="22"/>
          <w14:textFill>
            <w14:solidFill>
              <w14:schemeClr w14:val="tx1"/>
            </w14:solidFill>
          </w14:textFill>
        </w:rPr>
        <w:t>FGD Penetapan titik Pemantauan Kualitas Air Sungai Kab/Kot</w:t>
      </w:r>
      <w:bookmarkEnd w:id="115"/>
      <w:r>
        <w:rPr>
          <w:rFonts w:cs="Arial"/>
          <w:b/>
          <w:bCs/>
          <w:i w:val="0"/>
          <w:color w:val="000000" w:themeColor="text1"/>
          <w:sz w:val="22"/>
          <w:szCs w:val="22"/>
          <w14:textFill>
            <w14:solidFill>
              <w14:schemeClr w14:val="tx1"/>
            </w14:solidFill>
          </w14:textFill>
        </w:rPr>
        <w:t>a</w:t>
      </w:r>
    </w:p>
    <w:p w14:paraId="685F3917"/>
    <w:tbl>
      <w:tblPr>
        <w:tblStyle w:val="7"/>
        <w:tblW w:w="8865" w:type="dxa"/>
        <w:tblInd w:w="0" w:type="dxa"/>
        <w:tblLayout w:type="autofit"/>
        <w:tblCellMar>
          <w:top w:w="0" w:type="dxa"/>
          <w:left w:w="108" w:type="dxa"/>
          <w:bottom w:w="0" w:type="dxa"/>
          <w:right w:w="108" w:type="dxa"/>
        </w:tblCellMar>
      </w:tblPr>
      <w:tblGrid>
        <w:gridCol w:w="537"/>
        <w:gridCol w:w="1731"/>
        <w:gridCol w:w="2126"/>
        <w:gridCol w:w="1493"/>
        <w:gridCol w:w="1493"/>
        <w:gridCol w:w="1485"/>
      </w:tblGrid>
      <w:tr w14:paraId="625AD23B">
        <w:tblPrEx>
          <w:tblCellMar>
            <w:top w:w="0" w:type="dxa"/>
            <w:left w:w="108" w:type="dxa"/>
            <w:bottom w:w="0" w:type="dxa"/>
            <w:right w:w="108" w:type="dxa"/>
          </w:tblCellMar>
        </w:tblPrEx>
        <w:trPr>
          <w:trHeight w:val="420" w:hRule="atLeast"/>
        </w:trPr>
        <w:tc>
          <w:tcPr>
            <w:tcW w:w="8865" w:type="dxa"/>
            <w:gridSpan w:val="6"/>
            <w:tcBorders>
              <w:top w:val="nil"/>
              <w:left w:val="nil"/>
              <w:bottom w:val="nil"/>
              <w:right w:val="nil"/>
            </w:tcBorders>
            <w:shd w:val="clear" w:color="auto" w:fill="auto"/>
            <w:noWrap/>
            <w:vAlign w:val="bottom"/>
          </w:tcPr>
          <w:p w14:paraId="367FDD55">
            <w:pPr>
              <w:spacing w:line="240" w:lineRule="auto"/>
              <w:jc w:val="center"/>
              <w:rPr>
                <w:rFonts w:ascii="Calibri" w:hAnsi="Calibri" w:eastAsia="Times New Roman" w:cs="Calibri"/>
                <w:b/>
                <w:bCs/>
                <w:color w:val="000000"/>
                <w:szCs w:val="24"/>
                <w:lang w:val="zh-CN" w:eastAsia="zh-CN"/>
              </w:rPr>
            </w:pPr>
            <w:r>
              <w:rPr>
                <w:rFonts w:ascii="Calibri" w:hAnsi="Calibri" w:eastAsia="Times New Roman" w:cs="Calibri"/>
                <w:b/>
                <w:bCs/>
                <w:color w:val="000000"/>
                <w:szCs w:val="24"/>
                <w:lang w:val="zh-CN" w:eastAsia="zh-CN"/>
              </w:rPr>
              <w:t xml:space="preserve">Tabel 3.3 Data Titik Pemantauan Air Permukaan Kabupaten Musi Rawas </w:t>
            </w:r>
          </w:p>
        </w:tc>
      </w:tr>
      <w:tr w14:paraId="71AF233B">
        <w:tblPrEx>
          <w:tblCellMar>
            <w:top w:w="0" w:type="dxa"/>
            <w:left w:w="108" w:type="dxa"/>
            <w:bottom w:w="0" w:type="dxa"/>
            <w:right w:w="108" w:type="dxa"/>
          </w:tblCellMar>
        </w:tblPrEx>
        <w:trPr>
          <w:trHeight w:val="128" w:hRule="atLeast"/>
        </w:trPr>
        <w:tc>
          <w:tcPr>
            <w:tcW w:w="537" w:type="dxa"/>
            <w:tcBorders>
              <w:top w:val="nil"/>
              <w:left w:val="nil"/>
              <w:bottom w:val="single" w:color="auto" w:sz="4" w:space="0"/>
              <w:right w:val="nil"/>
            </w:tcBorders>
            <w:shd w:val="clear" w:color="auto" w:fill="auto"/>
            <w:noWrap/>
            <w:vAlign w:val="bottom"/>
          </w:tcPr>
          <w:p w14:paraId="513FFECB">
            <w:pPr>
              <w:spacing w:line="240" w:lineRule="auto"/>
              <w:jc w:val="center"/>
              <w:rPr>
                <w:rFonts w:ascii="Calibri" w:hAnsi="Calibri" w:eastAsia="Times New Roman" w:cs="Calibri"/>
                <w:b/>
                <w:bCs/>
                <w:color w:val="000000"/>
                <w:sz w:val="32"/>
                <w:szCs w:val="32"/>
                <w:lang w:val="zh-CN" w:eastAsia="zh-CN"/>
              </w:rPr>
            </w:pPr>
          </w:p>
        </w:tc>
        <w:tc>
          <w:tcPr>
            <w:tcW w:w="1731" w:type="dxa"/>
            <w:tcBorders>
              <w:top w:val="nil"/>
              <w:left w:val="nil"/>
              <w:bottom w:val="single" w:color="auto" w:sz="4" w:space="0"/>
              <w:right w:val="nil"/>
            </w:tcBorders>
            <w:shd w:val="clear" w:color="auto" w:fill="auto"/>
            <w:noWrap/>
            <w:vAlign w:val="bottom"/>
          </w:tcPr>
          <w:p w14:paraId="1F1E9807">
            <w:pPr>
              <w:spacing w:line="240" w:lineRule="auto"/>
              <w:jc w:val="left"/>
              <w:rPr>
                <w:rFonts w:ascii="Times New Roman" w:hAnsi="Times New Roman" w:eastAsia="Times New Roman"/>
                <w:sz w:val="20"/>
                <w:szCs w:val="20"/>
                <w:lang w:val="zh-CN" w:eastAsia="zh-CN"/>
              </w:rPr>
            </w:pPr>
          </w:p>
        </w:tc>
        <w:tc>
          <w:tcPr>
            <w:tcW w:w="2126" w:type="dxa"/>
            <w:tcBorders>
              <w:top w:val="nil"/>
              <w:left w:val="nil"/>
              <w:bottom w:val="single" w:color="auto" w:sz="4" w:space="0"/>
              <w:right w:val="nil"/>
            </w:tcBorders>
            <w:shd w:val="clear" w:color="auto" w:fill="auto"/>
            <w:noWrap/>
            <w:vAlign w:val="bottom"/>
          </w:tcPr>
          <w:p w14:paraId="73BAF5B1">
            <w:pPr>
              <w:spacing w:line="240" w:lineRule="auto"/>
              <w:jc w:val="left"/>
              <w:rPr>
                <w:rFonts w:ascii="Times New Roman" w:hAnsi="Times New Roman" w:eastAsia="Times New Roman"/>
                <w:sz w:val="20"/>
                <w:szCs w:val="20"/>
                <w:lang w:val="zh-CN" w:eastAsia="zh-CN"/>
              </w:rPr>
            </w:pPr>
          </w:p>
        </w:tc>
        <w:tc>
          <w:tcPr>
            <w:tcW w:w="1493" w:type="dxa"/>
            <w:tcBorders>
              <w:top w:val="nil"/>
              <w:left w:val="nil"/>
              <w:bottom w:val="single" w:color="auto" w:sz="4" w:space="0"/>
              <w:right w:val="nil"/>
            </w:tcBorders>
            <w:shd w:val="clear" w:color="auto" w:fill="auto"/>
            <w:noWrap/>
            <w:vAlign w:val="bottom"/>
          </w:tcPr>
          <w:p w14:paraId="66708D7F">
            <w:pPr>
              <w:spacing w:line="240" w:lineRule="auto"/>
              <w:jc w:val="left"/>
              <w:rPr>
                <w:rFonts w:ascii="Times New Roman" w:hAnsi="Times New Roman" w:eastAsia="Times New Roman"/>
                <w:sz w:val="20"/>
                <w:szCs w:val="20"/>
                <w:lang w:val="zh-CN" w:eastAsia="zh-CN"/>
              </w:rPr>
            </w:pPr>
          </w:p>
        </w:tc>
        <w:tc>
          <w:tcPr>
            <w:tcW w:w="1493" w:type="dxa"/>
            <w:tcBorders>
              <w:top w:val="nil"/>
              <w:left w:val="nil"/>
              <w:bottom w:val="single" w:color="auto" w:sz="4" w:space="0"/>
              <w:right w:val="nil"/>
            </w:tcBorders>
            <w:shd w:val="clear" w:color="auto" w:fill="auto"/>
            <w:noWrap/>
            <w:vAlign w:val="bottom"/>
          </w:tcPr>
          <w:p w14:paraId="06F12745">
            <w:pPr>
              <w:spacing w:line="240" w:lineRule="auto"/>
              <w:jc w:val="left"/>
              <w:rPr>
                <w:rFonts w:ascii="Times New Roman" w:hAnsi="Times New Roman" w:eastAsia="Times New Roman"/>
                <w:sz w:val="20"/>
                <w:szCs w:val="20"/>
                <w:lang w:val="zh-CN" w:eastAsia="zh-CN"/>
              </w:rPr>
            </w:pPr>
          </w:p>
        </w:tc>
        <w:tc>
          <w:tcPr>
            <w:tcW w:w="1485" w:type="dxa"/>
            <w:tcBorders>
              <w:top w:val="nil"/>
              <w:left w:val="nil"/>
              <w:bottom w:val="single" w:color="auto" w:sz="4" w:space="0"/>
              <w:right w:val="nil"/>
            </w:tcBorders>
            <w:shd w:val="clear" w:color="auto" w:fill="auto"/>
            <w:noWrap/>
            <w:vAlign w:val="bottom"/>
          </w:tcPr>
          <w:p w14:paraId="6C7C2548">
            <w:pPr>
              <w:spacing w:line="240" w:lineRule="auto"/>
              <w:jc w:val="left"/>
              <w:rPr>
                <w:rFonts w:ascii="Times New Roman" w:hAnsi="Times New Roman" w:eastAsia="Times New Roman"/>
                <w:sz w:val="20"/>
                <w:szCs w:val="20"/>
                <w:lang w:val="zh-CN" w:eastAsia="zh-CN"/>
              </w:rPr>
            </w:pPr>
          </w:p>
        </w:tc>
      </w:tr>
      <w:tr w14:paraId="4BE6DCA4">
        <w:tblPrEx>
          <w:tblCellMar>
            <w:top w:w="0" w:type="dxa"/>
            <w:left w:w="108" w:type="dxa"/>
            <w:bottom w:w="0" w:type="dxa"/>
            <w:right w:w="108" w:type="dxa"/>
          </w:tblCellMar>
        </w:tblPrEx>
        <w:trPr>
          <w:trHeight w:val="310" w:hRule="atLeast"/>
        </w:trPr>
        <w:tc>
          <w:tcPr>
            <w:tcW w:w="537" w:type="dxa"/>
            <w:vMerge w:val="restart"/>
            <w:tcBorders>
              <w:top w:val="single" w:color="auto" w:sz="4" w:space="0"/>
              <w:left w:val="single" w:color="auto" w:sz="4" w:space="0"/>
              <w:bottom w:val="single" w:color="auto" w:sz="4" w:space="0"/>
              <w:right w:val="single" w:color="auto" w:sz="4" w:space="0"/>
            </w:tcBorders>
            <w:shd w:val="clear" w:color="000000" w:fill="FFFF00"/>
            <w:noWrap/>
            <w:vAlign w:val="center"/>
          </w:tcPr>
          <w:p w14:paraId="66E773CF">
            <w:pPr>
              <w:spacing w:line="240" w:lineRule="auto"/>
              <w:jc w:val="center"/>
              <w:rPr>
                <w:rFonts w:ascii="Calibri" w:hAnsi="Calibri" w:eastAsia="Times New Roman" w:cs="Calibri"/>
                <w:b/>
                <w:bCs/>
                <w:color w:val="000000"/>
                <w:sz w:val="20"/>
                <w:szCs w:val="20"/>
                <w:lang w:val="zh-CN" w:eastAsia="zh-CN"/>
              </w:rPr>
            </w:pPr>
            <w:r>
              <w:rPr>
                <w:rFonts w:ascii="Calibri" w:hAnsi="Calibri" w:eastAsia="Times New Roman" w:cs="Calibri"/>
                <w:b/>
                <w:bCs/>
                <w:color w:val="000000"/>
                <w:sz w:val="20"/>
                <w:szCs w:val="20"/>
                <w:lang w:val="zh-CN" w:eastAsia="zh-CN"/>
              </w:rPr>
              <w:t>NO</w:t>
            </w:r>
          </w:p>
        </w:tc>
        <w:tc>
          <w:tcPr>
            <w:tcW w:w="1731" w:type="dxa"/>
            <w:vMerge w:val="restart"/>
            <w:tcBorders>
              <w:top w:val="single" w:color="auto" w:sz="4" w:space="0"/>
              <w:left w:val="single" w:color="auto" w:sz="4" w:space="0"/>
              <w:bottom w:val="single" w:color="auto" w:sz="4" w:space="0"/>
              <w:right w:val="single" w:color="auto" w:sz="4" w:space="0"/>
            </w:tcBorders>
            <w:shd w:val="clear" w:color="000000" w:fill="FFFF00"/>
            <w:noWrap/>
            <w:vAlign w:val="center"/>
          </w:tcPr>
          <w:p w14:paraId="5852C342">
            <w:pPr>
              <w:spacing w:line="240" w:lineRule="auto"/>
              <w:jc w:val="center"/>
              <w:rPr>
                <w:rFonts w:ascii="Calibri" w:hAnsi="Calibri" w:eastAsia="Times New Roman" w:cs="Calibri"/>
                <w:b/>
                <w:bCs/>
                <w:color w:val="000000"/>
                <w:sz w:val="20"/>
                <w:szCs w:val="20"/>
                <w:lang w:val="zh-CN" w:eastAsia="zh-CN"/>
              </w:rPr>
            </w:pPr>
            <w:r>
              <w:rPr>
                <w:rFonts w:ascii="Calibri" w:hAnsi="Calibri" w:eastAsia="Times New Roman" w:cs="Calibri"/>
                <w:b/>
                <w:bCs/>
                <w:color w:val="000000"/>
                <w:sz w:val="20"/>
                <w:szCs w:val="20"/>
                <w:lang w:val="zh-CN" w:eastAsia="zh-CN"/>
              </w:rPr>
              <w:t>NAMA SUNGAI/DANAU</w:t>
            </w:r>
          </w:p>
        </w:tc>
        <w:tc>
          <w:tcPr>
            <w:tcW w:w="2126" w:type="dxa"/>
            <w:vMerge w:val="restart"/>
            <w:tcBorders>
              <w:top w:val="single" w:color="auto" w:sz="4" w:space="0"/>
              <w:left w:val="single" w:color="auto" w:sz="4" w:space="0"/>
              <w:bottom w:val="single" w:color="auto" w:sz="4" w:space="0"/>
              <w:right w:val="single" w:color="auto" w:sz="4" w:space="0"/>
            </w:tcBorders>
            <w:shd w:val="clear" w:color="000000" w:fill="FFFF00"/>
            <w:noWrap/>
            <w:vAlign w:val="center"/>
          </w:tcPr>
          <w:p w14:paraId="7A19ACDD">
            <w:pPr>
              <w:spacing w:line="240" w:lineRule="auto"/>
              <w:jc w:val="center"/>
              <w:rPr>
                <w:rFonts w:ascii="Calibri" w:hAnsi="Calibri" w:eastAsia="Times New Roman" w:cs="Calibri"/>
                <w:b/>
                <w:bCs/>
                <w:color w:val="000000"/>
                <w:sz w:val="20"/>
                <w:szCs w:val="20"/>
                <w:lang w:val="zh-CN" w:eastAsia="zh-CN"/>
              </w:rPr>
            </w:pPr>
            <w:r>
              <w:rPr>
                <w:rFonts w:ascii="Calibri" w:hAnsi="Calibri" w:eastAsia="Times New Roman" w:cs="Calibri"/>
                <w:b/>
                <w:bCs/>
                <w:color w:val="000000"/>
                <w:sz w:val="20"/>
                <w:szCs w:val="20"/>
                <w:lang w:val="zh-CN" w:eastAsia="zh-CN"/>
              </w:rPr>
              <w:t>ALAMAT LOKASI</w:t>
            </w:r>
          </w:p>
        </w:tc>
        <w:tc>
          <w:tcPr>
            <w:tcW w:w="2986" w:type="dxa"/>
            <w:gridSpan w:val="2"/>
            <w:tcBorders>
              <w:top w:val="single" w:color="auto" w:sz="4" w:space="0"/>
              <w:left w:val="nil"/>
              <w:bottom w:val="single" w:color="auto" w:sz="4" w:space="0"/>
              <w:right w:val="single" w:color="auto" w:sz="4" w:space="0"/>
            </w:tcBorders>
            <w:shd w:val="clear" w:color="000000" w:fill="FFFF00"/>
            <w:noWrap/>
            <w:vAlign w:val="center"/>
          </w:tcPr>
          <w:p w14:paraId="46099E15">
            <w:pPr>
              <w:spacing w:line="240" w:lineRule="auto"/>
              <w:jc w:val="center"/>
              <w:rPr>
                <w:rFonts w:ascii="Calibri" w:hAnsi="Calibri" w:eastAsia="Times New Roman" w:cs="Calibri"/>
                <w:b/>
                <w:bCs/>
                <w:color w:val="000000"/>
                <w:sz w:val="20"/>
                <w:szCs w:val="20"/>
                <w:lang w:val="zh-CN" w:eastAsia="zh-CN"/>
              </w:rPr>
            </w:pPr>
            <w:r>
              <w:rPr>
                <w:rFonts w:ascii="Calibri" w:hAnsi="Calibri" w:eastAsia="Times New Roman" w:cs="Calibri"/>
                <w:b/>
                <w:bCs/>
                <w:color w:val="000000"/>
                <w:sz w:val="20"/>
                <w:szCs w:val="20"/>
                <w:lang w:val="zh-CN" w:eastAsia="zh-CN"/>
              </w:rPr>
              <w:t>KOORDINAT</w:t>
            </w:r>
          </w:p>
        </w:tc>
        <w:tc>
          <w:tcPr>
            <w:tcW w:w="1485" w:type="dxa"/>
            <w:vMerge w:val="restart"/>
            <w:tcBorders>
              <w:top w:val="single" w:color="auto" w:sz="4" w:space="0"/>
              <w:left w:val="single" w:color="auto" w:sz="4" w:space="0"/>
              <w:bottom w:val="single" w:color="auto" w:sz="4" w:space="0"/>
              <w:right w:val="single" w:color="auto" w:sz="4" w:space="0"/>
            </w:tcBorders>
            <w:shd w:val="clear" w:color="000000" w:fill="FFFF00"/>
            <w:noWrap/>
            <w:vAlign w:val="center"/>
          </w:tcPr>
          <w:p w14:paraId="7A0278F2">
            <w:pPr>
              <w:spacing w:line="240" w:lineRule="auto"/>
              <w:jc w:val="center"/>
              <w:rPr>
                <w:rFonts w:ascii="Calibri" w:hAnsi="Calibri" w:eastAsia="Times New Roman" w:cs="Calibri"/>
                <w:b/>
                <w:bCs/>
                <w:color w:val="000000"/>
                <w:sz w:val="20"/>
                <w:szCs w:val="20"/>
                <w:lang w:val="zh-CN" w:eastAsia="zh-CN"/>
              </w:rPr>
            </w:pPr>
            <w:r>
              <w:rPr>
                <w:rFonts w:ascii="Calibri" w:hAnsi="Calibri" w:eastAsia="Times New Roman" w:cs="Calibri"/>
                <w:b/>
                <w:bCs/>
                <w:color w:val="000000"/>
                <w:sz w:val="20"/>
                <w:szCs w:val="20"/>
                <w:lang w:val="zh-CN" w:eastAsia="zh-CN"/>
              </w:rPr>
              <w:t>KATEGORI</w:t>
            </w:r>
          </w:p>
        </w:tc>
      </w:tr>
      <w:tr w14:paraId="1C333B29">
        <w:tblPrEx>
          <w:tblCellMar>
            <w:top w:w="0" w:type="dxa"/>
            <w:left w:w="108" w:type="dxa"/>
            <w:bottom w:w="0" w:type="dxa"/>
            <w:right w:w="108" w:type="dxa"/>
          </w:tblCellMar>
        </w:tblPrEx>
        <w:trPr>
          <w:trHeight w:val="310" w:hRule="atLeast"/>
        </w:trPr>
        <w:tc>
          <w:tcPr>
            <w:tcW w:w="537" w:type="dxa"/>
            <w:vMerge w:val="continue"/>
            <w:tcBorders>
              <w:top w:val="single" w:color="auto" w:sz="4" w:space="0"/>
              <w:left w:val="single" w:color="auto" w:sz="4" w:space="0"/>
              <w:bottom w:val="single" w:color="auto" w:sz="4" w:space="0"/>
              <w:right w:val="single" w:color="auto" w:sz="4" w:space="0"/>
            </w:tcBorders>
            <w:vAlign w:val="center"/>
          </w:tcPr>
          <w:p w14:paraId="72AB5BD0">
            <w:pPr>
              <w:spacing w:line="240" w:lineRule="auto"/>
              <w:jc w:val="left"/>
              <w:rPr>
                <w:rFonts w:ascii="Calibri" w:hAnsi="Calibri" w:eastAsia="Times New Roman" w:cs="Calibri"/>
                <w:b/>
                <w:bCs/>
                <w:color w:val="000000"/>
                <w:sz w:val="20"/>
                <w:szCs w:val="20"/>
                <w:lang w:val="zh-CN" w:eastAsia="zh-CN"/>
              </w:rPr>
            </w:pPr>
          </w:p>
        </w:tc>
        <w:tc>
          <w:tcPr>
            <w:tcW w:w="1731" w:type="dxa"/>
            <w:vMerge w:val="continue"/>
            <w:tcBorders>
              <w:top w:val="single" w:color="auto" w:sz="4" w:space="0"/>
              <w:left w:val="single" w:color="auto" w:sz="4" w:space="0"/>
              <w:bottom w:val="single" w:color="auto" w:sz="4" w:space="0"/>
              <w:right w:val="single" w:color="auto" w:sz="4" w:space="0"/>
            </w:tcBorders>
            <w:vAlign w:val="center"/>
          </w:tcPr>
          <w:p w14:paraId="32EE2B68">
            <w:pPr>
              <w:spacing w:line="240" w:lineRule="auto"/>
              <w:jc w:val="left"/>
              <w:rPr>
                <w:rFonts w:ascii="Calibri" w:hAnsi="Calibri" w:eastAsia="Times New Roman" w:cs="Calibri"/>
                <w:b/>
                <w:bCs/>
                <w:color w:val="000000"/>
                <w:sz w:val="20"/>
                <w:szCs w:val="20"/>
                <w:lang w:val="zh-CN" w:eastAsia="zh-CN"/>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7603FD89">
            <w:pPr>
              <w:spacing w:line="240" w:lineRule="auto"/>
              <w:jc w:val="left"/>
              <w:rPr>
                <w:rFonts w:ascii="Calibri" w:hAnsi="Calibri" w:eastAsia="Times New Roman" w:cs="Calibri"/>
                <w:b/>
                <w:bCs/>
                <w:color w:val="000000"/>
                <w:sz w:val="20"/>
                <w:szCs w:val="20"/>
                <w:lang w:val="zh-CN" w:eastAsia="zh-CN"/>
              </w:rPr>
            </w:pPr>
          </w:p>
        </w:tc>
        <w:tc>
          <w:tcPr>
            <w:tcW w:w="1493" w:type="dxa"/>
            <w:tcBorders>
              <w:top w:val="single" w:color="auto" w:sz="4" w:space="0"/>
              <w:left w:val="nil"/>
              <w:bottom w:val="single" w:color="auto" w:sz="4" w:space="0"/>
              <w:right w:val="single" w:color="auto" w:sz="4" w:space="0"/>
            </w:tcBorders>
            <w:shd w:val="clear" w:color="000000" w:fill="FFFF00"/>
            <w:noWrap/>
            <w:vAlign w:val="center"/>
          </w:tcPr>
          <w:p w14:paraId="122258EC">
            <w:pPr>
              <w:spacing w:line="240" w:lineRule="auto"/>
              <w:jc w:val="center"/>
              <w:rPr>
                <w:rFonts w:ascii="Calibri" w:hAnsi="Calibri" w:eastAsia="Times New Roman" w:cs="Calibri"/>
                <w:b/>
                <w:bCs/>
                <w:color w:val="000000"/>
                <w:sz w:val="20"/>
                <w:szCs w:val="20"/>
                <w:lang w:val="zh-CN" w:eastAsia="zh-CN"/>
              </w:rPr>
            </w:pPr>
            <w:r>
              <w:rPr>
                <w:rFonts w:ascii="Calibri" w:hAnsi="Calibri" w:eastAsia="Times New Roman" w:cs="Calibri"/>
                <w:b/>
                <w:bCs/>
                <w:color w:val="000000"/>
                <w:sz w:val="20"/>
                <w:szCs w:val="20"/>
                <w:lang w:val="zh-CN" w:eastAsia="zh-CN"/>
              </w:rPr>
              <w:t>Latitude</w:t>
            </w:r>
          </w:p>
        </w:tc>
        <w:tc>
          <w:tcPr>
            <w:tcW w:w="1493" w:type="dxa"/>
            <w:tcBorders>
              <w:top w:val="single" w:color="auto" w:sz="4" w:space="0"/>
              <w:left w:val="nil"/>
              <w:bottom w:val="single" w:color="auto" w:sz="4" w:space="0"/>
              <w:right w:val="single" w:color="auto" w:sz="4" w:space="0"/>
            </w:tcBorders>
            <w:shd w:val="clear" w:color="000000" w:fill="FFFF00"/>
            <w:noWrap/>
            <w:vAlign w:val="center"/>
          </w:tcPr>
          <w:p w14:paraId="4ABA1BCB">
            <w:pPr>
              <w:spacing w:line="240" w:lineRule="auto"/>
              <w:jc w:val="center"/>
              <w:rPr>
                <w:rFonts w:ascii="Calibri" w:hAnsi="Calibri" w:eastAsia="Times New Roman" w:cs="Calibri"/>
                <w:b/>
                <w:bCs/>
                <w:color w:val="000000"/>
                <w:sz w:val="20"/>
                <w:szCs w:val="20"/>
                <w:lang w:val="zh-CN" w:eastAsia="zh-CN"/>
              </w:rPr>
            </w:pPr>
            <w:r>
              <w:rPr>
                <w:rFonts w:ascii="Calibri" w:hAnsi="Calibri" w:eastAsia="Times New Roman" w:cs="Calibri"/>
                <w:b/>
                <w:bCs/>
                <w:color w:val="000000"/>
                <w:sz w:val="20"/>
                <w:szCs w:val="20"/>
                <w:lang w:val="zh-CN" w:eastAsia="zh-CN"/>
              </w:rPr>
              <w:t>Longitude</w:t>
            </w:r>
          </w:p>
        </w:tc>
        <w:tc>
          <w:tcPr>
            <w:tcW w:w="1485" w:type="dxa"/>
            <w:vMerge w:val="continue"/>
            <w:tcBorders>
              <w:top w:val="single" w:color="auto" w:sz="4" w:space="0"/>
              <w:left w:val="single" w:color="auto" w:sz="4" w:space="0"/>
              <w:bottom w:val="single" w:color="auto" w:sz="4" w:space="0"/>
              <w:right w:val="single" w:color="auto" w:sz="4" w:space="0"/>
            </w:tcBorders>
            <w:vAlign w:val="center"/>
          </w:tcPr>
          <w:p w14:paraId="60C90E37">
            <w:pPr>
              <w:spacing w:line="240" w:lineRule="auto"/>
              <w:jc w:val="left"/>
              <w:rPr>
                <w:rFonts w:ascii="Calibri" w:hAnsi="Calibri" w:eastAsia="Times New Roman" w:cs="Calibri"/>
                <w:b/>
                <w:bCs/>
                <w:color w:val="000000"/>
                <w:sz w:val="20"/>
                <w:szCs w:val="20"/>
                <w:lang w:val="zh-CN" w:eastAsia="zh-CN"/>
              </w:rPr>
            </w:pPr>
          </w:p>
        </w:tc>
      </w:tr>
      <w:tr w14:paraId="37CDD151">
        <w:tblPrEx>
          <w:tblCellMar>
            <w:top w:w="0" w:type="dxa"/>
            <w:left w:w="108" w:type="dxa"/>
            <w:bottom w:w="0" w:type="dxa"/>
            <w:right w:w="108" w:type="dxa"/>
          </w:tblCellMar>
        </w:tblPrEx>
        <w:trPr>
          <w:trHeight w:val="320" w:hRule="atLeast"/>
        </w:trPr>
        <w:tc>
          <w:tcPr>
            <w:tcW w:w="537" w:type="dxa"/>
            <w:vMerge w:val="continue"/>
            <w:tcBorders>
              <w:top w:val="single" w:color="auto" w:sz="4" w:space="0"/>
              <w:left w:val="single" w:color="auto" w:sz="4" w:space="0"/>
              <w:bottom w:val="single" w:color="auto" w:sz="4" w:space="0"/>
              <w:right w:val="single" w:color="auto" w:sz="4" w:space="0"/>
            </w:tcBorders>
            <w:vAlign w:val="center"/>
          </w:tcPr>
          <w:p w14:paraId="74714BF0">
            <w:pPr>
              <w:spacing w:line="240" w:lineRule="auto"/>
              <w:jc w:val="left"/>
              <w:rPr>
                <w:rFonts w:ascii="Calibri" w:hAnsi="Calibri" w:eastAsia="Times New Roman" w:cs="Calibri"/>
                <w:b/>
                <w:bCs/>
                <w:color w:val="000000"/>
                <w:sz w:val="20"/>
                <w:szCs w:val="20"/>
                <w:lang w:val="zh-CN" w:eastAsia="zh-CN"/>
              </w:rPr>
            </w:pPr>
          </w:p>
        </w:tc>
        <w:tc>
          <w:tcPr>
            <w:tcW w:w="1731" w:type="dxa"/>
            <w:vMerge w:val="continue"/>
            <w:tcBorders>
              <w:top w:val="single" w:color="auto" w:sz="4" w:space="0"/>
              <w:left w:val="single" w:color="auto" w:sz="4" w:space="0"/>
              <w:bottom w:val="single" w:color="auto" w:sz="4" w:space="0"/>
              <w:right w:val="single" w:color="auto" w:sz="4" w:space="0"/>
            </w:tcBorders>
            <w:vAlign w:val="center"/>
          </w:tcPr>
          <w:p w14:paraId="397B314C">
            <w:pPr>
              <w:spacing w:line="240" w:lineRule="auto"/>
              <w:jc w:val="left"/>
              <w:rPr>
                <w:rFonts w:ascii="Calibri" w:hAnsi="Calibri" w:eastAsia="Times New Roman" w:cs="Calibri"/>
                <w:b/>
                <w:bCs/>
                <w:color w:val="000000"/>
                <w:sz w:val="20"/>
                <w:szCs w:val="20"/>
                <w:lang w:val="zh-CN" w:eastAsia="zh-CN"/>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461EF4DE">
            <w:pPr>
              <w:spacing w:line="240" w:lineRule="auto"/>
              <w:jc w:val="left"/>
              <w:rPr>
                <w:rFonts w:ascii="Calibri" w:hAnsi="Calibri" w:eastAsia="Times New Roman" w:cs="Calibri"/>
                <w:b/>
                <w:bCs/>
                <w:color w:val="000000"/>
                <w:sz w:val="20"/>
                <w:szCs w:val="20"/>
                <w:lang w:val="zh-CN" w:eastAsia="zh-CN"/>
              </w:rPr>
            </w:pPr>
          </w:p>
        </w:tc>
        <w:tc>
          <w:tcPr>
            <w:tcW w:w="1493" w:type="dxa"/>
            <w:tcBorders>
              <w:top w:val="single" w:color="auto" w:sz="4" w:space="0"/>
              <w:left w:val="nil"/>
              <w:bottom w:val="single" w:color="auto" w:sz="4" w:space="0"/>
              <w:right w:val="single" w:color="auto" w:sz="4" w:space="0"/>
            </w:tcBorders>
            <w:shd w:val="clear" w:color="000000" w:fill="92D050"/>
            <w:noWrap/>
            <w:vAlign w:val="bottom"/>
          </w:tcPr>
          <w:p w14:paraId="2CA4D4B2">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w:t>
            </w:r>
          </w:p>
        </w:tc>
        <w:tc>
          <w:tcPr>
            <w:tcW w:w="1493" w:type="dxa"/>
            <w:tcBorders>
              <w:top w:val="single" w:color="auto" w:sz="4" w:space="0"/>
              <w:left w:val="nil"/>
              <w:bottom w:val="single" w:color="auto" w:sz="4" w:space="0"/>
              <w:right w:val="single" w:color="auto" w:sz="4" w:space="0"/>
            </w:tcBorders>
            <w:shd w:val="clear" w:color="000000" w:fill="92D050"/>
            <w:noWrap/>
            <w:vAlign w:val="bottom"/>
          </w:tcPr>
          <w:p w14:paraId="4A8087A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E</w:t>
            </w:r>
          </w:p>
        </w:tc>
        <w:tc>
          <w:tcPr>
            <w:tcW w:w="1485" w:type="dxa"/>
            <w:vMerge w:val="continue"/>
            <w:tcBorders>
              <w:top w:val="single" w:color="auto" w:sz="4" w:space="0"/>
              <w:left w:val="single" w:color="auto" w:sz="4" w:space="0"/>
              <w:bottom w:val="single" w:color="auto" w:sz="4" w:space="0"/>
              <w:right w:val="single" w:color="auto" w:sz="4" w:space="0"/>
            </w:tcBorders>
            <w:vAlign w:val="center"/>
          </w:tcPr>
          <w:p w14:paraId="3FE10D73">
            <w:pPr>
              <w:spacing w:line="240" w:lineRule="auto"/>
              <w:jc w:val="left"/>
              <w:rPr>
                <w:rFonts w:ascii="Calibri" w:hAnsi="Calibri" w:eastAsia="Times New Roman" w:cs="Calibri"/>
                <w:b/>
                <w:bCs/>
                <w:color w:val="000000"/>
                <w:sz w:val="20"/>
                <w:szCs w:val="20"/>
                <w:lang w:val="zh-CN" w:eastAsia="zh-CN"/>
              </w:rPr>
            </w:pPr>
          </w:p>
        </w:tc>
      </w:tr>
      <w:tr w14:paraId="226A0AF8">
        <w:tblPrEx>
          <w:tblCellMar>
            <w:top w:w="0" w:type="dxa"/>
            <w:left w:w="108" w:type="dxa"/>
            <w:bottom w:w="0" w:type="dxa"/>
            <w:right w:w="108" w:type="dxa"/>
          </w:tblCellMar>
        </w:tblPrEx>
        <w:trPr>
          <w:trHeight w:val="32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DE3D069">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57BF50FE">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Lakitan Hulu</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6192FC0F">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Napal Melintang, Selangit</w:t>
            </w:r>
          </w:p>
        </w:tc>
        <w:tc>
          <w:tcPr>
            <w:tcW w:w="1493" w:type="dxa"/>
            <w:tcBorders>
              <w:top w:val="single" w:color="auto" w:sz="4" w:space="0"/>
              <w:left w:val="nil"/>
              <w:bottom w:val="single" w:color="auto" w:sz="4" w:space="0"/>
              <w:right w:val="single" w:color="auto" w:sz="4" w:space="0"/>
            </w:tcBorders>
            <w:shd w:val="clear" w:color="auto" w:fill="auto"/>
            <w:noWrap/>
            <w:vAlign w:val="center"/>
          </w:tcPr>
          <w:p w14:paraId="5EDCB8D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-3.176721</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54AC17CD">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102.662121</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6919EB70">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375212CB">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933996B">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2B918918">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Lakitan Tengah</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094534CA">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Jajaran Baru II, Megang Sakti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3F06DF6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-2.924514</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05B57133">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102.996673</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1CC471E5">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558A8747">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2A7BCD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5804DF7F">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Lakitan Hilir</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4DFEDEFB">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Muara Lakitan, Muara Lakitan</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45BD26D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-2.872038</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0487CFE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103.292806</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693FF442">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7CDDD9FD">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E749FEF">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4</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1B28784E">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Kelingi Hulu</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7A9C1210">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Muara Beliti Baru, Muara Beliti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506DE5D3">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-3.240166667</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2316ACC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103.0110556</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37EF92C1">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63830C1E">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600C3FB">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5</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466B64CD">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Kelingi Tengah</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2106E68A">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Lubuk Rumbai, Tuah Negeri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20C6FC59">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-3.125388889</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0CCBAF5D">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103.1335833</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7D132BC4">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6A8F412C">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574B5F0">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6</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59748643">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Kelingi Hilir</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664F9C84">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Lubuk Muda, Muara Kelingi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17346E8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-3.072055556</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51815DE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103.2239722</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6AFC427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3A3573CF">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4C422C2">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7</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437623EC">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Semangus Hulu</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264CFE76">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Cecar, Bulan Tengah Suku Ulu</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72CAB3A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-3.354194444</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55B161C">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103.3758611</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726C278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66C094DB">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FA8992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8</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7208358C">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Semangus Tengah</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3FFB2788">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Semangus Baru, Muara Lakitan</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212866FF">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-2.966111111</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26040F44">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103.3203333</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04CA7A40">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15AC81BE">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51B8AD3">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9</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0CA97E66">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Semangus Hilir</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5D62B5F1">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Semangus Baru, Muara Lakitan</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2EEAC2CE">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-2.962515</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7F403405">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103.319008</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5D18A631">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28312BC8">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5FA04A2">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33906D94">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Beliti Hulu</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46C89F7B">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Rantau Serik, Tiang Pumpung Kepungut</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199B0DEC">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-3.418806</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C71E136">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103.041898</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67D9C395">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54D4D2E3">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1696CC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11</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447ECEF5">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Beliti Tengah</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4FD65D7A">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Muara Kati Baru II, Tiang Pumpung Kepungut</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DCCF9C5">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-3.316217</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B96DC5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103.049226</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15901DD3">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17C908A6">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3AB20E4">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12</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571976CF">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Beliti Hilir</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06EFD4F2">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Ps. Muara Beliti, Muara Beliti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39C8F10D">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-3.2425</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CD44ED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103.03875</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27E1AD7B">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3F7404EE">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65D8E4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13</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1E287963">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Kungku Hulu</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11C58FE7">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Kertosono, Jaya Loka</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32E4896">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-3.373713</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01A3A120">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103.189274</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7D68FB0C">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62384764">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0EDF05B">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14</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232AC15B">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Kungku Tengah</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3A4881EC">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Dono Rejo, Jaya Loka</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0AAD079D">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-3.346364</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2B09D373">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103.188952</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3301AC35">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450387F5">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17B4E0">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15</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3C82BE48">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Kungku Hilir</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7ECA9FE0">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Pelawe, Bulan Tengah Suku Ulu</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3E645EC5">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-3.247333333</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2B9471ED">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103.2338611</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78E35A13">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262A4D02">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383A1FD">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16</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5BEA3489">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Megang Hulu</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42EE4C81">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Widodo, Tugumulyo</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4AF9B772">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-3.212815</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8FF6E4C">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102.936761</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2A374A4E">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2344EC86">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FD901D2">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17</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0327A2B2">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Megang Tengah</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22992C21">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Karyadadi, Purwodadi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93EC0EF">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-3.083402</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277C849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102.989537</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6EF760AE">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3974C689">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632872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18</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7B77BF07">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Megang Hilir</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3BE863E8">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Muara megang, Megang sakti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5D4D9891">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-2.937345</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04E2D1FD">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103.063262</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0C9E8C30">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07F5EFC8">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F138FB">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19</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7423CC66">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Temam</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1C654F61">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Muara Beliti Baru, Muara Beliti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75A30C7C">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-3.243215</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0B22DF7F">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103.029974</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53E4B4B9">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689E2F47">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0FC8594">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20</w:t>
            </w:r>
          </w:p>
        </w:tc>
        <w:tc>
          <w:tcPr>
            <w:tcW w:w="1731"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29D41E6">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Tamelat</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5F60B2C">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Ciptodadi, Suka Karya</w:t>
            </w:r>
          </w:p>
        </w:tc>
        <w:tc>
          <w:tcPr>
            <w:tcW w:w="14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174452">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-3.222130</w:t>
            </w:r>
          </w:p>
        </w:tc>
        <w:tc>
          <w:tcPr>
            <w:tcW w:w="14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A4AD24">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103.177267</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693367D">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19C8A503">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78896C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21</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6E0D1DEB">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Sungai Ketuan</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0841A11B">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Muara Beliti Baru, Muara Beliti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58CE4F7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-3.231444444</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7DCB6D15">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103.0111944</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0024AB34">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432C9DA4">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16F23A1">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22</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5FB6C0E4">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Irigasi Hulu</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0112E258">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Ketuan, Tugumulyo</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4C81F294">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-3.230777778</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304402D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102.9404167</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3C2DC6B3">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76AA41A4">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1A8638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23</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53FF5922">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Irigasi Tengah</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060B4971">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Mataram, Tugumulyo</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7A0D309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-3.158917</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70E0810">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102.953503</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20584DB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506197E5">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CA51A73">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24</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64F4A0F1">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Irigasi Hilir</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17CF1E70">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Pagarsari, Purwodadi</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7FCF5CD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-3.091654</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5129A01C">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102.975093</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44F043B0">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AIR SUNGAI</w:t>
            </w:r>
          </w:p>
        </w:tc>
      </w:tr>
      <w:tr w14:paraId="2E621AB9">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B0D07AE">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25</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4DEC6FBB">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Danau Aur</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02874AC1">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Sumber Jaya, Sumber Harta</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1B4B7E38">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-3.099957</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3A35F55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102.925752</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4312415B">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DANAU/SITU</w:t>
            </w:r>
          </w:p>
        </w:tc>
      </w:tr>
      <w:tr w14:paraId="70A9955F">
        <w:tblPrEx>
          <w:tblCellMar>
            <w:top w:w="0" w:type="dxa"/>
            <w:left w:w="108" w:type="dxa"/>
            <w:bottom w:w="0" w:type="dxa"/>
            <w:right w:w="108" w:type="dxa"/>
          </w:tblCellMar>
        </w:tblPrEx>
        <w:trPr>
          <w:trHeight w:val="310" w:hRule="atLeast"/>
        </w:trPr>
        <w:tc>
          <w:tcPr>
            <w:tcW w:w="53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4A7FCCF">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26</w:t>
            </w:r>
          </w:p>
        </w:tc>
        <w:tc>
          <w:tcPr>
            <w:tcW w:w="1731" w:type="dxa"/>
            <w:tcBorders>
              <w:top w:val="single" w:color="auto" w:sz="4" w:space="0"/>
              <w:left w:val="nil"/>
              <w:bottom w:val="single" w:color="auto" w:sz="4" w:space="0"/>
              <w:right w:val="single" w:color="auto" w:sz="4" w:space="0"/>
            </w:tcBorders>
            <w:shd w:val="clear" w:color="auto" w:fill="auto"/>
            <w:noWrap/>
            <w:vAlign w:val="bottom"/>
          </w:tcPr>
          <w:p w14:paraId="3B9A3D42">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Danau Gegas</w:t>
            </w:r>
          </w:p>
        </w:tc>
        <w:tc>
          <w:tcPr>
            <w:tcW w:w="2126" w:type="dxa"/>
            <w:tcBorders>
              <w:top w:val="single" w:color="auto" w:sz="4" w:space="0"/>
              <w:left w:val="nil"/>
              <w:bottom w:val="single" w:color="auto" w:sz="4" w:space="0"/>
              <w:right w:val="single" w:color="auto" w:sz="4" w:space="0"/>
            </w:tcBorders>
            <w:shd w:val="clear" w:color="auto" w:fill="auto"/>
            <w:noWrap/>
            <w:vAlign w:val="bottom"/>
          </w:tcPr>
          <w:p w14:paraId="272CDF53">
            <w:pPr>
              <w:spacing w:line="240" w:lineRule="auto"/>
              <w:jc w:val="left"/>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Danau Gegas, Tiang Pumpung Kepungut</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7F803E8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-3.248083333</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75EBB6E7">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103.1355694</w:t>
            </w:r>
          </w:p>
        </w:tc>
        <w:tc>
          <w:tcPr>
            <w:tcW w:w="1485" w:type="dxa"/>
            <w:tcBorders>
              <w:top w:val="single" w:color="auto" w:sz="4" w:space="0"/>
              <w:left w:val="nil"/>
              <w:bottom w:val="single" w:color="auto" w:sz="4" w:space="0"/>
              <w:right w:val="single" w:color="auto" w:sz="4" w:space="0"/>
            </w:tcBorders>
            <w:shd w:val="clear" w:color="auto" w:fill="auto"/>
            <w:noWrap/>
            <w:vAlign w:val="bottom"/>
          </w:tcPr>
          <w:p w14:paraId="6ED4B17A">
            <w:pPr>
              <w:spacing w:line="240" w:lineRule="auto"/>
              <w:jc w:val="center"/>
              <w:rPr>
                <w:rFonts w:ascii="Calibri" w:hAnsi="Calibri" w:eastAsia="Times New Roman" w:cs="Calibri"/>
                <w:color w:val="000000"/>
                <w:sz w:val="20"/>
                <w:szCs w:val="20"/>
                <w:lang w:val="zh-CN" w:eastAsia="zh-CN"/>
              </w:rPr>
            </w:pPr>
            <w:r>
              <w:rPr>
                <w:rFonts w:ascii="Calibri" w:hAnsi="Calibri" w:eastAsia="Times New Roman" w:cs="Calibri"/>
                <w:color w:val="000000"/>
                <w:sz w:val="20"/>
                <w:szCs w:val="20"/>
                <w:lang w:val="zh-CN" w:eastAsia="zh-CN"/>
              </w:rPr>
              <w:t>DANAU/SITU</w:t>
            </w:r>
          </w:p>
        </w:tc>
      </w:tr>
    </w:tbl>
    <w:p w14:paraId="232C4DC8">
      <w:pPr>
        <w:pStyle w:val="36"/>
        <w:spacing w:before="120"/>
        <w:rPr>
          <w:rFonts w:cs="Arial"/>
          <w:b/>
          <w:bCs/>
          <w:color w:val="000000"/>
        </w:rPr>
      </w:pPr>
    </w:p>
    <w:p w14:paraId="13E9262C">
      <w:pPr>
        <w:pStyle w:val="36"/>
        <w:spacing w:before="120"/>
        <w:rPr>
          <w:rFonts w:cs="Arial"/>
          <w:b/>
          <w:bCs/>
          <w:color w:val="000000"/>
        </w:rPr>
      </w:pPr>
      <w:r>
        <w:drawing>
          <wp:inline distT="0" distB="0" distL="0" distR="0">
            <wp:extent cx="4908550" cy="3466465"/>
            <wp:effectExtent l="0" t="0" r="6350" b="635"/>
            <wp:docPr id="1645093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93129" name="Picture 1"/>
                    <pic:cNvPicPr>
                      <a:picLocks noChangeAspect="1"/>
                    </pic:cNvPicPr>
                  </pic:nvPicPr>
                  <pic:blipFill>
                    <a:blip r:embed="rId36"/>
                    <a:stretch>
                      <a:fillRect/>
                    </a:stretch>
                  </pic:blipFill>
                  <pic:spPr>
                    <a:xfrm>
                      <a:off x="0" y="0"/>
                      <a:ext cx="4920118" cy="3474785"/>
                    </a:xfrm>
                    <a:prstGeom prst="rect">
                      <a:avLst/>
                    </a:prstGeom>
                  </pic:spPr>
                </pic:pic>
              </a:graphicData>
            </a:graphic>
          </wp:inline>
        </w:drawing>
      </w:r>
    </w:p>
    <w:p w14:paraId="0AC4A209">
      <w:pPr>
        <w:pStyle w:val="11"/>
        <w:jc w:val="center"/>
        <w:rPr>
          <w:rFonts w:cs="Arial"/>
          <w:b/>
          <w:bCs/>
          <w:i w:val="0"/>
          <w:color w:val="000000" w:themeColor="text1"/>
          <w:sz w:val="22"/>
          <w:szCs w:val="22"/>
          <w14:textFill>
            <w14:solidFill>
              <w14:schemeClr w14:val="tx1"/>
            </w14:solidFill>
          </w14:textFill>
        </w:rPr>
      </w:pPr>
      <w:r>
        <w:rPr>
          <w:b/>
          <w:i w:val="0"/>
          <w:color w:val="000000" w:themeColor="text1"/>
          <w:sz w:val="22"/>
          <w:szCs w:val="22"/>
          <w14:textFill>
            <w14:solidFill>
              <w14:schemeClr w14:val="tx1"/>
            </w14:solidFill>
          </w14:textFill>
        </w:rPr>
        <w:t xml:space="preserve">                    Gambar 3. 12 </w:t>
      </w:r>
      <w:r>
        <w:rPr>
          <w:rFonts w:cs="Arial"/>
          <w:b/>
          <w:bCs/>
          <w:i w:val="0"/>
          <w:color w:val="000000" w:themeColor="text1"/>
          <w:sz w:val="22"/>
          <w:szCs w:val="22"/>
          <w14:textFill>
            <w14:solidFill>
              <w14:schemeClr w14:val="tx1"/>
            </w14:solidFill>
          </w14:textFill>
        </w:rPr>
        <w:t>Peta Penggunaan Lahan Kabupaten Musi Rawas</w:t>
      </w:r>
    </w:p>
    <w:p w14:paraId="71A32B82"/>
    <w:p w14:paraId="01218418"/>
    <w:p w14:paraId="584C3A5D"/>
    <w:p w14:paraId="52A5A9A7"/>
    <w:p w14:paraId="0D247E6B">
      <w:pPr>
        <w:jc w:val="center"/>
        <w:rPr>
          <w:b/>
          <w:bCs/>
        </w:rPr>
      </w:pPr>
      <w:r>
        <w:rPr>
          <w:b/>
          <w:bCs/>
        </w:rPr>
        <w:t>Tabel 3.4 Penggunaan Lahan di Kabupaten Musi Rawas</w:t>
      </w:r>
    </w:p>
    <w:tbl>
      <w:tblPr>
        <w:tblStyle w:val="25"/>
        <w:tblW w:w="835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4"/>
        <w:gridCol w:w="3758"/>
        <w:gridCol w:w="1874"/>
        <w:gridCol w:w="2023"/>
      </w:tblGrid>
      <w:tr w14:paraId="2E69A1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6F0E8063">
            <w:pPr>
              <w:ind w:left="1080" w:hanging="1048"/>
              <w:jc w:val="center"/>
              <w:rPr>
                <w:sz w:val="20"/>
                <w:szCs w:val="20"/>
              </w:rPr>
            </w:pPr>
            <w:r>
              <w:rPr>
                <w:sz w:val="20"/>
                <w:szCs w:val="20"/>
              </w:rPr>
              <w:t>No.</w:t>
            </w:r>
          </w:p>
        </w:tc>
        <w:tc>
          <w:tcPr>
            <w:tcW w:w="3758" w:type="dxa"/>
          </w:tcPr>
          <w:p w14:paraId="1A60489C">
            <w:pPr>
              <w:ind w:left="1080" w:hanging="1080"/>
              <w:jc w:val="center"/>
              <w:rPr>
                <w:sz w:val="20"/>
                <w:szCs w:val="20"/>
              </w:rPr>
            </w:pPr>
            <w:r>
              <w:rPr>
                <w:sz w:val="20"/>
                <w:szCs w:val="20"/>
              </w:rPr>
              <w:t>Jenis Penggunaan Lahan</w:t>
            </w:r>
          </w:p>
        </w:tc>
        <w:tc>
          <w:tcPr>
            <w:tcW w:w="1874" w:type="dxa"/>
          </w:tcPr>
          <w:p w14:paraId="7ACE38D9">
            <w:pPr>
              <w:ind w:left="1080" w:hanging="977"/>
              <w:jc w:val="center"/>
              <w:rPr>
                <w:sz w:val="20"/>
                <w:szCs w:val="20"/>
              </w:rPr>
            </w:pPr>
            <w:r>
              <w:rPr>
                <w:sz w:val="20"/>
                <w:szCs w:val="20"/>
              </w:rPr>
              <w:t>Luas (Ha)</w:t>
            </w:r>
          </w:p>
        </w:tc>
        <w:tc>
          <w:tcPr>
            <w:tcW w:w="2023" w:type="dxa"/>
          </w:tcPr>
          <w:p w14:paraId="5467D52A">
            <w:pPr>
              <w:ind w:left="1080" w:hanging="871"/>
              <w:jc w:val="center"/>
              <w:rPr>
                <w:sz w:val="20"/>
                <w:szCs w:val="20"/>
              </w:rPr>
            </w:pPr>
            <w:r>
              <w:rPr>
                <w:sz w:val="20"/>
                <w:szCs w:val="20"/>
              </w:rPr>
              <w:t>Persentase (%)</w:t>
            </w:r>
          </w:p>
        </w:tc>
      </w:tr>
      <w:tr w14:paraId="6485A3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56C0F2A">
            <w:pPr>
              <w:ind w:left="26" w:right="-105" w:hanging="142"/>
              <w:jc w:val="center"/>
              <w:rPr>
                <w:sz w:val="20"/>
                <w:szCs w:val="20"/>
              </w:rPr>
            </w:pPr>
            <w:r>
              <w:rPr>
                <w:sz w:val="20"/>
                <w:szCs w:val="20"/>
              </w:rPr>
              <w:t>1.</w:t>
            </w:r>
          </w:p>
        </w:tc>
        <w:tc>
          <w:tcPr>
            <w:tcW w:w="3758" w:type="dxa"/>
          </w:tcPr>
          <w:p w14:paraId="3D8E8344">
            <w:pPr>
              <w:ind w:left="0" w:right="-447" w:firstLine="0"/>
              <w:rPr>
                <w:sz w:val="20"/>
                <w:szCs w:val="20"/>
              </w:rPr>
            </w:pPr>
            <w:r>
              <w:rPr>
                <w:sz w:val="20"/>
                <w:szCs w:val="20"/>
              </w:rPr>
              <w:t xml:space="preserve"> Badan Sungai</w:t>
            </w:r>
          </w:p>
        </w:tc>
        <w:tc>
          <w:tcPr>
            <w:tcW w:w="1874" w:type="dxa"/>
          </w:tcPr>
          <w:p w14:paraId="1F4EACB5">
            <w:pPr>
              <w:ind w:left="1080" w:hanging="1069"/>
              <w:rPr>
                <w:sz w:val="20"/>
                <w:szCs w:val="20"/>
              </w:rPr>
            </w:pPr>
            <w:r>
              <w:rPr>
                <w:sz w:val="20"/>
                <w:szCs w:val="20"/>
              </w:rPr>
              <w:t>3.733,21</w:t>
            </w:r>
          </w:p>
        </w:tc>
        <w:tc>
          <w:tcPr>
            <w:tcW w:w="2023" w:type="dxa"/>
          </w:tcPr>
          <w:p w14:paraId="28446FE6">
            <w:pPr>
              <w:ind w:left="1080" w:hanging="730"/>
              <w:rPr>
                <w:sz w:val="20"/>
                <w:szCs w:val="20"/>
              </w:rPr>
            </w:pPr>
            <w:r>
              <w:rPr>
                <w:sz w:val="20"/>
                <w:szCs w:val="20"/>
              </w:rPr>
              <w:t>0,61</w:t>
            </w:r>
          </w:p>
        </w:tc>
      </w:tr>
      <w:tr w14:paraId="67DCF8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5E6A986">
            <w:pPr>
              <w:ind w:left="-116" w:right="-105" w:hanging="142"/>
              <w:jc w:val="center"/>
              <w:rPr>
                <w:sz w:val="20"/>
                <w:szCs w:val="20"/>
              </w:rPr>
            </w:pPr>
            <w:r>
              <w:rPr>
                <w:sz w:val="20"/>
                <w:szCs w:val="20"/>
              </w:rPr>
              <w:t xml:space="preserve">  2.</w:t>
            </w:r>
          </w:p>
        </w:tc>
        <w:tc>
          <w:tcPr>
            <w:tcW w:w="3758" w:type="dxa"/>
          </w:tcPr>
          <w:p w14:paraId="2D027829">
            <w:pPr>
              <w:ind w:left="1080" w:hanging="1050"/>
              <w:rPr>
                <w:sz w:val="20"/>
                <w:szCs w:val="20"/>
              </w:rPr>
            </w:pPr>
            <w:r>
              <w:rPr>
                <w:sz w:val="20"/>
                <w:szCs w:val="20"/>
              </w:rPr>
              <w:t>Danau/Situ</w:t>
            </w:r>
          </w:p>
        </w:tc>
        <w:tc>
          <w:tcPr>
            <w:tcW w:w="1874" w:type="dxa"/>
          </w:tcPr>
          <w:p w14:paraId="52C887BF">
            <w:pPr>
              <w:ind w:left="1080" w:hanging="1069"/>
              <w:rPr>
                <w:sz w:val="20"/>
                <w:szCs w:val="20"/>
              </w:rPr>
            </w:pPr>
            <w:r>
              <w:rPr>
                <w:sz w:val="20"/>
                <w:szCs w:val="20"/>
              </w:rPr>
              <w:t>458,92</w:t>
            </w:r>
          </w:p>
        </w:tc>
        <w:tc>
          <w:tcPr>
            <w:tcW w:w="2023" w:type="dxa"/>
          </w:tcPr>
          <w:p w14:paraId="720C95D5">
            <w:pPr>
              <w:ind w:left="1080" w:hanging="730"/>
              <w:rPr>
                <w:sz w:val="20"/>
                <w:szCs w:val="20"/>
              </w:rPr>
            </w:pPr>
            <w:r>
              <w:rPr>
                <w:sz w:val="20"/>
                <w:szCs w:val="20"/>
              </w:rPr>
              <w:t>0,07</w:t>
            </w:r>
          </w:p>
        </w:tc>
      </w:tr>
      <w:tr w14:paraId="674A4D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33064CC">
            <w:pPr>
              <w:ind w:left="26" w:right="-105" w:hanging="142"/>
              <w:jc w:val="center"/>
              <w:rPr>
                <w:sz w:val="20"/>
                <w:szCs w:val="20"/>
              </w:rPr>
            </w:pPr>
            <w:r>
              <w:rPr>
                <w:sz w:val="20"/>
                <w:szCs w:val="20"/>
              </w:rPr>
              <w:t>3.</w:t>
            </w:r>
          </w:p>
        </w:tc>
        <w:tc>
          <w:tcPr>
            <w:tcW w:w="3758" w:type="dxa"/>
          </w:tcPr>
          <w:p w14:paraId="1297A042">
            <w:pPr>
              <w:ind w:left="1080" w:hanging="1050"/>
              <w:rPr>
                <w:sz w:val="20"/>
                <w:szCs w:val="20"/>
              </w:rPr>
            </w:pPr>
            <w:r>
              <w:rPr>
                <w:sz w:val="20"/>
                <w:szCs w:val="20"/>
              </w:rPr>
              <w:t>Hutan Rimba</w:t>
            </w:r>
          </w:p>
        </w:tc>
        <w:tc>
          <w:tcPr>
            <w:tcW w:w="1874" w:type="dxa"/>
          </w:tcPr>
          <w:p w14:paraId="5DEBB5A7">
            <w:pPr>
              <w:ind w:left="1080" w:hanging="1069"/>
              <w:rPr>
                <w:sz w:val="20"/>
                <w:szCs w:val="20"/>
              </w:rPr>
            </w:pPr>
            <w:r>
              <w:rPr>
                <w:sz w:val="20"/>
                <w:szCs w:val="20"/>
              </w:rPr>
              <w:t>63.631,05</w:t>
            </w:r>
          </w:p>
        </w:tc>
        <w:tc>
          <w:tcPr>
            <w:tcW w:w="2023" w:type="dxa"/>
          </w:tcPr>
          <w:p w14:paraId="36A4B1EB">
            <w:pPr>
              <w:ind w:left="1080" w:hanging="730"/>
              <w:rPr>
                <w:sz w:val="20"/>
                <w:szCs w:val="20"/>
              </w:rPr>
            </w:pPr>
            <w:r>
              <w:rPr>
                <w:sz w:val="20"/>
                <w:szCs w:val="20"/>
              </w:rPr>
              <w:t>10,39</w:t>
            </w:r>
          </w:p>
        </w:tc>
      </w:tr>
      <w:tr w14:paraId="4A476C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96027D8">
            <w:pPr>
              <w:ind w:left="26" w:right="-105" w:hanging="142"/>
              <w:jc w:val="center"/>
              <w:rPr>
                <w:sz w:val="20"/>
                <w:szCs w:val="20"/>
              </w:rPr>
            </w:pPr>
            <w:r>
              <w:rPr>
                <w:sz w:val="20"/>
                <w:szCs w:val="20"/>
              </w:rPr>
              <w:t>4.</w:t>
            </w:r>
          </w:p>
        </w:tc>
        <w:tc>
          <w:tcPr>
            <w:tcW w:w="3758" w:type="dxa"/>
          </w:tcPr>
          <w:p w14:paraId="08E5664F">
            <w:pPr>
              <w:ind w:left="1080" w:hanging="1050"/>
              <w:rPr>
                <w:sz w:val="20"/>
                <w:szCs w:val="20"/>
              </w:rPr>
            </w:pPr>
            <w:r>
              <w:rPr>
                <w:sz w:val="20"/>
                <w:szCs w:val="20"/>
              </w:rPr>
              <w:t>Kolam</w:t>
            </w:r>
          </w:p>
        </w:tc>
        <w:tc>
          <w:tcPr>
            <w:tcW w:w="1874" w:type="dxa"/>
          </w:tcPr>
          <w:p w14:paraId="63929A32">
            <w:pPr>
              <w:ind w:left="1080" w:hanging="1069"/>
              <w:rPr>
                <w:sz w:val="20"/>
                <w:szCs w:val="20"/>
              </w:rPr>
            </w:pPr>
            <w:r>
              <w:rPr>
                <w:sz w:val="20"/>
                <w:szCs w:val="20"/>
              </w:rPr>
              <w:t>2,26</w:t>
            </w:r>
          </w:p>
        </w:tc>
        <w:tc>
          <w:tcPr>
            <w:tcW w:w="2023" w:type="dxa"/>
          </w:tcPr>
          <w:p w14:paraId="0A326488">
            <w:pPr>
              <w:ind w:left="1080" w:hanging="730"/>
              <w:rPr>
                <w:sz w:val="20"/>
                <w:szCs w:val="20"/>
              </w:rPr>
            </w:pPr>
            <w:r>
              <w:rPr>
                <w:sz w:val="20"/>
                <w:szCs w:val="20"/>
              </w:rPr>
              <w:t>0,00</w:t>
            </w:r>
          </w:p>
        </w:tc>
      </w:tr>
      <w:tr w14:paraId="3E67AB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0C0296A9">
            <w:pPr>
              <w:ind w:left="26" w:right="-105" w:hanging="142"/>
              <w:jc w:val="center"/>
              <w:rPr>
                <w:sz w:val="20"/>
                <w:szCs w:val="20"/>
              </w:rPr>
            </w:pPr>
            <w:r>
              <w:rPr>
                <w:sz w:val="20"/>
                <w:szCs w:val="20"/>
              </w:rPr>
              <w:t>5.</w:t>
            </w:r>
          </w:p>
        </w:tc>
        <w:tc>
          <w:tcPr>
            <w:tcW w:w="3758" w:type="dxa"/>
          </w:tcPr>
          <w:p w14:paraId="5A5A7ECD">
            <w:pPr>
              <w:ind w:left="1080" w:hanging="1050"/>
              <w:rPr>
                <w:sz w:val="20"/>
                <w:szCs w:val="20"/>
              </w:rPr>
            </w:pPr>
            <w:r>
              <w:rPr>
                <w:sz w:val="20"/>
                <w:szCs w:val="20"/>
              </w:rPr>
              <w:t>Lahan Terbuka</w:t>
            </w:r>
          </w:p>
        </w:tc>
        <w:tc>
          <w:tcPr>
            <w:tcW w:w="1874" w:type="dxa"/>
          </w:tcPr>
          <w:p w14:paraId="5CBF5B28">
            <w:pPr>
              <w:ind w:left="1080" w:hanging="1069"/>
              <w:rPr>
                <w:sz w:val="20"/>
                <w:szCs w:val="20"/>
              </w:rPr>
            </w:pPr>
            <w:r>
              <w:rPr>
                <w:sz w:val="20"/>
                <w:szCs w:val="20"/>
              </w:rPr>
              <w:t>53,86</w:t>
            </w:r>
          </w:p>
        </w:tc>
        <w:tc>
          <w:tcPr>
            <w:tcW w:w="2023" w:type="dxa"/>
          </w:tcPr>
          <w:p w14:paraId="341901D2">
            <w:pPr>
              <w:ind w:left="1080" w:hanging="730"/>
              <w:rPr>
                <w:sz w:val="20"/>
                <w:szCs w:val="20"/>
              </w:rPr>
            </w:pPr>
            <w:r>
              <w:rPr>
                <w:sz w:val="20"/>
                <w:szCs w:val="20"/>
              </w:rPr>
              <w:t>0,01</w:t>
            </w:r>
          </w:p>
        </w:tc>
      </w:tr>
      <w:tr w14:paraId="14AAFF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A8341BB">
            <w:pPr>
              <w:ind w:left="26" w:right="-105" w:hanging="142"/>
              <w:jc w:val="center"/>
              <w:rPr>
                <w:sz w:val="20"/>
                <w:szCs w:val="20"/>
              </w:rPr>
            </w:pPr>
            <w:r>
              <w:rPr>
                <w:sz w:val="20"/>
                <w:szCs w:val="20"/>
              </w:rPr>
              <w:t>6.</w:t>
            </w:r>
          </w:p>
        </w:tc>
        <w:tc>
          <w:tcPr>
            <w:tcW w:w="3758" w:type="dxa"/>
          </w:tcPr>
          <w:p w14:paraId="787D7E1E">
            <w:pPr>
              <w:ind w:left="1080" w:hanging="1050"/>
              <w:rPr>
                <w:sz w:val="20"/>
                <w:szCs w:val="20"/>
              </w:rPr>
            </w:pPr>
            <w:r>
              <w:rPr>
                <w:sz w:val="20"/>
                <w:szCs w:val="20"/>
              </w:rPr>
              <w:t>Perkebunan/Kebun</w:t>
            </w:r>
          </w:p>
        </w:tc>
        <w:tc>
          <w:tcPr>
            <w:tcW w:w="1874" w:type="dxa"/>
          </w:tcPr>
          <w:p w14:paraId="015C4747">
            <w:pPr>
              <w:ind w:left="1080" w:hanging="1069"/>
              <w:rPr>
                <w:sz w:val="20"/>
                <w:szCs w:val="20"/>
              </w:rPr>
            </w:pPr>
            <w:r>
              <w:rPr>
                <w:sz w:val="20"/>
                <w:szCs w:val="20"/>
              </w:rPr>
              <w:t>242.820,97</w:t>
            </w:r>
          </w:p>
        </w:tc>
        <w:tc>
          <w:tcPr>
            <w:tcW w:w="2023" w:type="dxa"/>
          </w:tcPr>
          <w:p w14:paraId="4C27245E">
            <w:pPr>
              <w:ind w:left="1080" w:hanging="730"/>
              <w:rPr>
                <w:sz w:val="20"/>
                <w:szCs w:val="20"/>
              </w:rPr>
            </w:pPr>
            <w:r>
              <w:rPr>
                <w:sz w:val="20"/>
                <w:szCs w:val="20"/>
              </w:rPr>
              <w:t>39,65</w:t>
            </w:r>
          </w:p>
        </w:tc>
      </w:tr>
      <w:tr w14:paraId="2CE504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6F3E1AC">
            <w:pPr>
              <w:ind w:left="26" w:right="-105" w:hanging="142"/>
              <w:jc w:val="center"/>
              <w:rPr>
                <w:sz w:val="20"/>
                <w:szCs w:val="20"/>
              </w:rPr>
            </w:pPr>
            <w:r>
              <w:rPr>
                <w:sz w:val="20"/>
                <w:szCs w:val="20"/>
              </w:rPr>
              <w:t>7.</w:t>
            </w:r>
          </w:p>
        </w:tc>
        <w:tc>
          <w:tcPr>
            <w:tcW w:w="3758" w:type="dxa"/>
          </w:tcPr>
          <w:p w14:paraId="15256E56">
            <w:pPr>
              <w:ind w:left="30" w:firstLine="0"/>
              <w:rPr>
                <w:sz w:val="20"/>
                <w:szCs w:val="20"/>
              </w:rPr>
            </w:pPr>
            <w:r>
              <w:rPr>
                <w:sz w:val="20"/>
                <w:szCs w:val="20"/>
              </w:rPr>
              <w:t>Permukiman dan Tempat Kegiatan</w:t>
            </w:r>
          </w:p>
        </w:tc>
        <w:tc>
          <w:tcPr>
            <w:tcW w:w="1874" w:type="dxa"/>
          </w:tcPr>
          <w:p w14:paraId="58068D77">
            <w:pPr>
              <w:ind w:left="1080" w:hanging="1069"/>
              <w:rPr>
                <w:sz w:val="20"/>
                <w:szCs w:val="20"/>
              </w:rPr>
            </w:pPr>
            <w:r>
              <w:rPr>
                <w:sz w:val="20"/>
                <w:szCs w:val="20"/>
              </w:rPr>
              <w:t>9.085,54</w:t>
            </w:r>
          </w:p>
        </w:tc>
        <w:tc>
          <w:tcPr>
            <w:tcW w:w="2023" w:type="dxa"/>
          </w:tcPr>
          <w:p w14:paraId="0E6DFF3A">
            <w:pPr>
              <w:ind w:left="1080" w:hanging="730"/>
              <w:rPr>
                <w:sz w:val="20"/>
                <w:szCs w:val="20"/>
              </w:rPr>
            </w:pPr>
            <w:r>
              <w:rPr>
                <w:sz w:val="20"/>
                <w:szCs w:val="20"/>
              </w:rPr>
              <w:t>1,48</w:t>
            </w:r>
          </w:p>
        </w:tc>
      </w:tr>
      <w:tr w14:paraId="2575C9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2A114763">
            <w:pPr>
              <w:ind w:left="26" w:right="-105" w:hanging="142"/>
              <w:jc w:val="center"/>
              <w:rPr>
                <w:sz w:val="20"/>
                <w:szCs w:val="20"/>
              </w:rPr>
            </w:pPr>
            <w:r>
              <w:rPr>
                <w:sz w:val="20"/>
                <w:szCs w:val="20"/>
              </w:rPr>
              <w:t>8.</w:t>
            </w:r>
          </w:p>
        </w:tc>
        <w:tc>
          <w:tcPr>
            <w:tcW w:w="3758" w:type="dxa"/>
          </w:tcPr>
          <w:p w14:paraId="73EC5A5B">
            <w:pPr>
              <w:ind w:left="1080" w:hanging="1050"/>
              <w:rPr>
                <w:sz w:val="20"/>
                <w:szCs w:val="20"/>
              </w:rPr>
            </w:pPr>
            <w:r>
              <w:rPr>
                <w:sz w:val="20"/>
                <w:szCs w:val="20"/>
              </w:rPr>
              <w:t>Sawah</w:t>
            </w:r>
          </w:p>
        </w:tc>
        <w:tc>
          <w:tcPr>
            <w:tcW w:w="1874" w:type="dxa"/>
          </w:tcPr>
          <w:p w14:paraId="4D535A81">
            <w:pPr>
              <w:ind w:left="1080" w:hanging="1069"/>
              <w:rPr>
                <w:sz w:val="20"/>
                <w:szCs w:val="20"/>
              </w:rPr>
            </w:pPr>
            <w:r>
              <w:rPr>
                <w:sz w:val="20"/>
                <w:szCs w:val="20"/>
              </w:rPr>
              <w:t>11.952,02</w:t>
            </w:r>
          </w:p>
        </w:tc>
        <w:tc>
          <w:tcPr>
            <w:tcW w:w="2023" w:type="dxa"/>
          </w:tcPr>
          <w:p w14:paraId="11C3F409">
            <w:pPr>
              <w:ind w:left="1080" w:hanging="730"/>
              <w:rPr>
                <w:sz w:val="20"/>
                <w:szCs w:val="20"/>
              </w:rPr>
            </w:pPr>
            <w:r>
              <w:rPr>
                <w:sz w:val="20"/>
                <w:szCs w:val="20"/>
              </w:rPr>
              <w:t>1,95</w:t>
            </w:r>
          </w:p>
        </w:tc>
      </w:tr>
      <w:tr w14:paraId="2FCEB1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53373BC3">
            <w:pPr>
              <w:ind w:left="26" w:right="-105" w:hanging="142"/>
              <w:jc w:val="center"/>
              <w:rPr>
                <w:sz w:val="20"/>
                <w:szCs w:val="20"/>
              </w:rPr>
            </w:pPr>
            <w:r>
              <w:rPr>
                <w:sz w:val="20"/>
                <w:szCs w:val="20"/>
              </w:rPr>
              <w:t>9</w:t>
            </w:r>
          </w:p>
        </w:tc>
        <w:tc>
          <w:tcPr>
            <w:tcW w:w="3758" w:type="dxa"/>
          </w:tcPr>
          <w:p w14:paraId="08FC86B4">
            <w:pPr>
              <w:ind w:left="1080" w:hanging="1050"/>
              <w:rPr>
                <w:sz w:val="20"/>
                <w:szCs w:val="20"/>
              </w:rPr>
            </w:pPr>
            <w:r>
              <w:rPr>
                <w:sz w:val="20"/>
                <w:szCs w:val="20"/>
              </w:rPr>
              <w:t>Semak Belukar</w:t>
            </w:r>
          </w:p>
        </w:tc>
        <w:tc>
          <w:tcPr>
            <w:tcW w:w="1874" w:type="dxa"/>
          </w:tcPr>
          <w:p w14:paraId="5AC85937">
            <w:pPr>
              <w:ind w:left="1080" w:hanging="1069"/>
              <w:rPr>
                <w:sz w:val="20"/>
                <w:szCs w:val="20"/>
              </w:rPr>
            </w:pPr>
            <w:r>
              <w:rPr>
                <w:sz w:val="20"/>
                <w:szCs w:val="20"/>
              </w:rPr>
              <w:t>265.053,50</w:t>
            </w:r>
          </w:p>
        </w:tc>
        <w:tc>
          <w:tcPr>
            <w:tcW w:w="2023" w:type="dxa"/>
          </w:tcPr>
          <w:p w14:paraId="53138B2A">
            <w:pPr>
              <w:ind w:left="1080" w:hanging="730"/>
              <w:rPr>
                <w:sz w:val="20"/>
                <w:szCs w:val="20"/>
              </w:rPr>
            </w:pPr>
            <w:r>
              <w:rPr>
                <w:sz w:val="20"/>
                <w:szCs w:val="20"/>
              </w:rPr>
              <w:t>43,28</w:t>
            </w:r>
          </w:p>
        </w:tc>
      </w:tr>
      <w:tr w14:paraId="7CD592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45A8C9F8">
            <w:pPr>
              <w:ind w:left="26" w:right="-105" w:hanging="142"/>
              <w:jc w:val="center"/>
              <w:rPr>
                <w:sz w:val="20"/>
                <w:szCs w:val="20"/>
              </w:rPr>
            </w:pPr>
            <w:r>
              <w:rPr>
                <w:sz w:val="20"/>
                <w:szCs w:val="20"/>
              </w:rPr>
              <w:t>10</w:t>
            </w:r>
          </w:p>
        </w:tc>
        <w:tc>
          <w:tcPr>
            <w:tcW w:w="3758" w:type="dxa"/>
          </w:tcPr>
          <w:p w14:paraId="77591B83">
            <w:pPr>
              <w:ind w:left="1080" w:hanging="1050"/>
              <w:rPr>
                <w:sz w:val="20"/>
                <w:szCs w:val="20"/>
              </w:rPr>
            </w:pPr>
            <w:r>
              <w:rPr>
                <w:sz w:val="20"/>
                <w:szCs w:val="20"/>
              </w:rPr>
              <w:t>Tegalan/Ladang</w:t>
            </w:r>
          </w:p>
        </w:tc>
        <w:tc>
          <w:tcPr>
            <w:tcW w:w="1874" w:type="dxa"/>
          </w:tcPr>
          <w:p w14:paraId="30816A6D">
            <w:pPr>
              <w:ind w:left="1080" w:hanging="1069"/>
              <w:rPr>
                <w:sz w:val="20"/>
                <w:szCs w:val="20"/>
              </w:rPr>
            </w:pPr>
            <w:r>
              <w:rPr>
                <w:sz w:val="20"/>
                <w:szCs w:val="20"/>
              </w:rPr>
              <w:t>15.667,00</w:t>
            </w:r>
          </w:p>
        </w:tc>
        <w:tc>
          <w:tcPr>
            <w:tcW w:w="2023" w:type="dxa"/>
          </w:tcPr>
          <w:p w14:paraId="6FDC988F">
            <w:pPr>
              <w:ind w:left="1080" w:hanging="730"/>
              <w:rPr>
                <w:sz w:val="20"/>
                <w:szCs w:val="20"/>
              </w:rPr>
            </w:pPr>
            <w:r>
              <w:rPr>
                <w:sz w:val="20"/>
                <w:szCs w:val="20"/>
              </w:rPr>
              <w:t>2,56</w:t>
            </w:r>
          </w:p>
        </w:tc>
      </w:tr>
      <w:tr w14:paraId="4AC078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14:paraId="7391B8C0">
            <w:pPr>
              <w:ind w:left="1080" w:hanging="360"/>
              <w:jc w:val="center"/>
              <w:rPr>
                <w:sz w:val="20"/>
                <w:szCs w:val="20"/>
              </w:rPr>
            </w:pPr>
          </w:p>
        </w:tc>
        <w:tc>
          <w:tcPr>
            <w:tcW w:w="3758" w:type="dxa"/>
          </w:tcPr>
          <w:p w14:paraId="38699111">
            <w:pPr>
              <w:ind w:left="1080" w:hanging="2297"/>
              <w:rPr>
                <w:sz w:val="20"/>
                <w:szCs w:val="20"/>
              </w:rPr>
            </w:pPr>
            <w:r>
              <w:rPr>
                <w:sz w:val="20"/>
                <w:szCs w:val="20"/>
              </w:rPr>
              <w:t>Total</w:t>
            </w:r>
          </w:p>
        </w:tc>
        <w:tc>
          <w:tcPr>
            <w:tcW w:w="1874" w:type="dxa"/>
          </w:tcPr>
          <w:p w14:paraId="44EF01A2">
            <w:pPr>
              <w:ind w:left="1080" w:hanging="1069"/>
              <w:rPr>
                <w:sz w:val="20"/>
                <w:szCs w:val="20"/>
              </w:rPr>
            </w:pPr>
            <w:r>
              <w:rPr>
                <w:sz w:val="20"/>
                <w:szCs w:val="20"/>
              </w:rPr>
              <w:t>612.458,33</w:t>
            </w:r>
          </w:p>
        </w:tc>
        <w:tc>
          <w:tcPr>
            <w:tcW w:w="2023" w:type="dxa"/>
          </w:tcPr>
          <w:p w14:paraId="201E7021">
            <w:pPr>
              <w:ind w:left="1080" w:hanging="730"/>
              <w:rPr>
                <w:sz w:val="20"/>
                <w:szCs w:val="20"/>
              </w:rPr>
            </w:pPr>
            <w:r>
              <w:rPr>
                <w:sz w:val="20"/>
                <w:szCs w:val="20"/>
              </w:rPr>
              <w:t>100</w:t>
            </w:r>
          </w:p>
        </w:tc>
      </w:tr>
    </w:tbl>
    <w:p w14:paraId="3432E2E4"/>
    <w:p w14:paraId="0EA5D40D">
      <w:pPr>
        <w:pStyle w:val="36"/>
        <w:spacing w:before="120"/>
        <w:rPr>
          <w:rFonts w:cs="Arial"/>
          <w:b/>
          <w:bCs/>
          <w:color w:val="000000"/>
        </w:rPr>
      </w:pPr>
    </w:p>
    <w:p w14:paraId="7D672462">
      <w:pPr>
        <w:pStyle w:val="36"/>
        <w:numPr>
          <w:ilvl w:val="3"/>
          <w:numId w:val="49"/>
        </w:numPr>
        <w:spacing w:before="120"/>
        <w:ind w:left="567" w:right="75" w:hanging="567"/>
        <w:rPr>
          <w:rFonts w:cs="Arial"/>
          <w:b/>
          <w:bCs/>
          <w:color w:val="000000"/>
        </w:rPr>
      </w:pPr>
      <w:r>
        <w:rPr>
          <w:rFonts w:cs="Arial"/>
          <w:b/>
          <w:bCs/>
          <w:sz w:val="22"/>
        </w:rPr>
        <w:t>Evaluasi kegiatan</w:t>
      </w:r>
    </w:p>
    <w:p w14:paraId="53E59A5C">
      <w:pPr>
        <w:spacing w:before="120"/>
        <w:ind w:left="567" w:right="75"/>
        <w:rPr>
          <w:rFonts w:eastAsia="Arial" w:cs="Arial"/>
          <w:spacing w:val="1"/>
          <w:lang w:val="zh-CN"/>
        </w:rPr>
      </w:pPr>
      <w:r>
        <w:rPr>
          <w:rFonts w:eastAsia="Arial" w:cs="Arial"/>
          <w:spacing w:val="1"/>
          <w:lang w:val="zh-CN"/>
        </w:rPr>
        <w:t>Evaluasi kegiatan aksi perubahan adalah proses penting untuk menilai sejauh mana rencana aksi yang telah dirancang berhasil dilaksanakan dan mencapai tujuan yang diharapkan. Evaluasi ini mencakup beberapa aspek berikut:</w:t>
      </w:r>
    </w:p>
    <w:p w14:paraId="61E77442">
      <w:pPr>
        <w:pStyle w:val="36"/>
        <w:numPr>
          <w:ilvl w:val="0"/>
          <w:numId w:val="62"/>
        </w:numPr>
        <w:tabs>
          <w:tab w:val="left" w:pos="284"/>
          <w:tab w:val="clear" w:pos="720"/>
        </w:tabs>
        <w:spacing w:before="120"/>
        <w:ind w:left="851" w:right="141" w:hanging="284"/>
        <w:jc w:val="left"/>
        <w:rPr>
          <w:rFonts w:eastAsia="Arial" w:cs="Arial"/>
          <w:spacing w:val="1"/>
          <w:lang w:val="zh-CN"/>
        </w:rPr>
      </w:pPr>
      <w:r>
        <w:rPr>
          <w:rFonts w:eastAsia="Arial" w:cs="Arial"/>
          <w:b/>
          <w:bCs/>
          <w:spacing w:val="1"/>
          <w:lang w:val="zh-CN"/>
        </w:rPr>
        <w:t>Tujuan dan sasaran</w:t>
      </w:r>
    </w:p>
    <w:p w14:paraId="2E3179DB">
      <w:pPr>
        <w:pStyle w:val="36"/>
        <w:tabs>
          <w:tab w:val="left" w:pos="284"/>
        </w:tabs>
        <w:spacing w:before="120"/>
        <w:ind w:left="851" w:right="141"/>
        <w:rPr>
          <w:rFonts w:eastAsia="Arial" w:cs="Arial"/>
          <w:spacing w:val="1"/>
          <w:lang w:val="zh-CN"/>
        </w:rPr>
      </w:pPr>
      <w:r>
        <w:rPr>
          <w:rFonts w:eastAsia="Arial" w:cs="Arial"/>
          <w:spacing w:val="1"/>
          <w:lang w:val="zh-CN"/>
        </w:rPr>
        <w:t xml:space="preserve">Tujuan jangka pendek adalah </w:t>
      </w:r>
      <w:r>
        <w:rPr>
          <w:rFonts w:cs="Arial"/>
          <w:szCs w:val="24"/>
        </w:rPr>
        <w:t>Terlaksananya penyusunan perencanaan aksi perubahan dan penetapan titik pemantauan air sungai Provinsi Sumatera Selatan</w:t>
      </w:r>
      <w:r>
        <w:rPr>
          <w:rFonts w:cs="Arial"/>
          <w:szCs w:val="24"/>
          <w:lang w:val="en-US"/>
        </w:rPr>
        <w:t xml:space="preserve"> yang dilengkapi data terkait.</w:t>
      </w:r>
    </w:p>
    <w:p w14:paraId="21B169B8">
      <w:pPr>
        <w:pStyle w:val="36"/>
        <w:tabs>
          <w:tab w:val="left" w:pos="284"/>
        </w:tabs>
        <w:spacing w:before="120"/>
        <w:ind w:left="851" w:right="141"/>
        <w:rPr>
          <w:rFonts w:eastAsia="Arial" w:cs="Arial"/>
          <w:spacing w:val="1"/>
          <w:lang w:val="zh-CN"/>
        </w:rPr>
      </w:pPr>
      <w:r>
        <w:rPr>
          <w:rFonts w:eastAsia="Arial" w:cs="Arial"/>
          <w:spacing w:val="1"/>
          <w:lang w:val="zh-CN"/>
        </w:rPr>
        <w:t>Tujuan telah tercapai, perencanaan aksi perubahan telah dilakukan dengan diawali pembentukan tim efektif kemudian pembagian tugas tim efektif, penentuan tahapan pelaksanaan, terkumpulnya  data dan ditetapkan titik pemantauan kualitas</w:t>
      </w:r>
    </w:p>
    <w:p w14:paraId="4E43B134">
      <w:pPr>
        <w:numPr>
          <w:ilvl w:val="0"/>
          <w:numId w:val="62"/>
        </w:numPr>
        <w:tabs>
          <w:tab w:val="clear" w:pos="720"/>
        </w:tabs>
        <w:spacing w:before="120"/>
        <w:ind w:left="851" w:right="75" w:hanging="284"/>
        <w:rPr>
          <w:rFonts w:eastAsia="Arial" w:cs="Arial"/>
          <w:spacing w:val="1"/>
          <w:lang w:val="zh-CN"/>
        </w:rPr>
      </w:pPr>
      <w:r>
        <w:rPr>
          <w:rFonts w:eastAsia="Arial" w:cs="Arial"/>
          <w:b/>
          <w:bCs/>
          <w:spacing w:val="1"/>
          <w:lang w:val="zh-CN"/>
        </w:rPr>
        <w:t>IndikatorKinerja</w:t>
      </w:r>
      <w:r>
        <w:rPr>
          <w:rFonts w:eastAsia="Arial" w:cs="Arial"/>
          <w:spacing w:val="1"/>
          <w:lang w:val="zh-CN"/>
        </w:rPr>
        <w:br w:type="textWrapping"/>
      </w:r>
      <w:r>
        <w:rPr>
          <w:rFonts w:eastAsia="Arial" w:cs="Arial"/>
          <w:spacing w:val="1"/>
          <w:lang w:val="zh-CN"/>
        </w:rPr>
        <w:t>Target waktu dan output kegiatan jangka pendek telah terlaksana dengan tepat, hal ini terlihat dari setiap tahapan pelaksanaan sesuai dengan jadwal yang didukung dengan output yaitu SK Tim efektif, Undangan, notulen, data terkait penetapan kelas air sungai dan dokumentasi.</w:t>
      </w:r>
    </w:p>
    <w:p w14:paraId="65DCE65A">
      <w:pPr>
        <w:numPr>
          <w:ilvl w:val="0"/>
          <w:numId w:val="62"/>
        </w:numPr>
        <w:tabs>
          <w:tab w:val="clear" w:pos="720"/>
        </w:tabs>
        <w:spacing w:before="120"/>
        <w:ind w:left="851" w:right="75" w:hanging="284"/>
        <w:rPr>
          <w:rFonts w:eastAsia="Arial" w:cs="Arial"/>
          <w:spacing w:val="1"/>
          <w:lang w:val="zh-CN"/>
        </w:rPr>
      </w:pPr>
      <w:r>
        <w:rPr>
          <w:rFonts w:eastAsia="Arial" w:cs="Arial"/>
          <w:b/>
          <w:bCs/>
          <w:spacing w:val="1"/>
          <w:lang w:val="zh-CN"/>
        </w:rPr>
        <w:t>HasilPelaksanaan</w:t>
      </w:r>
      <w:r>
        <w:rPr>
          <w:rFonts w:eastAsia="Arial" w:cs="Arial"/>
          <w:spacing w:val="1"/>
          <w:lang w:val="zh-CN"/>
        </w:rPr>
        <w:br w:type="textWrapping"/>
      </w:r>
      <w:r>
        <w:rPr>
          <w:rFonts w:eastAsia="Arial" w:cs="Arial"/>
          <w:spacing w:val="1"/>
          <w:lang w:val="zh-CN"/>
        </w:rPr>
        <w:t xml:space="preserve">Hasil pelaksanaan adalah peningkatan kompetensi tim efektif dalam melaksanakan tugas masing-masing dengan penuh tanggung jawab, pembaharuan titik pemantauan kualitas air yang disesuaikan kondisi eksisting Sungai dan kegiatan sekitar Sungai dan terbentuknya prosedur pengambilan sampel air. </w:t>
      </w:r>
    </w:p>
    <w:p w14:paraId="667DFC49">
      <w:pPr>
        <w:numPr>
          <w:ilvl w:val="0"/>
          <w:numId w:val="62"/>
        </w:numPr>
        <w:tabs>
          <w:tab w:val="clear" w:pos="720"/>
        </w:tabs>
        <w:spacing w:before="120"/>
        <w:ind w:left="851" w:right="75" w:hanging="284"/>
        <w:rPr>
          <w:rFonts w:eastAsia="Arial" w:cs="Arial"/>
          <w:spacing w:val="1"/>
          <w:lang w:val="zh-CN"/>
        </w:rPr>
      </w:pPr>
      <w:r>
        <w:rPr>
          <w:rFonts w:eastAsia="Arial" w:cs="Arial"/>
          <w:b/>
          <w:bCs/>
          <w:spacing w:val="1"/>
          <w:lang w:val="zh-CN"/>
        </w:rPr>
        <w:t>Kendala dan Solusi</w:t>
      </w:r>
    </w:p>
    <w:p w14:paraId="3F527A54">
      <w:pPr>
        <w:pStyle w:val="9"/>
        <w:ind w:left="851" w:right="2"/>
        <w:rPr>
          <w:rFonts w:cs="Arial"/>
        </w:rPr>
      </w:pPr>
      <w:r>
        <w:rPr>
          <w:rFonts w:cs="Arial"/>
        </w:rPr>
        <w:t xml:space="preserve">Dalam pelaksanaan Aksi Perubahan terdapat beberapa kendala yang menghambat antara lain : </w:t>
      </w:r>
    </w:p>
    <w:p w14:paraId="1A6541F4">
      <w:pPr>
        <w:pStyle w:val="9"/>
        <w:widowControl w:val="0"/>
        <w:numPr>
          <w:ilvl w:val="1"/>
          <w:numId w:val="63"/>
        </w:numPr>
        <w:autoSpaceDE w:val="0"/>
        <w:autoSpaceDN w:val="0"/>
        <w:spacing w:after="0"/>
        <w:ind w:left="1134" w:right="2" w:hanging="283"/>
        <w:rPr>
          <w:rFonts w:cs="Arial"/>
        </w:rPr>
      </w:pPr>
      <w:r>
        <w:rPr>
          <w:rFonts w:cs="Arial"/>
        </w:rPr>
        <w:t xml:space="preserve">OPD Provinsi dan Dinas Lingkungan Hidup Kabupaten/Kota  tidak menyampaikan data sesuai batas waktu penyampaian data.  Hal ini dikarenakan kegiatan OPD Provinsi untuk pengambilan data tidak terlaksana, data yang belum tervalidasi seperti tata ruang provinsi dan adanya perubahan mutasi pegawai. </w:t>
      </w:r>
    </w:p>
    <w:p w14:paraId="516123FA">
      <w:pPr>
        <w:pStyle w:val="9"/>
        <w:widowControl w:val="0"/>
        <w:numPr>
          <w:ilvl w:val="1"/>
          <w:numId w:val="63"/>
        </w:numPr>
        <w:autoSpaceDE w:val="0"/>
        <w:autoSpaceDN w:val="0"/>
        <w:spacing w:after="0"/>
        <w:ind w:left="1134" w:right="2" w:hanging="283"/>
        <w:rPr>
          <w:rFonts w:cs="Arial"/>
        </w:rPr>
      </w:pPr>
      <w:r>
        <w:rPr>
          <w:rFonts w:cs="Arial"/>
        </w:rPr>
        <w:t xml:space="preserve">Adanya kebijakan efisiensi anggaran, sehingga ada kegiatan koordinasi dengan Kementerian Lingkungan Hidup dan Kabupaten/Kota dilaksanakan secara </w:t>
      </w:r>
      <w:r>
        <w:rPr>
          <w:rFonts w:cs="Arial"/>
          <w:i/>
        </w:rPr>
        <w:t>Zoom Online</w:t>
      </w:r>
      <w:r>
        <w:rPr>
          <w:rFonts w:cs="Arial"/>
        </w:rPr>
        <w:t>.</w:t>
      </w:r>
    </w:p>
    <w:p w14:paraId="7BBEA2A8">
      <w:pPr>
        <w:pStyle w:val="9"/>
        <w:widowControl w:val="0"/>
        <w:numPr>
          <w:ilvl w:val="1"/>
          <w:numId w:val="63"/>
        </w:numPr>
        <w:autoSpaceDE w:val="0"/>
        <w:autoSpaceDN w:val="0"/>
        <w:spacing w:after="0"/>
        <w:ind w:left="1134" w:right="2" w:hanging="283"/>
        <w:rPr>
          <w:rFonts w:cs="Arial"/>
        </w:rPr>
      </w:pPr>
      <w:r>
        <w:rPr>
          <w:rFonts w:cs="Arial"/>
        </w:rPr>
        <w:t xml:space="preserve">Kesibukan dalam pelaksanaan Tugas Pokok dan Fungsi sehari-hari. </w:t>
      </w:r>
    </w:p>
    <w:p w14:paraId="64F5310B">
      <w:pPr>
        <w:pStyle w:val="9"/>
        <w:ind w:left="851" w:right="2"/>
        <w:rPr>
          <w:rFonts w:cs="Arial"/>
        </w:rPr>
      </w:pPr>
      <w:r>
        <w:rPr>
          <w:rFonts w:cs="Arial"/>
        </w:rPr>
        <w:t>Dalam menyikapi kendala, dapat dilakukan beberapa hal, sehingga aksi perubahan dapat mencapai target capaiannya sesuai dengan yang direncanakan;</w:t>
      </w:r>
    </w:p>
    <w:p w14:paraId="0757220F">
      <w:pPr>
        <w:pStyle w:val="9"/>
        <w:widowControl w:val="0"/>
        <w:numPr>
          <w:ilvl w:val="1"/>
          <w:numId w:val="64"/>
        </w:numPr>
        <w:autoSpaceDE w:val="0"/>
        <w:autoSpaceDN w:val="0"/>
        <w:spacing w:after="0"/>
        <w:ind w:left="1134" w:right="2" w:hanging="283"/>
        <w:rPr>
          <w:rFonts w:cs="Arial"/>
        </w:rPr>
      </w:pPr>
      <w:r>
        <w:rPr>
          <w:rFonts w:cs="Arial"/>
        </w:rPr>
        <w:t>Meningkatkan koordinasi permintaan data dengan OPD Provinsi dan DLH Kabupaten/Kota, dan mempertimbangkan sumber data lainnya seperti BPS.</w:t>
      </w:r>
    </w:p>
    <w:p w14:paraId="163F7221">
      <w:pPr>
        <w:pStyle w:val="9"/>
        <w:widowControl w:val="0"/>
        <w:numPr>
          <w:ilvl w:val="1"/>
          <w:numId w:val="64"/>
        </w:numPr>
        <w:autoSpaceDE w:val="0"/>
        <w:autoSpaceDN w:val="0"/>
        <w:spacing w:after="0"/>
        <w:ind w:left="1134" w:right="2" w:hanging="283"/>
        <w:rPr>
          <w:rFonts w:cs="Arial"/>
        </w:rPr>
      </w:pPr>
      <w:r>
        <w:rPr>
          <w:rFonts w:cs="Arial"/>
        </w:rPr>
        <w:t>Optimalisasi sumber pendanaan untuk pelaksanaan kegiatan, sehingga masalah pendanaan dapat terpenuhi.</w:t>
      </w:r>
    </w:p>
    <w:p w14:paraId="78C9152F">
      <w:pPr>
        <w:pStyle w:val="9"/>
        <w:widowControl w:val="0"/>
        <w:numPr>
          <w:ilvl w:val="1"/>
          <w:numId w:val="64"/>
        </w:numPr>
        <w:autoSpaceDE w:val="0"/>
        <w:autoSpaceDN w:val="0"/>
        <w:spacing w:after="0"/>
        <w:ind w:left="1134" w:right="2" w:hanging="283"/>
        <w:rPr>
          <w:rFonts w:cs="Arial"/>
        </w:rPr>
      </w:pPr>
      <w:r>
        <w:rPr>
          <w:rFonts w:cs="Arial"/>
        </w:rPr>
        <w:t xml:space="preserve">Strategi komunikasi baik secara formal maupun informal yang baik untuk bisa menjaga keberlangsungan jejaring kerja. Penggunaan teknologi komunikasi seperti whatsapp group sangat membantu dalam mengefektifkan koordinasi antara DLHP Provinsi Sumatera Selatan dan DLH kabupaten/kota. </w:t>
      </w:r>
    </w:p>
    <w:p w14:paraId="27A25256">
      <w:pPr>
        <w:pStyle w:val="9"/>
        <w:widowControl w:val="0"/>
        <w:numPr>
          <w:ilvl w:val="1"/>
          <w:numId w:val="64"/>
        </w:numPr>
        <w:autoSpaceDE w:val="0"/>
        <w:autoSpaceDN w:val="0"/>
        <w:spacing w:after="0"/>
        <w:ind w:left="1134" w:right="2" w:hanging="283"/>
        <w:rPr>
          <w:rFonts w:cs="Arial"/>
        </w:rPr>
      </w:pPr>
      <w:r>
        <w:rPr>
          <w:rFonts w:cs="Arial"/>
        </w:rPr>
        <w:t xml:space="preserve">Pembagian dan manajemen waktu dan tugas antara pelaksanaan kegiatan anggota tim efektif, saling membackup bila ada permasalahan yang harus segera ditangani. </w:t>
      </w:r>
    </w:p>
    <w:p w14:paraId="28CFF9F9">
      <w:pPr>
        <w:tabs>
          <w:tab w:val="right" w:leader="dot" w:pos="7371"/>
          <w:tab w:val="left" w:pos="7655"/>
        </w:tabs>
        <w:ind w:left="1701"/>
        <w:rPr>
          <w:rFonts w:cs="Arial"/>
          <w:b/>
          <w:bCs/>
          <w:color w:val="000000"/>
        </w:rPr>
      </w:pPr>
    </w:p>
    <w:p w14:paraId="4DB58239">
      <w:pPr>
        <w:pStyle w:val="3"/>
      </w:pPr>
      <w:bookmarkStart w:id="116" w:name="_Toc203332159"/>
      <w:r>
        <w:t>3.2  Manfaat Aksi Perubahan</w:t>
      </w:r>
      <w:bookmarkEnd w:id="116"/>
    </w:p>
    <w:p w14:paraId="796C8B12">
      <w:pPr>
        <w:ind w:right="96" w:firstLine="426"/>
        <w:contextualSpacing/>
        <w:rPr>
          <w:rFonts w:cs="Arial"/>
          <w:b/>
          <w:szCs w:val="24"/>
        </w:rPr>
      </w:pPr>
      <w:r>
        <w:rPr>
          <w:rFonts w:cs="Arial"/>
          <w:szCs w:val="24"/>
        </w:rPr>
        <w:t>Aksi perubahan ini memberikan manfaat sebagai berikut :</w:t>
      </w:r>
    </w:p>
    <w:p w14:paraId="542036FC">
      <w:pPr>
        <w:pStyle w:val="36"/>
        <w:numPr>
          <w:ilvl w:val="4"/>
          <w:numId w:val="63"/>
        </w:numPr>
        <w:ind w:left="567" w:right="96" w:hanging="567"/>
        <w:rPr>
          <w:rFonts w:cs="Arial"/>
          <w:b/>
          <w:szCs w:val="24"/>
        </w:rPr>
      </w:pPr>
      <w:r>
        <w:rPr>
          <w:rFonts w:cs="Arial"/>
          <w:b/>
          <w:szCs w:val="24"/>
        </w:rPr>
        <w:t>Bagi Organisasi.</w:t>
      </w:r>
    </w:p>
    <w:p w14:paraId="21DAB546">
      <w:pPr>
        <w:pStyle w:val="36"/>
        <w:numPr>
          <w:ilvl w:val="0"/>
          <w:numId w:val="65"/>
        </w:numPr>
        <w:ind w:left="851" w:right="96" w:hanging="284"/>
        <w:rPr>
          <w:rFonts w:cs="Arial"/>
          <w:szCs w:val="24"/>
        </w:rPr>
      </w:pPr>
      <w:r>
        <w:rPr>
          <w:rFonts w:cs="Arial"/>
          <w:szCs w:val="24"/>
        </w:rPr>
        <w:t>Sebagai acuan menetapkan titik pemantauan kualitas air permukaan khususnya sungai di Provinsi Sumatera Selatan dan kegiatan pengelolaan menjaga kualitas air.</w:t>
      </w:r>
    </w:p>
    <w:p w14:paraId="5E68FC65">
      <w:pPr>
        <w:pStyle w:val="36"/>
        <w:numPr>
          <w:ilvl w:val="0"/>
          <w:numId w:val="65"/>
        </w:numPr>
        <w:ind w:left="851" w:right="96" w:hanging="284"/>
        <w:rPr>
          <w:rFonts w:cs="Arial"/>
          <w:szCs w:val="24"/>
        </w:rPr>
      </w:pPr>
      <w:r>
        <w:rPr>
          <w:rFonts w:cs="Arial"/>
          <w:szCs w:val="24"/>
        </w:rPr>
        <w:t>Sebagai acuan dalam penentuan persetujuan teknis pembuangan air limbah ke badan air permukaan yang disesuaikan dengan baku mutu kualitas air sungai.</w:t>
      </w:r>
    </w:p>
    <w:p w14:paraId="7CA790D8">
      <w:pPr>
        <w:pStyle w:val="36"/>
        <w:numPr>
          <w:ilvl w:val="4"/>
          <w:numId w:val="63"/>
        </w:numPr>
        <w:ind w:left="567" w:right="96" w:hanging="567"/>
        <w:rPr>
          <w:rFonts w:cs="Arial"/>
          <w:b/>
          <w:szCs w:val="24"/>
        </w:rPr>
      </w:pPr>
      <w:r>
        <w:rPr>
          <w:rFonts w:cs="Arial"/>
          <w:b/>
          <w:szCs w:val="24"/>
        </w:rPr>
        <w:t xml:space="preserve">Bagi </w:t>
      </w:r>
      <w:r>
        <w:rPr>
          <w:rFonts w:cs="Arial"/>
          <w:b/>
          <w:szCs w:val="24"/>
          <w:lang w:val="en-US"/>
        </w:rPr>
        <w:t>Stakeholder</w:t>
      </w:r>
      <w:r>
        <w:rPr>
          <w:rFonts w:cs="Arial"/>
          <w:b/>
          <w:szCs w:val="24"/>
        </w:rPr>
        <w:t>.</w:t>
      </w:r>
    </w:p>
    <w:p w14:paraId="57E7597A">
      <w:pPr>
        <w:pStyle w:val="36"/>
        <w:numPr>
          <w:ilvl w:val="0"/>
          <w:numId w:val="66"/>
        </w:numPr>
        <w:ind w:left="851" w:right="96" w:hanging="284"/>
        <w:rPr>
          <w:rFonts w:cs="Arial"/>
          <w:color w:val="000000" w:themeColor="text1"/>
          <w:szCs w:val="24"/>
          <w14:textFill>
            <w14:solidFill>
              <w14:schemeClr w14:val="tx1"/>
            </w14:solidFill>
          </w14:textFill>
        </w:rPr>
      </w:pPr>
      <w:r>
        <w:rPr>
          <w:rFonts w:cs="Arial"/>
          <w:color w:val="000000" w:themeColor="text1"/>
          <w:szCs w:val="24"/>
          <w14:textFill>
            <w14:solidFill>
              <w14:schemeClr w14:val="tx1"/>
            </w14:solidFill>
          </w14:textFill>
        </w:rPr>
        <w:t>Sebagai acuan usaha/industri dalam melaksanakan pengelolaan lingkungan hidup khususnya untuk menjaga kualitas air sungai yang berdasarkan dengan baku mutu kualitas air sungai.</w:t>
      </w:r>
    </w:p>
    <w:p w14:paraId="3B2B1198">
      <w:pPr>
        <w:pStyle w:val="36"/>
        <w:numPr>
          <w:ilvl w:val="0"/>
          <w:numId w:val="66"/>
        </w:numPr>
        <w:ind w:left="851" w:right="96" w:hanging="284"/>
        <w:rPr>
          <w:rFonts w:cs="Arial"/>
          <w:color w:val="000000" w:themeColor="text1"/>
          <w:szCs w:val="24"/>
          <w14:textFill>
            <w14:solidFill>
              <w14:schemeClr w14:val="tx1"/>
            </w14:solidFill>
          </w14:textFill>
        </w:rPr>
      </w:pPr>
      <w:r>
        <w:rPr>
          <w:rFonts w:cs="Arial"/>
          <w:color w:val="000000" w:themeColor="text1"/>
          <w:szCs w:val="24"/>
          <w14:textFill>
            <w14:solidFill>
              <w14:schemeClr w14:val="tx1"/>
            </w14:solidFill>
          </w14:textFill>
        </w:rPr>
        <w:t>Sebagai acuan OPD Provinsi maupun Kabupaten/Kota mensinergikan kegiatan pemantauan kualitas air sungai untuk mencapai target indeks kualitas air.</w:t>
      </w:r>
    </w:p>
    <w:p w14:paraId="26A07E3D">
      <w:pPr>
        <w:tabs>
          <w:tab w:val="right" w:leader="dot" w:pos="7371"/>
          <w:tab w:val="left" w:pos="7655"/>
        </w:tabs>
        <w:ind w:left="1701"/>
        <w:rPr>
          <w:rFonts w:cs="Arial"/>
          <w:b/>
          <w:bCs/>
          <w:color w:val="000000"/>
        </w:rPr>
      </w:pPr>
    </w:p>
    <w:p w14:paraId="66409BA6">
      <w:pPr>
        <w:tabs>
          <w:tab w:val="right" w:leader="dot" w:pos="7371"/>
          <w:tab w:val="left" w:pos="7655"/>
        </w:tabs>
        <w:ind w:left="567" w:hanging="567"/>
        <w:rPr>
          <w:rFonts w:cs="Arial"/>
          <w:b/>
          <w:bCs/>
          <w:color w:val="000000"/>
        </w:rPr>
      </w:pPr>
      <w:r>
        <w:rPr>
          <w:rFonts w:cs="Arial"/>
          <w:b/>
          <w:bCs/>
          <w:color w:val="000000"/>
        </w:rPr>
        <w:t xml:space="preserve">3.3 </w:t>
      </w:r>
      <w:r>
        <w:rPr>
          <w:rFonts w:cs="Arial"/>
          <w:b/>
          <w:bCs/>
          <w:color w:val="000000"/>
        </w:rPr>
        <w:tab/>
      </w:r>
      <w:r>
        <w:rPr>
          <w:rStyle w:val="32"/>
        </w:rPr>
        <w:t>Implementasi Pengembangan Kompetensi dalam Aksi Perubahan</w:t>
      </w:r>
    </w:p>
    <w:p w14:paraId="2F2D668D">
      <w:pPr>
        <w:ind w:firstLine="567"/>
        <w:rPr>
          <w:rFonts w:cs="Arial"/>
          <w:shd w:val="clear" w:color="auto" w:fill="FFFFFF"/>
        </w:rPr>
      </w:pPr>
      <w:r>
        <w:rPr>
          <w:rFonts w:cs="Arial"/>
          <w:shd w:val="clear" w:color="auto" w:fill="FFFFFF"/>
        </w:rPr>
        <w:t>Pengembangan potensi diri pada hakikatnya adalah upaya dari setiap individu dalam mengembangkan potensi, baik secara individu maupun kelompok melalui latihan- latihan. Potensi tersebut merupakan daya atau kekuatan baik yang sudah teraktualisasi tetapi belum optimal maupun belum teraktualiasasi. Potensial (potential) dicirikan dengan adanya potensi, memiliki kemampuan laten untuk melakukan sesuatu atau untuk bertingkah laku dengan cara tertentu, khususnya dengan cara yang mencakup laten atau bakat pembawaan atau inteligensi.</w:t>
      </w:r>
    </w:p>
    <w:p w14:paraId="7BC3EBE9">
      <w:pPr>
        <w:ind w:firstLine="567"/>
        <w:rPr>
          <w:rFonts w:cs="Arial"/>
          <w:shd w:val="clear" w:color="auto" w:fill="FFFFFF"/>
        </w:rPr>
      </w:pPr>
      <w:r>
        <w:rPr>
          <w:rFonts w:cs="Arial"/>
          <w:shd w:val="clear" w:color="auto" w:fill="FFFFFF"/>
        </w:rPr>
        <w:t>Manfaat pengembangan potensi diri dalam pengertian ini ditujukan pada pengembangan personal dalam mendukung kepemimpinan adaptif yang mampu berperan sebagai agen perubahan dalam unit organisasinya.</w:t>
      </w:r>
    </w:p>
    <w:p w14:paraId="2AAC01E8">
      <w:pPr>
        <w:ind w:firstLine="567"/>
      </w:pPr>
      <w:r>
        <w:t>Berdasarkan uraian diatas</w:t>
      </w:r>
      <w:r>
        <w:rPr>
          <w:color w:val="FF0000"/>
        </w:rPr>
        <w:t xml:space="preserve"> </w:t>
      </w:r>
      <w:r>
        <w:t>maka penilaian pengembangan potensi diri dari aksi perubahan pada pelatihan kepemimpinan pengawasan ini dapat dilihat dalam tabel sebagai berikut :</w:t>
      </w:r>
    </w:p>
    <w:p w14:paraId="7A8B15CD">
      <w:pPr>
        <w:pStyle w:val="11"/>
        <w:spacing w:after="0"/>
        <w:jc w:val="center"/>
        <w:rPr>
          <w:b/>
          <w:i w:val="0"/>
          <w:color w:val="000000" w:themeColor="text1"/>
          <w:sz w:val="24"/>
          <w:szCs w:val="24"/>
          <w14:textFill>
            <w14:solidFill>
              <w14:schemeClr w14:val="tx1"/>
            </w14:solidFill>
          </w14:textFill>
        </w:rPr>
      </w:pPr>
      <w:bookmarkStart w:id="117" w:name="_Toc201756409"/>
      <w:r>
        <w:rPr>
          <w:b/>
          <w:i w:val="0"/>
          <w:color w:val="000000" w:themeColor="text1"/>
          <w:sz w:val="24"/>
          <w:szCs w:val="24"/>
          <w14:textFill>
            <w14:solidFill>
              <w14:schemeClr w14:val="tx1"/>
            </w14:solidFill>
          </w14:textFill>
        </w:rPr>
        <w:t>Tabel 3. 5  Implementasi Pengembangan Potensi Diri</w:t>
      </w:r>
      <w:bookmarkEnd w:id="117"/>
    </w:p>
    <w:tbl>
      <w:tblPr>
        <w:tblStyle w:val="7"/>
        <w:tblW w:w="8931" w:type="dxa"/>
        <w:tblInd w:w="-5" w:type="dxa"/>
        <w:tblLayout w:type="fixed"/>
        <w:tblCellMar>
          <w:top w:w="0" w:type="dxa"/>
          <w:left w:w="0" w:type="dxa"/>
          <w:bottom w:w="0" w:type="dxa"/>
          <w:right w:w="0" w:type="dxa"/>
        </w:tblCellMar>
      </w:tblPr>
      <w:tblGrid>
        <w:gridCol w:w="2410"/>
        <w:gridCol w:w="3544"/>
        <w:gridCol w:w="2977"/>
      </w:tblGrid>
      <w:tr w14:paraId="1FD09AF2">
        <w:tblPrEx>
          <w:tblCellMar>
            <w:top w:w="0" w:type="dxa"/>
            <w:left w:w="0" w:type="dxa"/>
            <w:bottom w:w="0" w:type="dxa"/>
            <w:right w:w="0" w:type="dxa"/>
          </w:tblCellMar>
        </w:tblPrEx>
        <w:trPr>
          <w:trHeight w:val="20" w:hRule="atLeast"/>
          <w:tblHeader/>
        </w:trPr>
        <w:tc>
          <w:tcPr>
            <w:tcW w:w="2410" w:type="dxa"/>
            <w:tcBorders>
              <w:top w:val="single" w:color="000000" w:sz="4" w:space="0"/>
              <w:left w:val="single" w:color="000000" w:sz="4" w:space="0"/>
              <w:bottom w:val="single" w:color="000000" w:sz="4" w:space="0"/>
              <w:right w:val="single" w:color="000000" w:sz="4" w:space="0"/>
            </w:tcBorders>
            <w:shd w:val="clear" w:color="auto" w:fill="FFE499"/>
          </w:tcPr>
          <w:p w14:paraId="60913353">
            <w:pPr>
              <w:spacing w:line="240" w:lineRule="auto"/>
              <w:jc w:val="center"/>
              <w:rPr>
                <w:rFonts w:eastAsia="Calibri" w:cs="Arial"/>
                <w:b/>
                <w:sz w:val="20"/>
                <w:szCs w:val="20"/>
                <w:lang w:val="en-US" w:eastAsia="en-US"/>
              </w:rPr>
            </w:pPr>
            <w:r>
              <w:rPr>
                <w:sz w:val="20"/>
                <w:szCs w:val="20"/>
              </w:rPr>
              <w:t>Yang terdampak Aksi Perubahan</w:t>
            </w:r>
          </w:p>
        </w:tc>
        <w:tc>
          <w:tcPr>
            <w:tcW w:w="3544" w:type="dxa"/>
            <w:tcBorders>
              <w:top w:val="single" w:color="000000" w:sz="4" w:space="0"/>
              <w:left w:val="single" w:color="000000" w:sz="4" w:space="0"/>
              <w:bottom w:val="single" w:color="000000" w:sz="4" w:space="0"/>
              <w:right w:val="single" w:color="000000" w:sz="4" w:space="0"/>
            </w:tcBorders>
            <w:shd w:val="clear" w:color="auto" w:fill="FFE499"/>
          </w:tcPr>
          <w:p w14:paraId="48AC31BE">
            <w:pPr>
              <w:spacing w:line="240" w:lineRule="auto"/>
              <w:jc w:val="center"/>
              <w:rPr>
                <w:rFonts w:eastAsia="Calibri" w:cs="Arial"/>
                <w:b/>
                <w:sz w:val="20"/>
                <w:szCs w:val="20"/>
                <w:lang w:val="en-US" w:eastAsia="en-US"/>
              </w:rPr>
            </w:pPr>
            <w:r>
              <w:rPr>
                <w:sz w:val="20"/>
                <w:szCs w:val="20"/>
              </w:rPr>
              <w:t>Perubahan Kompetensi yang terealiasi</w:t>
            </w:r>
          </w:p>
        </w:tc>
        <w:tc>
          <w:tcPr>
            <w:tcW w:w="2977" w:type="dxa"/>
            <w:tcBorders>
              <w:top w:val="single" w:color="000000" w:sz="4" w:space="0"/>
              <w:left w:val="single" w:color="000000" w:sz="4" w:space="0"/>
              <w:bottom w:val="single" w:color="000000" w:sz="4" w:space="0"/>
              <w:right w:val="single" w:color="000000" w:sz="4" w:space="0"/>
            </w:tcBorders>
            <w:shd w:val="clear" w:color="auto" w:fill="FFE499"/>
          </w:tcPr>
          <w:p w14:paraId="10FD2915">
            <w:pPr>
              <w:spacing w:line="240" w:lineRule="auto"/>
              <w:jc w:val="center"/>
              <w:rPr>
                <w:rFonts w:eastAsia="Calibri" w:cs="Arial"/>
                <w:b/>
                <w:sz w:val="20"/>
                <w:szCs w:val="20"/>
                <w:lang w:val="en-US" w:eastAsia="en-US"/>
              </w:rPr>
            </w:pPr>
            <w:r>
              <w:rPr>
                <w:sz w:val="20"/>
                <w:szCs w:val="20"/>
              </w:rPr>
              <w:t>Cara Pengembangan</w:t>
            </w:r>
          </w:p>
          <w:p w14:paraId="5B1DC30C">
            <w:pPr>
              <w:spacing w:line="240" w:lineRule="auto"/>
              <w:jc w:val="center"/>
              <w:rPr>
                <w:rFonts w:eastAsia="Calibri" w:cs="Arial"/>
                <w:b/>
                <w:sz w:val="20"/>
                <w:szCs w:val="20"/>
                <w:lang w:val="en-US" w:eastAsia="en-US"/>
              </w:rPr>
            </w:pPr>
          </w:p>
        </w:tc>
      </w:tr>
      <w:tr w14:paraId="2834B783">
        <w:tblPrEx>
          <w:tblCellMar>
            <w:top w:w="0" w:type="dxa"/>
            <w:left w:w="0" w:type="dxa"/>
            <w:bottom w:w="0" w:type="dxa"/>
            <w:right w:w="0" w:type="dxa"/>
          </w:tblCellMar>
        </w:tblPrEx>
        <w:trPr>
          <w:trHeight w:val="20" w:hRule="atLeast"/>
        </w:trPr>
        <w:tc>
          <w:tcPr>
            <w:tcW w:w="8931" w:type="dxa"/>
            <w:gridSpan w:val="3"/>
            <w:tcBorders>
              <w:top w:val="nil"/>
              <w:left w:val="single" w:color="000000" w:sz="4" w:space="0"/>
              <w:bottom w:val="nil"/>
              <w:right w:val="single" w:color="000000" w:sz="4" w:space="0"/>
            </w:tcBorders>
          </w:tcPr>
          <w:p w14:paraId="20D50BDC">
            <w:pPr>
              <w:spacing w:line="240" w:lineRule="auto"/>
              <w:jc w:val="center"/>
              <w:rPr>
                <w:rFonts w:eastAsia="Calibri" w:cs="Arial"/>
                <w:b/>
                <w:sz w:val="20"/>
                <w:szCs w:val="20"/>
                <w:lang w:val="en-US" w:eastAsia="en-US"/>
              </w:rPr>
            </w:pPr>
            <w:r>
              <w:rPr>
                <w:rFonts w:eastAsia="Calibri" w:cs="Arial"/>
                <w:b/>
                <w:spacing w:val="1"/>
                <w:sz w:val="20"/>
                <w:szCs w:val="20"/>
                <w:lang w:val="en-US" w:eastAsia="en-US"/>
              </w:rPr>
              <w:t>I</w:t>
            </w:r>
            <w:r>
              <w:rPr>
                <w:rFonts w:eastAsia="Calibri" w:cs="Arial"/>
                <w:b/>
                <w:sz w:val="20"/>
                <w:szCs w:val="20"/>
                <w:lang w:val="en-US" w:eastAsia="en-US"/>
              </w:rPr>
              <w:t>n</w:t>
            </w:r>
            <w:r>
              <w:rPr>
                <w:rFonts w:eastAsia="Calibri" w:cs="Arial"/>
                <w:b/>
                <w:spacing w:val="-2"/>
                <w:sz w:val="20"/>
                <w:szCs w:val="20"/>
                <w:lang w:val="en-US" w:eastAsia="en-US"/>
              </w:rPr>
              <w:t>t</w:t>
            </w:r>
            <w:r>
              <w:rPr>
                <w:rFonts w:eastAsia="Calibri" w:cs="Arial"/>
                <w:b/>
                <w:spacing w:val="-1"/>
                <w:sz w:val="20"/>
                <w:szCs w:val="20"/>
                <w:lang w:val="en-US" w:eastAsia="en-US"/>
              </w:rPr>
              <w:t>e</w:t>
            </w:r>
            <w:r>
              <w:rPr>
                <w:rFonts w:eastAsia="Calibri" w:cs="Arial"/>
                <w:b/>
                <w:sz w:val="20"/>
                <w:szCs w:val="20"/>
                <w:lang w:val="en-US" w:eastAsia="en-US"/>
              </w:rPr>
              <w:t>r</w:t>
            </w:r>
            <w:r>
              <w:rPr>
                <w:rFonts w:eastAsia="Calibri" w:cs="Arial"/>
                <w:b/>
                <w:spacing w:val="-1"/>
                <w:sz w:val="20"/>
                <w:szCs w:val="20"/>
                <w:lang w:val="en-US" w:eastAsia="en-US"/>
              </w:rPr>
              <w:t>na</w:t>
            </w:r>
            <w:r>
              <w:rPr>
                <w:rFonts w:eastAsia="Calibri" w:cs="Arial"/>
                <w:b/>
                <w:sz w:val="20"/>
                <w:szCs w:val="20"/>
                <w:lang w:val="en-US" w:eastAsia="en-US"/>
              </w:rPr>
              <w:t>l</w:t>
            </w:r>
            <w:r>
              <w:rPr>
                <w:rFonts w:eastAsia="Calibri" w:cs="Arial"/>
                <w:b/>
                <w:spacing w:val="2"/>
                <w:sz w:val="20"/>
                <w:szCs w:val="20"/>
                <w:lang w:val="en-US" w:eastAsia="en-US"/>
              </w:rPr>
              <w:t xml:space="preserve"> </w:t>
            </w:r>
            <w:r>
              <w:rPr>
                <w:rFonts w:eastAsia="Calibri" w:cs="Arial"/>
                <w:b/>
                <w:spacing w:val="1"/>
                <w:sz w:val="20"/>
                <w:szCs w:val="20"/>
                <w:lang w:val="en-US" w:eastAsia="en-US"/>
              </w:rPr>
              <w:t>I</w:t>
            </w:r>
            <w:r>
              <w:rPr>
                <w:rFonts w:eastAsia="Calibri" w:cs="Arial"/>
                <w:b/>
                <w:sz w:val="20"/>
                <w:szCs w:val="20"/>
                <w:lang w:val="en-US" w:eastAsia="en-US"/>
              </w:rPr>
              <w:t>n</w:t>
            </w:r>
            <w:r>
              <w:rPr>
                <w:rFonts w:eastAsia="Calibri" w:cs="Arial"/>
                <w:b/>
                <w:spacing w:val="-2"/>
                <w:sz w:val="20"/>
                <w:szCs w:val="20"/>
                <w:lang w:val="en-US" w:eastAsia="en-US"/>
              </w:rPr>
              <w:t>t</w:t>
            </w:r>
            <w:r>
              <w:rPr>
                <w:rFonts w:eastAsia="Calibri" w:cs="Arial"/>
                <w:b/>
                <w:spacing w:val="-1"/>
                <w:sz w:val="20"/>
                <w:szCs w:val="20"/>
                <w:lang w:val="en-US" w:eastAsia="en-US"/>
              </w:rPr>
              <w:t>a</w:t>
            </w:r>
            <w:r>
              <w:rPr>
                <w:rFonts w:eastAsia="Calibri" w:cs="Arial"/>
                <w:b/>
                <w:sz w:val="20"/>
                <w:szCs w:val="20"/>
                <w:lang w:val="en-US" w:eastAsia="en-US"/>
              </w:rPr>
              <w:t>n</w:t>
            </w:r>
            <w:r>
              <w:rPr>
                <w:rFonts w:eastAsia="Calibri" w:cs="Arial"/>
                <w:b/>
                <w:spacing w:val="-2"/>
                <w:sz w:val="20"/>
                <w:szCs w:val="20"/>
                <w:lang w:val="en-US" w:eastAsia="en-US"/>
              </w:rPr>
              <w:t>s</w:t>
            </w:r>
            <w:r>
              <w:rPr>
                <w:rFonts w:eastAsia="Calibri" w:cs="Arial"/>
                <w:b/>
                <w:sz w:val="20"/>
                <w:szCs w:val="20"/>
                <w:lang w:val="en-US" w:eastAsia="en-US"/>
              </w:rPr>
              <w:t>i</w:t>
            </w:r>
            <w:r>
              <w:rPr>
                <w:rFonts w:eastAsia="Calibri" w:cs="Arial"/>
                <w:b/>
                <w:spacing w:val="2"/>
                <w:sz w:val="20"/>
                <w:szCs w:val="20"/>
                <w:lang w:val="en-US" w:eastAsia="en-US"/>
              </w:rPr>
              <w:t xml:space="preserve"> </w:t>
            </w:r>
            <w:r>
              <w:rPr>
                <w:rFonts w:eastAsia="Calibri" w:cs="Arial"/>
                <w:b/>
                <w:sz w:val="20"/>
                <w:szCs w:val="20"/>
                <w:lang w:val="en-US" w:eastAsia="en-US"/>
              </w:rPr>
              <w:t>:</w:t>
            </w:r>
          </w:p>
        </w:tc>
      </w:tr>
      <w:tr w14:paraId="5597E73C">
        <w:tblPrEx>
          <w:tblCellMar>
            <w:top w:w="0" w:type="dxa"/>
            <w:left w:w="0" w:type="dxa"/>
            <w:bottom w:w="0" w:type="dxa"/>
            <w:right w:w="0" w:type="dxa"/>
          </w:tblCellMar>
        </w:tblPrEx>
        <w:trPr>
          <w:trHeight w:val="20" w:hRule="atLeast"/>
        </w:trPr>
        <w:tc>
          <w:tcPr>
            <w:tcW w:w="2410" w:type="dxa"/>
            <w:tcBorders>
              <w:top w:val="single" w:color="000000" w:sz="4" w:space="0"/>
              <w:left w:val="single" w:color="000000" w:sz="4" w:space="0"/>
              <w:bottom w:val="single" w:color="000000" w:sz="4" w:space="0"/>
              <w:right w:val="single" w:color="000000" w:sz="4" w:space="0"/>
            </w:tcBorders>
          </w:tcPr>
          <w:p w14:paraId="0970E619">
            <w:pPr>
              <w:spacing w:line="240" w:lineRule="auto"/>
              <w:jc w:val="left"/>
              <w:rPr>
                <w:rFonts w:eastAsia="Calibri" w:cs="Arial"/>
                <w:sz w:val="20"/>
                <w:szCs w:val="20"/>
                <w:lang w:val="en-US" w:eastAsia="en-US"/>
              </w:rPr>
            </w:pPr>
            <w:r>
              <w:rPr>
                <w:rFonts w:eastAsia="Calibri" w:cs="Arial"/>
                <w:sz w:val="20"/>
                <w:szCs w:val="20"/>
                <w:lang w:val="en-US" w:eastAsia="en-US"/>
              </w:rPr>
              <w:t>Kepala Dinas</w:t>
            </w:r>
          </w:p>
        </w:tc>
        <w:tc>
          <w:tcPr>
            <w:tcW w:w="3544" w:type="dxa"/>
            <w:tcBorders>
              <w:top w:val="single" w:color="000000" w:sz="4" w:space="0"/>
              <w:left w:val="single" w:color="000000" w:sz="4" w:space="0"/>
              <w:bottom w:val="single" w:color="000000" w:sz="4" w:space="0"/>
              <w:right w:val="single" w:color="000000" w:sz="4" w:space="0"/>
            </w:tcBorders>
          </w:tcPr>
          <w:p w14:paraId="4B3807D3">
            <w:pPr>
              <w:numPr>
                <w:ilvl w:val="0"/>
                <w:numId w:val="41"/>
              </w:numPr>
              <w:spacing w:line="240" w:lineRule="auto"/>
              <w:ind w:left="175" w:hanging="218"/>
              <w:jc w:val="left"/>
              <w:rPr>
                <w:rFonts w:cs="Arial"/>
                <w:sz w:val="20"/>
                <w:szCs w:val="20"/>
              </w:rPr>
            </w:pPr>
            <w:r>
              <w:rPr>
                <w:rFonts w:cs="Arial"/>
                <w:sz w:val="20"/>
                <w:szCs w:val="20"/>
              </w:rPr>
              <w:t>Mampu mengambil Kebijakan dalam Pengambilan Keputusan</w:t>
            </w:r>
          </w:p>
          <w:p w14:paraId="3F911314">
            <w:pPr>
              <w:numPr>
                <w:ilvl w:val="0"/>
                <w:numId w:val="41"/>
              </w:numPr>
              <w:spacing w:line="240" w:lineRule="auto"/>
              <w:ind w:left="175" w:hanging="218"/>
              <w:jc w:val="left"/>
              <w:rPr>
                <w:rFonts w:cs="Arial"/>
                <w:sz w:val="20"/>
                <w:szCs w:val="20"/>
              </w:rPr>
            </w:pPr>
            <w:r>
              <w:rPr>
                <w:rFonts w:cs="Arial"/>
                <w:sz w:val="20"/>
                <w:szCs w:val="20"/>
              </w:rPr>
              <w:t>Mampu memberikan saran dan dukungan terhadap kegiatan aksi perubahan</w:t>
            </w:r>
          </w:p>
        </w:tc>
        <w:tc>
          <w:tcPr>
            <w:tcW w:w="2977" w:type="dxa"/>
            <w:tcBorders>
              <w:top w:val="single" w:color="000000" w:sz="4" w:space="0"/>
              <w:left w:val="single" w:color="000000" w:sz="4" w:space="0"/>
              <w:bottom w:val="single" w:color="000000" w:sz="4" w:space="0"/>
              <w:right w:val="single" w:color="000000" w:sz="4" w:space="0"/>
            </w:tcBorders>
          </w:tcPr>
          <w:p w14:paraId="3133769A">
            <w:pPr>
              <w:spacing w:line="240" w:lineRule="auto"/>
              <w:ind w:left="4" w:right="141"/>
              <w:rPr>
                <w:rFonts w:eastAsia="Calibri" w:cs="Arial"/>
                <w:sz w:val="20"/>
                <w:szCs w:val="20"/>
                <w:lang w:val="en-US" w:eastAsia="en-US"/>
              </w:rPr>
            </w:pPr>
            <w:r>
              <w:rPr>
                <w:rFonts w:eastAsia="Calibri" w:cs="Arial"/>
                <w:sz w:val="20"/>
                <w:szCs w:val="20"/>
                <w:lang w:val="en-US" w:eastAsia="en-US"/>
              </w:rPr>
              <w:t>Koordinasi dan memberikan Penugasan disertai dengan pendampingan dalam memberikan tugas sesuai kualitas diharapkan</w:t>
            </w:r>
          </w:p>
          <w:p w14:paraId="787C5A0F">
            <w:pPr>
              <w:spacing w:line="240" w:lineRule="auto"/>
              <w:jc w:val="left"/>
              <w:rPr>
                <w:rFonts w:eastAsia="Calibri" w:cs="Arial"/>
                <w:sz w:val="20"/>
                <w:szCs w:val="20"/>
                <w:lang w:val="en-US" w:eastAsia="en-US"/>
              </w:rPr>
            </w:pPr>
          </w:p>
        </w:tc>
      </w:tr>
      <w:tr w14:paraId="0778FC9E">
        <w:tblPrEx>
          <w:tblCellMar>
            <w:top w:w="0" w:type="dxa"/>
            <w:left w:w="0" w:type="dxa"/>
            <w:bottom w:w="0" w:type="dxa"/>
            <w:right w:w="0" w:type="dxa"/>
          </w:tblCellMar>
        </w:tblPrEx>
        <w:trPr>
          <w:trHeight w:val="20" w:hRule="atLeast"/>
        </w:trPr>
        <w:tc>
          <w:tcPr>
            <w:tcW w:w="2410" w:type="dxa"/>
            <w:tcBorders>
              <w:top w:val="single" w:color="000000" w:sz="4" w:space="0"/>
              <w:left w:val="single" w:color="000000" w:sz="4" w:space="0"/>
              <w:bottom w:val="single" w:color="000000" w:sz="4" w:space="0"/>
              <w:right w:val="single" w:color="000000" w:sz="4" w:space="0"/>
            </w:tcBorders>
          </w:tcPr>
          <w:p w14:paraId="3F8ED751">
            <w:pPr>
              <w:spacing w:line="240" w:lineRule="auto"/>
              <w:jc w:val="left"/>
              <w:rPr>
                <w:rFonts w:eastAsia="Calibri" w:cs="Arial"/>
                <w:sz w:val="20"/>
                <w:szCs w:val="20"/>
                <w:lang w:val="en-US" w:eastAsia="en-US"/>
              </w:rPr>
            </w:pPr>
            <w:r>
              <w:rPr>
                <w:rFonts w:eastAsia="Calibri" w:cs="Arial"/>
                <w:sz w:val="20"/>
                <w:szCs w:val="20"/>
                <w:lang w:val="en-US" w:eastAsia="en-US"/>
              </w:rPr>
              <w:t>Kepala Bidang</w:t>
            </w:r>
          </w:p>
        </w:tc>
        <w:tc>
          <w:tcPr>
            <w:tcW w:w="3544" w:type="dxa"/>
            <w:tcBorders>
              <w:top w:val="single" w:color="000000" w:sz="4" w:space="0"/>
              <w:left w:val="single" w:color="000000" w:sz="4" w:space="0"/>
              <w:bottom w:val="single" w:color="000000" w:sz="4" w:space="0"/>
              <w:right w:val="single" w:color="000000" w:sz="4" w:space="0"/>
            </w:tcBorders>
          </w:tcPr>
          <w:p w14:paraId="65E71531">
            <w:pPr>
              <w:spacing w:line="240" w:lineRule="auto"/>
              <w:ind w:left="142" w:hanging="142"/>
              <w:jc w:val="left"/>
              <w:rPr>
                <w:rFonts w:eastAsia="Calibri" w:cs="Arial"/>
                <w:sz w:val="20"/>
                <w:szCs w:val="20"/>
                <w:lang w:val="en-US" w:eastAsia="en-US"/>
              </w:rPr>
            </w:pPr>
            <w:r>
              <w:rPr>
                <w:rFonts w:cs="Arial"/>
                <w:sz w:val="20"/>
                <w:szCs w:val="20"/>
              </w:rPr>
              <w:t xml:space="preserve">   Mampu memberikan arahan pelaksanaan kajian kualitas air sesuai peraturan berlaku </w:t>
            </w:r>
          </w:p>
        </w:tc>
        <w:tc>
          <w:tcPr>
            <w:tcW w:w="2977" w:type="dxa"/>
            <w:tcBorders>
              <w:top w:val="single" w:color="000000" w:sz="4" w:space="0"/>
              <w:left w:val="single" w:color="000000" w:sz="4" w:space="0"/>
              <w:bottom w:val="single" w:color="000000" w:sz="4" w:space="0"/>
              <w:right w:val="single" w:color="000000" w:sz="4" w:space="0"/>
            </w:tcBorders>
          </w:tcPr>
          <w:p w14:paraId="7544B758">
            <w:pPr>
              <w:spacing w:line="240" w:lineRule="auto"/>
              <w:ind w:left="4" w:right="141"/>
              <w:rPr>
                <w:rFonts w:eastAsia="Calibri" w:cs="Arial"/>
                <w:sz w:val="20"/>
                <w:szCs w:val="20"/>
                <w:lang w:val="en-US" w:eastAsia="en-US"/>
              </w:rPr>
            </w:pPr>
            <w:r>
              <w:rPr>
                <w:rFonts w:eastAsia="Calibri" w:cs="Arial"/>
                <w:sz w:val="20"/>
                <w:szCs w:val="20"/>
                <w:lang w:val="en-US" w:eastAsia="en-US"/>
              </w:rPr>
              <w:t>Koordinasi dan memberikan Penugasan disertai dengan pendampingan dalam memberikan tugas sesuai kualitas diharapkan</w:t>
            </w:r>
          </w:p>
          <w:p w14:paraId="3AA5D8BF">
            <w:pPr>
              <w:spacing w:line="240" w:lineRule="auto"/>
              <w:jc w:val="left"/>
              <w:rPr>
                <w:rFonts w:eastAsia="Calibri" w:cs="Arial"/>
                <w:sz w:val="20"/>
                <w:szCs w:val="20"/>
                <w:lang w:eastAsia="en-US"/>
              </w:rPr>
            </w:pPr>
          </w:p>
        </w:tc>
      </w:tr>
      <w:tr w14:paraId="06DF7524">
        <w:tblPrEx>
          <w:tblCellMar>
            <w:top w:w="0" w:type="dxa"/>
            <w:left w:w="0" w:type="dxa"/>
            <w:bottom w:w="0" w:type="dxa"/>
            <w:right w:w="0" w:type="dxa"/>
          </w:tblCellMar>
        </w:tblPrEx>
        <w:trPr>
          <w:trHeight w:val="20" w:hRule="atLeast"/>
        </w:trPr>
        <w:tc>
          <w:tcPr>
            <w:tcW w:w="2410" w:type="dxa"/>
            <w:tcBorders>
              <w:top w:val="single" w:color="000000" w:sz="4" w:space="0"/>
              <w:left w:val="single" w:color="000000" w:sz="4" w:space="0"/>
              <w:bottom w:val="single" w:color="000000" w:sz="4" w:space="0"/>
              <w:right w:val="single" w:color="000000" w:sz="4" w:space="0"/>
            </w:tcBorders>
          </w:tcPr>
          <w:p w14:paraId="477FFC16">
            <w:pPr>
              <w:spacing w:line="240" w:lineRule="auto"/>
              <w:jc w:val="left"/>
              <w:rPr>
                <w:rFonts w:eastAsia="Calibri" w:cs="Arial"/>
                <w:sz w:val="20"/>
                <w:szCs w:val="20"/>
                <w:lang w:val="en-US" w:eastAsia="en-US"/>
              </w:rPr>
            </w:pPr>
            <w:r>
              <w:rPr>
                <w:rFonts w:eastAsia="Calibri" w:cs="Arial"/>
                <w:sz w:val="20"/>
                <w:szCs w:val="20"/>
                <w:lang w:val="en-US" w:eastAsia="en-US"/>
              </w:rPr>
              <w:t>Tim Efektif</w:t>
            </w:r>
          </w:p>
        </w:tc>
        <w:tc>
          <w:tcPr>
            <w:tcW w:w="3544" w:type="dxa"/>
            <w:tcBorders>
              <w:top w:val="single" w:color="000000" w:sz="4" w:space="0"/>
              <w:left w:val="single" w:color="000000" w:sz="4" w:space="0"/>
              <w:bottom w:val="single" w:color="000000" w:sz="4" w:space="0"/>
              <w:right w:val="single" w:color="000000" w:sz="4" w:space="0"/>
            </w:tcBorders>
          </w:tcPr>
          <w:p w14:paraId="13F6A4CC">
            <w:pPr>
              <w:spacing w:line="240" w:lineRule="auto"/>
              <w:jc w:val="left"/>
              <w:rPr>
                <w:rFonts w:eastAsia="Calibri" w:cs="Arial"/>
                <w:sz w:val="20"/>
                <w:szCs w:val="20"/>
                <w:lang w:val="en-US" w:eastAsia="en-US"/>
              </w:rPr>
            </w:pPr>
            <w:r>
              <w:rPr>
                <w:rFonts w:eastAsia="Calibri" w:cs="Arial"/>
                <w:sz w:val="20"/>
                <w:szCs w:val="20"/>
                <w:lang w:val="en-US" w:eastAsia="en-US"/>
              </w:rPr>
              <w:t xml:space="preserve">Bertanggung jawab dan bekerjasama melaksanakan tahapan pelaksanaan aksi perubahan </w:t>
            </w:r>
          </w:p>
        </w:tc>
        <w:tc>
          <w:tcPr>
            <w:tcW w:w="2977" w:type="dxa"/>
            <w:tcBorders>
              <w:top w:val="single" w:color="000000" w:sz="4" w:space="0"/>
              <w:left w:val="single" w:color="000000" w:sz="4" w:space="0"/>
              <w:bottom w:val="single" w:color="000000" w:sz="4" w:space="0"/>
              <w:right w:val="single" w:color="000000" w:sz="4" w:space="0"/>
            </w:tcBorders>
          </w:tcPr>
          <w:p w14:paraId="1D2A2AF5">
            <w:pPr>
              <w:tabs>
                <w:tab w:val="left" w:pos="287"/>
              </w:tabs>
              <w:spacing w:line="240" w:lineRule="auto"/>
              <w:ind w:left="4" w:firstLine="142"/>
              <w:rPr>
                <w:rFonts w:eastAsia="Calibri" w:cs="Arial"/>
                <w:sz w:val="20"/>
                <w:szCs w:val="20"/>
                <w:lang w:val="en-US" w:eastAsia="en-US"/>
              </w:rPr>
            </w:pPr>
            <w:r>
              <w:rPr>
                <w:rFonts w:eastAsia="Calibri" w:cs="Arial"/>
                <w:sz w:val="20"/>
                <w:szCs w:val="20"/>
                <w:lang w:val="en-US" w:eastAsia="en-US"/>
              </w:rPr>
              <w:t>Penugasan kerja yang dituntut untuk berkomunikasi atau berkoordinasi dengan OPD Provinsi, Kab/Kota dan  dengan pihak pemangku kepentingan.</w:t>
            </w:r>
          </w:p>
          <w:p w14:paraId="75BEC67A">
            <w:pPr>
              <w:tabs>
                <w:tab w:val="left" w:pos="287"/>
              </w:tabs>
              <w:spacing w:line="240" w:lineRule="auto"/>
              <w:ind w:left="4" w:firstLine="142"/>
              <w:rPr>
                <w:rFonts w:eastAsia="Calibri" w:cs="Arial"/>
                <w:sz w:val="20"/>
                <w:szCs w:val="20"/>
                <w:lang w:val="en-US" w:eastAsia="en-US"/>
              </w:rPr>
            </w:pPr>
          </w:p>
          <w:p w14:paraId="781CE08D">
            <w:pPr>
              <w:tabs>
                <w:tab w:val="left" w:pos="287"/>
              </w:tabs>
              <w:spacing w:line="240" w:lineRule="auto"/>
              <w:ind w:left="4" w:firstLine="142"/>
              <w:rPr>
                <w:rFonts w:eastAsia="Calibri" w:cs="Arial"/>
                <w:sz w:val="20"/>
                <w:szCs w:val="20"/>
                <w:lang w:val="en-US" w:eastAsia="en-US"/>
              </w:rPr>
            </w:pPr>
          </w:p>
        </w:tc>
      </w:tr>
      <w:tr w14:paraId="469DD726">
        <w:tblPrEx>
          <w:tblCellMar>
            <w:top w:w="0" w:type="dxa"/>
            <w:left w:w="0" w:type="dxa"/>
            <w:bottom w:w="0" w:type="dxa"/>
            <w:right w:w="0" w:type="dxa"/>
          </w:tblCellMar>
        </w:tblPrEx>
        <w:trPr>
          <w:trHeight w:val="20" w:hRule="atLeast"/>
        </w:trPr>
        <w:tc>
          <w:tcPr>
            <w:tcW w:w="8931" w:type="dxa"/>
            <w:gridSpan w:val="3"/>
            <w:tcBorders>
              <w:top w:val="nil"/>
              <w:left w:val="single" w:color="000000" w:sz="4" w:space="0"/>
              <w:bottom w:val="single" w:color="000000" w:sz="4" w:space="0"/>
              <w:right w:val="single" w:color="000000" w:sz="4" w:space="0"/>
            </w:tcBorders>
          </w:tcPr>
          <w:p w14:paraId="7B8208F0">
            <w:pPr>
              <w:spacing w:line="240" w:lineRule="auto"/>
              <w:jc w:val="center"/>
              <w:rPr>
                <w:rFonts w:eastAsia="Calibri" w:cs="Arial"/>
                <w:b/>
                <w:sz w:val="20"/>
                <w:szCs w:val="20"/>
                <w:lang w:val="en-US" w:eastAsia="en-US"/>
              </w:rPr>
            </w:pPr>
            <w:r>
              <w:rPr>
                <w:rFonts w:eastAsia="Calibri" w:cs="Arial"/>
                <w:b/>
                <w:sz w:val="20"/>
                <w:szCs w:val="20"/>
                <w:lang w:val="en-US" w:eastAsia="en-US"/>
              </w:rPr>
              <w:t>Stakehold. Eksternal</w:t>
            </w:r>
          </w:p>
        </w:tc>
      </w:tr>
      <w:tr w14:paraId="74C8B0F3">
        <w:tblPrEx>
          <w:tblCellMar>
            <w:top w:w="0" w:type="dxa"/>
            <w:left w:w="0" w:type="dxa"/>
            <w:bottom w:w="0" w:type="dxa"/>
            <w:right w:w="0" w:type="dxa"/>
          </w:tblCellMar>
        </w:tblPrEx>
        <w:trPr>
          <w:trHeight w:val="20" w:hRule="atLeast"/>
        </w:trPr>
        <w:tc>
          <w:tcPr>
            <w:tcW w:w="2410" w:type="dxa"/>
            <w:tcBorders>
              <w:top w:val="single" w:color="000000" w:sz="4" w:space="0"/>
              <w:left w:val="single" w:color="000000" w:sz="4" w:space="0"/>
              <w:bottom w:val="single" w:color="000000" w:sz="4" w:space="0"/>
              <w:right w:val="single" w:color="000000" w:sz="4" w:space="0"/>
            </w:tcBorders>
          </w:tcPr>
          <w:p w14:paraId="30539F4D">
            <w:pPr>
              <w:pStyle w:val="49"/>
              <w:tabs>
                <w:tab w:val="left" w:pos="426"/>
                <w:tab w:val="left" w:pos="851"/>
                <w:tab w:val="left" w:pos="1274"/>
              </w:tabs>
              <w:spacing w:before="120"/>
              <w:ind w:left="0"/>
              <w:jc w:val="both"/>
              <w:rPr>
                <w:rFonts w:ascii="Arial" w:hAnsi="Arial" w:eastAsia="Arial Narrow" w:cs="Arial"/>
                <w:lang w:eastAsia="en-US"/>
              </w:rPr>
            </w:pPr>
            <w:r>
              <w:rPr>
                <w:rFonts w:ascii="Arial" w:hAnsi="Arial" w:cs="Arial"/>
              </w:rPr>
              <w:t xml:space="preserve">Tenaga Ahli Kementerian Lingkungan Hidup </w:t>
            </w:r>
          </w:p>
        </w:tc>
        <w:tc>
          <w:tcPr>
            <w:tcW w:w="3544" w:type="dxa"/>
            <w:tcBorders>
              <w:top w:val="single" w:color="000000" w:sz="4" w:space="0"/>
              <w:left w:val="single" w:color="000000" w:sz="4" w:space="0"/>
              <w:bottom w:val="single" w:color="000000" w:sz="4" w:space="0"/>
              <w:right w:val="single" w:color="000000" w:sz="4" w:space="0"/>
            </w:tcBorders>
          </w:tcPr>
          <w:p w14:paraId="1313264A">
            <w:pPr>
              <w:spacing w:line="240" w:lineRule="auto"/>
              <w:ind w:left="99"/>
              <w:jc w:val="left"/>
              <w:rPr>
                <w:rFonts w:eastAsia="Arial Narrow" w:cs="Arial"/>
                <w:sz w:val="20"/>
                <w:szCs w:val="20"/>
                <w:lang w:val="en-US" w:eastAsia="en-US"/>
              </w:rPr>
            </w:pPr>
            <w:r>
              <w:rPr>
                <w:rFonts w:eastAsia="Arial Narrow" w:cs="Arial"/>
                <w:spacing w:val="1"/>
                <w:sz w:val="20"/>
                <w:szCs w:val="20"/>
                <w:lang w:val="en-US" w:eastAsia="en-US"/>
              </w:rPr>
              <w:t>Mampu menganalisa data sesuai peraturan penetapan pengelolaan kualitas air sungai</w:t>
            </w:r>
          </w:p>
        </w:tc>
        <w:tc>
          <w:tcPr>
            <w:tcW w:w="2977" w:type="dxa"/>
            <w:tcBorders>
              <w:top w:val="single" w:color="000000" w:sz="4" w:space="0"/>
              <w:left w:val="single" w:color="000000" w:sz="4" w:space="0"/>
              <w:bottom w:val="single" w:color="000000" w:sz="4" w:space="0"/>
              <w:right w:val="single" w:color="000000" w:sz="4" w:space="0"/>
            </w:tcBorders>
          </w:tcPr>
          <w:p w14:paraId="60B0AC23">
            <w:pPr>
              <w:spacing w:line="240" w:lineRule="auto"/>
              <w:ind w:left="96" w:right="142"/>
              <w:jc w:val="left"/>
              <w:rPr>
                <w:rFonts w:eastAsia="Arial Narrow" w:cs="Arial"/>
                <w:sz w:val="20"/>
                <w:szCs w:val="20"/>
                <w:lang w:eastAsia="en-US"/>
              </w:rPr>
            </w:pPr>
            <w:r>
              <w:rPr>
                <w:rFonts w:eastAsia="Calibri" w:cs="Arial"/>
                <w:sz w:val="20"/>
                <w:szCs w:val="20"/>
                <w:lang w:val="en-US" w:eastAsia="en-US"/>
              </w:rPr>
              <w:t>Koordinasi dan berkomunikasi dalam penetapan kebijakan</w:t>
            </w:r>
          </w:p>
        </w:tc>
      </w:tr>
      <w:tr w14:paraId="015B2237">
        <w:tblPrEx>
          <w:tblCellMar>
            <w:top w:w="0" w:type="dxa"/>
            <w:left w:w="0" w:type="dxa"/>
            <w:bottom w:w="0" w:type="dxa"/>
            <w:right w:w="0" w:type="dxa"/>
          </w:tblCellMar>
        </w:tblPrEx>
        <w:trPr>
          <w:trHeight w:val="20" w:hRule="atLeast"/>
        </w:trPr>
        <w:tc>
          <w:tcPr>
            <w:tcW w:w="2410" w:type="dxa"/>
            <w:tcBorders>
              <w:top w:val="single" w:color="000000" w:sz="4" w:space="0"/>
              <w:left w:val="single" w:color="000000" w:sz="4" w:space="0"/>
              <w:bottom w:val="single" w:color="000000" w:sz="4" w:space="0"/>
              <w:right w:val="single" w:color="000000" w:sz="4" w:space="0"/>
            </w:tcBorders>
          </w:tcPr>
          <w:p w14:paraId="52394C3E">
            <w:pPr>
              <w:pStyle w:val="49"/>
              <w:tabs>
                <w:tab w:val="left" w:pos="426"/>
                <w:tab w:val="left" w:pos="851"/>
                <w:tab w:val="left" w:pos="1274"/>
              </w:tabs>
              <w:spacing w:before="120"/>
              <w:ind w:left="0"/>
              <w:jc w:val="both"/>
              <w:rPr>
                <w:rFonts w:ascii="Arial" w:hAnsi="Arial" w:cs="Arial"/>
              </w:rPr>
            </w:pPr>
            <w:r>
              <w:rPr>
                <w:rFonts w:ascii="Arial" w:hAnsi="Arial" w:cs="Arial"/>
              </w:rPr>
              <w:t>Dinas Lingkungan Hidup Kabupaten/Kota.</w:t>
            </w:r>
          </w:p>
          <w:p w14:paraId="7B2ECB00">
            <w:pPr>
              <w:spacing w:line="240" w:lineRule="auto"/>
              <w:ind w:left="103"/>
              <w:jc w:val="left"/>
              <w:rPr>
                <w:rFonts w:eastAsia="Arial Narrow" w:cs="Arial"/>
                <w:sz w:val="20"/>
                <w:szCs w:val="20"/>
                <w:lang w:eastAsia="en-US"/>
              </w:rPr>
            </w:pPr>
          </w:p>
        </w:tc>
        <w:tc>
          <w:tcPr>
            <w:tcW w:w="3544" w:type="dxa"/>
            <w:tcBorders>
              <w:top w:val="single" w:color="000000" w:sz="4" w:space="0"/>
              <w:left w:val="single" w:color="000000" w:sz="4" w:space="0"/>
              <w:bottom w:val="single" w:color="000000" w:sz="4" w:space="0"/>
              <w:right w:val="single" w:color="000000" w:sz="4" w:space="0"/>
            </w:tcBorders>
          </w:tcPr>
          <w:p w14:paraId="4D2EAF18">
            <w:pPr>
              <w:spacing w:line="240" w:lineRule="auto"/>
              <w:ind w:left="99"/>
              <w:jc w:val="left"/>
              <w:rPr>
                <w:rFonts w:eastAsia="Arial Narrow" w:cs="Arial"/>
                <w:sz w:val="20"/>
                <w:szCs w:val="20"/>
                <w:lang w:eastAsia="en-US"/>
              </w:rPr>
            </w:pPr>
            <w:r>
              <w:rPr>
                <w:rFonts w:eastAsia="Arial Narrow" w:cs="Arial"/>
                <w:spacing w:val="1"/>
                <w:sz w:val="20"/>
                <w:szCs w:val="20"/>
                <w:lang w:eastAsia="en-US"/>
              </w:rPr>
              <w:t>Mampu mengintegrasikan dan merumuskan kebijakan pengelolaan pengelolaan kualitas air</w:t>
            </w:r>
          </w:p>
        </w:tc>
        <w:tc>
          <w:tcPr>
            <w:tcW w:w="2977" w:type="dxa"/>
            <w:tcBorders>
              <w:top w:val="single" w:color="000000" w:sz="4" w:space="0"/>
              <w:left w:val="single" w:color="000000" w:sz="4" w:space="0"/>
              <w:bottom w:val="single" w:color="000000" w:sz="4" w:space="0"/>
              <w:right w:val="single" w:color="000000" w:sz="4" w:space="0"/>
            </w:tcBorders>
          </w:tcPr>
          <w:p w14:paraId="12FFFB5F">
            <w:pPr>
              <w:spacing w:line="240" w:lineRule="auto"/>
              <w:ind w:left="99"/>
              <w:jc w:val="left"/>
              <w:rPr>
                <w:rFonts w:eastAsia="Arial Narrow" w:cs="Arial"/>
                <w:sz w:val="20"/>
                <w:szCs w:val="20"/>
                <w:lang w:eastAsia="en-US"/>
              </w:rPr>
            </w:pPr>
            <w:r>
              <w:rPr>
                <w:rFonts w:eastAsia="Arial Narrow" w:cs="Arial"/>
                <w:sz w:val="20"/>
                <w:szCs w:val="20"/>
                <w:lang w:eastAsia="en-US"/>
              </w:rPr>
              <w:t>Koordinasi</w:t>
            </w:r>
          </w:p>
        </w:tc>
      </w:tr>
      <w:tr w14:paraId="1ED69C5C">
        <w:tblPrEx>
          <w:tblCellMar>
            <w:top w:w="0" w:type="dxa"/>
            <w:left w:w="0" w:type="dxa"/>
            <w:bottom w:w="0" w:type="dxa"/>
            <w:right w:w="0" w:type="dxa"/>
          </w:tblCellMar>
        </w:tblPrEx>
        <w:trPr>
          <w:trHeight w:val="20" w:hRule="atLeast"/>
        </w:trPr>
        <w:tc>
          <w:tcPr>
            <w:tcW w:w="2410" w:type="dxa"/>
            <w:tcBorders>
              <w:top w:val="single" w:color="000000" w:sz="4" w:space="0"/>
              <w:left w:val="single" w:color="000000" w:sz="4" w:space="0"/>
              <w:bottom w:val="single" w:color="000000" w:sz="4" w:space="0"/>
              <w:right w:val="single" w:color="000000" w:sz="4" w:space="0"/>
            </w:tcBorders>
          </w:tcPr>
          <w:p w14:paraId="203C3C06">
            <w:pPr>
              <w:pStyle w:val="49"/>
              <w:tabs>
                <w:tab w:val="left" w:pos="426"/>
                <w:tab w:val="left" w:pos="851"/>
                <w:tab w:val="left" w:pos="1274"/>
              </w:tabs>
              <w:spacing w:before="120" w:line="360" w:lineRule="auto"/>
              <w:ind w:left="0"/>
              <w:jc w:val="both"/>
              <w:rPr>
                <w:rFonts w:ascii="Arial" w:hAnsi="Arial" w:cs="Arial"/>
              </w:rPr>
            </w:pPr>
            <w:r>
              <w:rPr>
                <w:rFonts w:ascii="Arial" w:hAnsi="Arial" w:cs="Arial"/>
              </w:rPr>
              <w:t>Usaha/Industri</w:t>
            </w:r>
          </w:p>
          <w:p w14:paraId="41D773D1">
            <w:pPr>
              <w:spacing w:line="240" w:lineRule="auto"/>
              <w:jc w:val="left"/>
              <w:rPr>
                <w:rFonts w:eastAsia="Arial Narrow" w:cs="Arial"/>
                <w:sz w:val="20"/>
                <w:szCs w:val="20"/>
                <w:lang w:eastAsia="en-US"/>
              </w:rPr>
            </w:pPr>
          </w:p>
        </w:tc>
        <w:tc>
          <w:tcPr>
            <w:tcW w:w="3544" w:type="dxa"/>
            <w:tcBorders>
              <w:top w:val="single" w:color="000000" w:sz="4" w:space="0"/>
              <w:left w:val="single" w:color="000000" w:sz="4" w:space="0"/>
              <w:bottom w:val="single" w:color="000000" w:sz="4" w:space="0"/>
              <w:right w:val="single" w:color="000000" w:sz="4" w:space="0"/>
            </w:tcBorders>
          </w:tcPr>
          <w:p w14:paraId="018302C4">
            <w:pPr>
              <w:spacing w:line="240" w:lineRule="auto"/>
              <w:ind w:left="99"/>
              <w:jc w:val="left"/>
              <w:rPr>
                <w:rFonts w:eastAsia="Arial Narrow" w:cs="Arial"/>
                <w:sz w:val="20"/>
                <w:szCs w:val="20"/>
                <w:lang w:eastAsia="en-US"/>
              </w:rPr>
            </w:pPr>
            <w:r>
              <w:rPr>
                <w:rFonts w:eastAsia="Arial Narrow" w:cs="Arial"/>
                <w:sz w:val="20"/>
                <w:szCs w:val="20"/>
                <w:lang w:eastAsia="en-US"/>
              </w:rPr>
              <w:t xml:space="preserve">Mampu melaksanakan kegiatan pengelolaan kualitas air </w:t>
            </w:r>
            <w:r>
              <w:rPr>
                <w:rFonts w:eastAsia="Arial Narrow" w:cs="Arial"/>
                <w:spacing w:val="1"/>
                <w:sz w:val="20"/>
                <w:szCs w:val="20"/>
                <w:lang w:val="en-US" w:eastAsia="en-US"/>
              </w:rPr>
              <w:t>sesuai peraturan penetapan pengelolaan kualitas air sungai</w:t>
            </w:r>
          </w:p>
        </w:tc>
        <w:tc>
          <w:tcPr>
            <w:tcW w:w="2977" w:type="dxa"/>
            <w:tcBorders>
              <w:top w:val="single" w:color="000000" w:sz="4" w:space="0"/>
              <w:left w:val="single" w:color="000000" w:sz="4" w:space="0"/>
              <w:bottom w:val="single" w:color="000000" w:sz="4" w:space="0"/>
              <w:right w:val="single" w:color="000000" w:sz="4" w:space="0"/>
            </w:tcBorders>
          </w:tcPr>
          <w:p w14:paraId="1A0DCF4E">
            <w:pPr>
              <w:spacing w:line="240" w:lineRule="auto"/>
              <w:ind w:left="4"/>
              <w:jc w:val="left"/>
              <w:rPr>
                <w:rFonts w:eastAsia="Arial Narrow" w:cs="Arial"/>
                <w:spacing w:val="1"/>
                <w:sz w:val="20"/>
                <w:szCs w:val="20"/>
                <w:lang w:val="en-US" w:eastAsia="en-US"/>
              </w:rPr>
            </w:pPr>
            <w:r>
              <w:rPr>
                <w:rFonts w:eastAsia="Arial Narrow" w:cs="Arial"/>
                <w:spacing w:val="1"/>
                <w:sz w:val="20"/>
                <w:szCs w:val="20"/>
                <w:lang w:val="en-US" w:eastAsia="en-US"/>
              </w:rPr>
              <w:t>Koordinasi, pemantauan, pengawasan kegiatan pengelolaan kualitas air.</w:t>
            </w:r>
          </w:p>
        </w:tc>
      </w:tr>
      <w:tr w14:paraId="0AF376FB">
        <w:tblPrEx>
          <w:tblCellMar>
            <w:top w:w="0" w:type="dxa"/>
            <w:left w:w="0" w:type="dxa"/>
            <w:bottom w:w="0" w:type="dxa"/>
            <w:right w:w="0" w:type="dxa"/>
          </w:tblCellMar>
        </w:tblPrEx>
        <w:trPr>
          <w:trHeight w:val="645" w:hRule="atLeast"/>
        </w:trPr>
        <w:tc>
          <w:tcPr>
            <w:tcW w:w="2410" w:type="dxa"/>
            <w:tcBorders>
              <w:top w:val="single" w:color="000000" w:sz="4" w:space="0"/>
              <w:left w:val="single" w:color="000000" w:sz="4" w:space="0"/>
              <w:bottom w:val="single" w:color="000000" w:sz="4" w:space="0"/>
              <w:right w:val="single" w:color="000000" w:sz="4" w:space="0"/>
            </w:tcBorders>
          </w:tcPr>
          <w:p w14:paraId="2A393D2B">
            <w:pPr>
              <w:pStyle w:val="49"/>
              <w:tabs>
                <w:tab w:val="left" w:pos="426"/>
                <w:tab w:val="left" w:pos="851"/>
                <w:tab w:val="left" w:pos="1274"/>
              </w:tabs>
              <w:spacing w:before="120" w:line="360" w:lineRule="auto"/>
              <w:ind w:left="0"/>
              <w:jc w:val="both"/>
              <w:rPr>
                <w:rFonts w:ascii="Arial" w:hAnsi="Arial" w:cs="Arial"/>
              </w:rPr>
            </w:pPr>
            <w:r>
              <w:rPr>
                <w:rFonts w:ascii="Arial" w:hAnsi="Arial" w:cs="Arial"/>
              </w:rPr>
              <w:t>OPD Provinsi (PU BM TR dan PSDA Prov. Sumsel)</w:t>
            </w:r>
          </w:p>
        </w:tc>
        <w:tc>
          <w:tcPr>
            <w:tcW w:w="3544" w:type="dxa"/>
            <w:tcBorders>
              <w:top w:val="single" w:color="000000" w:sz="4" w:space="0"/>
              <w:left w:val="single" w:color="000000" w:sz="4" w:space="0"/>
              <w:bottom w:val="single" w:color="000000" w:sz="4" w:space="0"/>
              <w:right w:val="single" w:color="000000" w:sz="4" w:space="0"/>
            </w:tcBorders>
          </w:tcPr>
          <w:p w14:paraId="70EC5E3E">
            <w:pPr>
              <w:spacing w:line="240" w:lineRule="auto"/>
              <w:ind w:left="99"/>
              <w:jc w:val="left"/>
              <w:rPr>
                <w:rFonts w:eastAsia="Arial Narrow" w:cs="Arial"/>
                <w:spacing w:val="1"/>
                <w:sz w:val="20"/>
                <w:szCs w:val="20"/>
                <w:lang w:eastAsia="en-US"/>
              </w:rPr>
            </w:pPr>
            <w:r>
              <w:rPr>
                <w:rFonts w:eastAsia="Arial Narrow" w:cs="Arial"/>
                <w:spacing w:val="1"/>
                <w:sz w:val="20"/>
                <w:szCs w:val="20"/>
                <w:lang w:eastAsia="en-US"/>
              </w:rPr>
              <w:t>Mampu memberikan kewenangan penetapan tata ruang disesuaikan dengan pengelolaan lingkungan hidup</w:t>
            </w:r>
          </w:p>
        </w:tc>
        <w:tc>
          <w:tcPr>
            <w:tcW w:w="2977" w:type="dxa"/>
            <w:tcBorders>
              <w:top w:val="single" w:color="000000" w:sz="4" w:space="0"/>
              <w:left w:val="single" w:color="000000" w:sz="4" w:space="0"/>
              <w:bottom w:val="single" w:color="000000" w:sz="4" w:space="0"/>
              <w:right w:val="single" w:color="000000" w:sz="4" w:space="0"/>
            </w:tcBorders>
          </w:tcPr>
          <w:p w14:paraId="36E85AE3">
            <w:pPr>
              <w:spacing w:line="240" w:lineRule="auto"/>
              <w:ind w:left="4"/>
              <w:jc w:val="left"/>
              <w:rPr>
                <w:rFonts w:eastAsia="Arial Narrow" w:cs="Arial"/>
                <w:spacing w:val="1"/>
                <w:sz w:val="20"/>
                <w:szCs w:val="20"/>
                <w:lang w:eastAsia="en-US"/>
              </w:rPr>
            </w:pPr>
            <w:r>
              <w:rPr>
                <w:rFonts w:eastAsia="Arial Narrow" w:cs="Arial"/>
                <w:spacing w:val="1"/>
                <w:sz w:val="20"/>
                <w:szCs w:val="20"/>
                <w:lang w:eastAsia="en-US"/>
              </w:rPr>
              <w:t>Koordinasi pengintegrasian tata ruang dengan lingkungan hidup</w:t>
            </w:r>
          </w:p>
        </w:tc>
      </w:tr>
      <w:tr w14:paraId="50A025A8">
        <w:tblPrEx>
          <w:tblCellMar>
            <w:top w:w="0" w:type="dxa"/>
            <w:left w:w="0" w:type="dxa"/>
            <w:bottom w:w="0" w:type="dxa"/>
            <w:right w:w="0" w:type="dxa"/>
          </w:tblCellMar>
        </w:tblPrEx>
        <w:trPr>
          <w:trHeight w:val="20" w:hRule="atLeast"/>
        </w:trPr>
        <w:tc>
          <w:tcPr>
            <w:tcW w:w="2410" w:type="dxa"/>
            <w:tcBorders>
              <w:top w:val="single" w:color="000000" w:sz="4" w:space="0"/>
              <w:left w:val="single" w:color="000000" w:sz="4" w:space="0"/>
              <w:bottom w:val="single" w:color="000000" w:sz="4" w:space="0"/>
              <w:right w:val="single" w:color="000000" w:sz="4" w:space="0"/>
            </w:tcBorders>
          </w:tcPr>
          <w:p w14:paraId="39283DB8">
            <w:pPr>
              <w:pStyle w:val="49"/>
              <w:tabs>
                <w:tab w:val="left" w:pos="426"/>
                <w:tab w:val="left" w:pos="851"/>
                <w:tab w:val="left" w:pos="1274"/>
              </w:tabs>
              <w:spacing w:before="120"/>
              <w:ind w:left="0"/>
              <w:jc w:val="both"/>
              <w:rPr>
                <w:rFonts w:ascii="Arial" w:hAnsi="Arial" w:cs="Arial"/>
              </w:rPr>
            </w:pPr>
            <w:r>
              <w:rPr>
                <w:rFonts w:ascii="Arial" w:hAnsi="Arial" w:cs="Arial"/>
              </w:rPr>
              <w:t>Masyarakat (Kelurahan dan Kecamatan)</w:t>
            </w:r>
          </w:p>
        </w:tc>
        <w:tc>
          <w:tcPr>
            <w:tcW w:w="3544" w:type="dxa"/>
            <w:tcBorders>
              <w:top w:val="single" w:color="000000" w:sz="4" w:space="0"/>
              <w:left w:val="single" w:color="000000" w:sz="4" w:space="0"/>
              <w:bottom w:val="single" w:color="000000" w:sz="4" w:space="0"/>
              <w:right w:val="single" w:color="000000" w:sz="4" w:space="0"/>
            </w:tcBorders>
          </w:tcPr>
          <w:p w14:paraId="57D4A112">
            <w:pPr>
              <w:spacing w:line="240" w:lineRule="auto"/>
              <w:ind w:left="99"/>
              <w:jc w:val="left"/>
              <w:rPr>
                <w:rFonts w:eastAsia="Arial Narrow" w:cs="Arial"/>
                <w:spacing w:val="1"/>
                <w:sz w:val="20"/>
                <w:szCs w:val="20"/>
                <w:lang w:eastAsia="en-US"/>
              </w:rPr>
            </w:pPr>
            <w:r>
              <w:rPr>
                <w:rFonts w:eastAsia="Arial Narrow" w:cs="Arial"/>
                <w:spacing w:val="1"/>
                <w:sz w:val="20"/>
                <w:szCs w:val="20"/>
                <w:lang w:eastAsia="en-US"/>
              </w:rPr>
              <w:t xml:space="preserve">Mampu turut melaksanakan pengelolaan kualitas air sungai </w:t>
            </w:r>
          </w:p>
        </w:tc>
        <w:tc>
          <w:tcPr>
            <w:tcW w:w="2977" w:type="dxa"/>
            <w:tcBorders>
              <w:top w:val="single" w:color="000000" w:sz="4" w:space="0"/>
              <w:left w:val="single" w:color="000000" w:sz="4" w:space="0"/>
              <w:bottom w:val="single" w:color="000000" w:sz="4" w:space="0"/>
              <w:right w:val="single" w:color="000000" w:sz="4" w:space="0"/>
            </w:tcBorders>
          </w:tcPr>
          <w:p w14:paraId="13341897">
            <w:pPr>
              <w:spacing w:line="240" w:lineRule="auto"/>
              <w:ind w:left="4"/>
              <w:jc w:val="left"/>
              <w:rPr>
                <w:rFonts w:eastAsia="Arial Narrow" w:cs="Arial"/>
                <w:spacing w:val="1"/>
                <w:sz w:val="20"/>
                <w:szCs w:val="20"/>
                <w:lang w:eastAsia="en-US"/>
              </w:rPr>
            </w:pPr>
            <w:r>
              <w:rPr>
                <w:rFonts w:eastAsia="Arial Narrow" w:cs="Arial"/>
                <w:spacing w:val="1"/>
                <w:sz w:val="20"/>
                <w:szCs w:val="20"/>
                <w:lang w:eastAsia="en-US"/>
              </w:rPr>
              <w:t>Koordinasi, sosialisasi dan pembinaan.</w:t>
            </w:r>
          </w:p>
        </w:tc>
      </w:tr>
    </w:tbl>
    <w:p w14:paraId="6A8C48CB">
      <w:pPr>
        <w:spacing w:before="120"/>
        <w:ind w:right="75"/>
        <w:rPr>
          <w:rFonts w:eastAsia="Arial" w:cs="Arial"/>
          <w:spacing w:val="1"/>
        </w:rPr>
        <w:sectPr>
          <w:pgSz w:w="11907" w:h="16839"/>
          <w:pgMar w:top="1701" w:right="1985" w:bottom="1701" w:left="1701" w:header="709" w:footer="709" w:gutter="0"/>
          <w:cols w:space="708" w:num="1"/>
          <w:docGrid w:linePitch="360" w:charSpace="0"/>
        </w:sectPr>
      </w:pPr>
    </w:p>
    <w:p w14:paraId="6EE43DBF">
      <w:pPr>
        <w:pStyle w:val="2"/>
        <w:spacing w:before="0"/>
        <w:rPr>
          <w:spacing w:val="21"/>
        </w:rPr>
      </w:pPr>
      <w:bookmarkStart w:id="118" w:name="_Toc203332160"/>
      <w:r>
        <w:t>BAB IV</w:t>
      </w:r>
      <w:r>
        <w:rPr>
          <w:spacing w:val="21"/>
        </w:rPr>
        <w:br w:type="textWrapping"/>
      </w:r>
      <w:r>
        <w:rPr>
          <w:rFonts w:cs="Arial"/>
          <w:color w:val="000000"/>
        </w:rPr>
        <w:t>KEBERLANJUTAN AKSI PERUBAHAN</w:t>
      </w:r>
      <w:bookmarkEnd w:id="118"/>
    </w:p>
    <w:p w14:paraId="6FDC3B85">
      <w:pPr>
        <w:spacing w:before="120"/>
        <w:ind w:left="720" w:right="75"/>
        <w:rPr>
          <w:rFonts w:eastAsia="Arial" w:cs="Arial"/>
          <w:spacing w:val="1"/>
        </w:rPr>
      </w:pPr>
    </w:p>
    <w:p w14:paraId="06276F7D">
      <w:pPr>
        <w:pStyle w:val="9"/>
        <w:ind w:right="2" w:firstLine="567"/>
        <w:rPr>
          <w:rFonts w:cs="Arial"/>
        </w:rPr>
      </w:pPr>
      <w:r>
        <w:rPr>
          <w:rFonts w:cs="Arial"/>
        </w:rPr>
        <w:t>Keberlanjutan suatu kegiatan yang baik yang dapat menunjang tugas pokok dan fungsi sehari-hari sudah seharusnya dapat diteruskan atau dilanjutkan, keberlanjutan kegiatan kajian penetapan kelas air sungai dalam rangka perlindungan dan pengelolaan lingkungan hidup di Dinas Lingkungan Hidup dan Pertanahan Provinsi Sumatera Selatan menjadi harapan besar agar dapat terlaksana dengan baik sampai jangka panjang yaitu Penetapan Peraturan Daerah tentang Penetapan Kualitas Air Sungai  tentunya dengan peningkatan atau menjaga kualitas air sungai. Kegiatan jangka pendek  sudah berjalan oleh karena itu sebagai tindak lanjut dari kegiatan tersebut,  perlu dilanjutkan ke dalam kegiatan perencanaan jangka menengah dan perencanaan jangka</w:t>
      </w:r>
      <w:r>
        <w:rPr>
          <w:rFonts w:cs="Arial"/>
          <w:spacing w:val="3"/>
        </w:rPr>
        <w:t xml:space="preserve"> </w:t>
      </w:r>
      <w:r>
        <w:rPr>
          <w:rFonts w:cs="Arial"/>
        </w:rPr>
        <w:t>panjang.</w:t>
      </w:r>
    </w:p>
    <w:p w14:paraId="31ECB42D">
      <w:pPr>
        <w:pStyle w:val="3"/>
        <w:keepNext w:val="0"/>
        <w:widowControl w:val="0"/>
        <w:numPr>
          <w:ilvl w:val="1"/>
          <w:numId w:val="37"/>
        </w:numPr>
        <w:autoSpaceDE w:val="0"/>
        <w:autoSpaceDN w:val="0"/>
        <w:spacing w:line="360" w:lineRule="auto"/>
        <w:ind w:left="567" w:right="2" w:hanging="567"/>
        <w:jc w:val="both"/>
        <w:rPr>
          <w:rFonts w:cs="Arial"/>
          <w:lang w:val="en-US"/>
        </w:rPr>
      </w:pPr>
      <w:bookmarkStart w:id="119" w:name="_Toc203332161"/>
      <w:r>
        <w:rPr>
          <w:rFonts w:cs="Arial"/>
        </w:rPr>
        <w:t>Rencana Target Jangka</w:t>
      </w:r>
      <w:r>
        <w:rPr>
          <w:rFonts w:cs="Arial"/>
          <w:spacing w:val="3"/>
        </w:rPr>
        <w:t xml:space="preserve"> </w:t>
      </w:r>
      <w:r>
        <w:rPr>
          <w:rFonts w:cs="Arial"/>
        </w:rPr>
        <w:t>Menengah</w:t>
      </w:r>
      <w:bookmarkEnd w:id="119"/>
    </w:p>
    <w:p w14:paraId="6CDC3AA6">
      <w:pPr>
        <w:ind w:right="96" w:firstLine="567"/>
        <w:rPr>
          <w:rFonts w:cs="Arial"/>
          <w:szCs w:val="24"/>
        </w:rPr>
      </w:pPr>
      <w:r>
        <w:rPr>
          <w:rFonts w:cs="Arial"/>
          <w:szCs w:val="24"/>
        </w:rPr>
        <w:t xml:space="preserve">Terlaksananya Sosialisasi Penetapan Kajian Kelas Air Sungai di Dinas  Lingkungan Hidup dan Pertanahan Provinsi Sumatera Selatan kepada stake holder terkait. </w:t>
      </w:r>
      <w:r>
        <w:rPr>
          <w:rFonts w:eastAsia="Calibri" w:cs="Arial"/>
          <w:bCs/>
          <w:szCs w:val="24"/>
          <w:lang w:val="en-US"/>
        </w:rPr>
        <w:t>Milestone jangka Menegah 6 (enam) bulan :</w:t>
      </w:r>
    </w:p>
    <w:p w14:paraId="57C2DEE0">
      <w:pPr>
        <w:pStyle w:val="36"/>
        <w:numPr>
          <w:ilvl w:val="0"/>
          <w:numId w:val="67"/>
        </w:numPr>
        <w:ind w:left="567" w:hanging="567"/>
        <w:rPr>
          <w:rFonts w:cs="Arial"/>
        </w:rPr>
      </w:pPr>
      <w:r>
        <w:rPr>
          <w:rFonts w:cs="Arial"/>
        </w:rPr>
        <w:t xml:space="preserve">Pelaksanaan Pemantauan Kualitas Air Sungai </w:t>
      </w:r>
    </w:p>
    <w:p w14:paraId="69ED18DB">
      <w:pPr>
        <w:pStyle w:val="36"/>
        <w:numPr>
          <w:ilvl w:val="0"/>
          <w:numId w:val="67"/>
        </w:numPr>
        <w:ind w:left="567" w:hanging="567"/>
        <w:rPr>
          <w:rFonts w:cs="Arial"/>
        </w:rPr>
      </w:pPr>
      <w:r>
        <w:rPr>
          <w:rFonts w:cs="Arial"/>
        </w:rPr>
        <w:t>Pemeriksaan sampel air sungai di laboratorium lingkungan hidup</w:t>
      </w:r>
    </w:p>
    <w:p w14:paraId="47DF6F76">
      <w:pPr>
        <w:pStyle w:val="36"/>
        <w:numPr>
          <w:ilvl w:val="0"/>
          <w:numId w:val="67"/>
        </w:numPr>
        <w:ind w:left="567" w:hanging="567"/>
        <w:rPr>
          <w:rFonts w:cs="Arial"/>
          <w:szCs w:val="24"/>
        </w:rPr>
      </w:pPr>
      <w:r>
        <w:rPr>
          <w:rFonts w:cs="Arial"/>
          <w:szCs w:val="24"/>
        </w:rPr>
        <w:t xml:space="preserve">Melakukan perhitungan dan penetapan kelas air dan baku mutu </w:t>
      </w:r>
    </w:p>
    <w:p w14:paraId="61C3DCE7">
      <w:pPr>
        <w:pStyle w:val="36"/>
        <w:numPr>
          <w:ilvl w:val="0"/>
          <w:numId w:val="67"/>
        </w:numPr>
        <w:ind w:left="567" w:hanging="567"/>
        <w:rPr>
          <w:rFonts w:cs="Arial"/>
          <w:szCs w:val="24"/>
        </w:rPr>
      </w:pPr>
      <w:r>
        <w:rPr>
          <w:rStyle w:val="48"/>
          <w:rFonts w:cs="Arial"/>
          <w:bCs/>
          <w:i/>
          <w:szCs w:val="24"/>
        </w:rPr>
        <w:t>Focus Group Discussion</w:t>
      </w:r>
      <w:r>
        <w:rPr>
          <w:rFonts w:cs="Arial"/>
          <w:szCs w:val="24"/>
        </w:rPr>
        <w:t xml:space="preserve"> dan/atau Konsultasi Publik seluruh OPD dan pemangku kepentingan kabupaten/kota Se-Provinsi Sumatera Selatan</w:t>
      </w:r>
    </w:p>
    <w:p w14:paraId="31FE7E5C">
      <w:pPr>
        <w:pStyle w:val="36"/>
        <w:numPr>
          <w:ilvl w:val="0"/>
          <w:numId w:val="67"/>
        </w:numPr>
        <w:ind w:left="567" w:hanging="567"/>
        <w:rPr>
          <w:rFonts w:cs="Arial"/>
          <w:szCs w:val="24"/>
        </w:rPr>
      </w:pPr>
      <w:r>
        <w:rPr>
          <w:rFonts w:cs="Arial"/>
          <w:szCs w:val="24"/>
        </w:rPr>
        <w:t>Penyusunan laporan</w:t>
      </w:r>
    </w:p>
    <w:p w14:paraId="0B424D3E">
      <w:pPr>
        <w:pStyle w:val="36"/>
        <w:numPr>
          <w:ilvl w:val="0"/>
          <w:numId w:val="67"/>
        </w:numPr>
        <w:ind w:left="567" w:hanging="567"/>
        <w:rPr>
          <w:rFonts w:cs="Arial"/>
          <w:szCs w:val="24"/>
        </w:rPr>
      </w:pPr>
      <w:r>
        <w:rPr>
          <w:rFonts w:cs="Arial"/>
          <w:i/>
          <w:szCs w:val="24"/>
        </w:rPr>
        <w:t>Expose</w:t>
      </w:r>
      <w:r>
        <w:rPr>
          <w:rFonts w:cs="Arial"/>
          <w:szCs w:val="24"/>
        </w:rPr>
        <w:t xml:space="preserve"> Kajian Usulan Kelas Air Sungai di Provinsi Sumatera Selatan</w:t>
      </w:r>
    </w:p>
    <w:p w14:paraId="0999F162">
      <w:pPr>
        <w:pStyle w:val="36"/>
        <w:numPr>
          <w:ilvl w:val="0"/>
          <w:numId w:val="67"/>
        </w:numPr>
        <w:ind w:left="567" w:hanging="567"/>
        <w:rPr>
          <w:rFonts w:cs="Arial"/>
          <w:szCs w:val="24"/>
        </w:rPr>
      </w:pPr>
      <w:r>
        <w:rPr>
          <w:rFonts w:cs="Arial"/>
          <w:iCs/>
          <w:szCs w:val="24"/>
        </w:rPr>
        <w:t>Evaluasi kegiatan</w:t>
      </w:r>
    </w:p>
    <w:p w14:paraId="16E4AD1E"/>
    <w:p w14:paraId="5DD207ED">
      <w:pPr>
        <w:pStyle w:val="3"/>
        <w:keepNext w:val="0"/>
        <w:widowControl w:val="0"/>
        <w:numPr>
          <w:ilvl w:val="1"/>
          <w:numId w:val="37"/>
        </w:numPr>
        <w:tabs>
          <w:tab w:val="left" w:pos="993"/>
        </w:tabs>
        <w:autoSpaceDE w:val="0"/>
        <w:autoSpaceDN w:val="0"/>
        <w:spacing w:line="360" w:lineRule="auto"/>
        <w:ind w:left="567" w:right="2" w:hanging="567"/>
        <w:jc w:val="both"/>
        <w:rPr>
          <w:rFonts w:cs="Arial"/>
        </w:rPr>
      </w:pPr>
      <w:bookmarkStart w:id="120" w:name="_Toc203332162"/>
      <w:r>
        <w:rPr>
          <w:rFonts w:cs="Arial"/>
        </w:rPr>
        <w:t>Rencana Target Jangka Panjang</w:t>
      </w:r>
      <w:bookmarkEnd w:id="120"/>
    </w:p>
    <w:p w14:paraId="0AAA9106">
      <w:pPr>
        <w:pStyle w:val="36"/>
        <w:tabs>
          <w:tab w:val="left" w:pos="567"/>
        </w:tabs>
        <w:ind w:left="0" w:right="14" w:firstLine="567"/>
        <w:rPr>
          <w:rFonts w:cs="Arial"/>
          <w:color w:val="000000" w:themeColor="text1"/>
          <w:szCs w:val="24"/>
          <w14:textFill>
            <w14:solidFill>
              <w14:schemeClr w14:val="tx1"/>
            </w14:solidFill>
          </w14:textFill>
        </w:rPr>
      </w:pPr>
      <w:bookmarkStart w:id="121" w:name="_Hlk199232389"/>
      <w:r>
        <w:rPr>
          <w:rFonts w:cs="Arial"/>
          <w:color w:val="000000" w:themeColor="text1"/>
          <w:szCs w:val="24"/>
          <w14:textFill>
            <w14:solidFill>
              <w14:schemeClr w14:val="tx1"/>
            </w14:solidFill>
          </w14:textFill>
        </w:rPr>
        <w:t xml:space="preserve">Sebagai acuan Dinas Lingkungan Hidup dan Pertanahan Provinsi Sumatera Selatan dan stake holder terkait dalam melaksanakan pengelolaan lingkungan hidup khususnya untuk menjaga kualitas air sungai yang ditetapkan di persetujuan lingkungan. </w:t>
      </w:r>
      <w:r>
        <w:rPr>
          <w:rFonts w:eastAsia="Calibri" w:cs="Arial"/>
          <w:bCs/>
          <w:szCs w:val="24"/>
          <w:lang w:val="en-US"/>
        </w:rPr>
        <w:t>Milestone jangka Panjang (Dua Belas) bulan :</w:t>
      </w:r>
    </w:p>
    <w:p w14:paraId="4C8A4708">
      <w:pPr>
        <w:pStyle w:val="43"/>
        <w:numPr>
          <w:ilvl w:val="0"/>
          <w:numId w:val="68"/>
        </w:numPr>
        <w:spacing w:line="360" w:lineRule="auto"/>
        <w:ind w:left="567" w:hanging="567"/>
        <w:rPr>
          <w:rFonts w:cs="Arial"/>
        </w:rPr>
      </w:pPr>
      <w:r>
        <w:rPr>
          <w:rFonts w:eastAsia="Calibri" w:cs="Arial"/>
          <w:bCs/>
        </w:rPr>
        <w:t xml:space="preserve">Implementasi pelaksanaan kajian usulan penetapan kelas air Sungai oleh usaha/industry </w:t>
      </w:r>
      <w:r>
        <w:rPr>
          <w:rFonts w:cs="Arial"/>
        </w:rPr>
        <w:t>sebagai pedoman dalam penerbitan persetujuan lingkungan hidup dan persetujuan teknis pembuangan air limbah ke badan air Sungai.</w:t>
      </w:r>
    </w:p>
    <w:p w14:paraId="6FD3CC0E">
      <w:pPr>
        <w:pStyle w:val="43"/>
        <w:numPr>
          <w:ilvl w:val="0"/>
          <w:numId w:val="68"/>
        </w:numPr>
        <w:spacing w:line="360" w:lineRule="auto"/>
        <w:ind w:left="567" w:hanging="567"/>
        <w:rPr>
          <w:rFonts w:cs="Arial"/>
        </w:rPr>
      </w:pPr>
      <w:r>
        <w:rPr>
          <w:rFonts w:cs="Arial"/>
        </w:rPr>
        <w:t xml:space="preserve">Evaluasi pelaksanaan implementasi </w:t>
      </w:r>
      <w:r>
        <w:rPr>
          <w:rFonts w:eastAsia="Calibri" w:cs="Arial"/>
          <w:bCs/>
        </w:rPr>
        <w:t>kajian usulan penetapan kelas air Sungai oleh usaha/industry</w:t>
      </w:r>
      <w:r>
        <w:rPr>
          <w:rFonts w:cs="Arial"/>
        </w:rPr>
        <w:t xml:space="preserve"> </w:t>
      </w:r>
    </w:p>
    <w:p w14:paraId="253043EC">
      <w:pPr>
        <w:pStyle w:val="43"/>
        <w:numPr>
          <w:ilvl w:val="0"/>
          <w:numId w:val="68"/>
        </w:numPr>
        <w:spacing w:line="360" w:lineRule="auto"/>
        <w:ind w:left="567" w:hanging="567"/>
        <w:rPr>
          <w:rFonts w:cs="Arial"/>
        </w:rPr>
      </w:pPr>
      <w:r>
        <w:rPr>
          <w:rFonts w:cs="Arial"/>
        </w:rPr>
        <w:t>Menyusun rancangan Peraturan Gubernur Sumatera Selatan Penetapan Kelas Air Sungai</w:t>
      </w:r>
    </w:p>
    <w:p w14:paraId="795A9082">
      <w:pPr>
        <w:pStyle w:val="43"/>
        <w:spacing w:line="360" w:lineRule="auto"/>
        <w:ind w:left="567"/>
        <w:rPr>
          <w:rFonts w:cs="Arial"/>
        </w:rPr>
      </w:pPr>
    </w:p>
    <w:p w14:paraId="1784711A">
      <w:pPr>
        <w:pStyle w:val="43"/>
        <w:spacing w:line="360" w:lineRule="auto"/>
        <w:ind w:firstLine="567"/>
        <w:rPr>
          <w:rFonts w:cs="Arial"/>
          <w:lang w:val="zh-CN"/>
        </w:rPr>
      </w:pPr>
      <w:r>
        <w:rPr>
          <w:rFonts w:cs="Arial"/>
          <w:lang w:val="zh-CN"/>
        </w:rPr>
        <w:t>Dukungan terhadap aksi perubahan sangat penting untuk memastikan keberhasilan implementasi dan keberlanjutan aksi perubahan yang direncanakan. Berikut beberapa bentuk dukungan yang diberikan dalam konteks aksi perubahan, terutama di lingkungan pemerintahan atau organisasi:</w:t>
      </w:r>
    </w:p>
    <w:p w14:paraId="4EF3BDF9">
      <w:pPr>
        <w:pStyle w:val="43"/>
        <w:numPr>
          <w:ilvl w:val="0"/>
          <w:numId w:val="69"/>
        </w:numPr>
        <w:tabs>
          <w:tab w:val="clear" w:pos="720"/>
        </w:tabs>
        <w:spacing w:line="360" w:lineRule="auto"/>
        <w:ind w:left="567" w:hanging="567"/>
        <w:rPr>
          <w:rFonts w:cs="Arial"/>
          <w:lang w:val="zh-CN"/>
        </w:rPr>
      </w:pPr>
      <w:r>
        <w:rPr>
          <w:rFonts w:cs="Arial"/>
          <w:b/>
          <w:bCs/>
          <w:lang w:val="zh-CN"/>
        </w:rPr>
        <w:t>Dukungan dari Pimpinan</w:t>
      </w:r>
      <w:r>
        <w:rPr>
          <w:rFonts w:cs="Arial"/>
          <w:lang w:val="zh-CN"/>
        </w:rPr>
        <w:t>, Dukungan ini bisa berupa pembinaan,  penandatanganan undangan, dan penyediaan sumber daya. Sekretaris Daerah Provinsi Sumatera Selatan, Kepala Dinas Lingkungan Hidup dan Pertanahan Provinsi Sumatera Selatan memberikan dukungan kepada peserta pelatihan untuk melaksanakan aksi perubahan.</w:t>
      </w:r>
    </w:p>
    <w:p w14:paraId="1DAAF7F5">
      <w:pPr>
        <w:pStyle w:val="43"/>
        <w:numPr>
          <w:ilvl w:val="0"/>
          <w:numId w:val="69"/>
        </w:numPr>
        <w:tabs>
          <w:tab w:val="clear" w:pos="720"/>
        </w:tabs>
        <w:spacing w:line="360" w:lineRule="auto"/>
        <w:ind w:left="567" w:hanging="567"/>
        <w:rPr>
          <w:rFonts w:cs="Arial"/>
          <w:lang w:val="zh-CN"/>
        </w:rPr>
      </w:pPr>
      <w:r>
        <w:rPr>
          <w:rFonts w:cs="Arial"/>
          <w:b/>
          <w:bCs/>
          <w:lang w:val="zh-CN"/>
        </w:rPr>
        <w:t>Kolaborasi Tim Efektif</w:t>
      </w:r>
      <w:r>
        <w:rPr>
          <w:rFonts w:cs="Arial"/>
          <w:lang w:val="zh-CN"/>
        </w:rPr>
        <w:t>, Pembentukan tim kerja yang solid dan terlibat aktif dalam pelaksanaan aksi perubahan sangat penting. Tim efektif melaksanakan tugas dalam menyelesaikan pelaksanaan aksi perubahan.</w:t>
      </w:r>
    </w:p>
    <w:p w14:paraId="06DC3239">
      <w:pPr>
        <w:pStyle w:val="43"/>
        <w:numPr>
          <w:ilvl w:val="0"/>
          <w:numId w:val="69"/>
        </w:numPr>
        <w:tabs>
          <w:tab w:val="clear" w:pos="720"/>
        </w:tabs>
        <w:spacing w:line="360" w:lineRule="auto"/>
        <w:ind w:left="567" w:hanging="567"/>
        <w:rPr>
          <w:rFonts w:cs="Arial"/>
          <w:lang w:val="zh-CN"/>
        </w:rPr>
      </w:pPr>
      <w:r>
        <w:rPr>
          <w:rFonts w:cs="Arial"/>
          <w:b/>
          <w:bCs/>
          <w:lang w:val="zh-CN"/>
        </w:rPr>
        <w:t>Koordinasi dengan Stake holder terkait</w:t>
      </w:r>
      <w:r>
        <w:rPr>
          <w:rFonts w:cs="Arial"/>
          <w:lang w:val="zh-CN"/>
        </w:rPr>
        <w:t>, Melakukan koordinasi dengan OPD Provinsi dan Dinas Lingkungan Hidup Kabupaten/Kota untuk pengumpulan data, perencanaan tahapan pelaksanaan dan implementasi kajian kualitas air Sungai dalam mendukung kinerja instansi.</w:t>
      </w:r>
    </w:p>
    <w:p w14:paraId="71F92E47">
      <w:pPr>
        <w:pStyle w:val="43"/>
        <w:spacing w:line="360" w:lineRule="auto"/>
        <w:rPr>
          <w:rFonts w:cs="Arial"/>
          <w:lang w:val="zh-CN"/>
        </w:rPr>
      </w:pPr>
    </w:p>
    <w:p w14:paraId="3A17E313">
      <w:pPr>
        <w:pStyle w:val="43"/>
        <w:spacing w:line="360" w:lineRule="auto"/>
        <w:rPr>
          <w:rFonts w:cs="Arial"/>
          <w:lang w:val="zh-CN"/>
        </w:rPr>
      </w:pPr>
    </w:p>
    <w:p w14:paraId="5D5A83E9">
      <w:pPr>
        <w:pStyle w:val="43"/>
        <w:spacing w:line="360" w:lineRule="auto"/>
        <w:rPr>
          <w:rFonts w:cs="Arial"/>
          <w:lang w:val="zh-CN"/>
        </w:rPr>
      </w:pPr>
    </w:p>
    <w:p w14:paraId="7352DC6D">
      <w:pPr>
        <w:pStyle w:val="43"/>
        <w:spacing w:line="360" w:lineRule="auto"/>
        <w:rPr>
          <w:rFonts w:cs="Arial"/>
          <w:lang w:val="zh-CN"/>
        </w:rPr>
      </w:pPr>
    </w:p>
    <w:p w14:paraId="253D635A">
      <w:pPr>
        <w:pStyle w:val="43"/>
        <w:spacing w:line="360" w:lineRule="auto"/>
        <w:rPr>
          <w:rFonts w:cs="Arial"/>
          <w:lang w:val="zh-CN"/>
        </w:rPr>
      </w:pPr>
    </w:p>
    <w:p w14:paraId="5464AA18">
      <w:pPr>
        <w:pStyle w:val="43"/>
        <w:spacing w:line="360" w:lineRule="auto"/>
        <w:rPr>
          <w:rFonts w:cs="Arial"/>
          <w:lang w:val="zh-CN"/>
        </w:rPr>
      </w:pPr>
    </w:p>
    <w:p w14:paraId="53F515A0">
      <w:pPr>
        <w:pStyle w:val="2"/>
      </w:pPr>
      <w:bookmarkStart w:id="122" w:name="_Toc203332163"/>
      <w:r>
        <w:t>BAB V</w:t>
      </w:r>
      <w:r>
        <w:rPr>
          <w:spacing w:val="21"/>
        </w:rPr>
        <w:br w:type="textWrapping"/>
      </w:r>
      <w:r>
        <w:t>KETERKAITAN DENGAN MATA PELATIHAN TERPILIH</w:t>
      </w:r>
      <w:bookmarkEnd w:id="122"/>
    </w:p>
    <w:p w14:paraId="13C878BC">
      <w:pPr>
        <w:pStyle w:val="43"/>
        <w:spacing w:line="360" w:lineRule="auto"/>
        <w:rPr>
          <w:rFonts w:cs="Arial"/>
          <w:lang w:val="zh-CN"/>
        </w:rPr>
      </w:pPr>
    </w:p>
    <w:p w14:paraId="79D497B1">
      <w:pPr>
        <w:pStyle w:val="3"/>
        <w:ind w:left="567" w:hanging="567"/>
        <w:rPr>
          <w:lang w:val="zh-CN"/>
        </w:rPr>
      </w:pPr>
      <w:bookmarkStart w:id="123" w:name="_Toc203332164"/>
      <w:r>
        <w:t xml:space="preserve">5.1 </w:t>
      </w:r>
      <w:r>
        <w:tab/>
      </w:r>
      <w:r>
        <w:rPr>
          <w:lang w:val="zh-CN"/>
        </w:rPr>
        <w:t>Keterkaitan aksi perubahan dengan mata pelatihan Perencanaan Pembangunan Nasional</w:t>
      </w:r>
      <w:bookmarkEnd w:id="123"/>
      <w:r>
        <w:rPr>
          <w:lang w:val="zh-CN"/>
        </w:rPr>
        <w:t xml:space="preserve"> </w:t>
      </w:r>
    </w:p>
    <w:p w14:paraId="406D6AA0">
      <w:pPr>
        <w:pStyle w:val="43"/>
        <w:spacing w:line="360" w:lineRule="auto"/>
        <w:ind w:firstLine="567"/>
        <w:rPr>
          <w:rFonts w:cs="Arial"/>
          <w:lang w:val="zh-CN"/>
        </w:rPr>
      </w:pPr>
      <w:r>
        <w:rPr>
          <w:rFonts w:cs="Arial"/>
          <w:lang w:val="zh-CN"/>
        </w:rPr>
        <w:t>Kajian penetapan kelas air sungai memiliki keterkaitan yang erat dan strategis dengan perencanaan pembangunan nasional karena menyangkut aspek lingkungan, kesehatan masyarakat, dan keberlanjutan sumber daya alam. Berikut beberapa poin penting keterkaitannya:</w:t>
      </w:r>
    </w:p>
    <w:p w14:paraId="40A04268">
      <w:pPr>
        <w:pStyle w:val="43"/>
        <w:numPr>
          <w:ilvl w:val="0"/>
          <w:numId w:val="70"/>
        </w:numPr>
        <w:tabs>
          <w:tab w:val="clear" w:pos="720"/>
        </w:tabs>
        <w:spacing w:line="360" w:lineRule="auto"/>
        <w:ind w:left="567" w:hanging="567"/>
        <w:rPr>
          <w:rFonts w:cs="Arial"/>
          <w:lang w:val="zh-CN"/>
        </w:rPr>
      </w:pPr>
      <w:r>
        <w:rPr>
          <w:rFonts w:cs="Arial"/>
          <w:b/>
          <w:bCs/>
          <w:lang w:val="zh-CN"/>
        </w:rPr>
        <w:t>Dasar Penentuan Prioritas Pembangunan</w:t>
      </w:r>
      <w:r>
        <w:rPr>
          <w:rFonts w:cs="Arial"/>
          <w:lang w:val="zh-CN"/>
        </w:rPr>
        <w:t>, Penetapan kelas air sungai membantu pemerintah menentukan wilayah mana yang membutuhkan intervensi prioritas, seperti pembangunan pengolahan air limbah, konservasi daerah aliran sungai (DAS), atau pengendalian pencemaran.</w:t>
      </w:r>
    </w:p>
    <w:p w14:paraId="1562C6E7">
      <w:pPr>
        <w:pStyle w:val="43"/>
        <w:numPr>
          <w:ilvl w:val="0"/>
          <w:numId w:val="70"/>
        </w:numPr>
        <w:tabs>
          <w:tab w:val="clear" w:pos="720"/>
        </w:tabs>
        <w:spacing w:line="360" w:lineRule="auto"/>
        <w:ind w:left="567" w:hanging="567"/>
        <w:rPr>
          <w:rFonts w:cs="Arial"/>
          <w:lang w:val="zh-CN"/>
        </w:rPr>
      </w:pPr>
      <w:r>
        <w:rPr>
          <w:rFonts w:cs="Arial"/>
          <w:b/>
          <w:bCs/>
          <w:lang w:val="zh-CN"/>
        </w:rPr>
        <w:t>Integrasi dalam Rencana Tata Ruang dan RPJMN</w:t>
      </w:r>
      <w:r>
        <w:rPr>
          <w:rFonts w:cs="Arial"/>
          <w:lang w:val="zh-CN"/>
        </w:rPr>
        <w:t>, Informasi kualitas air sungai menjadi masukan penting dalam penyusunan Rencana Pembangunan Jangka Menengah Nasional (RPJMN) dan Rencana Tata Ruang Wilayah (RTRW). Hal ini memastikan bahwa pembangunan tidak merusak ekosistem air dan tetap menjaga daya dukung lingkungan.</w:t>
      </w:r>
    </w:p>
    <w:p w14:paraId="1791DC80">
      <w:pPr>
        <w:pStyle w:val="43"/>
        <w:numPr>
          <w:ilvl w:val="0"/>
          <w:numId w:val="70"/>
        </w:numPr>
        <w:tabs>
          <w:tab w:val="clear" w:pos="720"/>
        </w:tabs>
        <w:spacing w:line="360" w:lineRule="auto"/>
        <w:ind w:left="567" w:hanging="567"/>
        <w:rPr>
          <w:rFonts w:cs="Arial"/>
          <w:lang w:val="zh-CN"/>
        </w:rPr>
      </w:pPr>
      <w:r>
        <w:rPr>
          <w:rFonts w:cs="Arial"/>
          <w:b/>
          <w:bCs/>
          <w:lang w:val="zh-CN"/>
        </w:rPr>
        <w:t>Pendukung Tujuan Pembangunan Berkelanjutan (TPB/SDGs)</w:t>
      </w:r>
      <w:r>
        <w:rPr>
          <w:rFonts w:cs="Arial"/>
          <w:lang w:val="zh-CN"/>
        </w:rPr>
        <w:t>, Kelas air sungai yang baik mendukung pencapaian TPB, khususnya tujuan ke-6 (air bersih dan sanitasi layak) dan tujuan ke-13 (penanganan perubahan iklim). Kajian ini juga menjadi indikator keberhasilan pengelolaan sumber daya air secara nasional.</w:t>
      </w:r>
    </w:p>
    <w:p w14:paraId="26FCFC9D">
      <w:pPr>
        <w:pStyle w:val="43"/>
        <w:numPr>
          <w:ilvl w:val="0"/>
          <w:numId w:val="70"/>
        </w:numPr>
        <w:tabs>
          <w:tab w:val="clear" w:pos="720"/>
        </w:tabs>
        <w:spacing w:line="360" w:lineRule="auto"/>
        <w:ind w:left="567" w:hanging="567"/>
        <w:rPr>
          <w:rFonts w:cs="Arial"/>
          <w:lang w:val="zh-CN"/>
        </w:rPr>
      </w:pPr>
      <w:r>
        <w:rPr>
          <w:rFonts w:cs="Arial"/>
          <w:b/>
          <w:bCs/>
          <w:lang w:val="zh-CN"/>
        </w:rPr>
        <w:t>Landasan Regulasi dan Investasi Infrastruktur</w:t>
      </w:r>
      <w:r>
        <w:rPr>
          <w:rFonts w:cs="Arial"/>
          <w:lang w:val="zh-CN"/>
        </w:rPr>
        <w:t>, Penetapan kelas air sungai menjadi dasar hukum untuk menetapkan standar baku mutu air dan menentukan jenis kegiatan yang diperbolehkan di sekitar sungai. Ini penting untuk perencanaan pembangunan infrastruktur seperti bendungan, irigasi, dan kawasan industri.</w:t>
      </w:r>
    </w:p>
    <w:p w14:paraId="791DFA1D">
      <w:pPr>
        <w:pStyle w:val="43"/>
        <w:numPr>
          <w:ilvl w:val="0"/>
          <w:numId w:val="70"/>
        </w:numPr>
        <w:tabs>
          <w:tab w:val="clear" w:pos="720"/>
        </w:tabs>
        <w:spacing w:line="360" w:lineRule="auto"/>
        <w:ind w:left="567" w:hanging="567"/>
        <w:rPr>
          <w:rFonts w:cs="Arial"/>
          <w:lang w:val="zh-CN"/>
        </w:rPr>
      </w:pPr>
      <w:r>
        <w:rPr>
          <w:rFonts w:cs="Arial"/>
          <w:b/>
          <w:bCs/>
          <w:lang w:val="zh-CN"/>
        </w:rPr>
        <w:t>Penguatan Kelembagaan dan Koordinasi Lintas Sektor</w:t>
      </w:r>
      <w:r>
        <w:rPr>
          <w:rFonts w:cs="Arial"/>
          <w:lang w:val="zh-CN"/>
        </w:rPr>
        <w:t>, Kajian ini mendorong sinergi antara kementerian/lembaga seperti Kementerian PUPR, KLHK, Bappenas, dan pemerintah daerah dalam menyusun kebijakan pembangunan yang berbasis data lingkungan.</w:t>
      </w:r>
    </w:p>
    <w:p w14:paraId="7BAE7157">
      <w:pPr>
        <w:pStyle w:val="43"/>
        <w:spacing w:line="360" w:lineRule="auto"/>
        <w:ind w:left="720"/>
        <w:rPr>
          <w:rFonts w:cs="Arial"/>
          <w:lang w:val="zh-CN"/>
        </w:rPr>
      </w:pPr>
    </w:p>
    <w:p w14:paraId="171C4DC6">
      <w:pPr>
        <w:pStyle w:val="43"/>
        <w:spacing w:line="360" w:lineRule="auto"/>
        <w:rPr>
          <w:rFonts w:cs="Arial"/>
          <w:lang w:val="zh-CN"/>
        </w:rPr>
      </w:pPr>
    </w:p>
    <w:p w14:paraId="25F119AD">
      <w:pPr>
        <w:pStyle w:val="3"/>
        <w:ind w:left="567" w:hanging="567"/>
        <w:rPr>
          <w:lang w:val="zh-CN"/>
        </w:rPr>
      </w:pPr>
      <w:bookmarkStart w:id="124" w:name="_Toc203332165"/>
      <w:r>
        <w:t xml:space="preserve">5.2 </w:t>
      </w:r>
      <w:r>
        <w:tab/>
      </w:r>
      <w:r>
        <w:rPr>
          <w:lang w:val="zh-CN"/>
        </w:rPr>
        <w:t>Keterkaitan aksi perubahan dengan mata pelatihan Pertumbuhan Ekonomi Hijau</w:t>
      </w:r>
      <w:bookmarkEnd w:id="124"/>
      <w:r>
        <w:rPr>
          <w:lang w:val="zh-CN"/>
        </w:rPr>
        <w:t xml:space="preserve"> </w:t>
      </w:r>
    </w:p>
    <w:p w14:paraId="32FF1597">
      <w:pPr>
        <w:pStyle w:val="43"/>
        <w:spacing w:line="360" w:lineRule="auto"/>
        <w:ind w:firstLine="567"/>
        <w:rPr>
          <w:rFonts w:cs="Arial"/>
          <w:lang w:val="zh-CN"/>
        </w:rPr>
      </w:pPr>
      <w:r>
        <w:rPr>
          <w:rFonts w:cs="Arial"/>
          <w:lang w:val="zh-CN"/>
        </w:rPr>
        <w:t>Kajian penetapan kelas air sungai memiliki peran strategis dalam mendukung pertumbuhan ekonomi hijau karena menyentuh langsung aspek keberlanjutan lingkungan, efisiensi sumber daya, dan kualitas hidup masyarakat. Berikut keterkaitannya secara lebih mendalam:</w:t>
      </w:r>
    </w:p>
    <w:p w14:paraId="7EEC0CDB">
      <w:pPr>
        <w:pStyle w:val="43"/>
        <w:numPr>
          <w:ilvl w:val="0"/>
          <w:numId w:val="71"/>
        </w:numPr>
        <w:tabs>
          <w:tab w:val="clear" w:pos="720"/>
        </w:tabs>
        <w:spacing w:line="360" w:lineRule="auto"/>
        <w:ind w:left="567" w:hanging="567"/>
        <w:rPr>
          <w:rFonts w:cs="Arial"/>
          <w:lang w:val="zh-CN"/>
        </w:rPr>
      </w:pPr>
      <w:r>
        <w:rPr>
          <w:rFonts w:cs="Arial"/>
          <w:b/>
          <w:bCs/>
          <w:lang w:val="zh-CN"/>
        </w:rPr>
        <w:t>Menjamin Ketersediaan Air Berkualitas untuk Sektor Ekonomi Hijau</w:t>
      </w:r>
      <w:r>
        <w:rPr>
          <w:rFonts w:cs="Arial"/>
          <w:lang w:val="zh-CN"/>
        </w:rPr>
        <w:t>, Ekonomi hijau menekankan efisiensi dan keberlanjutan. Penetapan kelas air sungai memastikan bahwa kualitas air sesuai dengan peruntukannya—baik untuk air minum, pertanian organik, perikanan berkelanjutan, maupun industri ramah lingkungan. Ini mendukung produktivitas tanpa merusak ekosistem.</w:t>
      </w:r>
    </w:p>
    <w:p w14:paraId="1F03FBB3">
      <w:pPr>
        <w:pStyle w:val="43"/>
        <w:numPr>
          <w:ilvl w:val="0"/>
          <w:numId w:val="71"/>
        </w:numPr>
        <w:tabs>
          <w:tab w:val="clear" w:pos="720"/>
        </w:tabs>
        <w:spacing w:line="360" w:lineRule="auto"/>
        <w:ind w:left="567" w:hanging="567"/>
        <w:rPr>
          <w:rFonts w:cs="Arial"/>
          <w:lang w:val="zh-CN"/>
        </w:rPr>
      </w:pPr>
      <w:r>
        <w:rPr>
          <w:rFonts w:cs="Arial"/>
          <w:b/>
          <w:bCs/>
          <w:lang w:val="zh-CN"/>
        </w:rPr>
        <w:t>Mendorong Investasi Hijau dan Inovasi Teknologi</w:t>
      </w:r>
      <w:r>
        <w:rPr>
          <w:rFonts w:cs="Arial"/>
          <w:lang w:val="id-ID"/>
        </w:rPr>
        <w:t>, d</w:t>
      </w:r>
      <w:r>
        <w:rPr>
          <w:rFonts w:cs="Arial"/>
          <w:lang w:val="zh-CN"/>
        </w:rPr>
        <w:t>engan adanya kepastian kualitas air, investor lebih percaya diri menanamkan modal pada sektor-sektor seperti ekowisata, pertanian berkelanjutan, dan energi terbarukan. Selain itu, mendorong pengembangan teknologi pengolahan air limbah dan konservasi air yang lebih efisien.</w:t>
      </w:r>
    </w:p>
    <w:p w14:paraId="76DBD39F">
      <w:pPr>
        <w:pStyle w:val="43"/>
        <w:numPr>
          <w:ilvl w:val="0"/>
          <w:numId w:val="71"/>
        </w:numPr>
        <w:tabs>
          <w:tab w:val="clear" w:pos="720"/>
        </w:tabs>
        <w:spacing w:line="360" w:lineRule="auto"/>
        <w:ind w:left="567" w:hanging="567"/>
        <w:rPr>
          <w:rFonts w:cs="Arial"/>
          <w:b/>
          <w:bCs/>
          <w:lang w:val="zh-CN"/>
        </w:rPr>
      </w:pPr>
      <w:r>
        <w:rPr>
          <w:rFonts w:cs="Arial"/>
          <w:b/>
          <w:bCs/>
          <w:lang w:val="zh-CN"/>
        </w:rPr>
        <w:t>Mengurangi Biaya Eksternalitas Lingkungan</w:t>
      </w:r>
      <w:r>
        <w:rPr>
          <w:rFonts w:cs="Arial"/>
          <w:lang w:val="zh-CN"/>
        </w:rPr>
        <w:t>, Sungai yang tercemar menimbulkan biaya besar bagi kesehatan masyarakat dan pemulihan lingkungan. Penetapan kelas air membantu mencegah pencemaran sejak awal, sehingga mengurangi beban ekonomi akibat kerusakan lingkungan.</w:t>
      </w:r>
    </w:p>
    <w:p w14:paraId="46318485">
      <w:pPr>
        <w:pStyle w:val="43"/>
        <w:numPr>
          <w:ilvl w:val="0"/>
          <w:numId w:val="71"/>
        </w:numPr>
        <w:tabs>
          <w:tab w:val="clear" w:pos="720"/>
        </w:tabs>
        <w:spacing w:line="360" w:lineRule="auto"/>
        <w:ind w:left="567" w:hanging="567"/>
        <w:rPr>
          <w:rFonts w:cs="Arial"/>
          <w:b/>
          <w:bCs/>
          <w:lang w:val="zh-CN"/>
        </w:rPr>
      </w:pPr>
      <w:r>
        <w:rPr>
          <w:rFonts w:cs="Arial"/>
          <w:b/>
          <w:bCs/>
          <w:lang w:val="zh-CN"/>
        </w:rPr>
        <w:t>Mendukung Perencanaan Wilayah dan Tata Guna Lahan Berkelanjutan</w:t>
      </w:r>
      <w:r>
        <w:rPr>
          <w:rFonts w:cs="Arial"/>
          <w:lang w:val="zh-CN"/>
        </w:rPr>
        <w:t>, Informasi kelas air menjadi dasar dalam menentukan zonasi kegiatan ekonomi. Misalnya, kawasan dengan air kelas I tidak cocok untuk industri berat, tetapi ideal untuk konservasi atau pertanian organik.</w:t>
      </w:r>
    </w:p>
    <w:p w14:paraId="075F97C1">
      <w:pPr>
        <w:pStyle w:val="43"/>
        <w:numPr>
          <w:ilvl w:val="0"/>
          <w:numId w:val="71"/>
        </w:numPr>
        <w:tabs>
          <w:tab w:val="clear" w:pos="720"/>
        </w:tabs>
        <w:spacing w:line="360" w:lineRule="auto"/>
        <w:ind w:left="567" w:hanging="567"/>
        <w:rPr>
          <w:rFonts w:cs="Arial"/>
          <w:lang w:val="zh-CN"/>
        </w:rPr>
      </w:pPr>
      <w:r>
        <w:rPr>
          <w:rFonts w:cs="Arial"/>
          <w:b/>
          <w:bCs/>
          <w:lang w:val="zh-CN"/>
        </w:rPr>
        <w:t>Kontribusi terhadap Tujuan Pembangunan Berkelanjutan (TPB/SDGs)</w:t>
      </w:r>
      <w:r>
        <w:rPr>
          <w:rFonts w:cs="Arial"/>
          <w:lang w:val="zh-CN"/>
        </w:rPr>
        <w:t>, Terutama tujuan ke-6 (air bersih dan sanitasi), ke-12 (konsumsi dan produksi yang bertanggung jawab), dan ke-13 (penanganan perubahan iklim). Kelas air sungai menjadi indikator penting dalam mengukur keberhasilan kebijakan ekonomi hijau.</w:t>
      </w:r>
    </w:p>
    <w:p w14:paraId="60D94604">
      <w:pPr>
        <w:pStyle w:val="43"/>
        <w:spacing w:line="360" w:lineRule="auto"/>
        <w:rPr>
          <w:rFonts w:cs="Arial"/>
          <w:lang w:val="zh-CN"/>
        </w:rPr>
      </w:pPr>
    </w:p>
    <w:p w14:paraId="1E5DC8DF">
      <w:pPr>
        <w:pStyle w:val="3"/>
        <w:ind w:left="567" w:hanging="567"/>
        <w:jc w:val="both"/>
        <w:rPr>
          <w:lang w:val="zh-CN"/>
        </w:rPr>
      </w:pPr>
      <w:bookmarkStart w:id="125" w:name="_Toc203332166"/>
      <w:r>
        <w:t>5.3</w:t>
      </w:r>
      <w:r>
        <w:tab/>
      </w:r>
      <w:r>
        <w:rPr>
          <w:lang w:val="zh-CN"/>
        </w:rPr>
        <w:t>Keterkaitan aksi perubahan dengan mata pelatihan Undang-undang Cipta Kerja</w:t>
      </w:r>
      <w:bookmarkEnd w:id="125"/>
      <w:r>
        <w:rPr>
          <w:lang w:val="zh-CN"/>
        </w:rPr>
        <w:t xml:space="preserve"> </w:t>
      </w:r>
    </w:p>
    <w:p w14:paraId="57469CCA">
      <w:pPr>
        <w:pStyle w:val="43"/>
        <w:spacing w:line="360" w:lineRule="auto"/>
        <w:ind w:firstLine="567"/>
        <w:rPr>
          <w:rFonts w:cs="Arial"/>
          <w:lang w:val="zh-CN"/>
        </w:rPr>
      </w:pPr>
      <w:r>
        <w:rPr>
          <w:rFonts w:cs="Arial"/>
          <w:lang w:val="zh-CN"/>
        </w:rPr>
        <w:t xml:space="preserve">Kajian penetapan kelas air sungai memiliki keterkaitan yang erat dengan </w:t>
      </w:r>
      <w:r>
        <w:rPr>
          <w:rFonts w:cs="Arial"/>
          <w:b/>
          <w:bCs/>
          <w:lang w:val="zh-CN"/>
        </w:rPr>
        <w:t>Undang-Undang Cipta Kerja (UU No. 11 Tahun 2020 dan perubahannya dalam UU No. 6 Tahun 2023)</w:t>
      </w:r>
      <w:r>
        <w:rPr>
          <w:rFonts w:cs="Arial"/>
          <w:lang w:val="zh-CN"/>
        </w:rPr>
        <w:t>, terutama dalam konteks pengelolaan sumber daya air yang berkelanjutan dan berkeadilan. Berikut beberapa poin keterkaitannya:</w:t>
      </w:r>
    </w:p>
    <w:p w14:paraId="4AF9CC92">
      <w:pPr>
        <w:pStyle w:val="43"/>
        <w:numPr>
          <w:ilvl w:val="0"/>
          <w:numId w:val="72"/>
        </w:numPr>
        <w:tabs>
          <w:tab w:val="clear" w:pos="720"/>
        </w:tabs>
        <w:spacing w:line="360" w:lineRule="auto"/>
        <w:ind w:left="851" w:hanging="284"/>
        <w:rPr>
          <w:rFonts w:cs="Arial"/>
          <w:lang w:val="zh-CN"/>
        </w:rPr>
      </w:pPr>
      <w:r>
        <w:rPr>
          <w:rFonts w:cs="Arial"/>
          <w:b/>
          <w:bCs/>
          <w:lang w:val="zh-CN"/>
        </w:rPr>
        <w:t>Penyederhanaan Regulasi dan Perizinan</w:t>
      </w:r>
      <w:r>
        <w:rPr>
          <w:rFonts w:cs="Arial"/>
          <w:lang w:val="zh-CN"/>
        </w:rPr>
        <w:t>, UU Cipta Kerja bertujuan menyederhanakan perizinan berusaha, termasuk dalam sektor sumber daya air. Penetapan kelas air sungai menjadi dasar penting dalam menentukan apakah suatu kegiatan usaha dapat dilakukan di wilayah tertentu, serta jenis izin lingkungan yang diperlukan.</w:t>
      </w:r>
    </w:p>
    <w:p w14:paraId="6C29D90C">
      <w:pPr>
        <w:pStyle w:val="43"/>
        <w:numPr>
          <w:ilvl w:val="0"/>
          <w:numId w:val="72"/>
        </w:numPr>
        <w:tabs>
          <w:tab w:val="clear" w:pos="720"/>
        </w:tabs>
        <w:spacing w:line="360" w:lineRule="auto"/>
        <w:ind w:left="851" w:hanging="284"/>
        <w:rPr>
          <w:rFonts w:cs="Arial"/>
          <w:lang w:val="zh-CN"/>
        </w:rPr>
      </w:pPr>
      <w:r>
        <w:rPr>
          <w:rFonts w:cs="Arial"/>
          <w:b/>
          <w:bCs/>
          <w:lang w:val="zh-CN"/>
        </w:rPr>
        <w:t>Penguatan Peran Negara dalam Pengelolaan Air</w:t>
      </w:r>
      <w:r>
        <w:rPr>
          <w:rFonts w:cs="Arial"/>
          <w:lang w:val="zh-CN"/>
        </w:rPr>
        <w:t>, meskipun UU Cipta Kerja membuka ruang bagi keterlibatan swasta, prinsip penguasaan negara atas air tetap dijaga sesuai amanat Pasal 33 UUD 1945. Penetapan kelas air sungai menjadi instrumen untuk memastikan bahwa pemanfaatan air oleh pihak ketiga tetap dalam koridor keberlanjutan dan kepentingan publik.</w:t>
      </w:r>
    </w:p>
    <w:p w14:paraId="410D4122">
      <w:pPr>
        <w:pStyle w:val="43"/>
        <w:numPr>
          <w:ilvl w:val="0"/>
          <w:numId w:val="72"/>
        </w:numPr>
        <w:tabs>
          <w:tab w:val="clear" w:pos="720"/>
        </w:tabs>
        <w:spacing w:line="360" w:lineRule="auto"/>
        <w:ind w:left="851" w:hanging="284"/>
        <w:rPr>
          <w:rFonts w:cs="Arial"/>
          <w:lang w:val="zh-CN"/>
        </w:rPr>
      </w:pPr>
      <w:r>
        <w:rPr>
          <w:rFonts w:cs="Arial"/>
          <w:b/>
          <w:bCs/>
          <w:lang w:val="zh-CN"/>
        </w:rPr>
        <w:t>Landasan Penataan Ruang dan Investasi</w:t>
      </w:r>
      <w:r>
        <w:rPr>
          <w:rFonts w:cs="Arial"/>
          <w:lang w:val="zh-CN"/>
        </w:rPr>
        <w:t>, kelas air sungai menjadi acuan dalam penataan ruang dan zonasi wilayah. UU Cipta Kerja mengintegrasikan tata ruang darat, laut, dan udara, sehingga kualitas air sungai menjadi pertimbangan dalam menentukan lokasi investasi, kawasan industri, dan permukiman.</w:t>
      </w:r>
    </w:p>
    <w:p w14:paraId="34888D2B">
      <w:pPr>
        <w:pStyle w:val="43"/>
        <w:numPr>
          <w:ilvl w:val="0"/>
          <w:numId w:val="72"/>
        </w:numPr>
        <w:tabs>
          <w:tab w:val="clear" w:pos="720"/>
        </w:tabs>
        <w:spacing w:line="360" w:lineRule="auto"/>
        <w:ind w:left="851" w:hanging="284"/>
        <w:rPr>
          <w:rFonts w:cs="Arial"/>
          <w:lang w:val="zh-CN"/>
        </w:rPr>
      </w:pPr>
      <w:r>
        <w:rPr>
          <w:rFonts w:cs="Arial"/>
          <w:b/>
          <w:bCs/>
          <w:lang w:val="zh-CN"/>
        </w:rPr>
        <w:t>Pengendalian Daya Rusak dan Perlindungan Lingkungan</w:t>
      </w:r>
      <w:r>
        <w:rPr>
          <w:rFonts w:cs="Arial"/>
          <w:lang w:val="zh-CN"/>
        </w:rPr>
        <w:t>, dalam Perpres No. 37 Tahun 2023 tentang Kebijakan Nasional Sumber Daya Air (turunan dari UU Cipta Kerja), disebutkan bahwa peningkatan mutu air dan pengendalian pencemaran menjadi indikator utama dalam pengelolaan sumber daya air. Penetapan kelas air sungai menjadi alat ukur dalam evaluasi tersebut.</w:t>
      </w:r>
    </w:p>
    <w:p w14:paraId="759C7FF6">
      <w:pPr>
        <w:pStyle w:val="43"/>
        <w:numPr>
          <w:ilvl w:val="0"/>
          <w:numId w:val="72"/>
        </w:numPr>
        <w:tabs>
          <w:tab w:val="clear" w:pos="720"/>
        </w:tabs>
        <w:spacing w:line="360" w:lineRule="auto"/>
        <w:ind w:left="851" w:hanging="284"/>
        <w:rPr>
          <w:rFonts w:cs="Arial"/>
          <w:lang w:val="zh-CN"/>
        </w:rPr>
      </w:pPr>
      <w:r>
        <w:rPr>
          <w:rFonts w:cs="Arial"/>
          <w:b/>
          <w:bCs/>
          <w:lang w:val="zh-CN"/>
        </w:rPr>
        <w:t>Keseimbangan antara Ekonomi dan Lingkungan</w:t>
      </w:r>
      <w:r>
        <w:rPr>
          <w:rFonts w:cs="Arial"/>
          <w:lang w:val="zh-CN"/>
        </w:rPr>
        <w:t>, UU Cipta Kerja mendorong pertumbuhan ekonomi, namun melalui kajian kelas air sungai, pemerintah dapat memastikan bahwa pertumbuhan tersebut tidak mengorbankan kualitas lingkungan dan hak masyarakat atas air bersih.</w:t>
      </w:r>
    </w:p>
    <w:p w14:paraId="15755D22">
      <w:pPr>
        <w:jc w:val="center"/>
        <w:rPr>
          <w:b/>
          <w:bCs/>
          <w:spacing w:val="21"/>
        </w:rPr>
        <w:sectPr>
          <w:pgSz w:w="11907" w:h="16839"/>
          <w:pgMar w:top="1701" w:right="1701" w:bottom="1985" w:left="1701" w:header="709" w:footer="709" w:gutter="0"/>
          <w:cols w:space="708" w:num="1"/>
          <w:docGrid w:linePitch="360" w:charSpace="0"/>
        </w:sectPr>
      </w:pPr>
    </w:p>
    <w:bookmarkEnd w:id="121"/>
    <w:p w14:paraId="48758FA3">
      <w:pPr>
        <w:pStyle w:val="2"/>
        <w:spacing w:before="0"/>
      </w:pPr>
      <w:bookmarkStart w:id="126" w:name="_Toc203332167"/>
      <w:r>
        <w:t>BAB VI</w:t>
      </w:r>
      <w:r>
        <w:br w:type="textWrapping"/>
      </w:r>
      <w:r>
        <w:t>DISEMINASI DAN PUBLIKASI AKSI PERUBAHAN</w:t>
      </w:r>
      <w:bookmarkEnd w:id="126"/>
    </w:p>
    <w:p w14:paraId="61143B7A">
      <w:pPr>
        <w:jc w:val="center"/>
        <w:rPr>
          <w:rFonts w:cs="Arial"/>
          <w:sz w:val="28"/>
        </w:rPr>
      </w:pPr>
    </w:p>
    <w:p w14:paraId="603A9A4D">
      <w:pPr>
        <w:pStyle w:val="36"/>
        <w:tabs>
          <w:tab w:val="left" w:pos="567"/>
        </w:tabs>
        <w:ind w:left="793" w:right="14"/>
        <w:rPr>
          <w:rFonts w:cs="Arial"/>
          <w:color w:val="000000" w:themeColor="text1"/>
          <w:szCs w:val="24"/>
          <w14:textFill>
            <w14:solidFill>
              <w14:schemeClr w14:val="tx1"/>
            </w14:solidFill>
          </w14:textFill>
        </w:rPr>
      </w:pPr>
    </w:p>
    <w:p w14:paraId="433E53CA">
      <w:pPr>
        <w:pStyle w:val="3"/>
        <w:ind w:left="567" w:hanging="567"/>
      </w:pPr>
      <w:bookmarkStart w:id="127" w:name="_Toc203332168"/>
      <w:r>
        <w:t xml:space="preserve">6.1 </w:t>
      </w:r>
      <w:r>
        <w:tab/>
      </w:r>
      <w:r>
        <w:t>Penerapan Strategi Komunikasi</w:t>
      </w:r>
      <w:bookmarkEnd w:id="127"/>
    </w:p>
    <w:p w14:paraId="5F328B42">
      <w:pPr>
        <w:ind w:right="96" w:firstLine="567"/>
        <w:rPr>
          <w:rFonts w:cs="Arial"/>
          <w:color w:val="000000"/>
        </w:rPr>
      </w:pPr>
      <w:r>
        <w:rPr>
          <w:rFonts w:cs="Arial"/>
          <w:color w:val="000000"/>
        </w:rPr>
        <w:t xml:space="preserve">Strategi komunikasi diperlukan untuk menyampaikan tujuan dan manfaat dari aksi perubahan kepada seluruh stakeholder baik yang terlibat secara langsung ataupun tidak langsung. Pada aksi perubahan ini,  menggunakan beberapa strategi komunikasi agar seluruh stakeholder memberikan dukungan terhadap pelaksanaan dan keberlanjutan aksi perubahan. </w:t>
      </w:r>
    </w:p>
    <w:p w14:paraId="1BE35224">
      <w:pPr>
        <w:ind w:right="96" w:firstLine="567"/>
        <w:rPr>
          <w:rFonts w:cs="Arial"/>
          <w:color w:val="000000"/>
        </w:rPr>
      </w:pPr>
      <w:r>
        <w:rPr>
          <w:rFonts w:cs="Arial"/>
          <w:color w:val="000000"/>
        </w:rPr>
        <w:t>Keterlibatan stakeholder berdasarkan pengaruh maupun kepentingan dari masing-masing stakeholder tersebut menjadi pertimbangan untuk mengimplementasikan strategi komunikasi yang bertujuan untuk mempengaruhi stakeholder sebagai berikut:</w:t>
      </w:r>
    </w:p>
    <w:p w14:paraId="5B7B1C52">
      <w:pPr>
        <w:pStyle w:val="11"/>
        <w:spacing w:after="0"/>
        <w:jc w:val="center"/>
        <w:rPr>
          <w:rFonts w:cs="Arial"/>
          <w:b/>
          <w:i w:val="0"/>
          <w:color w:val="000000" w:themeColor="text1"/>
          <w:sz w:val="24"/>
          <w:szCs w:val="24"/>
          <w14:textFill>
            <w14:solidFill>
              <w14:schemeClr w14:val="tx1"/>
            </w14:solidFill>
          </w14:textFill>
        </w:rPr>
      </w:pPr>
      <w:bookmarkStart w:id="128" w:name="_Toc201756435"/>
      <w:r>
        <w:rPr>
          <w:b/>
          <w:i w:val="0"/>
          <w:color w:val="000000" w:themeColor="text1"/>
          <w:sz w:val="24"/>
          <w:szCs w:val="24"/>
          <w14:textFill>
            <w14:solidFill>
              <w14:schemeClr w14:val="tx1"/>
            </w14:solidFill>
          </w14:textFill>
        </w:rPr>
        <w:t xml:space="preserve">Tabel 6.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Tabel_6.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1</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w:t>
      </w:r>
      <w:r>
        <w:rPr>
          <w:rFonts w:cs="Arial"/>
          <w:b/>
          <w:i w:val="0"/>
          <w:color w:val="000000" w:themeColor="text1"/>
          <w:sz w:val="24"/>
          <w:szCs w:val="24"/>
          <w14:textFill>
            <w14:solidFill>
              <w14:schemeClr w14:val="tx1"/>
            </w14:solidFill>
          </w14:textFill>
        </w:rPr>
        <w:t>Keterlibatan stakeholder</w:t>
      </w:r>
      <w:bookmarkEnd w:id="128"/>
    </w:p>
    <w:tbl>
      <w:tblPr>
        <w:tblStyle w:val="7"/>
        <w:tblW w:w="8222" w:type="dxa"/>
        <w:tblInd w:w="137" w:type="dxa"/>
        <w:tblLayout w:type="fixed"/>
        <w:tblCellMar>
          <w:top w:w="0" w:type="dxa"/>
          <w:left w:w="0" w:type="dxa"/>
          <w:bottom w:w="0" w:type="dxa"/>
          <w:right w:w="0" w:type="dxa"/>
        </w:tblCellMar>
      </w:tblPr>
      <w:tblGrid>
        <w:gridCol w:w="1701"/>
        <w:gridCol w:w="3544"/>
        <w:gridCol w:w="2977"/>
      </w:tblGrid>
      <w:tr w14:paraId="1A432A68">
        <w:tblPrEx>
          <w:tblCellMar>
            <w:top w:w="0" w:type="dxa"/>
            <w:left w:w="0" w:type="dxa"/>
            <w:bottom w:w="0" w:type="dxa"/>
            <w:right w:w="0" w:type="dxa"/>
          </w:tblCellMar>
        </w:tblPrEx>
        <w:trPr>
          <w:trHeight w:val="20" w:hRule="atLeast"/>
          <w:tblHeader/>
        </w:trPr>
        <w:tc>
          <w:tcPr>
            <w:tcW w:w="1701" w:type="dxa"/>
            <w:tcBorders>
              <w:top w:val="single" w:color="000000" w:sz="4" w:space="0"/>
              <w:left w:val="single" w:color="000000" w:sz="4" w:space="0"/>
              <w:bottom w:val="single" w:color="000000" w:sz="4" w:space="0"/>
              <w:right w:val="single" w:color="000000" w:sz="4" w:space="0"/>
            </w:tcBorders>
            <w:shd w:val="clear" w:color="auto" w:fill="FFE499"/>
          </w:tcPr>
          <w:p w14:paraId="7AD2F32F">
            <w:pPr>
              <w:spacing w:line="240" w:lineRule="auto"/>
              <w:jc w:val="center"/>
              <w:rPr>
                <w:rFonts w:eastAsia="Calibri" w:cs="Arial"/>
                <w:b/>
                <w:sz w:val="20"/>
                <w:szCs w:val="20"/>
                <w:lang w:val="en-US" w:eastAsia="en-US"/>
              </w:rPr>
            </w:pPr>
            <w:r>
              <w:rPr>
                <w:rFonts w:eastAsia="Calibri" w:cs="Arial"/>
                <w:b/>
                <w:spacing w:val="-3"/>
                <w:sz w:val="20"/>
                <w:szCs w:val="20"/>
                <w:lang w:val="en-US" w:eastAsia="en-US"/>
              </w:rPr>
              <w:t>I</w:t>
            </w:r>
            <w:r>
              <w:rPr>
                <w:rFonts w:eastAsia="Calibri" w:cs="Arial"/>
                <w:b/>
                <w:sz w:val="20"/>
                <w:szCs w:val="20"/>
                <w:lang w:val="en-US" w:eastAsia="en-US"/>
              </w:rPr>
              <w:t>d</w:t>
            </w:r>
            <w:r>
              <w:rPr>
                <w:rFonts w:eastAsia="Calibri" w:cs="Arial"/>
                <w:b/>
                <w:spacing w:val="2"/>
                <w:sz w:val="20"/>
                <w:szCs w:val="20"/>
                <w:lang w:val="en-US" w:eastAsia="en-US"/>
              </w:rPr>
              <w:t>e</w:t>
            </w:r>
            <w:r>
              <w:rPr>
                <w:rFonts w:eastAsia="Calibri" w:cs="Arial"/>
                <w:b/>
                <w:sz w:val="20"/>
                <w:szCs w:val="20"/>
                <w:lang w:val="en-US" w:eastAsia="en-US"/>
              </w:rPr>
              <w:t>n</w:t>
            </w:r>
            <w:r>
              <w:rPr>
                <w:rFonts w:eastAsia="Calibri" w:cs="Arial"/>
                <w:b/>
                <w:spacing w:val="1"/>
                <w:sz w:val="20"/>
                <w:szCs w:val="20"/>
                <w:lang w:val="en-US" w:eastAsia="en-US"/>
              </w:rPr>
              <w:t>t</w:t>
            </w:r>
            <w:r>
              <w:rPr>
                <w:rFonts w:eastAsia="Calibri" w:cs="Arial"/>
                <w:b/>
                <w:sz w:val="20"/>
                <w:szCs w:val="20"/>
                <w:lang w:val="en-US" w:eastAsia="en-US"/>
              </w:rPr>
              <w:t>i</w:t>
            </w:r>
            <w:r>
              <w:rPr>
                <w:rFonts w:eastAsia="Calibri" w:cs="Arial"/>
                <w:b/>
                <w:spacing w:val="1"/>
                <w:sz w:val="20"/>
                <w:szCs w:val="20"/>
                <w:lang w:val="en-US" w:eastAsia="en-US"/>
              </w:rPr>
              <w:t>f</w:t>
            </w:r>
            <w:r>
              <w:rPr>
                <w:rFonts w:eastAsia="Calibri" w:cs="Arial"/>
                <w:b/>
                <w:sz w:val="20"/>
                <w:szCs w:val="20"/>
                <w:lang w:val="en-US" w:eastAsia="en-US"/>
              </w:rPr>
              <w:t>i</w:t>
            </w:r>
            <w:r>
              <w:rPr>
                <w:rFonts w:eastAsia="Calibri" w:cs="Arial"/>
                <w:b/>
                <w:spacing w:val="4"/>
                <w:sz w:val="20"/>
                <w:szCs w:val="20"/>
                <w:lang w:val="en-US" w:eastAsia="en-US"/>
              </w:rPr>
              <w:t>k</w:t>
            </w:r>
            <w:r>
              <w:rPr>
                <w:rFonts w:eastAsia="Calibri" w:cs="Arial"/>
                <w:b/>
                <w:sz w:val="20"/>
                <w:szCs w:val="20"/>
                <w:lang w:val="en-US" w:eastAsia="en-US"/>
              </w:rPr>
              <w:t>asi</w:t>
            </w:r>
          </w:p>
          <w:p w14:paraId="09C8568D">
            <w:pPr>
              <w:spacing w:line="240" w:lineRule="auto"/>
              <w:jc w:val="center"/>
              <w:rPr>
                <w:rFonts w:eastAsia="Calibri" w:cs="Arial"/>
                <w:b/>
                <w:sz w:val="20"/>
                <w:szCs w:val="20"/>
                <w:lang w:val="en-US" w:eastAsia="en-US"/>
              </w:rPr>
            </w:pPr>
            <w:r>
              <w:rPr>
                <w:rFonts w:eastAsia="Calibri" w:cs="Arial"/>
                <w:b/>
                <w:sz w:val="20"/>
                <w:szCs w:val="20"/>
                <w:lang w:val="en-US" w:eastAsia="en-US"/>
              </w:rPr>
              <w:t>S</w:t>
            </w:r>
            <w:r>
              <w:rPr>
                <w:rFonts w:eastAsia="Calibri" w:cs="Arial"/>
                <w:b/>
                <w:spacing w:val="1"/>
                <w:sz w:val="20"/>
                <w:szCs w:val="20"/>
                <w:lang w:val="en-US" w:eastAsia="en-US"/>
              </w:rPr>
              <w:t>t</w:t>
            </w:r>
            <w:r>
              <w:rPr>
                <w:rFonts w:eastAsia="Calibri" w:cs="Arial"/>
                <w:b/>
                <w:sz w:val="20"/>
                <w:szCs w:val="20"/>
                <w:lang w:val="en-US" w:eastAsia="en-US"/>
              </w:rPr>
              <w:t>a</w:t>
            </w:r>
            <w:r>
              <w:rPr>
                <w:rFonts w:eastAsia="Calibri" w:cs="Arial"/>
                <w:b/>
                <w:spacing w:val="4"/>
                <w:sz w:val="20"/>
                <w:szCs w:val="20"/>
                <w:lang w:val="en-US" w:eastAsia="en-US"/>
              </w:rPr>
              <w:t>k</w:t>
            </w:r>
            <w:r>
              <w:rPr>
                <w:rFonts w:eastAsia="Calibri" w:cs="Arial"/>
                <w:b/>
                <w:sz w:val="20"/>
                <w:szCs w:val="20"/>
                <w:lang w:val="en-US" w:eastAsia="en-US"/>
              </w:rPr>
              <w:t>eholder</w:t>
            </w:r>
          </w:p>
        </w:tc>
        <w:tc>
          <w:tcPr>
            <w:tcW w:w="3544" w:type="dxa"/>
            <w:tcBorders>
              <w:top w:val="single" w:color="000000" w:sz="4" w:space="0"/>
              <w:left w:val="single" w:color="000000" w:sz="4" w:space="0"/>
              <w:bottom w:val="single" w:color="000000" w:sz="4" w:space="0"/>
              <w:right w:val="single" w:color="000000" w:sz="4" w:space="0"/>
            </w:tcBorders>
            <w:shd w:val="clear" w:color="auto" w:fill="FFE499"/>
          </w:tcPr>
          <w:p w14:paraId="65AD1817">
            <w:pPr>
              <w:spacing w:line="240" w:lineRule="auto"/>
              <w:jc w:val="center"/>
              <w:rPr>
                <w:rFonts w:eastAsia="Calibri" w:cs="Arial"/>
                <w:b/>
                <w:sz w:val="20"/>
                <w:szCs w:val="20"/>
                <w:lang w:val="en-US" w:eastAsia="en-US"/>
              </w:rPr>
            </w:pPr>
            <w:r>
              <w:rPr>
                <w:rFonts w:eastAsia="Calibri" w:cs="Arial"/>
                <w:b/>
                <w:sz w:val="20"/>
                <w:szCs w:val="20"/>
                <w:lang w:val="en-US" w:eastAsia="en-US"/>
              </w:rPr>
              <w:t>Pola</w:t>
            </w:r>
          </w:p>
          <w:p w14:paraId="3C822563">
            <w:pPr>
              <w:spacing w:line="240" w:lineRule="auto"/>
              <w:jc w:val="center"/>
              <w:rPr>
                <w:rFonts w:eastAsia="Calibri" w:cs="Arial"/>
                <w:b/>
                <w:sz w:val="20"/>
                <w:szCs w:val="20"/>
                <w:lang w:val="en-US" w:eastAsia="en-US"/>
              </w:rPr>
            </w:pPr>
            <w:r>
              <w:rPr>
                <w:rFonts w:eastAsia="Calibri" w:cs="Arial"/>
                <w:b/>
                <w:sz w:val="20"/>
                <w:szCs w:val="20"/>
                <w:lang w:val="en-US" w:eastAsia="en-US"/>
              </w:rPr>
              <w:t>Hub</w:t>
            </w:r>
            <w:r>
              <w:rPr>
                <w:rFonts w:eastAsia="Calibri" w:cs="Arial"/>
                <w:b/>
                <w:spacing w:val="2"/>
                <w:sz w:val="20"/>
                <w:szCs w:val="20"/>
                <w:lang w:val="en-US" w:eastAsia="en-US"/>
              </w:rPr>
              <w:t>u</w:t>
            </w:r>
            <w:r>
              <w:rPr>
                <w:rFonts w:eastAsia="Calibri" w:cs="Arial"/>
                <w:b/>
                <w:sz w:val="20"/>
                <w:szCs w:val="20"/>
                <w:lang w:val="en-US" w:eastAsia="en-US"/>
              </w:rPr>
              <w:t>n</w:t>
            </w:r>
            <w:r>
              <w:rPr>
                <w:rFonts w:eastAsia="Calibri" w:cs="Arial"/>
                <w:b/>
                <w:spacing w:val="2"/>
                <w:sz w:val="20"/>
                <w:szCs w:val="20"/>
                <w:lang w:val="en-US" w:eastAsia="en-US"/>
              </w:rPr>
              <w:t>g</w:t>
            </w:r>
            <w:r>
              <w:rPr>
                <w:rFonts w:eastAsia="Calibri" w:cs="Arial"/>
                <w:b/>
                <w:sz w:val="20"/>
                <w:szCs w:val="20"/>
                <w:lang w:val="en-US" w:eastAsia="en-US"/>
              </w:rPr>
              <w:t>an</w:t>
            </w:r>
          </w:p>
        </w:tc>
        <w:tc>
          <w:tcPr>
            <w:tcW w:w="2977" w:type="dxa"/>
            <w:tcBorders>
              <w:top w:val="single" w:color="000000" w:sz="4" w:space="0"/>
              <w:left w:val="single" w:color="000000" w:sz="4" w:space="0"/>
              <w:bottom w:val="single" w:color="000000" w:sz="4" w:space="0"/>
              <w:right w:val="single" w:color="000000" w:sz="4" w:space="0"/>
            </w:tcBorders>
            <w:shd w:val="clear" w:color="auto" w:fill="FFE499"/>
          </w:tcPr>
          <w:p w14:paraId="67E12A8B">
            <w:pPr>
              <w:spacing w:line="240" w:lineRule="auto"/>
              <w:jc w:val="center"/>
              <w:rPr>
                <w:rFonts w:eastAsia="Calibri" w:cs="Arial"/>
                <w:b/>
                <w:sz w:val="20"/>
                <w:szCs w:val="20"/>
                <w:lang w:val="en-US" w:eastAsia="en-US"/>
              </w:rPr>
            </w:pPr>
          </w:p>
          <w:p w14:paraId="4429FFB2">
            <w:pPr>
              <w:spacing w:line="240" w:lineRule="auto"/>
              <w:jc w:val="center"/>
              <w:rPr>
                <w:rFonts w:eastAsia="Calibri" w:cs="Arial"/>
                <w:b/>
                <w:sz w:val="20"/>
                <w:szCs w:val="20"/>
                <w:lang w:val="en-US" w:eastAsia="en-US"/>
              </w:rPr>
            </w:pPr>
            <w:r>
              <w:rPr>
                <w:rFonts w:eastAsia="Calibri" w:cs="Arial"/>
                <w:b/>
                <w:sz w:val="20"/>
                <w:szCs w:val="20"/>
                <w:lang w:val="en-US" w:eastAsia="en-US"/>
              </w:rPr>
              <w:t>Strategi Komunikasi</w:t>
            </w:r>
          </w:p>
        </w:tc>
      </w:tr>
      <w:tr w14:paraId="31C056D9">
        <w:tblPrEx>
          <w:tblCellMar>
            <w:top w:w="0" w:type="dxa"/>
            <w:left w:w="0" w:type="dxa"/>
            <w:bottom w:w="0" w:type="dxa"/>
            <w:right w:w="0" w:type="dxa"/>
          </w:tblCellMar>
        </w:tblPrEx>
        <w:trPr>
          <w:trHeight w:val="20" w:hRule="atLeast"/>
        </w:trPr>
        <w:tc>
          <w:tcPr>
            <w:tcW w:w="8222" w:type="dxa"/>
            <w:gridSpan w:val="3"/>
            <w:tcBorders>
              <w:top w:val="nil"/>
              <w:left w:val="single" w:color="000000" w:sz="4" w:space="0"/>
              <w:bottom w:val="nil"/>
              <w:right w:val="single" w:color="000000" w:sz="4" w:space="0"/>
            </w:tcBorders>
          </w:tcPr>
          <w:p w14:paraId="1DBE89FC">
            <w:pPr>
              <w:spacing w:line="240" w:lineRule="auto"/>
              <w:jc w:val="center"/>
              <w:rPr>
                <w:rFonts w:eastAsia="Calibri" w:cs="Arial"/>
                <w:b/>
                <w:sz w:val="20"/>
                <w:szCs w:val="20"/>
                <w:lang w:val="en-US" w:eastAsia="en-US"/>
              </w:rPr>
            </w:pPr>
            <w:r>
              <w:rPr>
                <w:rFonts w:eastAsia="Calibri" w:cs="Arial"/>
                <w:b/>
                <w:spacing w:val="1"/>
                <w:sz w:val="20"/>
                <w:szCs w:val="20"/>
                <w:lang w:val="en-US" w:eastAsia="en-US"/>
              </w:rPr>
              <w:t>Promoters</w:t>
            </w:r>
          </w:p>
        </w:tc>
      </w:tr>
      <w:tr w14:paraId="29833ECF">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3AD0958E">
            <w:pPr>
              <w:spacing w:line="240" w:lineRule="auto"/>
              <w:ind w:right="-142"/>
              <w:jc w:val="left"/>
              <w:rPr>
                <w:rFonts w:eastAsia="Calibri" w:cs="Arial"/>
                <w:sz w:val="20"/>
                <w:szCs w:val="20"/>
                <w:lang w:val="en-US" w:eastAsia="en-US"/>
              </w:rPr>
            </w:pPr>
            <w:r>
              <w:rPr>
                <w:rFonts w:eastAsia="Calibri" w:cs="Arial"/>
                <w:sz w:val="20"/>
                <w:szCs w:val="20"/>
                <w:lang w:val="en-US" w:eastAsia="en-US"/>
              </w:rPr>
              <w:t>Kepala Dinas</w:t>
            </w:r>
          </w:p>
        </w:tc>
        <w:tc>
          <w:tcPr>
            <w:tcW w:w="3544" w:type="dxa"/>
            <w:tcBorders>
              <w:top w:val="single" w:color="000000" w:sz="4" w:space="0"/>
              <w:left w:val="single" w:color="000000" w:sz="4" w:space="0"/>
              <w:bottom w:val="single" w:color="000000" w:sz="4" w:space="0"/>
              <w:right w:val="single" w:color="000000" w:sz="4" w:space="0"/>
            </w:tcBorders>
          </w:tcPr>
          <w:p w14:paraId="7A58C8DC">
            <w:pPr>
              <w:pStyle w:val="36"/>
              <w:numPr>
                <w:ilvl w:val="0"/>
                <w:numId w:val="73"/>
              </w:numPr>
              <w:spacing w:line="240" w:lineRule="auto"/>
              <w:jc w:val="left"/>
              <w:rPr>
                <w:rFonts w:cs="Arial"/>
                <w:sz w:val="20"/>
                <w:szCs w:val="20"/>
              </w:rPr>
            </w:pPr>
            <w:r>
              <w:rPr>
                <w:rFonts w:cs="Arial"/>
                <w:sz w:val="20"/>
                <w:szCs w:val="20"/>
              </w:rPr>
              <w:t>Mengambil Kebijakan dalam Pengambilan Keputusan</w:t>
            </w:r>
          </w:p>
          <w:p w14:paraId="5B7D404E">
            <w:pPr>
              <w:pStyle w:val="36"/>
              <w:numPr>
                <w:ilvl w:val="0"/>
                <w:numId w:val="73"/>
              </w:numPr>
              <w:spacing w:line="240" w:lineRule="auto"/>
              <w:jc w:val="left"/>
              <w:rPr>
                <w:rFonts w:cs="Arial"/>
                <w:sz w:val="20"/>
                <w:szCs w:val="20"/>
              </w:rPr>
            </w:pPr>
            <w:r>
              <w:rPr>
                <w:rFonts w:cs="Arial"/>
                <w:sz w:val="20"/>
                <w:szCs w:val="20"/>
              </w:rPr>
              <w:t>Memberikan saran dan dukungan terhadap kegiatan aksi perubahan</w:t>
            </w:r>
          </w:p>
        </w:tc>
        <w:tc>
          <w:tcPr>
            <w:tcW w:w="2977" w:type="dxa"/>
            <w:tcBorders>
              <w:top w:val="single" w:color="000000" w:sz="4" w:space="0"/>
              <w:left w:val="single" w:color="000000" w:sz="4" w:space="0"/>
              <w:bottom w:val="single" w:color="000000" w:sz="4" w:space="0"/>
              <w:right w:val="single" w:color="000000" w:sz="4" w:space="0"/>
            </w:tcBorders>
          </w:tcPr>
          <w:p w14:paraId="6F18E7D8">
            <w:pPr>
              <w:spacing w:line="240" w:lineRule="auto"/>
              <w:jc w:val="left"/>
              <w:rPr>
                <w:rFonts w:eastAsia="Calibri" w:cs="Arial"/>
                <w:sz w:val="20"/>
                <w:szCs w:val="20"/>
                <w:lang w:val="en-US" w:eastAsia="en-US"/>
              </w:rPr>
            </w:pPr>
            <w:r>
              <w:rPr>
                <w:rFonts w:eastAsia="Calibri" w:cs="Arial"/>
                <w:sz w:val="20"/>
                <w:szCs w:val="20"/>
                <w:lang w:val="en-US" w:eastAsia="en-US"/>
              </w:rPr>
              <w:t xml:space="preserve">Menyampaikan laporan aksi perubahan dan berkoordinasi. </w:t>
            </w:r>
          </w:p>
        </w:tc>
      </w:tr>
      <w:tr w14:paraId="48264C05">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2B0D500F">
            <w:pPr>
              <w:spacing w:line="240" w:lineRule="auto"/>
              <w:jc w:val="left"/>
              <w:rPr>
                <w:rFonts w:eastAsia="Calibri" w:cs="Arial"/>
                <w:sz w:val="20"/>
                <w:szCs w:val="20"/>
                <w:lang w:val="en-US" w:eastAsia="en-US"/>
              </w:rPr>
            </w:pPr>
            <w:r>
              <w:rPr>
                <w:rFonts w:eastAsia="Calibri" w:cs="Arial"/>
                <w:sz w:val="20"/>
                <w:szCs w:val="20"/>
                <w:lang w:val="en-US" w:eastAsia="en-US"/>
              </w:rPr>
              <w:t>Kepala Bidang</w:t>
            </w:r>
          </w:p>
        </w:tc>
        <w:tc>
          <w:tcPr>
            <w:tcW w:w="3544" w:type="dxa"/>
            <w:tcBorders>
              <w:top w:val="single" w:color="000000" w:sz="4" w:space="0"/>
              <w:left w:val="single" w:color="000000" w:sz="4" w:space="0"/>
              <w:bottom w:val="single" w:color="000000" w:sz="4" w:space="0"/>
              <w:right w:val="single" w:color="000000" w:sz="4" w:space="0"/>
            </w:tcBorders>
          </w:tcPr>
          <w:p w14:paraId="38C52684">
            <w:pPr>
              <w:spacing w:line="240" w:lineRule="auto"/>
              <w:jc w:val="left"/>
              <w:rPr>
                <w:rFonts w:eastAsia="Calibri" w:cs="Arial"/>
                <w:sz w:val="20"/>
                <w:szCs w:val="20"/>
                <w:lang w:val="en-US" w:eastAsia="en-US"/>
              </w:rPr>
            </w:pPr>
            <w:r>
              <w:rPr>
                <w:rFonts w:cs="Arial"/>
                <w:sz w:val="20"/>
                <w:szCs w:val="20"/>
              </w:rPr>
              <w:t>Pendukung dalam aksi perubahan</w:t>
            </w:r>
          </w:p>
        </w:tc>
        <w:tc>
          <w:tcPr>
            <w:tcW w:w="2977" w:type="dxa"/>
            <w:tcBorders>
              <w:top w:val="single" w:color="000000" w:sz="4" w:space="0"/>
              <w:left w:val="single" w:color="000000" w:sz="4" w:space="0"/>
              <w:bottom w:val="single" w:color="000000" w:sz="4" w:space="0"/>
              <w:right w:val="single" w:color="000000" w:sz="4" w:space="0"/>
            </w:tcBorders>
          </w:tcPr>
          <w:p w14:paraId="7E637256">
            <w:pPr>
              <w:spacing w:line="240" w:lineRule="auto"/>
              <w:jc w:val="left"/>
              <w:rPr>
                <w:rFonts w:eastAsia="Calibri" w:cs="Arial"/>
                <w:sz w:val="20"/>
                <w:szCs w:val="20"/>
                <w:lang w:eastAsia="en-US"/>
              </w:rPr>
            </w:pPr>
            <w:r>
              <w:rPr>
                <w:rFonts w:eastAsia="Calibri" w:cs="Arial"/>
                <w:sz w:val="20"/>
                <w:szCs w:val="20"/>
                <w:lang w:eastAsia="en-US"/>
              </w:rPr>
              <w:t>Berkoordinasi untuk mendapatkan arahan tahapan pelaksanaan</w:t>
            </w:r>
          </w:p>
        </w:tc>
      </w:tr>
      <w:tr w14:paraId="0A127921">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003F428C">
            <w:pPr>
              <w:spacing w:line="240" w:lineRule="auto"/>
              <w:jc w:val="left"/>
              <w:rPr>
                <w:rFonts w:eastAsia="Calibri" w:cs="Arial"/>
                <w:sz w:val="20"/>
                <w:szCs w:val="20"/>
                <w:lang w:val="en-US" w:eastAsia="en-US"/>
              </w:rPr>
            </w:pPr>
            <w:r>
              <w:rPr>
                <w:rFonts w:eastAsia="Calibri" w:cs="Arial"/>
                <w:sz w:val="20"/>
                <w:szCs w:val="20"/>
                <w:lang w:val="en-US" w:eastAsia="en-US"/>
              </w:rPr>
              <w:t>Kasi Pengendalian Pencemaran</w:t>
            </w:r>
          </w:p>
        </w:tc>
        <w:tc>
          <w:tcPr>
            <w:tcW w:w="3544" w:type="dxa"/>
            <w:tcBorders>
              <w:top w:val="single" w:color="000000" w:sz="4" w:space="0"/>
              <w:left w:val="single" w:color="000000" w:sz="4" w:space="0"/>
              <w:bottom w:val="single" w:color="000000" w:sz="4" w:space="0"/>
              <w:right w:val="single" w:color="000000" w:sz="4" w:space="0"/>
            </w:tcBorders>
          </w:tcPr>
          <w:p w14:paraId="15E8A976">
            <w:pPr>
              <w:spacing w:line="240" w:lineRule="auto"/>
              <w:jc w:val="left"/>
              <w:rPr>
                <w:rFonts w:eastAsia="Calibri" w:cs="Arial"/>
                <w:sz w:val="20"/>
                <w:szCs w:val="20"/>
                <w:lang w:val="en-US" w:eastAsia="en-US"/>
              </w:rPr>
            </w:pPr>
            <w:r>
              <w:rPr>
                <w:rFonts w:eastAsia="Calibri" w:cs="Arial"/>
                <w:sz w:val="20"/>
                <w:szCs w:val="20"/>
                <w:lang w:val="en-US" w:eastAsia="en-US"/>
              </w:rPr>
              <w:t>K</w:t>
            </w:r>
            <w:r>
              <w:rPr>
                <w:rFonts w:eastAsia="Calibri" w:cs="Arial"/>
                <w:spacing w:val="-1"/>
                <w:sz w:val="20"/>
                <w:szCs w:val="20"/>
                <w:lang w:val="en-US" w:eastAsia="en-US"/>
              </w:rPr>
              <w:t>oord</w:t>
            </w:r>
            <w:r>
              <w:rPr>
                <w:rFonts w:eastAsia="Calibri" w:cs="Arial"/>
                <w:spacing w:val="4"/>
                <w:sz w:val="20"/>
                <w:szCs w:val="20"/>
                <w:lang w:val="en-US" w:eastAsia="en-US"/>
              </w:rPr>
              <w:t>i</w:t>
            </w:r>
            <w:r>
              <w:rPr>
                <w:rFonts w:eastAsia="Calibri" w:cs="Arial"/>
                <w:spacing w:val="-1"/>
                <w:sz w:val="20"/>
                <w:szCs w:val="20"/>
                <w:lang w:val="en-US" w:eastAsia="en-US"/>
              </w:rPr>
              <w:t>na</w:t>
            </w:r>
            <w:r>
              <w:rPr>
                <w:rFonts w:eastAsia="Calibri" w:cs="Arial"/>
                <w:sz w:val="20"/>
                <w:szCs w:val="20"/>
                <w:lang w:val="en-US" w:eastAsia="en-US"/>
              </w:rPr>
              <w:t>si pengumpulan data</w:t>
            </w:r>
          </w:p>
        </w:tc>
        <w:tc>
          <w:tcPr>
            <w:tcW w:w="2977" w:type="dxa"/>
            <w:tcBorders>
              <w:top w:val="single" w:color="000000" w:sz="4" w:space="0"/>
              <w:left w:val="single" w:color="000000" w:sz="4" w:space="0"/>
              <w:bottom w:val="single" w:color="000000" w:sz="4" w:space="0"/>
              <w:right w:val="single" w:color="000000" w:sz="4" w:space="0"/>
            </w:tcBorders>
          </w:tcPr>
          <w:p w14:paraId="19B9DAFA">
            <w:pPr>
              <w:spacing w:line="240" w:lineRule="auto"/>
              <w:jc w:val="left"/>
              <w:rPr>
                <w:rFonts w:eastAsia="Calibri" w:cs="Arial"/>
                <w:sz w:val="20"/>
                <w:szCs w:val="20"/>
                <w:lang w:val="en-US" w:eastAsia="en-US"/>
              </w:rPr>
            </w:pPr>
            <w:r>
              <w:rPr>
                <w:rFonts w:eastAsia="Calibri" w:cs="Arial"/>
                <w:sz w:val="20"/>
                <w:szCs w:val="20"/>
                <w:lang w:val="en-US" w:eastAsia="en-US"/>
              </w:rPr>
              <w:t xml:space="preserve">Berkoordinasi secara tatap muka dalam mengumpulkan dan mengolah data </w:t>
            </w:r>
          </w:p>
        </w:tc>
      </w:tr>
      <w:tr w14:paraId="423002FD">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01BD9787">
            <w:pPr>
              <w:spacing w:line="240" w:lineRule="auto"/>
              <w:jc w:val="left"/>
              <w:rPr>
                <w:rFonts w:eastAsia="Calibri" w:cs="Arial"/>
                <w:sz w:val="20"/>
                <w:szCs w:val="20"/>
                <w:lang w:val="en-US" w:eastAsia="en-US"/>
              </w:rPr>
            </w:pPr>
            <w:r>
              <w:rPr>
                <w:rFonts w:eastAsia="Calibri" w:cs="Arial"/>
                <w:sz w:val="20"/>
                <w:szCs w:val="20"/>
                <w:lang w:val="en-US" w:eastAsia="en-US"/>
              </w:rPr>
              <w:t>Kasi Pengkajian Dampak Lingkungan</w:t>
            </w:r>
          </w:p>
        </w:tc>
        <w:tc>
          <w:tcPr>
            <w:tcW w:w="3544" w:type="dxa"/>
            <w:tcBorders>
              <w:top w:val="single" w:color="000000" w:sz="4" w:space="0"/>
              <w:left w:val="single" w:color="000000" w:sz="4" w:space="0"/>
              <w:bottom w:val="single" w:color="000000" w:sz="4" w:space="0"/>
              <w:right w:val="single" w:color="000000" w:sz="4" w:space="0"/>
            </w:tcBorders>
          </w:tcPr>
          <w:p w14:paraId="616AC5FA">
            <w:pPr>
              <w:spacing w:line="240" w:lineRule="auto"/>
              <w:jc w:val="left"/>
              <w:rPr>
                <w:rFonts w:eastAsia="Calibri" w:cs="Arial"/>
                <w:sz w:val="20"/>
                <w:szCs w:val="20"/>
                <w:lang w:val="en-US" w:eastAsia="en-US"/>
              </w:rPr>
            </w:pPr>
            <w:r>
              <w:rPr>
                <w:rFonts w:eastAsia="Calibri" w:cs="Arial"/>
                <w:sz w:val="20"/>
                <w:szCs w:val="20"/>
                <w:lang w:val="en-US" w:eastAsia="en-US"/>
              </w:rPr>
              <w:t>K</w:t>
            </w:r>
            <w:r>
              <w:rPr>
                <w:rFonts w:eastAsia="Calibri" w:cs="Arial"/>
                <w:spacing w:val="-1"/>
                <w:sz w:val="20"/>
                <w:szCs w:val="20"/>
                <w:lang w:val="en-US" w:eastAsia="en-US"/>
              </w:rPr>
              <w:t>oord</w:t>
            </w:r>
            <w:r>
              <w:rPr>
                <w:rFonts w:eastAsia="Calibri" w:cs="Arial"/>
                <w:spacing w:val="4"/>
                <w:sz w:val="20"/>
                <w:szCs w:val="20"/>
                <w:lang w:val="en-US" w:eastAsia="en-US"/>
              </w:rPr>
              <w:t>i</w:t>
            </w:r>
            <w:r>
              <w:rPr>
                <w:rFonts w:eastAsia="Calibri" w:cs="Arial"/>
                <w:spacing w:val="-1"/>
                <w:sz w:val="20"/>
                <w:szCs w:val="20"/>
                <w:lang w:val="en-US" w:eastAsia="en-US"/>
              </w:rPr>
              <w:t>na</w:t>
            </w:r>
            <w:r>
              <w:rPr>
                <w:rFonts w:eastAsia="Calibri" w:cs="Arial"/>
                <w:sz w:val="20"/>
                <w:szCs w:val="20"/>
                <w:lang w:val="en-US" w:eastAsia="en-US"/>
              </w:rPr>
              <w:t>si pengumpulan data</w:t>
            </w:r>
          </w:p>
        </w:tc>
        <w:tc>
          <w:tcPr>
            <w:tcW w:w="2977" w:type="dxa"/>
            <w:tcBorders>
              <w:top w:val="single" w:color="000000" w:sz="4" w:space="0"/>
              <w:left w:val="single" w:color="000000" w:sz="4" w:space="0"/>
              <w:bottom w:val="single" w:color="000000" w:sz="4" w:space="0"/>
              <w:right w:val="single" w:color="000000" w:sz="4" w:space="0"/>
            </w:tcBorders>
          </w:tcPr>
          <w:p w14:paraId="5839F31A">
            <w:pPr>
              <w:spacing w:line="240" w:lineRule="auto"/>
              <w:jc w:val="left"/>
              <w:rPr>
                <w:rFonts w:eastAsia="Calibri" w:cs="Arial"/>
                <w:sz w:val="20"/>
                <w:szCs w:val="20"/>
                <w:lang w:val="en-US" w:eastAsia="en-US"/>
              </w:rPr>
            </w:pPr>
            <w:r>
              <w:rPr>
                <w:rFonts w:eastAsia="Calibri" w:cs="Arial"/>
                <w:sz w:val="20"/>
                <w:szCs w:val="20"/>
                <w:lang w:val="en-US" w:eastAsia="en-US"/>
              </w:rPr>
              <w:t>Berkoordinasi secara tatap muka dalam mengumpulkan data</w:t>
            </w:r>
          </w:p>
        </w:tc>
      </w:tr>
      <w:tr w14:paraId="1E0BCB10">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46EF75E2">
            <w:pPr>
              <w:spacing w:line="240" w:lineRule="auto"/>
              <w:jc w:val="left"/>
              <w:rPr>
                <w:rFonts w:eastAsia="Calibri" w:cs="Arial"/>
                <w:sz w:val="20"/>
                <w:szCs w:val="20"/>
                <w:lang w:val="en-US" w:eastAsia="en-US"/>
              </w:rPr>
            </w:pPr>
            <w:r>
              <w:rPr>
                <w:rFonts w:cs="Arial"/>
                <w:sz w:val="20"/>
                <w:szCs w:val="20"/>
              </w:rPr>
              <w:t xml:space="preserve">Tenaga Ahli Kementerian Lingkungan Hidup </w:t>
            </w:r>
          </w:p>
        </w:tc>
        <w:tc>
          <w:tcPr>
            <w:tcW w:w="3544" w:type="dxa"/>
            <w:tcBorders>
              <w:top w:val="single" w:color="000000" w:sz="4" w:space="0"/>
              <w:left w:val="single" w:color="000000" w:sz="4" w:space="0"/>
              <w:bottom w:val="single" w:color="000000" w:sz="4" w:space="0"/>
              <w:right w:val="single" w:color="000000" w:sz="4" w:space="0"/>
            </w:tcBorders>
          </w:tcPr>
          <w:p w14:paraId="6B8A2E00">
            <w:pPr>
              <w:spacing w:line="240" w:lineRule="auto"/>
              <w:jc w:val="left"/>
              <w:rPr>
                <w:rFonts w:eastAsia="Calibri" w:cs="Arial"/>
                <w:sz w:val="20"/>
                <w:szCs w:val="20"/>
                <w:lang w:val="en-US" w:eastAsia="en-US"/>
              </w:rPr>
            </w:pPr>
            <w:r>
              <w:rPr>
                <w:rFonts w:eastAsia="Arial Narrow" w:cs="Arial"/>
                <w:spacing w:val="1"/>
                <w:sz w:val="20"/>
                <w:szCs w:val="20"/>
                <w:lang w:val="en-US" w:eastAsia="en-US"/>
              </w:rPr>
              <w:t>Pengolah data</w:t>
            </w:r>
          </w:p>
        </w:tc>
        <w:tc>
          <w:tcPr>
            <w:tcW w:w="2977" w:type="dxa"/>
            <w:tcBorders>
              <w:top w:val="single" w:color="000000" w:sz="4" w:space="0"/>
              <w:left w:val="single" w:color="000000" w:sz="4" w:space="0"/>
              <w:bottom w:val="single" w:color="000000" w:sz="4" w:space="0"/>
              <w:right w:val="single" w:color="000000" w:sz="4" w:space="0"/>
            </w:tcBorders>
          </w:tcPr>
          <w:p w14:paraId="2F139A1B">
            <w:pPr>
              <w:spacing w:line="240" w:lineRule="auto"/>
              <w:jc w:val="left"/>
              <w:rPr>
                <w:rFonts w:eastAsia="Calibri" w:cs="Arial"/>
                <w:sz w:val="20"/>
                <w:szCs w:val="20"/>
                <w:lang w:val="en-US" w:eastAsia="en-US"/>
              </w:rPr>
            </w:pPr>
            <w:r>
              <w:rPr>
                <w:rFonts w:eastAsia="Calibri" w:cs="Arial"/>
                <w:sz w:val="20"/>
                <w:szCs w:val="20"/>
                <w:lang w:val="en-US" w:eastAsia="en-US"/>
              </w:rPr>
              <w:t>Berkoordinasi secara tatap muka, daring dalam mengumpulkan dan mengolah data</w:t>
            </w:r>
          </w:p>
        </w:tc>
      </w:tr>
      <w:tr w14:paraId="6E6F9CFF">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6DE0D9EB">
            <w:pPr>
              <w:pStyle w:val="49"/>
              <w:tabs>
                <w:tab w:val="left" w:pos="426"/>
                <w:tab w:val="left" w:pos="851"/>
                <w:tab w:val="left" w:pos="1274"/>
              </w:tabs>
              <w:spacing w:before="120"/>
              <w:ind w:left="0"/>
              <w:jc w:val="both"/>
              <w:rPr>
                <w:rFonts w:ascii="Arial" w:hAnsi="Arial" w:cs="Arial"/>
              </w:rPr>
            </w:pPr>
            <w:r>
              <w:rPr>
                <w:rFonts w:ascii="Arial" w:hAnsi="Arial" w:cs="Arial"/>
              </w:rPr>
              <w:t>Dinas Lingkungan Hidup Kabupaten/Kota.</w:t>
            </w:r>
          </w:p>
          <w:p w14:paraId="4ABA96F8">
            <w:pPr>
              <w:spacing w:line="240" w:lineRule="auto"/>
              <w:jc w:val="left"/>
              <w:rPr>
                <w:rFonts w:cs="Arial"/>
                <w:sz w:val="20"/>
                <w:szCs w:val="20"/>
              </w:rPr>
            </w:pPr>
          </w:p>
        </w:tc>
        <w:tc>
          <w:tcPr>
            <w:tcW w:w="3544" w:type="dxa"/>
            <w:tcBorders>
              <w:top w:val="single" w:color="000000" w:sz="4" w:space="0"/>
              <w:left w:val="single" w:color="000000" w:sz="4" w:space="0"/>
              <w:bottom w:val="single" w:color="000000" w:sz="4" w:space="0"/>
              <w:right w:val="single" w:color="000000" w:sz="4" w:space="0"/>
            </w:tcBorders>
          </w:tcPr>
          <w:p w14:paraId="733E8DFE">
            <w:pPr>
              <w:spacing w:line="240" w:lineRule="auto"/>
              <w:jc w:val="left"/>
              <w:rPr>
                <w:rFonts w:eastAsia="Arial Narrow" w:cs="Arial"/>
                <w:spacing w:val="1"/>
                <w:sz w:val="20"/>
                <w:szCs w:val="20"/>
                <w:lang w:val="en-US" w:eastAsia="en-US"/>
              </w:rPr>
            </w:pPr>
            <w:r>
              <w:rPr>
                <w:rFonts w:eastAsia="Arial Narrow" w:cs="Arial"/>
                <w:spacing w:val="1"/>
                <w:sz w:val="20"/>
                <w:szCs w:val="20"/>
                <w:lang w:eastAsia="en-US"/>
              </w:rPr>
              <w:t>Koordinasi memberi data dan saran masukan</w:t>
            </w:r>
          </w:p>
        </w:tc>
        <w:tc>
          <w:tcPr>
            <w:tcW w:w="2977" w:type="dxa"/>
            <w:tcBorders>
              <w:top w:val="single" w:color="000000" w:sz="4" w:space="0"/>
              <w:left w:val="single" w:color="000000" w:sz="4" w:space="0"/>
              <w:bottom w:val="single" w:color="000000" w:sz="4" w:space="0"/>
              <w:right w:val="single" w:color="000000" w:sz="4" w:space="0"/>
            </w:tcBorders>
          </w:tcPr>
          <w:p w14:paraId="41DA4AAD">
            <w:pPr>
              <w:spacing w:line="240" w:lineRule="auto"/>
              <w:jc w:val="left"/>
              <w:rPr>
                <w:rFonts w:eastAsia="Calibri" w:cs="Arial"/>
                <w:sz w:val="20"/>
                <w:szCs w:val="20"/>
                <w:lang w:val="en-US" w:eastAsia="en-US"/>
              </w:rPr>
            </w:pPr>
            <w:r>
              <w:rPr>
                <w:rFonts w:eastAsia="Calibri" w:cs="Arial"/>
                <w:sz w:val="20"/>
                <w:szCs w:val="20"/>
                <w:lang w:val="en-US" w:eastAsia="en-US"/>
              </w:rPr>
              <w:t>Berkoordinasi secara tatap muka, daring dalam mengumpulkan data dan saran masukan.</w:t>
            </w:r>
          </w:p>
        </w:tc>
      </w:tr>
      <w:tr w14:paraId="6FFAEE93">
        <w:tblPrEx>
          <w:tblCellMar>
            <w:top w:w="0" w:type="dxa"/>
            <w:left w:w="0" w:type="dxa"/>
            <w:bottom w:w="0" w:type="dxa"/>
            <w:right w:w="0" w:type="dxa"/>
          </w:tblCellMar>
        </w:tblPrEx>
        <w:trPr>
          <w:trHeight w:val="20" w:hRule="atLeast"/>
        </w:trPr>
        <w:tc>
          <w:tcPr>
            <w:tcW w:w="8222" w:type="dxa"/>
            <w:gridSpan w:val="3"/>
            <w:tcBorders>
              <w:top w:val="single" w:color="000000" w:sz="4" w:space="0"/>
              <w:left w:val="single" w:color="000000" w:sz="4" w:space="0"/>
              <w:bottom w:val="single" w:color="000000" w:sz="4" w:space="0"/>
              <w:right w:val="single" w:color="000000" w:sz="4" w:space="0"/>
            </w:tcBorders>
          </w:tcPr>
          <w:p w14:paraId="4579E2B4">
            <w:pPr>
              <w:spacing w:line="240" w:lineRule="auto"/>
              <w:jc w:val="center"/>
              <w:rPr>
                <w:rFonts w:eastAsia="Calibri" w:cs="Arial"/>
                <w:b/>
                <w:bCs/>
                <w:sz w:val="20"/>
                <w:szCs w:val="20"/>
                <w:lang w:val="en-US" w:eastAsia="en-US"/>
              </w:rPr>
            </w:pPr>
            <w:r>
              <w:rPr>
                <w:rFonts w:eastAsia="Calibri" w:cs="Arial"/>
                <w:b/>
                <w:bCs/>
                <w:sz w:val="20"/>
                <w:szCs w:val="20"/>
                <w:lang w:val="en-US" w:eastAsia="en-US"/>
              </w:rPr>
              <w:t>Defenders</w:t>
            </w:r>
          </w:p>
        </w:tc>
      </w:tr>
      <w:tr w14:paraId="45D1DD82">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089F7FC8">
            <w:pPr>
              <w:spacing w:line="240" w:lineRule="auto"/>
              <w:jc w:val="left"/>
              <w:rPr>
                <w:rFonts w:eastAsia="Calibri" w:cs="Arial"/>
                <w:sz w:val="20"/>
                <w:szCs w:val="20"/>
                <w:lang w:val="en-US" w:eastAsia="en-US"/>
              </w:rPr>
            </w:pPr>
            <w:r>
              <w:rPr>
                <w:rFonts w:eastAsia="Calibri" w:cs="Arial"/>
                <w:sz w:val="20"/>
                <w:szCs w:val="20"/>
                <w:lang w:val="en-US" w:eastAsia="en-US"/>
              </w:rPr>
              <w:t>Jabatan Fungsional</w:t>
            </w:r>
          </w:p>
        </w:tc>
        <w:tc>
          <w:tcPr>
            <w:tcW w:w="3544" w:type="dxa"/>
            <w:tcBorders>
              <w:top w:val="single" w:color="000000" w:sz="4" w:space="0"/>
              <w:left w:val="single" w:color="000000" w:sz="4" w:space="0"/>
              <w:bottom w:val="single" w:color="000000" w:sz="4" w:space="0"/>
              <w:right w:val="single" w:color="000000" w:sz="4" w:space="0"/>
            </w:tcBorders>
          </w:tcPr>
          <w:p w14:paraId="69F5D13A">
            <w:pPr>
              <w:spacing w:line="240" w:lineRule="auto"/>
              <w:jc w:val="left"/>
              <w:rPr>
                <w:rFonts w:eastAsia="Calibri" w:cs="Arial"/>
                <w:sz w:val="20"/>
                <w:szCs w:val="20"/>
                <w:lang w:val="en-US" w:eastAsia="en-US"/>
              </w:rPr>
            </w:pPr>
            <w:r>
              <w:rPr>
                <w:rFonts w:eastAsia="Calibri" w:cs="Arial"/>
                <w:sz w:val="20"/>
                <w:szCs w:val="20"/>
                <w:lang w:eastAsia="en-US"/>
              </w:rPr>
              <w:t>Koordinasi pengumpulan data</w:t>
            </w:r>
          </w:p>
        </w:tc>
        <w:tc>
          <w:tcPr>
            <w:tcW w:w="2977" w:type="dxa"/>
            <w:tcBorders>
              <w:top w:val="single" w:color="000000" w:sz="4" w:space="0"/>
              <w:left w:val="single" w:color="000000" w:sz="4" w:space="0"/>
              <w:bottom w:val="single" w:color="000000" w:sz="4" w:space="0"/>
              <w:right w:val="single" w:color="000000" w:sz="4" w:space="0"/>
            </w:tcBorders>
          </w:tcPr>
          <w:p w14:paraId="16689968">
            <w:pPr>
              <w:spacing w:line="240" w:lineRule="auto"/>
              <w:jc w:val="left"/>
              <w:rPr>
                <w:rFonts w:eastAsia="Calibri" w:cs="Arial"/>
                <w:sz w:val="20"/>
                <w:szCs w:val="20"/>
                <w:lang w:val="en-US" w:eastAsia="en-US"/>
              </w:rPr>
            </w:pPr>
            <w:r>
              <w:rPr>
                <w:rFonts w:eastAsia="Calibri" w:cs="Arial"/>
                <w:sz w:val="20"/>
                <w:szCs w:val="20"/>
                <w:lang w:val="en-US" w:eastAsia="en-US"/>
              </w:rPr>
              <w:t>Berkoordinasi secara tatap muka dalam mengumpulkan dan mengolah data</w:t>
            </w:r>
          </w:p>
        </w:tc>
      </w:tr>
      <w:tr w14:paraId="6B4F0E25">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4361DB25">
            <w:pPr>
              <w:spacing w:line="240" w:lineRule="auto"/>
              <w:jc w:val="left"/>
              <w:rPr>
                <w:rFonts w:eastAsia="Calibri" w:cs="Arial"/>
                <w:sz w:val="20"/>
                <w:szCs w:val="20"/>
                <w:lang w:val="en-US" w:eastAsia="en-US"/>
              </w:rPr>
            </w:pPr>
            <w:r>
              <w:rPr>
                <w:rFonts w:cs="Arial"/>
                <w:sz w:val="20"/>
                <w:szCs w:val="20"/>
              </w:rPr>
              <w:t>OPD Provinsi (PU BM TR. BPDAS, BPKH dan PSDA Prov. Sumsel)</w:t>
            </w:r>
          </w:p>
        </w:tc>
        <w:tc>
          <w:tcPr>
            <w:tcW w:w="3544" w:type="dxa"/>
            <w:tcBorders>
              <w:top w:val="single" w:color="000000" w:sz="4" w:space="0"/>
              <w:left w:val="single" w:color="000000" w:sz="4" w:space="0"/>
              <w:bottom w:val="single" w:color="000000" w:sz="4" w:space="0"/>
              <w:right w:val="single" w:color="000000" w:sz="4" w:space="0"/>
            </w:tcBorders>
          </w:tcPr>
          <w:p w14:paraId="1C210597">
            <w:pPr>
              <w:spacing w:line="240" w:lineRule="auto"/>
              <w:jc w:val="left"/>
              <w:rPr>
                <w:rFonts w:eastAsia="Calibri" w:cs="Arial"/>
                <w:sz w:val="20"/>
                <w:szCs w:val="20"/>
                <w:lang w:val="en-US" w:eastAsia="en-US"/>
              </w:rPr>
            </w:pPr>
            <w:r>
              <w:rPr>
                <w:rFonts w:eastAsia="Arial Narrow" w:cs="Arial"/>
                <w:spacing w:val="1"/>
                <w:sz w:val="20"/>
                <w:szCs w:val="20"/>
                <w:lang w:eastAsia="en-US"/>
              </w:rPr>
              <w:t>Koordinasi memberi data dan saran masukan</w:t>
            </w:r>
          </w:p>
        </w:tc>
        <w:tc>
          <w:tcPr>
            <w:tcW w:w="2977" w:type="dxa"/>
            <w:tcBorders>
              <w:top w:val="single" w:color="000000" w:sz="4" w:space="0"/>
              <w:left w:val="single" w:color="000000" w:sz="4" w:space="0"/>
              <w:bottom w:val="single" w:color="000000" w:sz="4" w:space="0"/>
              <w:right w:val="single" w:color="000000" w:sz="4" w:space="0"/>
            </w:tcBorders>
          </w:tcPr>
          <w:p w14:paraId="39E041F4">
            <w:pPr>
              <w:spacing w:line="240" w:lineRule="auto"/>
              <w:jc w:val="left"/>
              <w:rPr>
                <w:rFonts w:eastAsia="Calibri" w:cs="Arial"/>
                <w:sz w:val="20"/>
                <w:szCs w:val="20"/>
                <w:lang w:val="en-US" w:eastAsia="en-US"/>
              </w:rPr>
            </w:pPr>
            <w:r>
              <w:rPr>
                <w:rFonts w:eastAsia="Calibri" w:cs="Arial"/>
                <w:sz w:val="20"/>
                <w:szCs w:val="20"/>
                <w:lang w:val="en-US" w:eastAsia="en-US"/>
              </w:rPr>
              <w:t>Berkoordinasi dan memberi informasi secara tatap muka, daring, bersurat dalam mengumpulkan data dan saran masukan.</w:t>
            </w:r>
          </w:p>
        </w:tc>
      </w:tr>
      <w:tr w14:paraId="145D5860">
        <w:tblPrEx>
          <w:tblCellMar>
            <w:top w:w="0" w:type="dxa"/>
            <w:left w:w="0" w:type="dxa"/>
            <w:bottom w:w="0" w:type="dxa"/>
            <w:right w:w="0" w:type="dxa"/>
          </w:tblCellMar>
        </w:tblPrEx>
        <w:trPr>
          <w:trHeight w:val="20" w:hRule="atLeast"/>
        </w:trPr>
        <w:tc>
          <w:tcPr>
            <w:tcW w:w="8222" w:type="dxa"/>
            <w:gridSpan w:val="3"/>
            <w:tcBorders>
              <w:top w:val="single" w:color="000000" w:sz="4" w:space="0"/>
              <w:left w:val="single" w:color="000000" w:sz="4" w:space="0"/>
              <w:bottom w:val="single" w:color="000000" w:sz="4" w:space="0"/>
              <w:right w:val="single" w:color="000000" w:sz="4" w:space="0"/>
            </w:tcBorders>
          </w:tcPr>
          <w:p w14:paraId="3E77C8C1">
            <w:pPr>
              <w:spacing w:line="240" w:lineRule="auto"/>
              <w:jc w:val="center"/>
              <w:rPr>
                <w:rFonts w:eastAsia="Calibri" w:cs="Arial"/>
                <w:b/>
                <w:bCs/>
                <w:sz w:val="20"/>
                <w:szCs w:val="20"/>
                <w:lang w:val="en-US" w:eastAsia="en-US"/>
              </w:rPr>
            </w:pPr>
            <w:r>
              <w:rPr>
                <w:rFonts w:eastAsia="Calibri" w:cs="Arial"/>
                <w:b/>
                <w:bCs/>
                <w:sz w:val="20"/>
                <w:szCs w:val="20"/>
                <w:lang w:val="en-US" w:eastAsia="en-US"/>
              </w:rPr>
              <w:t>Latens</w:t>
            </w:r>
          </w:p>
        </w:tc>
      </w:tr>
      <w:tr w14:paraId="7B65F4A0">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5C14208F">
            <w:pPr>
              <w:spacing w:line="240" w:lineRule="auto"/>
              <w:jc w:val="left"/>
              <w:rPr>
                <w:rFonts w:eastAsia="Calibri" w:cs="Arial"/>
                <w:sz w:val="20"/>
                <w:szCs w:val="20"/>
                <w:lang w:val="en-US" w:eastAsia="en-US"/>
              </w:rPr>
            </w:pPr>
            <w:r>
              <w:rPr>
                <w:rFonts w:eastAsia="Calibri" w:cs="Arial"/>
                <w:sz w:val="20"/>
                <w:szCs w:val="20"/>
                <w:lang w:val="en-US" w:eastAsia="en-US"/>
              </w:rPr>
              <w:t>Kasi Peraturan Perundang-Undangan</w:t>
            </w:r>
          </w:p>
        </w:tc>
        <w:tc>
          <w:tcPr>
            <w:tcW w:w="3544" w:type="dxa"/>
            <w:tcBorders>
              <w:top w:val="single" w:color="000000" w:sz="4" w:space="0"/>
              <w:left w:val="single" w:color="000000" w:sz="4" w:space="0"/>
              <w:bottom w:val="single" w:color="000000" w:sz="4" w:space="0"/>
              <w:right w:val="single" w:color="000000" w:sz="4" w:space="0"/>
            </w:tcBorders>
          </w:tcPr>
          <w:p w14:paraId="0B31E4F2">
            <w:pPr>
              <w:spacing w:line="240" w:lineRule="auto"/>
              <w:jc w:val="left"/>
              <w:rPr>
                <w:rFonts w:eastAsia="Calibri" w:cs="Arial"/>
                <w:sz w:val="20"/>
                <w:szCs w:val="20"/>
                <w:lang w:val="en-US" w:eastAsia="en-US"/>
              </w:rPr>
            </w:pPr>
            <w:r>
              <w:rPr>
                <w:rFonts w:eastAsia="Calibri" w:cs="Arial"/>
                <w:sz w:val="20"/>
                <w:szCs w:val="20"/>
                <w:lang w:val="en-US" w:eastAsia="en-US"/>
              </w:rPr>
              <w:t>Koordinasi penyusunan peraturan gubernur</w:t>
            </w:r>
          </w:p>
        </w:tc>
        <w:tc>
          <w:tcPr>
            <w:tcW w:w="2977" w:type="dxa"/>
            <w:tcBorders>
              <w:top w:val="single" w:color="000000" w:sz="4" w:space="0"/>
              <w:left w:val="single" w:color="000000" w:sz="4" w:space="0"/>
              <w:bottom w:val="single" w:color="000000" w:sz="4" w:space="0"/>
              <w:right w:val="single" w:color="000000" w:sz="4" w:space="0"/>
            </w:tcBorders>
          </w:tcPr>
          <w:p w14:paraId="1428C6F9">
            <w:pPr>
              <w:spacing w:line="240" w:lineRule="auto"/>
              <w:jc w:val="left"/>
              <w:rPr>
                <w:rFonts w:eastAsia="Calibri" w:cs="Arial"/>
                <w:sz w:val="20"/>
                <w:szCs w:val="20"/>
                <w:lang w:val="en-US" w:eastAsia="en-US"/>
              </w:rPr>
            </w:pPr>
            <w:r>
              <w:rPr>
                <w:rFonts w:eastAsia="Calibri" w:cs="Arial"/>
                <w:sz w:val="20"/>
                <w:szCs w:val="20"/>
                <w:lang w:val="en-US" w:eastAsia="en-US"/>
              </w:rPr>
              <w:t>Berkoordinasi secara tatap muka untuk mengevaluasi penyusunan peraturan gubernur</w:t>
            </w:r>
          </w:p>
        </w:tc>
      </w:tr>
      <w:tr w14:paraId="4B7118E2">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1166AAD8">
            <w:pPr>
              <w:spacing w:line="240" w:lineRule="auto"/>
              <w:jc w:val="left"/>
              <w:rPr>
                <w:rFonts w:eastAsia="Calibri" w:cs="Arial"/>
                <w:sz w:val="20"/>
                <w:szCs w:val="20"/>
                <w:lang w:val="en-US" w:eastAsia="en-US"/>
              </w:rPr>
            </w:pPr>
            <w:r>
              <w:rPr>
                <w:rFonts w:eastAsia="Calibri" w:cs="Arial"/>
                <w:sz w:val="20"/>
                <w:szCs w:val="20"/>
                <w:lang w:val="en-US" w:eastAsia="en-US"/>
              </w:rPr>
              <w:t>Tenaga Laboratorium</w:t>
            </w:r>
          </w:p>
        </w:tc>
        <w:tc>
          <w:tcPr>
            <w:tcW w:w="3544" w:type="dxa"/>
            <w:tcBorders>
              <w:top w:val="single" w:color="000000" w:sz="4" w:space="0"/>
              <w:left w:val="single" w:color="000000" w:sz="4" w:space="0"/>
              <w:bottom w:val="single" w:color="000000" w:sz="4" w:space="0"/>
              <w:right w:val="single" w:color="000000" w:sz="4" w:space="0"/>
            </w:tcBorders>
          </w:tcPr>
          <w:p w14:paraId="2AB4D8BE">
            <w:pPr>
              <w:spacing w:line="240" w:lineRule="auto"/>
              <w:jc w:val="left"/>
              <w:rPr>
                <w:rFonts w:eastAsia="Calibri" w:cs="Arial"/>
                <w:sz w:val="20"/>
                <w:szCs w:val="20"/>
                <w:lang w:val="en-US" w:eastAsia="en-US"/>
              </w:rPr>
            </w:pPr>
            <w:r>
              <w:rPr>
                <w:rFonts w:eastAsia="Calibri" w:cs="Arial"/>
                <w:sz w:val="20"/>
                <w:szCs w:val="20"/>
                <w:lang w:val="en-US" w:eastAsia="en-US"/>
              </w:rPr>
              <w:t>Koordinasi pengujian air</w:t>
            </w:r>
          </w:p>
        </w:tc>
        <w:tc>
          <w:tcPr>
            <w:tcW w:w="2977" w:type="dxa"/>
            <w:tcBorders>
              <w:top w:val="single" w:color="000000" w:sz="4" w:space="0"/>
              <w:left w:val="single" w:color="000000" w:sz="4" w:space="0"/>
              <w:bottom w:val="single" w:color="000000" w:sz="4" w:space="0"/>
              <w:right w:val="single" w:color="000000" w:sz="4" w:space="0"/>
            </w:tcBorders>
          </w:tcPr>
          <w:p w14:paraId="76EBB44E">
            <w:pPr>
              <w:spacing w:line="240" w:lineRule="auto"/>
              <w:jc w:val="left"/>
              <w:rPr>
                <w:rFonts w:eastAsia="Calibri" w:cs="Arial"/>
                <w:sz w:val="20"/>
                <w:szCs w:val="20"/>
                <w:lang w:eastAsia="en-US"/>
              </w:rPr>
            </w:pPr>
            <w:r>
              <w:rPr>
                <w:rFonts w:eastAsia="Calibri" w:cs="Arial"/>
                <w:sz w:val="20"/>
                <w:szCs w:val="20"/>
                <w:lang w:eastAsia="en-US"/>
              </w:rPr>
              <w:t>Berkoordinasi dan memberi informasi pengujian air</w:t>
            </w:r>
          </w:p>
        </w:tc>
      </w:tr>
      <w:tr w14:paraId="2DB950B5">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4CD47C61">
            <w:pPr>
              <w:pStyle w:val="49"/>
              <w:tabs>
                <w:tab w:val="left" w:pos="426"/>
                <w:tab w:val="left" w:pos="851"/>
                <w:tab w:val="left" w:pos="1274"/>
              </w:tabs>
              <w:spacing w:before="120" w:line="360" w:lineRule="auto"/>
              <w:ind w:left="0"/>
              <w:jc w:val="both"/>
              <w:rPr>
                <w:rFonts w:ascii="Arial" w:hAnsi="Arial" w:cs="Arial"/>
              </w:rPr>
            </w:pPr>
            <w:r>
              <w:rPr>
                <w:rFonts w:ascii="Arial" w:hAnsi="Arial" w:cs="Arial"/>
              </w:rPr>
              <w:t>Usaha/Industri</w:t>
            </w:r>
          </w:p>
          <w:p w14:paraId="0EB46CC2">
            <w:pPr>
              <w:spacing w:line="240" w:lineRule="auto"/>
              <w:jc w:val="left"/>
              <w:rPr>
                <w:rFonts w:eastAsia="Calibri" w:cs="Arial"/>
                <w:sz w:val="20"/>
                <w:szCs w:val="20"/>
                <w:lang w:val="en-US" w:eastAsia="en-US"/>
              </w:rPr>
            </w:pPr>
          </w:p>
        </w:tc>
        <w:tc>
          <w:tcPr>
            <w:tcW w:w="3544" w:type="dxa"/>
            <w:tcBorders>
              <w:top w:val="single" w:color="000000" w:sz="4" w:space="0"/>
              <w:left w:val="single" w:color="000000" w:sz="4" w:space="0"/>
              <w:bottom w:val="single" w:color="000000" w:sz="4" w:space="0"/>
              <w:right w:val="single" w:color="000000" w:sz="4" w:space="0"/>
            </w:tcBorders>
          </w:tcPr>
          <w:p w14:paraId="3ABD07F2">
            <w:pPr>
              <w:spacing w:line="240" w:lineRule="auto"/>
              <w:jc w:val="left"/>
              <w:rPr>
                <w:rFonts w:eastAsia="Calibri" w:cs="Arial"/>
                <w:sz w:val="20"/>
                <w:szCs w:val="20"/>
                <w:lang w:val="en-US" w:eastAsia="en-US"/>
              </w:rPr>
            </w:pPr>
            <w:r>
              <w:rPr>
                <w:rFonts w:eastAsia="Arial Narrow" w:cs="Arial"/>
                <w:spacing w:val="1"/>
                <w:sz w:val="20"/>
                <w:szCs w:val="20"/>
                <w:lang w:eastAsia="en-US"/>
              </w:rPr>
              <w:t>Koordinasi memberi saran masukan</w:t>
            </w:r>
          </w:p>
        </w:tc>
        <w:tc>
          <w:tcPr>
            <w:tcW w:w="2977" w:type="dxa"/>
            <w:tcBorders>
              <w:top w:val="single" w:color="000000" w:sz="4" w:space="0"/>
              <w:left w:val="single" w:color="000000" w:sz="4" w:space="0"/>
              <w:bottom w:val="single" w:color="000000" w:sz="4" w:space="0"/>
              <w:right w:val="single" w:color="000000" w:sz="4" w:space="0"/>
            </w:tcBorders>
          </w:tcPr>
          <w:p w14:paraId="00E6B4F8">
            <w:pPr>
              <w:spacing w:line="240" w:lineRule="auto"/>
              <w:jc w:val="left"/>
              <w:rPr>
                <w:rFonts w:eastAsia="Calibri" w:cs="Arial"/>
                <w:sz w:val="20"/>
                <w:szCs w:val="20"/>
                <w:lang w:eastAsia="en-US"/>
              </w:rPr>
            </w:pPr>
            <w:r>
              <w:rPr>
                <w:rFonts w:eastAsia="Calibri" w:cs="Arial"/>
                <w:sz w:val="20"/>
                <w:szCs w:val="20"/>
                <w:lang w:eastAsia="en-US"/>
              </w:rPr>
              <w:t>Berkoordinasi dan memberi informasi hasil kajian kelas air sungai</w:t>
            </w:r>
          </w:p>
        </w:tc>
      </w:tr>
      <w:tr w14:paraId="4B2F6BEC">
        <w:tblPrEx>
          <w:tblCellMar>
            <w:top w:w="0" w:type="dxa"/>
            <w:left w:w="0" w:type="dxa"/>
            <w:bottom w:w="0" w:type="dxa"/>
            <w:right w:w="0" w:type="dxa"/>
          </w:tblCellMar>
        </w:tblPrEx>
        <w:trPr>
          <w:trHeight w:val="20" w:hRule="atLeast"/>
        </w:trPr>
        <w:tc>
          <w:tcPr>
            <w:tcW w:w="8222" w:type="dxa"/>
            <w:gridSpan w:val="3"/>
            <w:tcBorders>
              <w:top w:val="nil"/>
              <w:left w:val="single" w:color="000000" w:sz="4" w:space="0"/>
              <w:bottom w:val="single" w:color="000000" w:sz="4" w:space="0"/>
              <w:right w:val="single" w:color="000000" w:sz="4" w:space="0"/>
            </w:tcBorders>
          </w:tcPr>
          <w:p w14:paraId="3959F597">
            <w:pPr>
              <w:spacing w:line="240" w:lineRule="auto"/>
              <w:jc w:val="center"/>
              <w:rPr>
                <w:rFonts w:eastAsia="Calibri" w:cs="Arial"/>
                <w:b/>
                <w:sz w:val="20"/>
                <w:szCs w:val="20"/>
                <w:lang w:val="en-US" w:eastAsia="en-US"/>
              </w:rPr>
            </w:pPr>
            <w:r>
              <w:rPr>
                <w:rFonts w:eastAsia="Calibri" w:cs="Arial"/>
                <w:b/>
                <w:sz w:val="20"/>
                <w:szCs w:val="20"/>
                <w:lang w:val="en-US" w:eastAsia="en-US"/>
              </w:rPr>
              <w:t>Aphatetics</w:t>
            </w:r>
          </w:p>
        </w:tc>
      </w:tr>
      <w:tr w14:paraId="6A84D9D0">
        <w:tblPrEx>
          <w:tblCellMar>
            <w:top w:w="0" w:type="dxa"/>
            <w:left w:w="0" w:type="dxa"/>
            <w:bottom w:w="0" w:type="dxa"/>
            <w:right w:w="0" w:type="dxa"/>
          </w:tblCellMar>
        </w:tblPrEx>
        <w:trPr>
          <w:trHeight w:val="20" w:hRule="atLeast"/>
        </w:trPr>
        <w:tc>
          <w:tcPr>
            <w:tcW w:w="1701" w:type="dxa"/>
            <w:tcBorders>
              <w:top w:val="single" w:color="000000" w:sz="4" w:space="0"/>
              <w:left w:val="single" w:color="000000" w:sz="4" w:space="0"/>
              <w:bottom w:val="single" w:color="000000" w:sz="4" w:space="0"/>
              <w:right w:val="single" w:color="000000" w:sz="4" w:space="0"/>
            </w:tcBorders>
          </w:tcPr>
          <w:p w14:paraId="754C1898">
            <w:pPr>
              <w:pStyle w:val="49"/>
              <w:tabs>
                <w:tab w:val="left" w:pos="426"/>
                <w:tab w:val="left" w:pos="851"/>
                <w:tab w:val="left" w:pos="1274"/>
              </w:tabs>
              <w:spacing w:before="120"/>
              <w:ind w:left="0"/>
              <w:jc w:val="both"/>
              <w:rPr>
                <w:rFonts w:ascii="Arial" w:hAnsi="Arial" w:cs="Arial"/>
              </w:rPr>
            </w:pPr>
            <w:r>
              <w:rPr>
                <w:rFonts w:ascii="Arial" w:hAnsi="Arial" w:cs="Arial"/>
              </w:rPr>
              <w:t>Masyarakat (Kelurahan dan Kecamatan)</w:t>
            </w:r>
          </w:p>
        </w:tc>
        <w:tc>
          <w:tcPr>
            <w:tcW w:w="3544" w:type="dxa"/>
            <w:tcBorders>
              <w:top w:val="single" w:color="000000" w:sz="4" w:space="0"/>
              <w:left w:val="single" w:color="000000" w:sz="4" w:space="0"/>
              <w:bottom w:val="single" w:color="000000" w:sz="4" w:space="0"/>
              <w:right w:val="single" w:color="000000" w:sz="4" w:space="0"/>
            </w:tcBorders>
          </w:tcPr>
          <w:p w14:paraId="03587396">
            <w:pPr>
              <w:spacing w:line="240" w:lineRule="auto"/>
              <w:ind w:left="99"/>
              <w:jc w:val="left"/>
              <w:rPr>
                <w:rFonts w:eastAsia="Arial Narrow" w:cs="Arial"/>
                <w:spacing w:val="1"/>
                <w:sz w:val="20"/>
                <w:szCs w:val="20"/>
                <w:lang w:eastAsia="en-US"/>
              </w:rPr>
            </w:pPr>
            <w:r>
              <w:rPr>
                <w:rFonts w:eastAsia="Arial Narrow" w:cs="Arial"/>
                <w:spacing w:val="1"/>
                <w:sz w:val="20"/>
                <w:szCs w:val="20"/>
                <w:lang w:eastAsia="en-US"/>
              </w:rPr>
              <w:t>Koordinasi memberi data dan saran masukan</w:t>
            </w:r>
          </w:p>
        </w:tc>
        <w:tc>
          <w:tcPr>
            <w:tcW w:w="2977" w:type="dxa"/>
            <w:tcBorders>
              <w:top w:val="single" w:color="000000" w:sz="4" w:space="0"/>
              <w:left w:val="single" w:color="000000" w:sz="4" w:space="0"/>
              <w:bottom w:val="single" w:color="000000" w:sz="4" w:space="0"/>
              <w:right w:val="single" w:color="000000" w:sz="4" w:space="0"/>
            </w:tcBorders>
          </w:tcPr>
          <w:p w14:paraId="7356F869">
            <w:pPr>
              <w:spacing w:line="240" w:lineRule="auto"/>
              <w:ind w:left="4"/>
              <w:jc w:val="left"/>
              <w:rPr>
                <w:rFonts w:eastAsia="Arial Narrow" w:cs="Arial"/>
                <w:spacing w:val="1"/>
                <w:sz w:val="20"/>
                <w:szCs w:val="20"/>
                <w:lang w:eastAsia="en-US"/>
              </w:rPr>
            </w:pPr>
            <w:r>
              <w:rPr>
                <w:rFonts w:eastAsia="Calibri" w:cs="Arial"/>
                <w:sz w:val="20"/>
                <w:szCs w:val="20"/>
                <w:lang w:eastAsia="en-US"/>
              </w:rPr>
              <w:t>Berkoordinasi dan memberi informasi hasil kajian kelas air sungai</w:t>
            </w:r>
          </w:p>
        </w:tc>
      </w:tr>
    </w:tbl>
    <w:p w14:paraId="05A50291">
      <w:pPr>
        <w:pStyle w:val="36"/>
        <w:tabs>
          <w:tab w:val="left" w:pos="284"/>
        </w:tabs>
        <w:ind w:left="1478" w:right="96"/>
        <w:rPr>
          <w:rFonts w:cs="Arial"/>
          <w:b/>
          <w:bCs/>
          <w:color w:val="000000"/>
        </w:rPr>
      </w:pPr>
    </w:p>
    <w:p w14:paraId="26602DC6">
      <w:pPr>
        <w:pStyle w:val="3"/>
        <w:ind w:left="567" w:hanging="567"/>
      </w:pPr>
      <w:bookmarkStart w:id="129" w:name="_Toc203332169"/>
      <w:r>
        <w:t xml:space="preserve">6.2 </w:t>
      </w:r>
      <w:r>
        <w:tab/>
      </w:r>
      <w:r>
        <w:t>Keberhasilan mendapat dukungan adopsi/replikasi Aksi Perubahan</w:t>
      </w:r>
      <w:bookmarkEnd w:id="129"/>
    </w:p>
    <w:p w14:paraId="52C8C824">
      <w:pPr>
        <w:ind w:firstLine="567"/>
        <w:rPr>
          <w:rFonts w:cs="Arial"/>
        </w:rPr>
      </w:pPr>
      <w:r>
        <w:rPr>
          <w:rFonts w:cs="Arial"/>
        </w:rPr>
        <w:t xml:space="preserve">Dalam implementasi aksi perubahan, memperoleh dukungan yang positif dari berbagai stakeholder yang terkait. Dukungan tersebut antara lain sebagai berikut: </w:t>
      </w:r>
    </w:p>
    <w:p w14:paraId="7BB2E44B">
      <w:pPr>
        <w:pStyle w:val="36"/>
        <w:numPr>
          <w:ilvl w:val="1"/>
          <w:numId w:val="68"/>
        </w:numPr>
        <w:ind w:left="567" w:hanging="567"/>
        <w:rPr>
          <w:rFonts w:cs="Arial"/>
        </w:rPr>
      </w:pPr>
      <w:r>
        <w:rPr>
          <w:rFonts w:cs="Arial"/>
        </w:rPr>
        <w:t>Sekretaris Daerah Provinsi Sumatera Selatan memberi dukungan penuh kepada aksi perubahan ini dan berharap bermanfaat bagi Pemerintah Provinsi Sumatera Selatan dalam menunjang salah satu fokus kebijakan pembangunan lingkungan hidup yang baik dan sehat dalam pembangunan berwawasan lingkungan guna menuju masyarakat sejahtera, berbudaya dan terdepan melalui pemanfaatan sumber daya alam yang arif dan bijaksana.</w:t>
      </w:r>
    </w:p>
    <w:p w14:paraId="18ECFB92">
      <w:pPr>
        <w:pStyle w:val="36"/>
        <w:numPr>
          <w:ilvl w:val="1"/>
          <w:numId w:val="68"/>
        </w:numPr>
        <w:ind w:left="567" w:hanging="567"/>
        <w:rPr>
          <w:rFonts w:cs="Arial"/>
        </w:rPr>
      </w:pPr>
      <w:r>
        <w:rPr>
          <w:rFonts w:cs="Arial"/>
        </w:rPr>
        <w:t xml:space="preserve">Kepala Dinas Lingkungan Hidup dan Pertanahan Provinsi Sumatera Selatan memberi dukungan penuh kepada aksi perubahan dan berharap dapat menunjang kinerja Dinas Lingkungan Dinas Lingkungan Hidup dan Pertanahan Provinsi Sumatera Selatan dalam menjaga kualitas lingkungan hidup. </w:t>
      </w:r>
    </w:p>
    <w:p w14:paraId="567BE049">
      <w:pPr>
        <w:pStyle w:val="36"/>
        <w:numPr>
          <w:ilvl w:val="1"/>
          <w:numId w:val="68"/>
        </w:numPr>
        <w:ind w:left="567" w:hanging="567"/>
        <w:rPr>
          <w:rFonts w:cs="Arial"/>
        </w:rPr>
      </w:pPr>
      <w:r>
        <w:rPr>
          <w:rFonts w:cs="Arial"/>
        </w:rPr>
        <w:t>Kepala Bidang Tata Lingkungan, Pengkajian, dan Peningkatan Kapasitas Dinas Lingkungan Hidup dan Pertanahan Provinsi Sumatera Selatan selaku Mentor juga menyampaikan apresiasi dan dukungan terhadap aksi perubahan. Harapan bahwa aksi perubahan dapat terlaksana sampai Jangka Panjang yaitu ditetapkannya Peraturan Gubernur sehingga menjadi dasar penetapan persetujuan lingkungan usaha/industri dalam menggunakan sumber daya alam khususnya air sungai.</w:t>
      </w:r>
    </w:p>
    <w:p w14:paraId="69583EF6">
      <w:pPr>
        <w:pStyle w:val="36"/>
        <w:numPr>
          <w:ilvl w:val="1"/>
          <w:numId w:val="68"/>
        </w:numPr>
        <w:ind w:left="567" w:hanging="567"/>
        <w:rPr>
          <w:rFonts w:cs="Arial"/>
          <w:lang w:val="zh-CN"/>
        </w:rPr>
      </w:pPr>
      <w:r>
        <w:rPr>
          <w:rFonts w:cs="Arial"/>
        </w:rPr>
        <w:t xml:space="preserve">Kepala Bidang Pengendalian Pencemaran, Pengelolaan Sampah, B3 dan Limbah B3 Dinas Lingkungan Hidup dan Pertanahan Provinsi Sumatera Selatan mendukung aksi perubahan untuk menunjang kinerja pengendalian pencemaran khususnya air sungai dimana sebagai salah satu indikator utama pembangunan Provinsi Sumatera Selatan yaitu Indeks Kualitas Air. </w:t>
      </w:r>
    </w:p>
    <w:p w14:paraId="1D6D9296">
      <w:pPr>
        <w:pStyle w:val="36"/>
        <w:ind w:left="567"/>
        <w:rPr>
          <w:rFonts w:cs="Arial"/>
          <w:lang w:val="zh-CN"/>
        </w:rPr>
      </w:pPr>
      <w:r>
        <w:rPr>
          <w:rFonts w:cs="Arial"/>
        </w:rPr>
        <w:t>Peta Keterlibatan Stakeholder sebelum dan sesudah aksi perubahan</w:t>
      </w:r>
    </w:p>
    <w:p w14:paraId="0B4D4D5C">
      <w:pPr>
        <w:spacing w:before="120"/>
        <w:ind w:left="720" w:right="75"/>
        <w:rPr>
          <w:rFonts w:eastAsia="Arial" w:cs="Arial"/>
          <w:spacing w:val="1"/>
        </w:rPr>
      </w:pPr>
      <w:r>
        <w:rPr>
          <w:rFonts w:eastAsia="Arial" w:cs="Arial"/>
          <w:spacing w:val="1"/>
        </w:rPr>
        <w:t>Sebelum Aksi Perubahan</w:t>
      </w:r>
    </w:p>
    <w:p w14:paraId="5F34502A">
      <w:pPr>
        <w:spacing w:before="120"/>
        <w:ind w:left="720" w:right="75"/>
        <w:rPr>
          <w:rFonts w:eastAsia="Arial" w:cs="Arial"/>
          <w:spacing w:val="1"/>
        </w:rPr>
      </w:pPr>
      <w:r>
        <w:rPr>
          <w:rFonts w:cs="Arial"/>
          <w:lang w:val="en-US" w:eastAsia="en-US"/>
        </w:rPr>
        <mc:AlternateContent>
          <mc:Choice Requires="wpg">
            <w:drawing>
              <wp:anchor distT="0" distB="0" distL="114300" distR="114300" simplePos="0" relativeHeight="251672576" behindDoc="0" locked="0" layoutInCell="1" allowOverlap="1">
                <wp:simplePos x="0" y="0"/>
                <wp:positionH relativeFrom="column">
                  <wp:posOffset>622300</wp:posOffset>
                </wp:positionH>
                <wp:positionV relativeFrom="paragraph">
                  <wp:posOffset>100965</wp:posOffset>
                </wp:positionV>
                <wp:extent cx="4174490" cy="4187190"/>
                <wp:effectExtent l="76200" t="19050" r="36195" b="60960"/>
                <wp:wrapNone/>
                <wp:docPr id="1423811836" name="Group 36"/>
                <wp:cNvGraphicFramePr/>
                <a:graphic xmlns:a="http://schemas.openxmlformats.org/drawingml/2006/main">
                  <a:graphicData uri="http://schemas.microsoft.com/office/word/2010/wordprocessingGroup">
                    <wpg:wgp>
                      <wpg:cNvGrpSpPr/>
                      <wpg:grpSpPr>
                        <a:xfrm>
                          <a:off x="0" y="0"/>
                          <a:ext cx="4174430" cy="4187348"/>
                          <a:chOff x="2731" y="1975"/>
                          <a:chExt cx="7425" cy="6901"/>
                        </a:xfrm>
                      </wpg:grpSpPr>
                      <wps:wsp>
                        <wps:cNvPr id="984198746" name="AutoShape 344"/>
                        <wps:cNvSpPr>
                          <a:spLocks noChangeArrowheads="1"/>
                        </wps:cNvSpPr>
                        <wps:spPr bwMode="auto">
                          <a:xfrm>
                            <a:off x="5858" y="2628"/>
                            <a:ext cx="1063" cy="4209"/>
                          </a:xfrm>
                          <a:prstGeom prst="upDownArrow">
                            <a:avLst>
                              <a:gd name="adj1" fmla="val 50000"/>
                              <a:gd name="adj2" fmla="val 79026"/>
                            </a:avLst>
                          </a:prstGeom>
                          <a:solidFill>
                            <a:srgbClr val="4472C4"/>
                          </a:solidFill>
                          <a:ln w="38100">
                            <a:solidFill>
                              <a:srgbClr val="F2F2F2"/>
                            </a:solidFill>
                            <a:miter lim="800000"/>
                          </a:ln>
                          <a:effectLst>
                            <a:outerShdw dist="28398" dir="3806097" algn="ctr" rotWithShape="0">
                              <a:srgbClr val="1F3763">
                                <a:alpha val="50000"/>
                              </a:srgbClr>
                            </a:outerShdw>
                          </a:effectLst>
                        </wps:spPr>
                        <wps:bodyPr rot="0" vert="eaVert" wrap="square" lIns="91440" tIns="45720" rIns="91440" bIns="45720" anchor="t" anchorCtr="0" upright="1">
                          <a:noAutofit/>
                        </wps:bodyPr>
                      </wps:wsp>
                      <wps:wsp>
                        <wps:cNvPr id="1280869437" name="AutoShape 345"/>
                        <wps:cNvSpPr>
                          <a:spLocks noChangeArrowheads="1"/>
                        </wps:cNvSpPr>
                        <wps:spPr bwMode="auto">
                          <a:xfrm>
                            <a:off x="2731" y="4818"/>
                            <a:ext cx="7071" cy="694"/>
                          </a:xfrm>
                          <a:prstGeom prst="leftRightArrow">
                            <a:avLst>
                              <a:gd name="adj1" fmla="val 50000"/>
                              <a:gd name="adj2" fmla="val 158765"/>
                            </a:avLst>
                          </a:prstGeom>
                          <a:solidFill>
                            <a:srgbClr val="4472C4"/>
                          </a:solidFill>
                          <a:ln w="38100">
                            <a:solidFill>
                              <a:srgbClr val="F2F2F2"/>
                            </a:solidFill>
                            <a:miter lim="800000"/>
                          </a:ln>
                          <a:effectLst>
                            <a:outerShdw dist="28398" dir="3806097" algn="ctr" rotWithShape="0">
                              <a:srgbClr val="1F3763">
                                <a:alpha val="50000"/>
                              </a:srgbClr>
                            </a:outerShdw>
                          </a:effectLst>
                        </wps:spPr>
                        <wps:bodyPr rot="0" vert="horz" wrap="square" lIns="91440" tIns="45720" rIns="91440" bIns="45720" anchor="t" anchorCtr="0" upright="1">
                          <a:noAutofit/>
                        </wps:bodyPr>
                      </wps:wsp>
                      <wps:wsp>
                        <wps:cNvPr id="1690147563" name="Rectangles 346"/>
                        <wps:cNvSpPr>
                          <a:spLocks noChangeArrowheads="1"/>
                        </wps:cNvSpPr>
                        <wps:spPr bwMode="auto">
                          <a:xfrm>
                            <a:off x="2795" y="2220"/>
                            <a:ext cx="2731" cy="2342"/>
                          </a:xfrm>
                          <a:prstGeom prst="rect">
                            <a:avLst/>
                          </a:prstGeom>
                          <a:solidFill>
                            <a:srgbClr val="70AD47"/>
                          </a:solidFill>
                          <a:ln w="38100">
                            <a:solidFill>
                              <a:srgbClr val="F2F2F2"/>
                            </a:solidFill>
                            <a:miter lim="800000"/>
                          </a:ln>
                          <a:effectLst>
                            <a:outerShdw dist="28398" dir="3806097" algn="ctr" rotWithShape="0">
                              <a:srgbClr val="375623">
                                <a:alpha val="50000"/>
                              </a:srgbClr>
                            </a:outerShdw>
                          </a:effectLst>
                        </wps:spPr>
                        <wps:txbx>
                          <w:txbxContent>
                            <w:p w14:paraId="3B292FDB">
                              <w:pPr>
                                <w:jc w:val="center"/>
                                <w:rPr>
                                  <w:rFonts w:cs="Arial"/>
                                  <w:b/>
                                  <w:u w:val="single"/>
                                </w:rPr>
                              </w:pPr>
                              <w:r>
                                <w:rPr>
                                  <w:rFonts w:cs="Arial"/>
                                  <w:b/>
                                  <w:u w:val="single"/>
                                </w:rPr>
                                <w:t>LATENTS</w:t>
                              </w:r>
                            </w:p>
                            <w:p w14:paraId="361DA5AC">
                              <w:pPr>
                                <w:numPr>
                                  <w:ilvl w:val="0"/>
                                  <w:numId w:val="44"/>
                                </w:numPr>
                                <w:spacing w:line="240" w:lineRule="auto"/>
                                <w:rPr>
                                  <w:rFonts w:cs="Arial"/>
                                </w:rPr>
                              </w:pPr>
                              <w:r>
                                <w:rPr>
                                  <w:rFonts w:cs="Arial"/>
                                </w:rPr>
                                <w:t>Kasi Peraturan Perundangan-undangan</w:t>
                              </w:r>
                            </w:p>
                            <w:p w14:paraId="2A698B68">
                              <w:pPr>
                                <w:numPr>
                                  <w:ilvl w:val="0"/>
                                  <w:numId w:val="44"/>
                                </w:numPr>
                                <w:spacing w:line="240" w:lineRule="auto"/>
                                <w:rPr>
                                  <w:rFonts w:cs="Arial"/>
                                </w:rPr>
                              </w:pPr>
                              <w:r>
                                <w:rPr>
                                  <w:rFonts w:cs="Arial"/>
                                </w:rPr>
                                <w:t>Tenaga Laboratorium</w:t>
                              </w:r>
                            </w:p>
                            <w:p w14:paraId="2E15D90B">
                              <w:pPr>
                                <w:numPr>
                                  <w:ilvl w:val="0"/>
                                  <w:numId w:val="44"/>
                                </w:numPr>
                                <w:spacing w:line="240" w:lineRule="auto"/>
                                <w:rPr>
                                  <w:rFonts w:cs="Arial"/>
                                </w:rPr>
                              </w:pPr>
                              <w:r>
                                <w:rPr>
                                  <w:rFonts w:cs="Arial"/>
                                </w:rPr>
                                <w:t>Usaha/industri</w:t>
                              </w:r>
                            </w:p>
                            <w:p w14:paraId="173440AF">
                              <w:pPr>
                                <w:spacing w:line="240" w:lineRule="auto"/>
                                <w:ind w:left="360"/>
                                <w:rPr>
                                  <w:rFonts w:cs="Arial"/>
                                </w:rPr>
                              </w:pPr>
                            </w:p>
                            <w:p w14:paraId="4AA22A34">
                              <w:pPr>
                                <w:spacing w:line="240" w:lineRule="auto"/>
                                <w:ind w:left="360"/>
                                <w:rPr>
                                  <w:rFonts w:cs="Arial"/>
                                </w:rPr>
                              </w:pPr>
                            </w:p>
                            <w:p w14:paraId="4A39E24F">
                              <w:pPr>
                                <w:ind w:left="360"/>
                                <w:rPr>
                                  <w:rFonts w:cs="Arial"/>
                                </w:rPr>
                              </w:pPr>
                            </w:p>
                          </w:txbxContent>
                        </wps:txbx>
                        <wps:bodyPr rot="0" vert="horz" wrap="square" lIns="91440" tIns="45720" rIns="91440" bIns="45720" anchor="t" anchorCtr="0" upright="1">
                          <a:noAutofit/>
                        </wps:bodyPr>
                      </wps:wsp>
                      <wps:wsp>
                        <wps:cNvPr id="158521408" name="Rectangles 347"/>
                        <wps:cNvSpPr>
                          <a:spLocks noChangeArrowheads="1"/>
                        </wps:cNvSpPr>
                        <wps:spPr bwMode="auto">
                          <a:xfrm>
                            <a:off x="7153" y="1975"/>
                            <a:ext cx="3003" cy="2715"/>
                          </a:xfrm>
                          <a:prstGeom prst="rect">
                            <a:avLst/>
                          </a:prstGeom>
                          <a:solidFill>
                            <a:srgbClr val="5B9BD5"/>
                          </a:solidFill>
                          <a:ln w="38100">
                            <a:solidFill>
                              <a:srgbClr val="F2F2F2"/>
                            </a:solidFill>
                            <a:miter lim="800000"/>
                          </a:ln>
                          <a:effectLst>
                            <a:outerShdw dist="28398" dir="3806097" algn="ctr" rotWithShape="0">
                              <a:srgbClr val="1F4D78">
                                <a:alpha val="50000"/>
                              </a:srgbClr>
                            </a:outerShdw>
                          </a:effectLst>
                        </wps:spPr>
                        <wps:txbx>
                          <w:txbxContent>
                            <w:p w14:paraId="3EED5D26">
                              <w:pPr>
                                <w:tabs>
                                  <w:tab w:val="left" w:pos="284"/>
                                </w:tabs>
                                <w:ind w:left="284" w:hanging="284"/>
                                <w:jc w:val="center"/>
                                <w:rPr>
                                  <w:rFonts w:cs="Arial"/>
                                  <w:b/>
                                  <w:u w:val="single"/>
                                </w:rPr>
                              </w:pPr>
                              <w:r>
                                <w:rPr>
                                  <w:rFonts w:cs="Arial"/>
                                  <w:b/>
                                  <w:u w:val="single"/>
                                </w:rPr>
                                <w:t>PROMOTERS</w:t>
                              </w:r>
                            </w:p>
                            <w:p w14:paraId="331B594A">
                              <w:pPr>
                                <w:numPr>
                                  <w:ilvl w:val="0"/>
                                  <w:numId w:val="45"/>
                                </w:numPr>
                                <w:tabs>
                                  <w:tab w:val="left" w:pos="284"/>
                                </w:tabs>
                                <w:spacing w:line="240" w:lineRule="auto"/>
                                <w:ind w:left="284" w:hanging="284"/>
                                <w:jc w:val="left"/>
                                <w:rPr>
                                  <w:rFonts w:cs="Arial"/>
                                  <w:sz w:val="22"/>
                                </w:rPr>
                              </w:pPr>
                              <w:r>
                                <w:rPr>
                                  <w:rFonts w:cs="Arial"/>
                                  <w:sz w:val="22"/>
                                </w:rPr>
                                <w:t>Kepala Dinas</w:t>
                              </w:r>
                            </w:p>
                            <w:p w14:paraId="3B3D4798">
                              <w:pPr>
                                <w:numPr>
                                  <w:ilvl w:val="0"/>
                                  <w:numId w:val="45"/>
                                </w:numPr>
                                <w:tabs>
                                  <w:tab w:val="left" w:pos="284"/>
                                </w:tabs>
                                <w:spacing w:line="240" w:lineRule="auto"/>
                                <w:ind w:left="284" w:right="-416" w:hanging="284"/>
                                <w:jc w:val="left"/>
                                <w:rPr>
                                  <w:rFonts w:cs="Arial"/>
                                  <w:sz w:val="22"/>
                                </w:rPr>
                              </w:pPr>
                              <w:r>
                                <w:rPr>
                                  <w:rFonts w:cs="Arial"/>
                                  <w:sz w:val="22"/>
                                </w:rPr>
                                <w:t>Kepala Bidang</w:t>
                              </w:r>
                            </w:p>
                            <w:p w14:paraId="38F078A5">
                              <w:pPr>
                                <w:numPr>
                                  <w:ilvl w:val="0"/>
                                  <w:numId w:val="45"/>
                                </w:numPr>
                                <w:tabs>
                                  <w:tab w:val="left" w:pos="284"/>
                                </w:tabs>
                                <w:spacing w:line="240" w:lineRule="auto"/>
                                <w:ind w:left="284" w:right="-416" w:hanging="284"/>
                                <w:jc w:val="left"/>
                                <w:rPr>
                                  <w:rFonts w:cs="Arial"/>
                                  <w:sz w:val="22"/>
                                </w:rPr>
                              </w:pPr>
                              <w:r>
                                <w:rPr>
                                  <w:rFonts w:cs="Arial"/>
                                  <w:sz w:val="22"/>
                                </w:rPr>
                                <w:t>Tenaga Ahli KLH</w:t>
                              </w:r>
                            </w:p>
                            <w:p w14:paraId="7C513764">
                              <w:pPr>
                                <w:numPr>
                                  <w:ilvl w:val="0"/>
                                  <w:numId w:val="45"/>
                                </w:numPr>
                                <w:tabs>
                                  <w:tab w:val="left" w:pos="284"/>
                                </w:tabs>
                                <w:spacing w:line="240" w:lineRule="auto"/>
                                <w:ind w:left="284" w:right="-416" w:hanging="284"/>
                                <w:jc w:val="left"/>
                                <w:rPr>
                                  <w:rFonts w:cs="Arial"/>
                                  <w:sz w:val="22"/>
                                </w:rPr>
                              </w:pPr>
                              <w:r>
                                <w:rPr>
                                  <w:rFonts w:cs="Arial"/>
                                  <w:sz w:val="22"/>
                                </w:rPr>
                                <w:t>Kasi Pengendalian pencemaran</w:t>
                              </w:r>
                            </w:p>
                            <w:p w14:paraId="52C6F548">
                              <w:pPr>
                                <w:numPr>
                                  <w:ilvl w:val="0"/>
                                  <w:numId w:val="45"/>
                                </w:numPr>
                                <w:tabs>
                                  <w:tab w:val="left" w:pos="284"/>
                                </w:tabs>
                                <w:spacing w:line="240" w:lineRule="auto"/>
                                <w:ind w:left="284" w:right="-416" w:hanging="284"/>
                                <w:jc w:val="left"/>
                                <w:rPr>
                                  <w:rFonts w:cs="Arial"/>
                                  <w:sz w:val="22"/>
                                </w:rPr>
                              </w:pPr>
                              <w:r>
                                <w:rPr>
                                  <w:rFonts w:cs="Arial"/>
                                  <w:sz w:val="22"/>
                                </w:rPr>
                                <w:t>Kasi Pengkajian Dampak Lingkungan</w:t>
                              </w:r>
                            </w:p>
                          </w:txbxContent>
                        </wps:txbx>
                        <wps:bodyPr rot="0" vert="horz" wrap="square" lIns="91440" tIns="45720" rIns="91440" bIns="45720" anchor="t" anchorCtr="0" upright="1">
                          <a:noAutofit/>
                        </wps:bodyPr>
                      </wps:wsp>
                      <wps:wsp>
                        <wps:cNvPr id="150931695" name="Rectangles 348"/>
                        <wps:cNvSpPr>
                          <a:spLocks noChangeArrowheads="1"/>
                        </wps:cNvSpPr>
                        <wps:spPr bwMode="auto">
                          <a:xfrm>
                            <a:off x="2965" y="5806"/>
                            <a:ext cx="2739" cy="1620"/>
                          </a:xfrm>
                          <a:prstGeom prst="rect">
                            <a:avLst/>
                          </a:prstGeom>
                          <a:solidFill>
                            <a:srgbClr val="ED7D31"/>
                          </a:solidFill>
                          <a:ln w="38100">
                            <a:solidFill>
                              <a:srgbClr val="F2F2F2"/>
                            </a:solidFill>
                            <a:miter lim="800000"/>
                          </a:ln>
                          <a:effectLst>
                            <a:outerShdw dist="28398" dir="3806097" algn="ctr" rotWithShape="0">
                              <a:srgbClr val="823B0B">
                                <a:alpha val="50000"/>
                              </a:srgbClr>
                            </a:outerShdw>
                          </a:effectLst>
                        </wps:spPr>
                        <wps:txbx>
                          <w:txbxContent>
                            <w:p w14:paraId="2306C5CF">
                              <w:pPr>
                                <w:jc w:val="center"/>
                                <w:rPr>
                                  <w:rFonts w:cs="Arial"/>
                                  <w:b/>
                                  <w:u w:val="single"/>
                                </w:rPr>
                              </w:pPr>
                              <w:r>
                                <w:rPr>
                                  <w:rFonts w:cs="Arial"/>
                                  <w:b/>
                                  <w:u w:val="single"/>
                                </w:rPr>
                                <w:t>APATHETICS</w:t>
                              </w:r>
                              <w:r>
                                <w:rPr>
                                  <w:rFonts w:cs="Arial"/>
                                  <w:sz w:val="22"/>
                                </w:rPr>
                                <w:t xml:space="preserve"> </w:t>
                              </w:r>
                            </w:p>
                            <w:p w14:paraId="55DF5510">
                              <w:pPr>
                                <w:pStyle w:val="36"/>
                                <w:numPr>
                                  <w:ilvl w:val="0"/>
                                  <w:numId w:val="46"/>
                                </w:numPr>
                                <w:spacing w:line="240" w:lineRule="auto"/>
                                <w:ind w:left="284" w:hanging="284"/>
                                <w:rPr>
                                  <w:rFonts w:cs="Arial"/>
                                </w:rPr>
                              </w:pPr>
                              <w:r>
                                <w:rPr>
                                  <w:rFonts w:cs="Arial"/>
                                </w:rPr>
                                <w:t>Kecamatan</w:t>
                              </w:r>
                            </w:p>
                            <w:p w14:paraId="73CF2FDC">
                              <w:pPr>
                                <w:pStyle w:val="36"/>
                                <w:numPr>
                                  <w:ilvl w:val="0"/>
                                  <w:numId w:val="46"/>
                                </w:numPr>
                                <w:spacing w:line="240" w:lineRule="auto"/>
                                <w:ind w:left="284" w:hanging="284"/>
                                <w:rPr>
                                  <w:rFonts w:cs="Arial"/>
                                </w:rPr>
                              </w:pPr>
                              <w:r>
                                <w:rPr>
                                  <w:rFonts w:cs="Arial"/>
                                </w:rPr>
                                <w:t>Kelurahan</w:t>
                              </w:r>
                            </w:p>
                            <w:p w14:paraId="6E6BFE16">
                              <w:pPr>
                                <w:pStyle w:val="36"/>
                                <w:numPr>
                                  <w:ilvl w:val="0"/>
                                  <w:numId w:val="46"/>
                                </w:numPr>
                                <w:spacing w:line="240" w:lineRule="auto"/>
                                <w:ind w:left="284" w:hanging="284"/>
                                <w:rPr>
                                  <w:rFonts w:cs="Arial"/>
                                </w:rPr>
                              </w:pPr>
                              <w:r>
                                <w:rPr>
                                  <w:rFonts w:cs="Arial"/>
                                </w:rPr>
                                <w:t>Masyarakat</w:t>
                              </w:r>
                            </w:p>
                          </w:txbxContent>
                        </wps:txbx>
                        <wps:bodyPr rot="0" vert="horz" wrap="square" lIns="91440" tIns="45720" rIns="91440" bIns="45720" anchor="t" anchorCtr="0" upright="1">
                          <a:noAutofit/>
                        </wps:bodyPr>
                      </wps:wsp>
                      <wps:wsp>
                        <wps:cNvPr id="610564913" name="Rectangles 349"/>
                        <wps:cNvSpPr>
                          <a:spLocks noChangeArrowheads="1"/>
                        </wps:cNvSpPr>
                        <wps:spPr bwMode="auto">
                          <a:xfrm>
                            <a:off x="7138" y="5622"/>
                            <a:ext cx="2943" cy="3254"/>
                          </a:xfrm>
                          <a:prstGeom prst="rect">
                            <a:avLst/>
                          </a:prstGeom>
                          <a:solidFill>
                            <a:srgbClr val="FFC000"/>
                          </a:solidFill>
                          <a:ln w="38100">
                            <a:solidFill>
                              <a:srgbClr val="F2F2F2"/>
                            </a:solidFill>
                            <a:miter lim="800000"/>
                          </a:ln>
                          <a:effectLst>
                            <a:outerShdw dist="28398" dir="3806097" algn="ctr" rotWithShape="0">
                              <a:srgbClr val="7F5F00">
                                <a:alpha val="50000"/>
                              </a:srgbClr>
                            </a:outerShdw>
                          </a:effectLst>
                        </wps:spPr>
                        <wps:txbx>
                          <w:txbxContent>
                            <w:p w14:paraId="45E6CFF8">
                              <w:pPr>
                                <w:jc w:val="center"/>
                                <w:rPr>
                                  <w:rFonts w:cs="Arial"/>
                                  <w:b/>
                                  <w:u w:val="single"/>
                                </w:rPr>
                              </w:pPr>
                              <w:r>
                                <w:rPr>
                                  <w:rFonts w:cs="Arial"/>
                                  <w:b/>
                                  <w:u w:val="single"/>
                                </w:rPr>
                                <w:t>DEFENDERS</w:t>
                              </w:r>
                            </w:p>
                            <w:p w14:paraId="42C539B5">
                              <w:pPr>
                                <w:numPr>
                                  <w:ilvl w:val="0"/>
                                  <w:numId w:val="45"/>
                                </w:numPr>
                                <w:tabs>
                                  <w:tab w:val="left" w:pos="284"/>
                                </w:tabs>
                                <w:spacing w:line="240" w:lineRule="auto"/>
                                <w:ind w:left="284"/>
                                <w:jc w:val="left"/>
                                <w:rPr>
                                  <w:rFonts w:cs="Arial"/>
                                  <w:sz w:val="22"/>
                                </w:rPr>
                              </w:pPr>
                              <w:r>
                                <w:rPr>
                                  <w:rFonts w:cs="Arial"/>
                                  <w:sz w:val="22"/>
                                </w:rPr>
                                <w:t xml:space="preserve">Jabatan Fungsional  </w:t>
                              </w:r>
                            </w:p>
                            <w:p w14:paraId="23439BB7">
                              <w:pPr>
                                <w:numPr>
                                  <w:ilvl w:val="0"/>
                                  <w:numId w:val="45"/>
                                </w:numPr>
                                <w:tabs>
                                  <w:tab w:val="left" w:pos="284"/>
                                </w:tabs>
                                <w:spacing w:line="240" w:lineRule="auto"/>
                                <w:ind w:left="284" w:right="-240"/>
                                <w:jc w:val="left"/>
                                <w:rPr>
                                  <w:rFonts w:cs="Arial"/>
                                  <w:sz w:val="22"/>
                                </w:rPr>
                              </w:pPr>
                              <w:r>
                                <w:rPr>
                                  <w:rFonts w:cs="Arial"/>
                                  <w:sz w:val="22"/>
                                </w:rPr>
                                <w:t>Pelaksana Bagian Organisasi</w:t>
                              </w:r>
                            </w:p>
                            <w:p w14:paraId="73B96F7A">
                              <w:pPr>
                                <w:numPr>
                                  <w:ilvl w:val="0"/>
                                  <w:numId w:val="45"/>
                                </w:numPr>
                                <w:tabs>
                                  <w:tab w:val="left" w:pos="284"/>
                                </w:tabs>
                                <w:spacing w:line="240" w:lineRule="auto"/>
                                <w:ind w:left="284" w:right="-240"/>
                                <w:jc w:val="left"/>
                                <w:rPr>
                                  <w:rFonts w:cs="Arial"/>
                                  <w:sz w:val="22"/>
                                </w:rPr>
                              </w:pPr>
                              <w:r>
                                <w:rPr>
                                  <w:rFonts w:cs="Arial"/>
                                  <w:sz w:val="22"/>
                                </w:rPr>
                                <w:t>DLH Kab/Kota</w:t>
                              </w:r>
                            </w:p>
                            <w:p w14:paraId="2BF69DC6">
                              <w:pPr>
                                <w:numPr>
                                  <w:ilvl w:val="0"/>
                                  <w:numId w:val="45"/>
                                </w:numPr>
                                <w:tabs>
                                  <w:tab w:val="left" w:pos="284"/>
                                </w:tabs>
                                <w:spacing w:line="240" w:lineRule="auto"/>
                                <w:ind w:left="284" w:right="-240"/>
                                <w:jc w:val="left"/>
                                <w:rPr>
                                  <w:rFonts w:cs="Arial"/>
                                  <w:sz w:val="22"/>
                                </w:rPr>
                              </w:pPr>
                              <w:r>
                                <w:rPr>
                                  <w:rFonts w:cs="Arial"/>
                                  <w:sz w:val="22"/>
                                </w:rPr>
                                <w:t>Biro Hukum Setda Prov. Sumsel</w:t>
                              </w:r>
                            </w:p>
                            <w:p w14:paraId="2F0F718C">
                              <w:pPr>
                                <w:numPr>
                                  <w:ilvl w:val="0"/>
                                  <w:numId w:val="45"/>
                                </w:numPr>
                                <w:spacing w:line="240" w:lineRule="auto"/>
                                <w:ind w:left="284" w:hanging="284"/>
                                <w:rPr>
                                  <w:rFonts w:cs="Arial"/>
                                  <w:sz w:val="22"/>
                                </w:rPr>
                              </w:pPr>
                              <w:r>
                                <w:rPr>
                                  <w:rFonts w:cs="Arial"/>
                                  <w:sz w:val="22"/>
                                </w:rPr>
                                <w:t>Dinas PU BM TR Prov. Sumsel</w:t>
                              </w:r>
                            </w:p>
                            <w:p w14:paraId="7E83DFAC">
                              <w:pPr>
                                <w:numPr>
                                  <w:ilvl w:val="0"/>
                                  <w:numId w:val="45"/>
                                </w:numPr>
                                <w:spacing w:line="240" w:lineRule="auto"/>
                                <w:ind w:left="284" w:hanging="284"/>
                                <w:rPr>
                                  <w:rFonts w:cs="Arial"/>
                                  <w:sz w:val="22"/>
                                </w:rPr>
                              </w:pPr>
                              <w:r>
                                <w:rPr>
                                  <w:rFonts w:cs="Arial"/>
                                  <w:sz w:val="22"/>
                                </w:rPr>
                                <w:t>Dinas PSDA Prov, Sumsel</w:t>
                              </w:r>
                            </w:p>
                            <w:p w14:paraId="5D44D86F">
                              <w:pPr>
                                <w:numPr>
                                  <w:ilvl w:val="0"/>
                                  <w:numId w:val="45"/>
                                </w:numPr>
                                <w:spacing w:line="240" w:lineRule="auto"/>
                                <w:ind w:left="284" w:hanging="284"/>
                                <w:rPr>
                                  <w:rFonts w:cs="Arial"/>
                                  <w:sz w:val="22"/>
                                </w:rPr>
                              </w:pPr>
                            </w:p>
                          </w:txbxContent>
                        </wps:txbx>
                        <wps:bodyPr rot="0" vert="horz" wrap="square" lIns="91440" tIns="45720" rIns="91440" bIns="45720" anchor="t" anchorCtr="0" upright="1">
                          <a:noAutofit/>
                        </wps:bodyPr>
                      </wps:wsp>
                    </wpg:wgp>
                  </a:graphicData>
                </a:graphic>
              </wp:anchor>
            </w:drawing>
          </mc:Choice>
          <mc:Fallback>
            <w:pict>
              <v:group id="Group 36" o:spid="_x0000_s1026" o:spt="203" style="position:absolute;left:0pt;margin-left:49pt;margin-top:7.95pt;height:329.7pt;width:328.7pt;z-index:251672576;mso-width-relative:page;mso-height-relative:page;" coordorigin="2731,1975" coordsize="7425,6901" o:gfxdata="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">
                <o:lock v:ext="edit" aspectratio="f"/>
                <v:shape id="AutoShape 344" o:spid="_x0000_s1026" o:spt="70" type="#_x0000_t70" style="position:absolute;left:5858;top:2628;height:4209;width:1063;" fillcolor="#4472C4" filled="t" stroked="t" coordsize="21600,21600" o:gfxdata="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nQz9NsQAAADiAAAADwAAAAAAAAABACAAAAAiAAAAZHJzL2Rvd25yZXYueG1sUEsBAhQAFAAAAAgA&#10;h07iQDMvBZ47AAAAOQAAABAAAAAAAAAAAQAgAAAAEwEAAGRycy9zaGFwZXhtbC54bWxQSwUGAAAA&#10;AAYABgBbAQAAvQMAAAAA&#10;" adj="5400,4311">
                  <v:fill on="t" focussize="0,0"/>
                  <v:stroke weight="3pt" color="#F2F2F2" miterlimit="8" joinstyle="miter"/>
                  <v:imagedata o:title=""/>
                  <o:lock v:ext="edit" aspectratio="f"/>
                  <v:shadow on="t" color="#1F3763" opacity="32768f" offset="1pt,2pt" origin="0f,0f" matrix="65536f,0f,0f,65536f"/>
                  <v:textbox style="layout-flow:vertical-ideographic;"/>
                </v:shape>
                <v:shape id="AutoShape 345" o:spid="_x0000_s1026" o:spt="69" type="#_x0000_t69" style="position:absolute;left:2731;top:4818;height:694;width:7071;" fillcolor="#4472C4" filled="t" stroked="t" coordsize="21600,21600" o:gfxdata="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kI02nxgAAAOMAAAAPAAAAAAAAAAEAIAAAACIAAABkcnMvZG93bnJldi54bWxQSwECFAAUAAAA&#10;CACHTuJAMy8FnjsAAAA5AAAAEAAAAAAAAAABACAAAAAVAQAAZHJzL3NoYXBleG1sLnhtbFBLBQYA&#10;AAAABgAGAFsBAAC/AwAAAAA=&#10;" adj="3365,5400">
                  <v:fill on="t" focussize="0,0"/>
                  <v:stroke weight="3pt" color="#F2F2F2" miterlimit="8" joinstyle="miter"/>
                  <v:imagedata o:title=""/>
                  <o:lock v:ext="edit" aspectratio="f"/>
                  <v:shadow on="t" color="#1F3763" opacity="32768f" offset="1pt,2pt" origin="0f,0f" matrix="65536f,0f,0f,65536f"/>
                </v:shape>
                <v:rect id="Rectangles 346" o:spid="_x0000_s1026" o:spt="1" style="position:absolute;left:2795;top:2220;height:2342;width:2731;" fillcolor="#70AD47" filled="t" stroked="t" coordsize="21600,21600" o:gfxdata="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A7D&#10;I8EAAADjAAAADwAAAAAAAAABACAAAAAiAAAAZHJzL2Rvd25yZXYueG1sUEsBAhQAFAAAAAgAh07i&#10;QDMvBZ47AAAAOQAAABAAAAAAAAAAAQAgAAAAEAEAAGRycy9zaGFwZXhtbC54bWxQSwUGAAAAAAYA&#10;BgBbAQAAugMAAAAA&#10;">
                  <v:fill on="t" focussize="0,0"/>
                  <v:stroke weight="3pt" color="#F2F2F2" miterlimit="8" joinstyle="miter"/>
                  <v:imagedata o:title=""/>
                  <o:lock v:ext="edit" aspectratio="f"/>
                  <v:shadow on="t" color="#375623" opacity="32768f" offset="1pt,2pt" origin="0f,0f" matrix="65536f,0f,0f,65536f"/>
                  <v:textbox>
                    <w:txbxContent>
                      <w:p w14:paraId="3B292FDB">
                        <w:pPr>
                          <w:jc w:val="center"/>
                          <w:rPr>
                            <w:rFonts w:cs="Arial"/>
                            <w:b/>
                            <w:u w:val="single"/>
                          </w:rPr>
                        </w:pPr>
                        <w:r>
                          <w:rPr>
                            <w:rFonts w:cs="Arial"/>
                            <w:b/>
                            <w:u w:val="single"/>
                          </w:rPr>
                          <w:t>LATENTS</w:t>
                        </w:r>
                      </w:p>
                      <w:p w14:paraId="361DA5AC">
                        <w:pPr>
                          <w:numPr>
                            <w:ilvl w:val="0"/>
                            <w:numId w:val="44"/>
                          </w:numPr>
                          <w:spacing w:line="240" w:lineRule="auto"/>
                          <w:rPr>
                            <w:rFonts w:cs="Arial"/>
                          </w:rPr>
                        </w:pPr>
                        <w:r>
                          <w:rPr>
                            <w:rFonts w:cs="Arial"/>
                          </w:rPr>
                          <w:t>Kasi Peraturan Perundangan-undangan</w:t>
                        </w:r>
                      </w:p>
                      <w:p w14:paraId="2A698B68">
                        <w:pPr>
                          <w:numPr>
                            <w:ilvl w:val="0"/>
                            <w:numId w:val="44"/>
                          </w:numPr>
                          <w:spacing w:line="240" w:lineRule="auto"/>
                          <w:rPr>
                            <w:rFonts w:cs="Arial"/>
                          </w:rPr>
                        </w:pPr>
                        <w:r>
                          <w:rPr>
                            <w:rFonts w:cs="Arial"/>
                          </w:rPr>
                          <w:t>Tenaga Laboratorium</w:t>
                        </w:r>
                      </w:p>
                      <w:p w14:paraId="2E15D90B">
                        <w:pPr>
                          <w:numPr>
                            <w:ilvl w:val="0"/>
                            <w:numId w:val="44"/>
                          </w:numPr>
                          <w:spacing w:line="240" w:lineRule="auto"/>
                          <w:rPr>
                            <w:rFonts w:cs="Arial"/>
                          </w:rPr>
                        </w:pPr>
                        <w:r>
                          <w:rPr>
                            <w:rFonts w:cs="Arial"/>
                          </w:rPr>
                          <w:t>Usaha/industri</w:t>
                        </w:r>
                      </w:p>
                      <w:p w14:paraId="173440AF">
                        <w:pPr>
                          <w:spacing w:line="240" w:lineRule="auto"/>
                          <w:ind w:left="360"/>
                          <w:rPr>
                            <w:rFonts w:cs="Arial"/>
                          </w:rPr>
                        </w:pPr>
                      </w:p>
                      <w:p w14:paraId="4AA22A34">
                        <w:pPr>
                          <w:spacing w:line="240" w:lineRule="auto"/>
                          <w:ind w:left="360"/>
                          <w:rPr>
                            <w:rFonts w:cs="Arial"/>
                          </w:rPr>
                        </w:pPr>
                      </w:p>
                      <w:p w14:paraId="4A39E24F">
                        <w:pPr>
                          <w:ind w:left="360"/>
                          <w:rPr>
                            <w:rFonts w:cs="Arial"/>
                          </w:rPr>
                        </w:pPr>
                      </w:p>
                    </w:txbxContent>
                  </v:textbox>
                </v:rect>
                <v:rect id="Rectangles 347" o:spid="_x0000_s1026" o:spt="1" style="position:absolute;left:7153;top:1975;height:2715;width:3003;" fillcolor="#5B9BD5" filled="t" stroked="t" coordsize="21600,21600" o:gfxdata="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PTzZ&#10;wAAAAOIAAAAPAAAAAAAAAAEAIAAAACIAAABkcnMvZG93bnJldi54bWxQSwECFAAUAAAACACHTuJA&#10;My8FnjsAAAA5AAAAEAAAAAAAAAABACAAAAAPAQAAZHJzL3NoYXBleG1sLnhtbFBLBQYAAAAABgAG&#10;AFsBAAC5AwAAAAA=&#10;">
                  <v:fill on="t" focussize="0,0"/>
                  <v:stroke weight="3pt" color="#F2F2F2" miterlimit="8" joinstyle="miter"/>
                  <v:imagedata o:title=""/>
                  <o:lock v:ext="edit" aspectratio="f"/>
                  <v:shadow on="t" color="#1F4D78" opacity="32768f" offset="1pt,2pt" origin="0f,0f" matrix="65536f,0f,0f,65536f"/>
                  <v:textbox>
                    <w:txbxContent>
                      <w:p w14:paraId="3EED5D26">
                        <w:pPr>
                          <w:tabs>
                            <w:tab w:val="left" w:pos="284"/>
                          </w:tabs>
                          <w:ind w:left="284" w:hanging="284"/>
                          <w:jc w:val="center"/>
                          <w:rPr>
                            <w:rFonts w:cs="Arial"/>
                            <w:b/>
                            <w:u w:val="single"/>
                          </w:rPr>
                        </w:pPr>
                        <w:r>
                          <w:rPr>
                            <w:rFonts w:cs="Arial"/>
                            <w:b/>
                            <w:u w:val="single"/>
                          </w:rPr>
                          <w:t>PROMOTERS</w:t>
                        </w:r>
                      </w:p>
                      <w:p w14:paraId="331B594A">
                        <w:pPr>
                          <w:numPr>
                            <w:ilvl w:val="0"/>
                            <w:numId w:val="45"/>
                          </w:numPr>
                          <w:tabs>
                            <w:tab w:val="left" w:pos="284"/>
                          </w:tabs>
                          <w:spacing w:line="240" w:lineRule="auto"/>
                          <w:ind w:left="284" w:hanging="284"/>
                          <w:jc w:val="left"/>
                          <w:rPr>
                            <w:rFonts w:cs="Arial"/>
                            <w:sz w:val="22"/>
                          </w:rPr>
                        </w:pPr>
                        <w:r>
                          <w:rPr>
                            <w:rFonts w:cs="Arial"/>
                            <w:sz w:val="22"/>
                          </w:rPr>
                          <w:t>Kepala Dinas</w:t>
                        </w:r>
                      </w:p>
                      <w:p w14:paraId="3B3D4798">
                        <w:pPr>
                          <w:numPr>
                            <w:ilvl w:val="0"/>
                            <w:numId w:val="45"/>
                          </w:numPr>
                          <w:tabs>
                            <w:tab w:val="left" w:pos="284"/>
                          </w:tabs>
                          <w:spacing w:line="240" w:lineRule="auto"/>
                          <w:ind w:left="284" w:right="-416" w:hanging="284"/>
                          <w:jc w:val="left"/>
                          <w:rPr>
                            <w:rFonts w:cs="Arial"/>
                            <w:sz w:val="22"/>
                          </w:rPr>
                        </w:pPr>
                        <w:r>
                          <w:rPr>
                            <w:rFonts w:cs="Arial"/>
                            <w:sz w:val="22"/>
                          </w:rPr>
                          <w:t>Kepala Bidang</w:t>
                        </w:r>
                      </w:p>
                      <w:p w14:paraId="38F078A5">
                        <w:pPr>
                          <w:numPr>
                            <w:ilvl w:val="0"/>
                            <w:numId w:val="45"/>
                          </w:numPr>
                          <w:tabs>
                            <w:tab w:val="left" w:pos="284"/>
                          </w:tabs>
                          <w:spacing w:line="240" w:lineRule="auto"/>
                          <w:ind w:left="284" w:right="-416" w:hanging="284"/>
                          <w:jc w:val="left"/>
                          <w:rPr>
                            <w:rFonts w:cs="Arial"/>
                            <w:sz w:val="22"/>
                          </w:rPr>
                        </w:pPr>
                        <w:r>
                          <w:rPr>
                            <w:rFonts w:cs="Arial"/>
                            <w:sz w:val="22"/>
                          </w:rPr>
                          <w:t>Tenaga Ahli KLH</w:t>
                        </w:r>
                      </w:p>
                      <w:p w14:paraId="7C513764">
                        <w:pPr>
                          <w:numPr>
                            <w:ilvl w:val="0"/>
                            <w:numId w:val="45"/>
                          </w:numPr>
                          <w:tabs>
                            <w:tab w:val="left" w:pos="284"/>
                          </w:tabs>
                          <w:spacing w:line="240" w:lineRule="auto"/>
                          <w:ind w:left="284" w:right="-416" w:hanging="284"/>
                          <w:jc w:val="left"/>
                          <w:rPr>
                            <w:rFonts w:cs="Arial"/>
                            <w:sz w:val="22"/>
                          </w:rPr>
                        </w:pPr>
                        <w:r>
                          <w:rPr>
                            <w:rFonts w:cs="Arial"/>
                            <w:sz w:val="22"/>
                          </w:rPr>
                          <w:t>Kasi Pengendalian pencemaran</w:t>
                        </w:r>
                      </w:p>
                      <w:p w14:paraId="52C6F548">
                        <w:pPr>
                          <w:numPr>
                            <w:ilvl w:val="0"/>
                            <w:numId w:val="45"/>
                          </w:numPr>
                          <w:tabs>
                            <w:tab w:val="left" w:pos="284"/>
                          </w:tabs>
                          <w:spacing w:line="240" w:lineRule="auto"/>
                          <w:ind w:left="284" w:right="-416" w:hanging="284"/>
                          <w:jc w:val="left"/>
                          <w:rPr>
                            <w:rFonts w:cs="Arial"/>
                            <w:sz w:val="22"/>
                          </w:rPr>
                        </w:pPr>
                        <w:r>
                          <w:rPr>
                            <w:rFonts w:cs="Arial"/>
                            <w:sz w:val="22"/>
                          </w:rPr>
                          <w:t>Kasi Pengkajian Dampak Lingkungan</w:t>
                        </w:r>
                      </w:p>
                    </w:txbxContent>
                  </v:textbox>
                </v:rect>
                <v:rect id="Rectangles 348" o:spid="_x0000_s1026" o:spt="1" style="position:absolute;left:2965;top:5806;height:1620;width:2739;" fillcolor="#ED7D31" filled="t" stroked="t" coordsize="21600,21600" o:gfxdata="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TVfw&#10;wAAAAOIAAAAPAAAAAAAAAAEAIAAAACIAAABkcnMvZG93bnJldi54bWxQSwECFAAUAAAACACHTuJA&#10;My8FnjsAAAA5AAAAEAAAAAAAAAABACAAAAAPAQAAZHJzL3NoYXBleG1sLnhtbFBLBQYAAAAABgAG&#10;AFsBAAC5AwAAAAA=&#10;">
                  <v:fill on="t" focussize="0,0"/>
                  <v:stroke weight="3pt" color="#F2F2F2" miterlimit="8" joinstyle="miter"/>
                  <v:imagedata o:title=""/>
                  <o:lock v:ext="edit" aspectratio="f"/>
                  <v:shadow on="t" color="#823B0B" opacity="32768f" offset="1pt,2pt" origin="0f,0f" matrix="65536f,0f,0f,65536f"/>
                  <v:textbox>
                    <w:txbxContent>
                      <w:p w14:paraId="2306C5CF">
                        <w:pPr>
                          <w:jc w:val="center"/>
                          <w:rPr>
                            <w:rFonts w:cs="Arial"/>
                            <w:b/>
                            <w:u w:val="single"/>
                          </w:rPr>
                        </w:pPr>
                        <w:r>
                          <w:rPr>
                            <w:rFonts w:cs="Arial"/>
                            <w:b/>
                            <w:u w:val="single"/>
                          </w:rPr>
                          <w:t>APATHETICS</w:t>
                        </w:r>
                        <w:r>
                          <w:rPr>
                            <w:rFonts w:cs="Arial"/>
                            <w:sz w:val="22"/>
                          </w:rPr>
                          <w:t xml:space="preserve"> </w:t>
                        </w:r>
                      </w:p>
                      <w:p w14:paraId="55DF5510">
                        <w:pPr>
                          <w:pStyle w:val="36"/>
                          <w:numPr>
                            <w:ilvl w:val="0"/>
                            <w:numId w:val="46"/>
                          </w:numPr>
                          <w:spacing w:line="240" w:lineRule="auto"/>
                          <w:ind w:left="284" w:hanging="284"/>
                          <w:rPr>
                            <w:rFonts w:cs="Arial"/>
                          </w:rPr>
                        </w:pPr>
                        <w:r>
                          <w:rPr>
                            <w:rFonts w:cs="Arial"/>
                          </w:rPr>
                          <w:t>Kecamatan</w:t>
                        </w:r>
                      </w:p>
                      <w:p w14:paraId="73CF2FDC">
                        <w:pPr>
                          <w:pStyle w:val="36"/>
                          <w:numPr>
                            <w:ilvl w:val="0"/>
                            <w:numId w:val="46"/>
                          </w:numPr>
                          <w:spacing w:line="240" w:lineRule="auto"/>
                          <w:ind w:left="284" w:hanging="284"/>
                          <w:rPr>
                            <w:rFonts w:cs="Arial"/>
                          </w:rPr>
                        </w:pPr>
                        <w:r>
                          <w:rPr>
                            <w:rFonts w:cs="Arial"/>
                          </w:rPr>
                          <w:t>Kelurahan</w:t>
                        </w:r>
                      </w:p>
                      <w:p w14:paraId="6E6BFE16">
                        <w:pPr>
                          <w:pStyle w:val="36"/>
                          <w:numPr>
                            <w:ilvl w:val="0"/>
                            <w:numId w:val="46"/>
                          </w:numPr>
                          <w:spacing w:line="240" w:lineRule="auto"/>
                          <w:ind w:left="284" w:hanging="284"/>
                          <w:rPr>
                            <w:rFonts w:cs="Arial"/>
                          </w:rPr>
                        </w:pPr>
                        <w:r>
                          <w:rPr>
                            <w:rFonts w:cs="Arial"/>
                          </w:rPr>
                          <w:t>Masyarakat</w:t>
                        </w:r>
                      </w:p>
                    </w:txbxContent>
                  </v:textbox>
                </v:rect>
                <v:rect id="Rectangles 349" o:spid="_x0000_s1026" o:spt="1" style="position:absolute;left:7138;top:5622;height:3254;width:2943;" fillcolor="#FFC000" filled="t" stroked="t" coordsize="21600,21600" o:gfxdata="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x6gZcQAAADiAAAADwAAAAAAAAABACAAAAAiAAAAZHJzL2Rvd25yZXYueG1sUEsBAhQAFAAAAAgA&#10;h07iQDMvBZ47AAAAOQAAABAAAAAAAAAAAQAgAAAAEwEAAGRycy9zaGFwZXhtbC54bWxQSwUGAAAA&#10;AAYABgBbAQAAvQMAAAAA&#10;">
                  <v:fill on="t" focussize="0,0"/>
                  <v:stroke weight="3pt" color="#F2F2F2" miterlimit="8" joinstyle="miter"/>
                  <v:imagedata o:title=""/>
                  <o:lock v:ext="edit" aspectratio="f"/>
                  <v:shadow on="t" color="#7F5F00" opacity="32768f" offset="1pt,2pt" origin="0f,0f" matrix="65536f,0f,0f,65536f"/>
                  <v:textbox>
                    <w:txbxContent>
                      <w:p w14:paraId="45E6CFF8">
                        <w:pPr>
                          <w:jc w:val="center"/>
                          <w:rPr>
                            <w:rFonts w:cs="Arial"/>
                            <w:b/>
                            <w:u w:val="single"/>
                          </w:rPr>
                        </w:pPr>
                        <w:r>
                          <w:rPr>
                            <w:rFonts w:cs="Arial"/>
                            <w:b/>
                            <w:u w:val="single"/>
                          </w:rPr>
                          <w:t>DEFENDERS</w:t>
                        </w:r>
                      </w:p>
                      <w:p w14:paraId="42C539B5">
                        <w:pPr>
                          <w:numPr>
                            <w:ilvl w:val="0"/>
                            <w:numId w:val="45"/>
                          </w:numPr>
                          <w:tabs>
                            <w:tab w:val="left" w:pos="284"/>
                          </w:tabs>
                          <w:spacing w:line="240" w:lineRule="auto"/>
                          <w:ind w:left="284"/>
                          <w:jc w:val="left"/>
                          <w:rPr>
                            <w:rFonts w:cs="Arial"/>
                            <w:sz w:val="22"/>
                          </w:rPr>
                        </w:pPr>
                        <w:r>
                          <w:rPr>
                            <w:rFonts w:cs="Arial"/>
                            <w:sz w:val="22"/>
                          </w:rPr>
                          <w:t xml:space="preserve">Jabatan Fungsional  </w:t>
                        </w:r>
                      </w:p>
                      <w:p w14:paraId="23439BB7">
                        <w:pPr>
                          <w:numPr>
                            <w:ilvl w:val="0"/>
                            <w:numId w:val="45"/>
                          </w:numPr>
                          <w:tabs>
                            <w:tab w:val="left" w:pos="284"/>
                          </w:tabs>
                          <w:spacing w:line="240" w:lineRule="auto"/>
                          <w:ind w:left="284" w:right="-240"/>
                          <w:jc w:val="left"/>
                          <w:rPr>
                            <w:rFonts w:cs="Arial"/>
                            <w:sz w:val="22"/>
                          </w:rPr>
                        </w:pPr>
                        <w:r>
                          <w:rPr>
                            <w:rFonts w:cs="Arial"/>
                            <w:sz w:val="22"/>
                          </w:rPr>
                          <w:t>Pelaksana Bagian Organisasi</w:t>
                        </w:r>
                      </w:p>
                      <w:p w14:paraId="73B96F7A">
                        <w:pPr>
                          <w:numPr>
                            <w:ilvl w:val="0"/>
                            <w:numId w:val="45"/>
                          </w:numPr>
                          <w:tabs>
                            <w:tab w:val="left" w:pos="284"/>
                          </w:tabs>
                          <w:spacing w:line="240" w:lineRule="auto"/>
                          <w:ind w:left="284" w:right="-240"/>
                          <w:jc w:val="left"/>
                          <w:rPr>
                            <w:rFonts w:cs="Arial"/>
                            <w:sz w:val="22"/>
                          </w:rPr>
                        </w:pPr>
                        <w:r>
                          <w:rPr>
                            <w:rFonts w:cs="Arial"/>
                            <w:sz w:val="22"/>
                          </w:rPr>
                          <w:t>DLH Kab/Kota</w:t>
                        </w:r>
                      </w:p>
                      <w:p w14:paraId="2BF69DC6">
                        <w:pPr>
                          <w:numPr>
                            <w:ilvl w:val="0"/>
                            <w:numId w:val="45"/>
                          </w:numPr>
                          <w:tabs>
                            <w:tab w:val="left" w:pos="284"/>
                          </w:tabs>
                          <w:spacing w:line="240" w:lineRule="auto"/>
                          <w:ind w:left="284" w:right="-240"/>
                          <w:jc w:val="left"/>
                          <w:rPr>
                            <w:rFonts w:cs="Arial"/>
                            <w:sz w:val="22"/>
                          </w:rPr>
                        </w:pPr>
                        <w:r>
                          <w:rPr>
                            <w:rFonts w:cs="Arial"/>
                            <w:sz w:val="22"/>
                          </w:rPr>
                          <w:t>Biro Hukum Setda Prov. Sumsel</w:t>
                        </w:r>
                      </w:p>
                      <w:p w14:paraId="2F0F718C">
                        <w:pPr>
                          <w:numPr>
                            <w:ilvl w:val="0"/>
                            <w:numId w:val="45"/>
                          </w:numPr>
                          <w:spacing w:line="240" w:lineRule="auto"/>
                          <w:ind w:left="284" w:hanging="284"/>
                          <w:rPr>
                            <w:rFonts w:cs="Arial"/>
                            <w:sz w:val="22"/>
                          </w:rPr>
                        </w:pPr>
                        <w:r>
                          <w:rPr>
                            <w:rFonts w:cs="Arial"/>
                            <w:sz w:val="22"/>
                          </w:rPr>
                          <w:t>Dinas PU BM TR Prov. Sumsel</w:t>
                        </w:r>
                      </w:p>
                      <w:p w14:paraId="7E83DFAC">
                        <w:pPr>
                          <w:numPr>
                            <w:ilvl w:val="0"/>
                            <w:numId w:val="45"/>
                          </w:numPr>
                          <w:spacing w:line="240" w:lineRule="auto"/>
                          <w:ind w:left="284" w:hanging="284"/>
                          <w:rPr>
                            <w:rFonts w:cs="Arial"/>
                            <w:sz w:val="22"/>
                          </w:rPr>
                        </w:pPr>
                        <w:r>
                          <w:rPr>
                            <w:rFonts w:cs="Arial"/>
                            <w:sz w:val="22"/>
                          </w:rPr>
                          <w:t>Dinas PSDA Prov, Sumsel</w:t>
                        </w:r>
                      </w:p>
                      <w:p w14:paraId="5D44D86F">
                        <w:pPr>
                          <w:numPr>
                            <w:ilvl w:val="0"/>
                            <w:numId w:val="45"/>
                          </w:numPr>
                          <w:spacing w:line="240" w:lineRule="auto"/>
                          <w:ind w:left="284" w:hanging="284"/>
                          <w:rPr>
                            <w:rFonts w:cs="Arial"/>
                            <w:sz w:val="22"/>
                          </w:rPr>
                        </w:pPr>
                      </w:p>
                    </w:txbxContent>
                  </v:textbox>
                </v:rect>
              </v:group>
            </w:pict>
          </mc:Fallback>
        </mc:AlternateContent>
      </w:r>
    </w:p>
    <w:p w14:paraId="5A70C1D3">
      <w:pPr>
        <w:spacing w:before="120"/>
        <w:ind w:left="720" w:right="75"/>
        <w:rPr>
          <w:rFonts w:eastAsia="Arial" w:cs="Arial"/>
          <w:spacing w:val="1"/>
        </w:rPr>
      </w:pPr>
    </w:p>
    <w:p w14:paraId="573DD05D">
      <w:pPr>
        <w:spacing w:before="120"/>
        <w:ind w:left="720" w:right="75"/>
        <w:rPr>
          <w:rFonts w:eastAsia="Arial" w:cs="Arial"/>
          <w:spacing w:val="1"/>
        </w:rPr>
      </w:pPr>
    </w:p>
    <w:p w14:paraId="3FE7FFA2">
      <w:pPr>
        <w:spacing w:before="120"/>
        <w:ind w:left="720" w:right="75"/>
        <w:rPr>
          <w:rFonts w:eastAsia="Arial" w:cs="Arial"/>
          <w:spacing w:val="1"/>
        </w:rPr>
      </w:pPr>
    </w:p>
    <w:p w14:paraId="2FF0AD6C">
      <w:pPr>
        <w:spacing w:before="120"/>
        <w:ind w:left="720" w:right="75"/>
        <w:rPr>
          <w:rFonts w:eastAsia="Arial" w:cs="Arial"/>
          <w:spacing w:val="1"/>
        </w:rPr>
      </w:pPr>
    </w:p>
    <w:p w14:paraId="28E8187E">
      <w:pPr>
        <w:spacing w:before="120"/>
        <w:ind w:left="720" w:right="75"/>
        <w:rPr>
          <w:rFonts w:eastAsia="Arial" w:cs="Arial"/>
          <w:spacing w:val="1"/>
        </w:rPr>
      </w:pPr>
    </w:p>
    <w:p w14:paraId="08AE3EC0">
      <w:pPr>
        <w:spacing w:before="120"/>
        <w:ind w:left="720" w:right="75"/>
        <w:rPr>
          <w:rFonts w:eastAsia="Arial" w:cs="Arial"/>
          <w:spacing w:val="1"/>
        </w:rPr>
      </w:pPr>
    </w:p>
    <w:p w14:paraId="5663B4BE">
      <w:pPr>
        <w:spacing w:before="120"/>
        <w:ind w:left="720" w:right="75"/>
        <w:rPr>
          <w:rFonts w:eastAsia="Arial" w:cs="Arial"/>
          <w:spacing w:val="1"/>
        </w:rPr>
      </w:pPr>
    </w:p>
    <w:p w14:paraId="5A1E3036">
      <w:pPr>
        <w:spacing w:before="120"/>
        <w:ind w:left="720" w:right="75"/>
        <w:rPr>
          <w:rFonts w:eastAsia="Arial" w:cs="Arial"/>
          <w:spacing w:val="1"/>
        </w:rPr>
      </w:pPr>
    </w:p>
    <w:p w14:paraId="3BAEC786">
      <w:pPr>
        <w:spacing w:before="120"/>
        <w:ind w:left="720" w:right="75"/>
        <w:rPr>
          <w:rFonts w:eastAsia="Arial" w:cs="Arial"/>
          <w:spacing w:val="1"/>
        </w:rPr>
      </w:pPr>
    </w:p>
    <w:p w14:paraId="07BA3267">
      <w:pPr>
        <w:rPr>
          <w:rFonts w:eastAsia="Arial" w:cs="Arial"/>
        </w:rPr>
      </w:pPr>
    </w:p>
    <w:p w14:paraId="770A9050">
      <w:pPr>
        <w:rPr>
          <w:rFonts w:eastAsia="Arial" w:cs="Arial"/>
        </w:rPr>
      </w:pPr>
    </w:p>
    <w:p w14:paraId="585EB913">
      <w:pPr>
        <w:rPr>
          <w:rFonts w:eastAsia="Arial" w:cs="Arial"/>
        </w:rPr>
      </w:pPr>
    </w:p>
    <w:p w14:paraId="1CFAED2A">
      <w:pPr>
        <w:rPr>
          <w:rFonts w:eastAsia="Arial" w:cs="Arial"/>
        </w:rPr>
      </w:pPr>
    </w:p>
    <w:p w14:paraId="172ADFB2">
      <w:pPr>
        <w:rPr>
          <w:rFonts w:eastAsia="Arial" w:cs="Arial"/>
        </w:rPr>
      </w:pPr>
    </w:p>
    <w:p w14:paraId="37617A96">
      <w:pPr>
        <w:rPr>
          <w:rFonts w:eastAsia="Arial" w:cs="Arial"/>
        </w:rPr>
      </w:pPr>
    </w:p>
    <w:p w14:paraId="2ED58640">
      <w:pPr>
        <w:rPr>
          <w:rFonts w:eastAsia="Arial" w:cs="Arial"/>
        </w:rPr>
      </w:pPr>
    </w:p>
    <w:p w14:paraId="2AD18148">
      <w:pPr>
        <w:rPr>
          <w:rFonts w:eastAsia="Arial" w:cs="Arial"/>
        </w:rPr>
      </w:pPr>
    </w:p>
    <w:p w14:paraId="5C2273B8">
      <w:pPr>
        <w:rPr>
          <w:rFonts w:eastAsia="Arial" w:cs="Arial"/>
          <w:spacing w:val="1"/>
        </w:rPr>
      </w:pPr>
      <w:r>
        <w:rPr>
          <w:rFonts w:eastAsia="Arial" w:cs="Arial"/>
        </w:rPr>
        <w:t>Setelah Aksi Perubahan</w:t>
      </w:r>
    </w:p>
    <w:p w14:paraId="5739439C">
      <w:pPr>
        <w:tabs>
          <w:tab w:val="left" w:pos="5930"/>
        </w:tabs>
        <w:rPr>
          <w:rFonts w:eastAsia="Arial" w:cs="Arial"/>
        </w:rPr>
      </w:pPr>
      <w:r>
        <w:rPr>
          <w:rFonts w:cs="Arial"/>
          <w:lang w:val="en-US" w:eastAsia="en-US"/>
        </w:rPr>
        <mc:AlternateContent>
          <mc:Choice Requires="wpg">
            <w:drawing>
              <wp:anchor distT="0" distB="0" distL="114300" distR="114300" simplePos="0" relativeHeight="251673600" behindDoc="0" locked="0" layoutInCell="1" allowOverlap="1">
                <wp:simplePos x="0" y="0"/>
                <wp:positionH relativeFrom="margin">
                  <wp:posOffset>634365</wp:posOffset>
                </wp:positionH>
                <wp:positionV relativeFrom="paragraph">
                  <wp:posOffset>22225</wp:posOffset>
                </wp:positionV>
                <wp:extent cx="4514850" cy="4946650"/>
                <wp:effectExtent l="76200" t="19050" r="38100" b="63500"/>
                <wp:wrapNone/>
                <wp:docPr id="1564452546" name="Group 36"/>
                <wp:cNvGraphicFramePr/>
                <a:graphic xmlns:a="http://schemas.openxmlformats.org/drawingml/2006/main">
                  <a:graphicData uri="http://schemas.microsoft.com/office/word/2010/wordprocessingGroup">
                    <wpg:wgp>
                      <wpg:cNvGrpSpPr/>
                      <wpg:grpSpPr>
                        <a:xfrm>
                          <a:off x="0" y="0"/>
                          <a:ext cx="4514850" cy="4946922"/>
                          <a:chOff x="2731" y="1975"/>
                          <a:chExt cx="7425" cy="6937"/>
                        </a:xfrm>
                      </wpg:grpSpPr>
                      <wps:wsp>
                        <wps:cNvPr id="857648616" name="AutoShape 344"/>
                        <wps:cNvSpPr>
                          <a:spLocks noChangeArrowheads="1"/>
                        </wps:cNvSpPr>
                        <wps:spPr bwMode="auto">
                          <a:xfrm>
                            <a:off x="5858" y="2628"/>
                            <a:ext cx="1063" cy="4209"/>
                          </a:xfrm>
                          <a:prstGeom prst="upDownArrow">
                            <a:avLst>
                              <a:gd name="adj1" fmla="val 50000"/>
                              <a:gd name="adj2" fmla="val 79026"/>
                            </a:avLst>
                          </a:prstGeom>
                          <a:solidFill>
                            <a:srgbClr val="4472C4"/>
                          </a:solidFill>
                          <a:ln w="38100">
                            <a:solidFill>
                              <a:srgbClr val="F2F2F2"/>
                            </a:solidFill>
                            <a:miter lim="800000"/>
                          </a:ln>
                          <a:effectLst>
                            <a:outerShdw dist="28398" dir="3806097" algn="ctr" rotWithShape="0">
                              <a:srgbClr val="1F3763">
                                <a:alpha val="50000"/>
                              </a:srgbClr>
                            </a:outerShdw>
                          </a:effectLst>
                        </wps:spPr>
                        <wps:bodyPr rot="0" vert="eaVert" wrap="square" lIns="91440" tIns="45720" rIns="91440" bIns="45720" anchor="t" anchorCtr="0" upright="1">
                          <a:noAutofit/>
                        </wps:bodyPr>
                      </wps:wsp>
                      <wps:wsp>
                        <wps:cNvPr id="525259662" name="AutoShape 345"/>
                        <wps:cNvSpPr>
                          <a:spLocks noChangeArrowheads="1"/>
                        </wps:cNvSpPr>
                        <wps:spPr bwMode="auto">
                          <a:xfrm>
                            <a:off x="2731" y="4818"/>
                            <a:ext cx="7071" cy="694"/>
                          </a:xfrm>
                          <a:prstGeom prst="leftRightArrow">
                            <a:avLst>
                              <a:gd name="adj1" fmla="val 50000"/>
                              <a:gd name="adj2" fmla="val 158765"/>
                            </a:avLst>
                          </a:prstGeom>
                          <a:solidFill>
                            <a:srgbClr val="4472C4"/>
                          </a:solidFill>
                          <a:ln w="38100">
                            <a:solidFill>
                              <a:srgbClr val="F2F2F2"/>
                            </a:solidFill>
                            <a:miter lim="800000"/>
                          </a:ln>
                          <a:effectLst>
                            <a:outerShdw dist="28398" dir="3806097" algn="ctr" rotWithShape="0">
                              <a:srgbClr val="1F3763">
                                <a:alpha val="50000"/>
                              </a:srgbClr>
                            </a:outerShdw>
                          </a:effectLst>
                        </wps:spPr>
                        <wps:bodyPr rot="0" vert="horz" wrap="square" lIns="91440" tIns="45720" rIns="91440" bIns="45720" anchor="t" anchorCtr="0" upright="1">
                          <a:noAutofit/>
                        </wps:bodyPr>
                      </wps:wsp>
                      <wps:wsp>
                        <wps:cNvPr id="1422859393" name="Rectangles 346"/>
                        <wps:cNvSpPr>
                          <a:spLocks noChangeArrowheads="1"/>
                        </wps:cNvSpPr>
                        <wps:spPr bwMode="auto">
                          <a:xfrm>
                            <a:off x="2795" y="2220"/>
                            <a:ext cx="2731" cy="2342"/>
                          </a:xfrm>
                          <a:prstGeom prst="rect">
                            <a:avLst/>
                          </a:prstGeom>
                          <a:solidFill>
                            <a:srgbClr val="70AD47"/>
                          </a:solidFill>
                          <a:ln w="38100">
                            <a:solidFill>
                              <a:srgbClr val="F2F2F2"/>
                            </a:solidFill>
                            <a:miter lim="800000"/>
                          </a:ln>
                          <a:effectLst>
                            <a:outerShdw dist="28398" dir="3806097" algn="ctr" rotWithShape="0">
                              <a:srgbClr val="375623">
                                <a:alpha val="50000"/>
                              </a:srgbClr>
                            </a:outerShdw>
                          </a:effectLst>
                        </wps:spPr>
                        <wps:txbx>
                          <w:txbxContent>
                            <w:p w14:paraId="00B303D5">
                              <w:pPr>
                                <w:jc w:val="center"/>
                                <w:rPr>
                                  <w:rFonts w:cs="Arial"/>
                                  <w:b/>
                                  <w:u w:val="single"/>
                                </w:rPr>
                              </w:pPr>
                              <w:r>
                                <w:rPr>
                                  <w:rFonts w:cs="Arial"/>
                                  <w:b/>
                                  <w:u w:val="single"/>
                                </w:rPr>
                                <w:t>LATENTS</w:t>
                              </w:r>
                            </w:p>
                            <w:p w14:paraId="6EA6A42B">
                              <w:pPr>
                                <w:numPr>
                                  <w:ilvl w:val="0"/>
                                  <w:numId w:val="44"/>
                                </w:numPr>
                                <w:spacing w:line="240" w:lineRule="auto"/>
                                <w:rPr>
                                  <w:rFonts w:cs="Arial"/>
                                </w:rPr>
                              </w:pPr>
                              <w:r>
                                <w:rPr>
                                  <w:rFonts w:cs="Arial"/>
                                </w:rPr>
                                <w:t>Kasi Peraturan Perundangan-undangan</w:t>
                              </w:r>
                            </w:p>
                            <w:p w14:paraId="09F502C2">
                              <w:pPr>
                                <w:numPr>
                                  <w:ilvl w:val="0"/>
                                  <w:numId w:val="44"/>
                                </w:numPr>
                                <w:spacing w:line="240" w:lineRule="auto"/>
                                <w:rPr>
                                  <w:rFonts w:cs="Arial"/>
                                </w:rPr>
                              </w:pPr>
                              <w:r>
                                <w:rPr>
                                  <w:rFonts w:cs="Arial"/>
                                </w:rPr>
                                <w:t>Tenaga Laboratorium</w:t>
                              </w:r>
                            </w:p>
                            <w:p w14:paraId="1777722B">
                              <w:pPr>
                                <w:numPr>
                                  <w:ilvl w:val="0"/>
                                  <w:numId w:val="44"/>
                                </w:numPr>
                                <w:spacing w:line="240" w:lineRule="auto"/>
                                <w:rPr>
                                  <w:rFonts w:cs="Arial"/>
                                </w:rPr>
                              </w:pPr>
                              <w:r>
                                <w:rPr>
                                  <w:rFonts w:cs="Arial"/>
                                </w:rPr>
                                <w:t>Usaha/industri</w:t>
                              </w:r>
                            </w:p>
                            <w:p w14:paraId="5C639D1B">
                              <w:pPr>
                                <w:spacing w:line="240" w:lineRule="auto"/>
                                <w:ind w:left="360"/>
                                <w:rPr>
                                  <w:rFonts w:cs="Arial"/>
                                </w:rPr>
                              </w:pPr>
                            </w:p>
                            <w:p w14:paraId="748F0B91">
                              <w:pPr>
                                <w:spacing w:line="240" w:lineRule="auto"/>
                                <w:ind w:left="360"/>
                                <w:rPr>
                                  <w:rFonts w:cs="Arial"/>
                                </w:rPr>
                              </w:pPr>
                            </w:p>
                            <w:p w14:paraId="2EBBB60F">
                              <w:pPr>
                                <w:ind w:left="360"/>
                                <w:rPr>
                                  <w:rFonts w:cs="Arial"/>
                                </w:rPr>
                              </w:pPr>
                            </w:p>
                          </w:txbxContent>
                        </wps:txbx>
                        <wps:bodyPr rot="0" vert="horz" wrap="square" lIns="91440" tIns="45720" rIns="91440" bIns="45720" anchor="t" anchorCtr="0" upright="1">
                          <a:noAutofit/>
                        </wps:bodyPr>
                      </wps:wsp>
                      <wps:wsp>
                        <wps:cNvPr id="814780608" name="Rectangles 347"/>
                        <wps:cNvSpPr>
                          <a:spLocks noChangeArrowheads="1"/>
                        </wps:cNvSpPr>
                        <wps:spPr bwMode="auto">
                          <a:xfrm>
                            <a:off x="7153" y="1975"/>
                            <a:ext cx="3003" cy="2715"/>
                          </a:xfrm>
                          <a:prstGeom prst="rect">
                            <a:avLst/>
                          </a:prstGeom>
                          <a:solidFill>
                            <a:srgbClr val="5B9BD5"/>
                          </a:solidFill>
                          <a:ln w="38100">
                            <a:solidFill>
                              <a:srgbClr val="F2F2F2"/>
                            </a:solidFill>
                            <a:miter lim="800000"/>
                          </a:ln>
                          <a:effectLst>
                            <a:outerShdw dist="28398" dir="3806097" algn="ctr" rotWithShape="0">
                              <a:srgbClr val="1F4D78">
                                <a:alpha val="50000"/>
                              </a:srgbClr>
                            </a:outerShdw>
                          </a:effectLst>
                        </wps:spPr>
                        <wps:txbx>
                          <w:txbxContent>
                            <w:p w14:paraId="3B4C831C">
                              <w:pPr>
                                <w:tabs>
                                  <w:tab w:val="left" w:pos="284"/>
                                </w:tabs>
                                <w:ind w:left="284" w:hanging="284"/>
                                <w:jc w:val="center"/>
                                <w:rPr>
                                  <w:rFonts w:cs="Arial"/>
                                  <w:b/>
                                  <w:u w:val="single"/>
                                </w:rPr>
                              </w:pPr>
                              <w:r>
                                <w:rPr>
                                  <w:rFonts w:cs="Arial"/>
                                  <w:b/>
                                  <w:u w:val="single"/>
                                </w:rPr>
                                <w:t>PROMOTERS</w:t>
                              </w:r>
                            </w:p>
                            <w:p w14:paraId="014EAACF">
                              <w:pPr>
                                <w:numPr>
                                  <w:ilvl w:val="0"/>
                                  <w:numId w:val="45"/>
                                </w:numPr>
                                <w:tabs>
                                  <w:tab w:val="left" w:pos="284"/>
                                </w:tabs>
                                <w:spacing w:line="240" w:lineRule="auto"/>
                                <w:ind w:left="284" w:hanging="284"/>
                                <w:jc w:val="left"/>
                                <w:rPr>
                                  <w:rFonts w:cs="Arial"/>
                                  <w:sz w:val="22"/>
                                </w:rPr>
                              </w:pPr>
                              <w:r>
                                <w:rPr>
                                  <w:rFonts w:cs="Arial"/>
                                  <w:sz w:val="22"/>
                                </w:rPr>
                                <w:t>Kepala Dinas</w:t>
                              </w:r>
                            </w:p>
                            <w:p w14:paraId="41FB6E50">
                              <w:pPr>
                                <w:numPr>
                                  <w:ilvl w:val="0"/>
                                  <w:numId w:val="45"/>
                                </w:numPr>
                                <w:tabs>
                                  <w:tab w:val="left" w:pos="284"/>
                                </w:tabs>
                                <w:spacing w:line="240" w:lineRule="auto"/>
                                <w:ind w:left="284" w:right="-416" w:hanging="284"/>
                                <w:jc w:val="left"/>
                                <w:rPr>
                                  <w:rFonts w:cs="Arial"/>
                                  <w:sz w:val="22"/>
                                </w:rPr>
                              </w:pPr>
                              <w:r>
                                <w:rPr>
                                  <w:rFonts w:cs="Arial"/>
                                  <w:sz w:val="22"/>
                                </w:rPr>
                                <w:t>Kepala Bidang</w:t>
                              </w:r>
                            </w:p>
                            <w:p w14:paraId="65C3C5DC">
                              <w:pPr>
                                <w:numPr>
                                  <w:ilvl w:val="0"/>
                                  <w:numId w:val="45"/>
                                </w:numPr>
                                <w:tabs>
                                  <w:tab w:val="left" w:pos="284"/>
                                </w:tabs>
                                <w:spacing w:line="240" w:lineRule="auto"/>
                                <w:ind w:left="284" w:right="-416" w:hanging="284"/>
                                <w:jc w:val="left"/>
                                <w:rPr>
                                  <w:rFonts w:cs="Arial"/>
                                  <w:sz w:val="22"/>
                                </w:rPr>
                              </w:pPr>
                              <w:r>
                                <w:rPr>
                                  <w:rFonts w:cs="Arial"/>
                                  <w:sz w:val="22"/>
                                </w:rPr>
                                <w:t>Tenaga Ahli KLH</w:t>
                              </w:r>
                            </w:p>
                            <w:p w14:paraId="228A6336">
                              <w:pPr>
                                <w:numPr>
                                  <w:ilvl w:val="0"/>
                                  <w:numId w:val="45"/>
                                </w:numPr>
                                <w:tabs>
                                  <w:tab w:val="left" w:pos="284"/>
                                </w:tabs>
                                <w:spacing w:line="240" w:lineRule="auto"/>
                                <w:ind w:left="284" w:right="-416" w:hanging="284"/>
                                <w:jc w:val="left"/>
                                <w:rPr>
                                  <w:rFonts w:cs="Arial"/>
                                  <w:sz w:val="22"/>
                                </w:rPr>
                              </w:pPr>
                              <w:r>
                                <w:rPr>
                                  <w:rFonts w:cs="Arial"/>
                                  <w:sz w:val="22"/>
                                </w:rPr>
                                <w:t>Kasi Pengendalian pencemaran</w:t>
                              </w:r>
                            </w:p>
                            <w:p w14:paraId="320CE3BD">
                              <w:pPr>
                                <w:numPr>
                                  <w:ilvl w:val="0"/>
                                  <w:numId w:val="45"/>
                                </w:numPr>
                                <w:tabs>
                                  <w:tab w:val="left" w:pos="284"/>
                                </w:tabs>
                                <w:spacing w:line="240" w:lineRule="auto"/>
                                <w:ind w:left="284" w:right="-416" w:hanging="284"/>
                                <w:jc w:val="left"/>
                                <w:rPr>
                                  <w:rFonts w:cs="Arial"/>
                                  <w:sz w:val="22"/>
                                </w:rPr>
                              </w:pPr>
                              <w:r>
                                <w:rPr>
                                  <w:rFonts w:cs="Arial"/>
                                  <w:sz w:val="22"/>
                                </w:rPr>
                                <w:t>Kasi Pengkajian Dampak Lingkungan</w:t>
                              </w:r>
                            </w:p>
                            <w:p w14:paraId="164C0773">
                              <w:pPr>
                                <w:numPr>
                                  <w:ilvl w:val="0"/>
                                  <w:numId w:val="45"/>
                                </w:numPr>
                                <w:tabs>
                                  <w:tab w:val="left" w:pos="284"/>
                                </w:tabs>
                                <w:spacing w:line="240" w:lineRule="auto"/>
                                <w:ind w:left="284" w:right="-416" w:hanging="284"/>
                                <w:jc w:val="left"/>
                                <w:rPr>
                                  <w:rFonts w:cs="Arial"/>
                                  <w:sz w:val="22"/>
                                </w:rPr>
                              </w:pPr>
                              <w:r>
                                <w:rPr>
                                  <w:rFonts w:cs="Arial"/>
                                  <w:sz w:val="22"/>
                                </w:rPr>
                                <w:t>DLH Kab/Kota</w:t>
                              </w:r>
                            </w:p>
                          </w:txbxContent>
                        </wps:txbx>
                        <wps:bodyPr rot="0" vert="horz" wrap="square" lIns="91440" tIns="45720" rIns="91440" bIns="45720" anchor="t" anchorCtr="0" upright="1">
                          <a:noAutofit/>
                        </wps:bodyPr>
                      </wps:wsp>
                      <wps:wsp>
                        <wps:cNvPr id="838922389" name="Rectangles 348"/>
                        <wps:cNvSpPr>
                          <a:spLocks noChangeArrowheads="1"/>
                        </wps:cNvSpPr>
                        <wps:spPr bwMode="auto">
                          <a:xfrm>
                            <a:off x="2965" y="5806"/>
                            <a:ext cx="2739" cy="1620"/>
                          </a:xfrm>
                          <a:prstGeom prst="rect">
                            <a:avLst/>
                          </a:prstGeom>
                          <a:solidFill>
                            <a:srgbClr val="ED7D31"/>
                          </a:solidFill>
                          <a:ln w="38100">
                            <a:solidFill>
                              <a:srgbClr val="F2F2F2"/>
                            </a:solidFill>
                            <a:miter lim="800000"/>
                          </a:ln>
                          <a:effectLst>
                            <a:outerShdw dist="28398" dir="3806097" algn="ctr" rotWithShape="0">
                              <a:srgbClr val="823B0B">
                                <a:alpha val="50000"/>
                              </a:srgbClr>
                            </a:outerShdw>
                          </a:effectLst>
                        </wps:spPr>
                        <wps:txbx>
                          <w:txbxContent>
                            <w:p w14:paraId="3E8C62A0">
                              <w:pPr>
                                <w:jc w:val="center"/>
                                <w:rPr>
                                  <w:rFonts w:cs="Arial"/>
                                  <w:b/>
                                  <w:u w:val="single"/>
                                </w:rPr>
                              </w:pPr>
                              <w:r>
                                <w:rPr>
                                  <w:rFonts w:cs="Arial"/>
                                  <w:b/>
                                  <w:u w:val="single"/>
                                </w:rPr>
                                <w:t>APATHETICS</w:t>
                              </w:r>
                              <w:r>
                                <w:rPr>
                                  <w:rFonts w:cs="Arial"/>
                                  <w:sz w:val="22"/>
                                </w:rPr>
                                <w:t xml:space="preserve"> </w:t>
                              </w:r>
                            </w:p>
                            <w:p w14:paraId="2AB0711D">
                              <w:pPr>
                                <w:pStyle w:val="36"/>
                                <w:numPr>
                                  <w:ilvl w:val="0"/>
                                  <w:numId w:val="46"/>
                                </w:numPr>
                                <w:spacing w:line="240" w:lineRule="auto"/>
                                <w:ind w:left="284" w:hanging="284"/>
                                <w:rPr>
                                  <w:rFonts w:cs="Arial"/>
                                </w:rPr>
                              </w:pPr>
                              <w:r>
                                <w:rPr>
                                  <w:rFonts w:cs="Arial"/>
                                </w:rPr>
                                <w:t>Kecamatan</w:t>
                              </w:r>
                            </w:p>
                            <w:p w14:paraId="4DF028F8">
                              <w:pPr>
                                <w:pStyle w:val="36"/>
                                <w:numPr>
                                  <w:ilvl w:val="0"/>
                                  <w:numId w:val="46"/>
                                </w:numPr>
                                <w:spacing w:line="240" w:lineRule="auto"/>
                                <w:ind w:left="284" w:hanging="284"/>
                                <w:rPr>
                                  <w:rFonts w:cs="Arial"/>
                                </w:rPr>
                              </w:pPr>
                              <w:r>
                                <w:rPr>
                                  <w:rFonts w:cs="Arial"/>
                                </w:rPr>
                                <w:t>Kelurahan</w:t>
                              </w:r>
                            </w:p>
                            <w:p w14:paraId="11609E38">
                              <w:pPr>
                                <w:pStyle w:val="36"/>
                                <w:numPr>
                                  <w:ilvl w:val="0"/>
                                  <w:numId w:val="46"/>
                                </w:numPr>
                                <w:spacing w:line="240" w:lineRule="auto"/>
                                <w:ind w:left="284" w:hanging="284"/>
                                <w:rPr>
                                  <w:rFonts w:cs="Arial"/>
                                </w:rPr>
                              </w:pPr>
                              <w:r>
                                <w:rPr>
                                  <w:rFonts w:cs="Arial"/>
                                </w:rPr>
                                <w:t>Masyarakat</w:t>
                              </w:r>
                            </w:p>
                          </w:txbxContent>
                        </wps:txbx>
                        <wps:bodyPr rot="0" vert="horz" wrap="square" lIns="91440" tIns="45720" rIns="91440" bIns="45720" anchor="t" anchorCtr="0" upright="1">
                          <a:noAutofit/>
                        </wps:bodyPr>
                      </wps:wsp>
                      <wps:wsp>
                        <wps:cNvPr id="1906928092" name="Rectangles 349"/>
                        <wps:cNvSpPr>
                          <a:spLocks noChangeArrowheads="1"/>
                        </wps:cNvSpPr>
                        <wps:spPr bwMode="auto">
                          <a:xfrm>
                            <a:off x="7138" y="5622"/>
                            <a:ext cx="2987" cy="3290"/>
                          </a:xfrm>
                          <a:prstGeom prst="rect">
                            <a:avLst/>
                          </a:prstGeom>
                          <a:solidFill>
                            <a:srgbClr val="FFC000"/>
                          </a:solidFill>
                          <a:ln w="38100">
                            <a:solidFill>
                              <a:srgbClr val="F2F2F2"/>
                            </a:solidFill>
                            <a:miter lim="800000"/>
                          </a:ln>
                          <a:effectLst>
                            <a:outerShdw dist="28398" dir="3806097" algn="ctr" rotWithShape="0">
                              <a:srgbClr val="7F5F00">
                                <a:alpha val="50000"/>
                              </a:srgbClr>
                            </a:outerShdw>
                          </a:effectLst>
                        </wps:spPr>
                        <wps:txbx>
                          <w:txbxContent>
                            <w:p w14:paraId="6F5FCBD8">
                              <w:pPr>
                                <w:jc w:val="center"/>
                                <w:rPr>
                                  <w:rFonts w:cs="Arial"/>
                                  <w:b/>
                                  <w:u w:val="single"/>
                                </w:rPr>
                              </w:pPr>
                              <w:r>
                                <w:rPr>
                                  <w:rFonts w:cs="Arial"/>
                                  <w:b/>
                                  <w:u w:val="single"/>
                                </w:rPr>
                                <w:t>DEFENDERS</w:t>
                              </w:r>
                            </w:p>
                            <w:p w14:paraId="491C20BE">
                              <w:pPr>
                                <w:numPr>
                                  <w:ilvl w:val="0"/>
                                  <w:numId w:val="45"/>
                                </w:numPr>
                                <w:tabs>
                                  <w:tab w:val="left" w:pos="284"/>
                                </w:tabs>
                                <w:spacing w:line="240" w:lineRule="auto"/>
                                <w:ind w:left="284"/>
                                <w:jc w:val="left"/>
                                <w:rPr>
                                  <w:rFonts w:cs="Arial"/>
                                  <w:sz w:val="22"/>
                                </w:rPr>
                              </w:pPr>
                              <w:r>
                                <w:rPr>
                                  <w:rFonts w:cs="Arial"/>
                                  <w:sz w:val="22"/>
                                </w:rPr>
                                <w:t xml:space="preserve">Jabatan Fungsional  </w:t>
                              </w:r>
                            </w:p>
                            <w:p w14:paraId="276ACA71">
                              <w:pPr>
                                <w:numPr>
                                  <w:ilvl w:val="0"/>
                                  <w:numId w:val="45"/>
                                </w:numPr>
                                <w:tabs>
                                  <w:tab w:val="left" w:pos="284"/>
                                </w:tabs>
                                <w:spacing w:line="240" w:lineRule="auto"/>
                                <w:ind w:left="284" w:right="-240"/>
                                <w:jc w:val="left"/>
                                <w:rPr>
                                  <w:rFonts w:cs="Arial"/>
                                  <w:sz w:val="22"/>
                                </w:rPr>
                              </w:pPr>
                              <w:r>
                                <w:rPr>
                                  <w:rFonts w:cs="Arial"/>
                                  <w:sz w:val="22"/>
                                </w:rPr>
                                <w:t>Pelaksana Bagian Organisasi</w:t>
                              </w:r>
                            </w:p>
                            <w:p w14:paraId="46E50846">
                              <w:pPr>
                                <w:numPr>
                                  <w:ilvl w:val="0"/>
                                  <w:numId w:val="45"/>
                                </w:numPr>
                                <w:tabs>
                                  <w:tab w:val="left" w:pos="284"/>
                                </w:tabs>
                                <w:spacing w:line="240" w:lineRule="auto"/>
                                <w:ind w:left="284" w:right="-240"/>
                                <w:jc w:val="left"/>
                                <w:rPr>
                                  <w:rFonts w:cs="Arial"/>
                                  <w:sz w:val="22"/>
                                </w:rPr>
                              </w:pPr>
                              <w:r>
                                <w:rPr>
                                  <w:rFonts w:cs="Arial"/>
                                  <w:sz w:val="22"/>
                                </w:rPr>
                                <w:t>Biro Hukum Setda Prov. Sumsel</w:t>
                              </w:r>
                            </w:p>
                            <w:p w14:paraId="5B7B3A3F">
                              <w:pPr>
                                <w:numPr>
                                  <w:ilvl w:val="0"/>
                                  <w:numId w:val="45"/>
                                </w:numPr>
                                <w:spacing w:line="240" w:lineRule="auto"/>
                                <w:ind w:left="284" w:hanging="284"/>
                                <w:rPr>
                                  <w:rFonts w:cs="Arial"/>
                                  <w:sz w:val="22"/>
                                </w:rPr>
                              </w:pPr>
                              <w:r>
                                <w:rPr>
                                  <w:rFonts w:cs="Arial"/>
                                  <w:sz w:val="22"/>
                                </w:rPr>
                                <w:t>Dinas PU BM TR Prov. Sumsel</w:t>
                              </w:r>
                            </w:p>
                            <w:p w14:paraId="21767468">
                              <w:pPr>
                                <w:numPr>
                                  <w:ilvl w:val="0"/>
                                  <w:numId w:val="45"/>
                                </w:numPr>
                                <w:spacing w:line="240" w:lineRule="auto"/>
                                <w:ind w:left="284" w:hanging="284"/>
                                <w:rPr>
                                  <w:rFonts w:cs="Arial"/>
                                  <w:sz w:val="22"/>
                                </w:rPr>
                              </w:pPr>
                              <w:r>
                                <w:rPr>
                                  <w:rFonts w:cs="Arial"/>
                                  <w:sz w:val="22"/>
                                </w:rPr>
                                <w:t>Dinas PSDA Prov, Sumsel</w:t>
                              </w:r>
                            </w:p>
                            <w:p w14:paraId="585C7460">
                              <w:pPr>
                                <w:numPr>
                                  <w:ilvl w:val="0"/>
                                  <w:numId w:val="45"/>
                                </w:numPr>
                                <w:spacing w:line="240" w:lineRule="auto"/>
                                <w:ind w:left="284" w:hanging="284"/>
                                <w:rPr>
                                  <w:rFonts w:cs="Arial"/>
                                  <w:sz w:val="22"/>
                                </w:rPr>
                              </w:pPr>
                              <w:r>
                                <w:rPr>
                                  <w:rFonts w:cs="Arial"/>
                                  <w:sz w:val="22"/>
                                </w:rPr>
                                <w:t>BPKH Wilayah II Palembang</w:t>
                              </w:r>
                            </w:p>
                            <w:p w14:paraId="2613D4A5">
                              <w:pPr>
                                <w:numPr>
                                  <w:ilvl w:val="0"/>
                                  <w:numId w:val="45"/>
                                </w:numPr>
                                <w:spacing w:line="240" w:lineRule="auto"/>
                                <w:ind w:left="284" w:hanging="284"/>
                                <w:rPr>
                                  <w:rFonts w:cs="Arial"/>
                                  <w:sz w:val="22"/>
                                </w:rPr>
                              </w:pPr>
                              <w:r>
                                <w:rPr>
                                  <w:rFonts w:cs="Arial"/>
                                  <w:sz w:val="22"/>
                                </w:rPr>
                                <w:t>BPDAS Sumsel</w:t>
                              </w:r>
                            </w:p>
                          </w:txbxContent>
                        </wps:txbx>
                        <wps:bodyPr rot="0" vert="horz" wrap="square" lIns="91440" tIns="45720" rIns="91440" bIns="45720" anchor="t" anchorCtr="0" upright="1">
                          <a:noAutofit/>
                        </wps:bodyPr>
                      </wps:wsp>
                    </wpg:wgp>
                  </a:graphicData>
                </a:graphic>
              </wp:anchor>
            </w:drawing>
          </mc:Choice>
          <mc:Fallback>
            <w:pict>
              <v:group id="Group 36" o:spid="_x0000_s1026" o:spt="203" style="position:absolute;left:0pt;margin-left:49.95pt;margin-top:1.75pt;height:389.5pt;width:355.5pt;mso-position-horizontal-relative:margin;z-index:251673600;mso-width-relative:page;mso-height-relative:page;" coordorigin="2731,1975" coordsize="7425,6937" o:gfxdata="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">
                <o:lock v:ext="edit" aspectratio="f"/>
                <v:shape id="AutoShape 344" o:spid="_x0000_s1026" o:spt="70" type="#_x0000_t70" style="position:absolute;left:5858;top:2628;height:4209;width:1063;" fillcolor="#4472C4" filled="t" stroked="t" coordsize="21600,21600" o:gfxdata="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PEWzyfFAAAA4gAAAA8AAAAAAAAAAQAgAAAAIgAAAGRycy9kb3ducmV2LnhtbFBLAQIUABQAAAAI&#10;AIdO4kAzLwWeOwAAADkAAAAQAAAAAAAAAAEAIAAAABQBAABkcnMvc2hhcGV4bWwueG1sUEsFBgAA&#10;AAAGAAYAWwEAAL4DAAAAAA==&#10;" adj="5400,4311">
                  <v:fill on="t" focussize="0,0"/>
                  <v:stroke weight="3pt" color="#F2F2F2" miterlimit="8" joinstyle="miter"/>
                  <v:imagedata o:title=""/>
                  <o:lock v:ext="edit" aspectratio="f"/>
                  <v:shadow on="t" color="#1F3763" opacity="32768f" offset="1pt,2pt" origin="0f,0f" matrix="65536f,0f,0f,65536f"/>
                  <v:textbox style="layout-flow:vertical-ideographic;"/>
                </v:shape>
                <v:shape id="AutoShape 345" o:spid="_x0000_s1026" o:spt="69" type="#_x0000_t69" style="position:absolute;left:2731;top:4818;height:694;width:7071;" fillcolor="#4472C4" filled="t" stroked="t" coordsize="21600,21600" o:gfxdata="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hqH&#10;qcEAAADiAAAADwAAAAAAAAABACAAAAAiAAAAZHJzL2Rvd25yZXYueG1sUEsBAhQAFAAAAAgAh07i&#10;QDMvBZ47AAAAOQAAABAAAAAAAAAAAQAgAAAAEAEAAGRycy9zaGFwZXhtbC54bWxQSwUGAAAAAAYA&#10;BgBbAQAAugMAAAAA&#10;" adj="3365,5400">
                  <v:fill on="t" focussize="0,0"/>
                  <v:stroke weight="3pt" color="#F2F2F2" miterlimit="8" joinstyle="miter"/>
                  <v:imagedata o:title=""/>
                  <o:lock v:ext="edit" aspectratio="f"/>
                  <v:shadow on="t" color="#1F3763" opacity="32768f" offset="1pt,2pt" origin="0f,0f" matrix="65536f,0f,0f,65536f"/>
                </v:shape>
                <v:rect id="Rectangles 346" o:spid="_x0000_s1026" o:spt="1" style="position:absolute;left:2795;top:2220;height:2342;width:2731;" fillcolor="#70AD47" filled="t" stroked="t" coordsize="21600,21600" o:gfxdata="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Rsx&#10;u8EAAADjAAAADwAAAAAAAAABACAAAAAiAAAAZHJzL2Rvd25yZXYueG1sUEsBAhQAFAAAAAgAh07i&#10;QDMvBZ47AAAAOQAAABAAAAAAAAAAAQAgAAAAEAEAAGRycy9zaGFwZXhtbC54bWxQSwUGAAAAAAYA&#10;BgBbAQAAugMAAAAA&#10;">
                  <v:fill on="t" focussize="0,0"/>
                  <v:stroke weight="3pt" color="#F2F2F2" miterlimit="8" joinstyle="miter"/>
                  <v:imagedata o:title=""/>
                  <o:lock v:ext="edit" aspectratio="f"/>
                  <v:shadow on="t" color="#375623" opacity="32768f" offset="1pt,2pt" origin="0f,0f" matrix="65536f,0f,0f,65536f"/>
                  <v:textbox>
                    <w:txbxContent>
                      <w:p w14:paraId="00B303D5">
                        <w:pPr>
                          <w:jc w:val="center"/>
                          <w:rPr>
                            <w:rFonts w:cs="Arial"/>
                            <w:b/>
                            <w:u w:val="single"/>
                          </w:rPr>
                        </w:pPr>
                        <w:r>
                          <w:rPr>
                            <w:rFonts w:cs="Arial"/>
                            <w:b/>
                            <w:u w:val="single"/>
                          </w:rPr>
                          <w:t>LATENTS</w:t>
                        </w:r>
                      </w:p>
                      <w:p w14:paraId="6EA6A42B">
                        <w:pPr>
                          <w:numPr>
                            <w:ilvl w:val="0"/>
                            <w:numId w:val="44"/>
                          </w:numPr>
                          <w:spacing w:line="240" w:lineRule="auto"/>
                          <w:rPr>
                            <w:rFonts w:cs="Arial"/>
                          </w:rPr>
                        </w:pPr>
                        <w:r>
                          <w:rPr>
                            <w:rFonts w:cs="Arial"/>
                          </w:rPr>
                          <w:t>Kasi Peraturan Perundangan-undangan</w:t>
                        </w:r>
                      </w:p>
                      <w:p w14:paraId="09F502C2">
                        <w:pPr>
                          <w:numPr>
                            <w:ilvl w:val="0"/>
                            <w:numId w:val="44"/>
                          </w:numPr>
                          <w:spacing w:line="240" w:lineRule="auto"/>
                          <w:rPr>
                            <w:rFonts w:cs="Arial"/>
                          </w:rPr>
                        </w:pPr>
                        <w:r>
                          <w:rPr>
                            <w:rFonts w:cs="Arial"/>
                          </w:rPr>
                          <w:t>Tenaga Laboratorium</w:t>
                        </w:r>
                      </w:p>
                      <w:p w14:paraId="1777722B">
                        <w:pPr>
                          <w:numPr>
                            <w:ilvl w:val="0"/>
                            <w:numId w:val="44"/>
                          </w:numPr>
                          <w:spacing w:line="240" w:lineRule="auto"/>
                          <w:rPr>
                            <w:rFonts w:cs="Arial"/>
                          </w:rPr>
                        </w:pPr>
                        <w:r>
                          <w:rPr>
                            <w:rFonts w:cs="Arial"/>
                          </w:rPr>
                          <w:t>Usaha/industri</w:t>
                        </w:r>
                      </w:p>
                      <w:p w14:paraId="5C639D1B">
                        <w:pPr>
                          <w:spacing w:line="240" w:lineRule="auto"/>
                          <w:ind w:left="360"/>
                          <w:rPr>
                            <w:rFonts w:cs="Arial"/>
                          </w:rPr>
                        </w:pPr>
                      </w:p>
                      <w:p w14:paraId="748F0B91">
                        <w:pPr>
                          <w:spacing w:line="240" w:lineRule="auto"/>
                          <w:ind w:left="360"/>
                          <w:rPr>
                            <w:rFonts w:cs="Arial"/>
                          </w:rPr>
                        </w:pPr>
                      </w:p>
                      <w:p w14:paraId="2EBBB60F">
                        <w:pPr>
                          <w:ind w:left="360"/>
                          <w:rPr>
                            <w:rFonts w:cs="Arial"/>
                          </w:rPr>
                        </w:pPr>
                      </w:p>
                    </w:txbxContent>
                  </v:textbox>
                </v:rect>
                <v:rect id="Rectangles 347" o:spid="_x0000_s1026" o:spt="1" style="position:absolute;left:7153;top:1975;height:2715;width:3003;" fillcolor="#5B9BD5" filled="t" stroked="t" coordsize="21600,21600" o:gfxdata="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kQus&#10;wAAAAOIAAAAPAAAAAAAAAAEAIAAAACIAAABkcnMvZG93bnJldi54bWxQSwECFAAUAAAACACHTuJA&#10;My8FnjsAAAA5AAAAEAAAAAAAAAABACAAAAAPAQAAZHJzL3NoYXBleG1sLnhtbFBLBQYAAAAABgAG&#10;AFsBAAC5AwAAAAA=&#10;">
                  <v:fill on="t" focussize="0,0"/>
                  <v:stroke weight="3pt" color="#F2F2F2" miterlimit="8" joinstyle="miter"/>
                  <v:imagedata o:title=""/>
                  <o:lock v:ext="edit" aspectratio="f"/>
                  <v:shadow on="t" color="#1F4D78" opacity="32768f" offset="1pt,2pt" origin="0f,0f" matrix="65536f,0f,0f,65536f"/>
                  <v:textbox>
                    <w:txbxContent>
                      <w:p w14:paraId="3B4C831C">
                        <w:pPr>
                          <w:tabs>
                            <w:tab w:val="left" w:pos="284"/>
                          </w:tabs>
                          <w:ind w:left="284" w:hanging="284"/>
                          <w:jc w:val="center"/>
                          <w:rPr>
                            <w:rFonts w:cs="Arial"/>
                            <w:b/>
                            <w:u w:val="single"/>
                          </w:rPr>
                        </w:pPr>
                        <w:r>
                          <w:rPr>
                            <w:rFonts w:cs="Arial"/>
                            <w:b/>
                            <w:u w:val="single"/>
                          </w:rPr>
                          <w:t>PROMOTERS</w:t>
                        </w:r>
                      </w:p>
                      <w:p w14:paraId="014EAACF">
                        <w:pPr>
                          <w:numPr>
                            <w:ilvl w:val="0"/>
                            <w:numId w:val="45"/>
                          </w:numPr>
                          <w:tabs>
                            <w:tab w:val="left" w:pos="284"/>
                          </w:tabs>
                          <w:spacing w:line="240" w:lineRule="auto"/>
                          <w:ind w:left="284" w:hanging="284"/>
                          <w:jc w:val="left"/>
                          <w:rPr>
                            <w:rFonts w:cs="Arial"/>
                            <w:sz w:val="22"/>
                          </w:rPr>
                        </w:pPr>
                        <w:r>
                          <w:rPr>
                            <w:rFonts w:cs="Arial"/>
                            <w:sz w:val="22"/>
                          </w:rPr>
                          <w:t>Kepala Dinas</w:t>
                        </w:r>
                      </w:p>
                      <w:p w14:paraId="41FB6E50">
                        <w:pPr>
                          <w:numPr>
                            <w:ilvl w:val="0"/>
                            <w:numId w:val="45"/>
                          </w:numPr>
                          <w:tabs>
                            <w:tab w:val="left" w:pos="284"/>
                          </w:tabs>
                          <w:spacing w:line="240" w:lineRule="auto"/>
                          <w:ind w:left="284" w:right="-416" w:hanging="284"/>
                          <w:jc w:val="left"/>
                          <w:rPr>
                            <w:rFonts w:cs="Arial"/>
                            <w:sz w:val="22"/>
                          </w:rPr>
                        </w:pPr>
                        <w:r>
                          <w:rPr>
                            <w:rFonts w:cs="Arial"/>
                            <w:sz w:val="22"/>
                          </w:rPr>
                          <w:t>Kepala Bidang</w:t>
                        </w:r>
                      </w:p>
                      <w:p w14:paraId="65C3C5DC">
                        <w:pPr>
                          <w:numPr>
                            <w:ilvl w:val="0"/>
                            <w:numId w:val="45"/>
                          </w:numPr>
                          <w:tabs>
                            <w:tab w:val="left" w:pos="284"/>
                          </w:tabs>
                          <w:spacing w:line="240" w:lineRule="auto"/>
                          <w:ind w:left="284" w:right="-416" w:hanging="284"/>
                          <w:jc w:val="left"/>
                          <w:rPr>
                            <w:rFonts w:cs="Arial"/>
                            <w:sz w:val="22"/>
                          </w:rPr>
                        </w:pPr>
                        <w:r>
                          <w:rPr>
                            <w:rFonts w:cs="Arial"/>
                            <w:sz w:val="22"/>
                          </w:rPr>
                          <w:t>Tenaga Ahli KLH</w:t>
                        </w:r>
                      </w:p>
                      <w:p w14:paraId="228A6336">
                        <w:pPr>
                          <w:numPr>
                            <w:ilvl w:val="0"/>
                            <w:numId w:val="45"/>
                          </w:numPr>
                          <w:tabs>
                            <w:tab w:val="left" w:pos="284"/>
                          </w:tabs>
                          <w:spacing w:line="240" w:lineRule="auto"/>
                          <w:ind w:left="284" w:right="-416" w:hanging="284"/>
                          <w:jc w:val="left"/>
                          <w:rPr>
                            <w:rFonts w:cs="Arial"/>
                            <w:sz w:val="22"/>
                          </w:rPr>
                        </w:pPr>
                        <w:r>
                          <w:rPr>
                            <w:rFonts w:cs="Arial"/>
                            <w:sz w:val="22"/>
                          </w:rPr>
                          <w:t>Kasi Pengendalian pencemaran</w:t>
                        </w:r>
                      </w:p>
                      <w:p w14:paraId="320CE3BD">
                        <w:pPr>
                          <w:numPr>
                            <w:ilvl w:val="0"/>
                            <w:numId w:val="45"/>
                          </w:numPr>
                          <w:tabs>
                            <w:tab w:val="left" w:pos="284"/>
                          </w:tabs>
                          <w:spacing w:line="240" w:lineRule="auto"/>
                          <w:ind w:left="284" w:right="-416" w:hanging="284"/>
                          <w:jc w:val="left"/>
                          <w:rPr>
                            <w:rFonts w:cs="Arial"/>
                            <w:sz w:val="22"/>
                          </w:rPr>
                        </w:pPr>
                        <w:r>
                          <w:rPr>
                            <w:rFonts w:cs="Arial"/>
                            <w:sz w:val="22"/>
                          </w:rPr>
                          <w:t>Kasi Pengkajian Dampak Lingkungan</w:t>
                        </w:r>
                      </w:p>
                      <w:p w14:paraId="164C0773">
                        <w:pPr>
                          <w:numPr>
                            <w:ilvl w:val="0"/>
                            <w:numId w:val="45"/>
                          </w:numPr>
                          <w:tabs>
                            <w:tab w:val="left" w:pos="284"/>
                          </w:tabs>
                          <w:spacing w:line="240" w:lineRule="auto"/>
                          <w:ind w:left="284" w:right="-416" w:hanging="284"/>
                          <w:jc w:val="left"/>
                          <w:rPr>
                            <w:rFonts w:cs="Arial"/>
                            <w:sz w:val="22"/>
                          </w:rPr>
                        </w:pPr>
                        <w:r>
                          <w:rPr>
                            <w:rFonts w:cs="Arial"/>
                            <w:sz w:val="22"/>
                          </w:rPr>
                          <w:t>DLH Kab/Kota</w:t>
                        </w:r>
                      </w:p>
                    </w:txbxContent>
                  </v:textbox>
                </v:rect>
                <v:rect id="Rectangles 348" o:spid="_x0000_s1026" o:spt="1" style="position:absolute;left:2965;top:5806;height:1620;width:2739;" fillcolor="#ED7D31" filled="t" stroked="t" coordsize="21600,21600" o:gfxdata="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ARM&#10;YcEAAADiAAAADwAAAAAAAAABACAAAAAiAAAAZHJzL2Rvd25yZXYueG1sUEsBAhQAFAAAAAgAh07i&#10;QDMvBZ47AAAAOQAAABAAAAAAAAAAAQAgAAAAEAEAAGRycy9zaGFwZXhtbC54bWxQSwUGAAAAAAYA&#10;BgBbAQAAugMAAAAA&#10;">
                  <v:fill on="t" focussize="0,0"/>
                  <v:stroke weight="3pt" color="#F2F2F2" miterlimit="8" joinstyle="miter"/>
                  <v:imagedata o:title=""/>
                  <o:lock v:ext="edit" aspectratio="f"/>
                  <v:shadow on="t" color="#823B0B" opacity="32768f" offset="1pt,2pt" origin="0f,0f" matrix="65536f,0f,0f,65536f"/>
                  <v:textbox>
                    <w:txbxContent>
                      <w:p w14:paraId="3E8C62A0">
                        <w:pPr>
                          <w:jc w:val="center"/>
                          <w:rPr>
                            <w:rFonts w:cs="Arial"/>
                            <w:b/>
                            <w:u w:val="single"/>
                          </w:rPr>
                        </w:pPr>
                        <w:r>
                          <w:rPr>
                            <w:rFonts w:cs="Arial"/>
                            <w:b/>
                            <w:u w:val="single"/>
                          </w:rPr>
                          <w:t>APATHETICS</w:t>
                        </w:r>
                        <w:r>
                          <w:rPr>
                            <w:rFonts w:cs="Arial"/>
                            <w:sz w:val="22"/>
                          </w:rPr>
                          <w:t xml:space="preserve"> </w:t>
                        </w:r>
                      </w:p>
                      <w:p w14:paraId="2AB0711D">
                        <w:pPr>
                          <w:pStyle w:val="36"/>
                          <w:numPr>
                            <w:ilvl w:val="0"/>
                            <w:numId w:val="46"/>
                          </w:numPr>
                          <w:spacing w:line="240" w:lineRule="auto"/>
                          <w:ind w:left="284" w:hanging="284"/>
                          <w:rPr>
                            <w:rFonts w:cs="Arial"/>
                          </w:rPr>
                        </w:pPr>
                        <w:r>
                          <w:rPr>
                            <w:rFonts w:cs="Arial"/>
                          </w:rPr>
                          <w:t>Kecamatan</w:t>
                        </w:r>
                      </w:p>
                      <w:p w14:paraId="4DF028F8">
                        <w:pPr>
                          <w:pStyle w:val="36"/>
                          <w:numPr>
                            <w:ilvl w:val="0"/>
                            <w:numId w:val="46"/>
                          </w:numPr>
                          <w:spacing w:line="240" w:lineRule="auto"/>
                          <w:ind w:left="284" w:hanging="284"/>
                          <w:rPr>
                            <w:rFonts w:cs="Arial"/>
                          </w:rPr>
                        </w:pPr>
                        <w:r>
                          <w:rPr>
                            <w:rFonts w:cs="Arial"/>
                          </w:rPr>
                          <w:t>Kelurahan</w:t>
                        </w:r>
                      </w:p>
                      <w:p w14:paraId="11609E38">
                        <w:pPr>
                          <w:pStyle w:val="36"/>
                          <w:numPr>
                            <w:ilvl w:val="0"/>
                            <w:numId w:val="46"/>
                          </w:numPr>
                          <w:spacing w:line="240" w:lineRule="auto"/>
                          <w:ind w:left="284" w:hanging="284"/>
                          <w:rPr>
                            <w:rFonts w:cs="Arial"/>
                          </w:rPr>
                        </w:pPr>
                        <w:r>
                          <w:rPr>
                            <w:rFonts w:cs="Arial"/>
                          </w:rPr>
                          <w:t>Masyarakat</w:t>
                        </w:r>
                      </w:p>
                    </w:txbxContent>
                  </v:textbox>
                </v:rect>
                <v:rect id="Rectangles 349" o:spid="_x0000_s1026" o:spt="1" style="position:absolute;left:7138;top:5622;height:3290;width:2987;" fillcolor="#FFC000" filled="t" stroked="t" coordsize="21600,21600" o:gfxdata="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jDY&#10;a8EAAADjAAAADwAAAAAAAAABACAAAAAiAAAAZHJzL2Rvd25yZXYueG1sUEsBAhQAFAAAAAgAh07i&#10;QDMvBZ47AAAAOQAAABAAAAAAAAAAAQAgAAAAEAEAAGRycy9zaGFwZXhtbC54bWxQSwUGAAAAAAYA&#10;BgBbAQAAugMAAAAA&#10;">
                  <v:fill on="t" focussize="0,0"/>
                  <v:stroke weight="3pt" color="#F2F2F2" miterlimit="8" joinstyle="miter"/>
                  <v:imagedata o:title=""/>
                  <o:lock v:ext="edit" aspectratio="f"/>
                  <v:shadow on="t" color="#7F5F00" opacity="32768f" offset="1pt,2pt" origin="0f,0f" matrix="65536f,0f,0f,65536f"/>
                  <v:textbox>
                    <w:txbxContent>
                      <w:p w14:paraId="6F5FCBD8">
                        <w:pPr>
                          <w:jc w:val="center"/>
                          <w:rPr>
                            <w:rFonts w:cs="Arial"/>
                            <w:b/>
                            <w:u w:val="single"/>
                          </w:rPr>
                        </w:pPr>
                        <w:r>
                          <w:rPr>
                            <w:rFonts w:cs="Arial"/>
                            <w:b/>
                            <w:u w:val="single"/>
                          </w:rPr>
                          <w:t>DEFENDERS</w:t>
                        </w:r>
                      </w:p>
                      <w:p w14:paraId="491C20BE">
                        <w:pPr>
                          <w:numPr>
                            <w:ilvl w:val="0"/>
                            <w:numId w:val="45"/>
                          </w:numPr>
                          <w:tabs>
                            <w:tab w:val="left" w:pos="284"/>
                          </w:tabs>
                          <w:spacing w:line="240" w:lineRule="auto"/>
                          <w:ind w:left="284"/>
                          <w:jc w:val="left"/>
                          <w:rPr>
                            <w:rFonts w:cs="Arial"/>
                            <w:sz w:val="22"/>
                          </w:rPr>
                        </w:pPr>
                        <w:r>
                          <w:rPr>
                            <w:rFonts w:cs="Arial"/>
                            <w:sz w:val="22"/>
                          </w:rPr>
                          <w:t xml:space="preserve">Jabatan Fungsional  </w:t>
                        </w:r>
                      </w:p>
                      <w:p w14:paraId="276ACA71">
                        <w:pPr>
                          <w:numPr>
                            <w:ilvl w:val="0"/>
                            <w:numId w:val="45"/>
                          </w:numPr>
                          <w:tabs>
                            <w:tab w:val="left" w:pos="284"/>
                          </w:tabs>
                          <w:spacing w:line="240" w:lineRule="auto"/>
                          <w:ind w:left="284" w:right="-240"/>
                          <w:jc w:val="left"/>
                          <w:rPr>
                            <w:rFonts w:cs="Arial"/>
                            <w:sz w:val="22"/>
                          </w:rPr>
                        </w:pPr>
                        <w:r>
                          <w:rPr>
                            <w:rFonts w:cs="Arial"/>
                            <w:sz w:val="22"/>
                          </w:rPr>
                          <w:t>Pelaksana Bagian Organisasi</w:t>
                        </w:r>
                      </w:p>
                      <w:p w14:paraId="46E50846">
                        <w:pPr>
                          <w:numPr>
                            <w:ilvl w:val="0"/>
                            <w:numId w:val="45"/>
                          </w:numPr>
                          <w:tabs>
                            <w:tab w:val="left" w:pos="284"/>
                          </w:tabs>
                          <w:spacing w:line="240" w:lineRule="auto"/>
                          <w:ind w:left="284" w:right="-240"/>
                          <w:jc w:val="left"/>
                          <w:rPr>
                            <w:rFonts w:cs="Arial"/>
                            <w:sz w:val="22"/>
                          </w:rPr>
                        </w:pPr>
                        <w:r>
                          <w:rPr>
                            <w:rFonts w:cs="Arial"/>
                            <w:sz w:val="22"/>
                          </w:rPr>
                          <w:t>Biro Hukum Setda Prov. Sumsel</w:t>
                        </w:r>
                      </w:p>
                      <w:p w14:paraId="5B7B3A3F">
                        <w:pPr>
                          <w:numPr>
                            <w:ilvl w:val="0"/>
                            <w:numId w:val="45"/>
                          </w:numPr>
                          <w:spacing w:line="240" w:lineRule="auto"/>
                          <w:ind w:left="284" w:hanging="284"/>
                          <w:rPr>
                            <w:rFonts w:cs="Arial"/>
                            <w:sz w:val="22"/>
                          </w:rPr>
                        </w:pPr>
                        <w:r>
                          <w:rPr>
                            <w:rFonts w:cs="Arial"/>
                            <w:sz w:val="22"/>
                          </w:rPr>
                          <w:t>Dinas PU BM TR Prov. Sumsel</w:t>
                        </w:r>
                      </w:p>
                      <w:p w14:paraId="21767468">
                        <w:pPr>
                          <w:numPr>
                            <w:ilvl w:val="0"/>
                            <w:numId w:val="45"/>
                          </w:numPr>
                          <w:spacing w:line="240" w:lineRule="auto"/>
                          <w:ind w:left="284" w:hanging="284"/>
                          <w:rPr>
                            <w:rFonts w:cs="Arial"/>
                            <w:sz w:val="22"/>
                          </w:rPr>
                        </w:pPr>
                        <w:r>
                          <w:rPr>
                            <w:rFonts w:cs="Arial"/>
                            <w:sz w:val="22"/>
                          </w:rPr>
                          <w:t>Dinas PSDA Prov, Sumsel</w:t>
                        </w:r>
                      </w:p>
                      <w:p w14:paraId="585C7460">
                        <w:pPr>
                          <w:numPr>
                            <w:ilvl w:val="0"/>
                            <w:numId w:val="45"/>
                          </w:numPr>
                          <w:spacing w:line="240" w:lineRule="auto"/>
                          <w:ind w:left="284" w:hanging="284"/>
                          <w:rPr>
                            <w:rFonts w:cs="Arial"/>
                            <w:sz w:val="22"/>
                          </w:rPr>
                        </w:pPr>
                        <w:r>
                          <w:rPr>
                            <w:rFonts w:cs="Arial"/>
                            <w:sz w:val="22"/>
                          </w:rPr>
                          <w:t>BPKH Wilayah II Palembang</w:t>
                        </w:r>
                      </w:p>
                      <w:p w14:paraId="2613D4A5">
                        <w:pPr>
                          <w:numPr>
                            <w:ilvl w:val="0"/>
                            <w:numId w:val="45"/>
                          </w:numPr>
                          <w:spacing w:line="240" w:lineRule="auto"/>
                          <w:ind w:left="284" w:hanging="284"/>
                          <w:rPr>
                            <w:rFonts w:cs="Arial"/>
                            <w:sz w:val="22"/>
                          </w:rPr>
                        </w:pPr>
                        <w:r>
                          <w:rPr>
                            <w:rFonts w:cs="Arial"/>
                            <w:sz w:val="22"/>
                          </w:rPr>
                          <w:t>BPDAS Sumsel</w:t>
                        </w:r>
                      </w:p>
                    </w:txbxContent>
                  </v:textbox>
                </v:rect>
              </v:group>
            </w:pict>
          </mc:Fallback>
        </mc:AlternateContent>
      </w:r>
    </w:p>
    <w:p w14:paraId="1B00F5D8">
      <w:pPr>
        <w:tabs>
          <w:tab w:val="left" w:pos="5930"/>
        </w:tabs>
        <w:rPr>
          <w:rFonts w:eastAsia="Arial" w:cs="Arial"/>
        </w:rPr>
      </w:pPr>
    </w:p>
    <w:p w14:paraId="630D2DAA">
      <w:pPr>
        <w:tabs>
          <w:tab w:val="left" w:pos="5930"/>
        </w:tabs>
        <w:rPr>
          <w:rFonts w:eastAsia="Arial" w:cs="Arial"/>
        </w:rPr>
      </w:pPr>
    </w:p>
    <w:p w14:paraId="3DF59898">
      <w:pPr>
        <w:tabs>
          <w:tab w:val="left" w:pos="5930"/>
        </w:tabs>
        <w:rPr>
          <w:rFonts w:eastAsia="Arial" w:cs="Arial"/>
        </w:rPr>
      </w:pPr>
    </w:p>
    <w:p w14:paraId="211818EF">
      <w:pPr>
        <w:tabs>
          <w:tab w:val="left" w:pos="5930"/>
        </w:tabs>
        <w:rPr>
          <w:rFonts w:eastAsia="Arial" w:cs="Arial"/>
        </w:rPr>
      </w:pPr>
    </w:p>
    <w:p w14:paraId="5D212593">
      <w:pPr>
        <w:tabs>
          <w:tab w:val="left" w:pos="5930"/>
        </w:tabs>
        <w:rPr>
          <w:rFonts w:eastAsia="Arial" w:cs="Arial"/>
        </w:rPr>
      </w:pPr>
    </w:p>
    <w:p w14:paraId="580B9459">
      <w:pPr>
        <w:tabs>
          <w:tab w:val="left" w:pos="5930"/>
        </w:tabs>
        <w:rPr>
          <w:rFonts w:eastAsia="Arial" w:cs="Arial"/>
        </w:rPr>
      </w:pPr>
    </w:p>
    <w:p w14:paraId="710382CA">
      <w:pPr>
        <w:tabs>
          <w:tab w:val="left" w:pos="5930"/>
        </w:tabs>
        <w:rPr>
          <w:rFonts w:eastAsia="Arial" w:cs="Arial"/>
        </w:rPr>
      </w:pPr>
    </w:p>
    <w:p w14:paraId="36A0B191">
      <w:pPr>
        <w:tabs>
          <w:tab w:val="left" w:pos="5930"/>
        </w:tabs>
        <w:rPr>
          <w:rFonts w:eastAsia="Arial" w:cs="Arial"/>
        </w:rPr>
      </w:pPr>
    </w:p>
    <w:p w14:paraId="2F18AFC6">
      <w:pPr>
        <w:tabs>
          <w:tab w:val="left" w:pos="5930"/>
        </w:tabs>
        <w:rPr>
          <w:rFonts w:eastAsia="Arial" w:cs="Arial"/>
        </w:rPr>
      </w:pPr>
    </w:p>
    <w:p w14:paraId="222A157A">
      <w:pPr>
        <w:tabs>
          <w:tab w:val="left" w:pos="5930"/>
        </w:tabs>
        <w:rPr>
          <w:rFonts w:eastAsia="Arial" w:cs="Arial"/>
        </w:rPr>
      </w:pPr>
    </w:p>
    <w:p w14:paraId="207EB5A9">
      <w:pPr>
        <w:tabs>
          <w:tab w:val="left" w:pos="5930"/>
        </w:tabs>
        <w:rPr>
          <w:rFonts w:eastAsia="Arial" w:cs="Arial"/>
        </w:rPr>
      </w:pPr>
    </w:p>
    <w:p w14:paraId="38A8F48B">
      <w:pPr>
        <w:tabs>
          <w:tab w:val="left" w:pos="5930"/>
        </w:tabs>
        <w:rPr>
          <w:rFonts w:eastAsia="Arial" w:cs="Arial"/>
        </w:rPr>
      </w:pPr>
    </w:p>
    <w:p w14:paraId="3B79B8F7">
      <w:pPr>
        <w:tabs>
          <w:tab w:val="left" w:pos="5930"/>
        </w:tabs>
        <w:rPr>
          <w:rFonts w:eastAsia="Arial" w:cs="Arial"/>
        </w:rPr>
      </w:pPr>
    </w:p>
    <w:p w14:paraId="3ABC709C">
      <w:pPr>
        <w:tabs>
          <w:tab w:val="left" w:pos="5930"/>
        </w:tabs>
        <w:rPr>
          <w:rFonts w:eastAsia="Arial" w:cs="Arial"/>
        </w:rPr>
      </w:pPr>
    </w:p>
    <w:p w14:paraId="21255C52">
      <w:pPr>
        <w:tabs>
          <w:tab w:val="left" w:pos="5930"/>
        </w:tabs>
        <w:rPr>
          <w:rFonts w:eastAsia="Arial" w:cs="Arial"/>
        </w:rPr>
      </w:pPr>
    </w:p>
    <w:p w14:paraId="09E15DEE">
      <w:pPr>
        <w:tabs>
          <w:tab w:val="left" w:pos="5930"/>
        </w:tabs>
        <w:rPr>
          <w:rFonts w:eastAsia="Arial" w:cs="Arial"/>
        </w:rPr>
      </w:pPr>
    </w:p>
    <w:p w14:paraId="6A728AEC">
      <w:pPr>
        <w:spacing w:before="120"/>
        <w:ind w:left="720" w:right="75" w:firstLine="556"/>
        <w:rPr>
          <w:rFonts w:eastAsia="Arial" w:cs="Arial"/>
          <w:spacing w:val="1"/>
        </w:rPr>
      </w:pPr>
    </w:p>
    <w:p w14:paraId="08300CF5">
      <w:pPr>
        <w:spacing w:before="120"/>
        <w:ind w:right="75"/>
        <w:rPr>
          <w:rFonts w:eastAsia="Arial" w:cs="Arial"/>
          <w:spacing w:val="1"/>
        </w:rPr>
      </w:pPr>
    </w:p>
    <w:p w14:paraId="11FBE726">
      <w:pPr>
        <w:spacing w:before="120"/>
        <w:ind w:left="720" w:right="75"/>
        <w:jc w:val="center"/>
        <w:rPr>
          <w:rFonts w:eastAsia="Arial" w:cs="Arial"/>
          <w:b/>
          <w:bCs/>
          <w:spacing w:val="1"/>
        </w:rPr>
      </w:pPr>
      <w:r>
        <w:rPr>
          <w:rFonts w:eastAsia="Arial" w:cs="Arial"/>
          <w:b/>
          <w:bCs/>
          <w:spacing w:val="1"/>
        </w:rPr>
        <w:t xml:space="preserve">Gambar 6.1 Keterlibatan Stakeholder </w:t>
      </w:r>
    </w:p>
    <w:p w14:paraId="4DA859CB">
      <w:pPr>
        <w:spacing w:before="120"/>
        <w:ind w:left="720" w:right="75" w:firstLine="556"/>
        <w:rPr>
          <w:rFonts w:eastAsia="Arial" w:cs="Arial"/>
          <w:spacing w:val="1"/>
        </w:rPr>
      </w:pPr>
    </w:p>
    <w:p w14:paraId="2BA676E4">
      <w:pPr>
        <w:spacing w:before="120"/>
        <w:ind w:left="720" w:right="75" w:firstLine="556"/>
        <w:rPr>
          <w:rFonts w:eastAsia="Arial" w:cs="Arial"/>
          <w:spacing w:val="1"/>
        </w:rPr>
      </w:pPr>
      <w:bookmarkStart w:id="130" w:name="_Hlk203375913"/>
      <w:r>
        <w:rPr>
          <w:rFonts w:eastAsia="Arial" w:cs="Arial"/>
          <w:spacing w:val="1"/>
        </w:rPr>
        <w:t>Setelah dilaksanakan aksi perubahan, Dinas Lingkungan Hidup Kabupaten/Kota sangat terlibat dalam mengindentifikasi sungai yang memperhatikan penggunaan sungai saat ini, status air sungai saat ini dan tata ruang disekitar sungai sehingga ditetapkanlah titik pemantauan air sungai.  Dan hasil kajian dan ditetapkannya Peraturan Daerah tetang baku mutu air dan kelas air sungai, kabupaten/kota sangat mendukung untuk diimplementasi dalam pengelolaan air sungai oleh usaha/industri maupun masyarakat.</w:t>
      </w:r>
    </w:p>
    <w:p w14:paraId="34397B75">
      <w:pPr>
        <w:spacing w:before="120"/>
        <w:ind w:left="720" w:right="75" w:firstLine="556"/>
        <w:rPr>
          <w:rFonts w:eastAsia="Arial" w:cs="Arial"/>
          <w:spacing w:val="1"/>
        </w:rPr>
      </w:pPr>
      <w:r>
        <w:rPr>
          <w:rFonts w:eastAsia="Arial" w:cs="Arial"/>
          <w:spacing w:val="1"/>
        </w:rPr>
        <w:t>Dalam pelaksanaan aksi perubahan, BPKH wilayah II Palembang dan BPDAS Sumsel berperan dalam pemenuhan data dan tim efektif berkoordinasi dengan stakeholder tersebut terkait data penggunaan lahan dan identifikasi sungai di Sumatera Selatan.</w:t>
      </w:r>
    </w:p>
    <w:p w14:paraId="03EB1FF3">
      <w:pPr>
        <w:spacing w:before="120"/>
        <w:ind w:left="720" w:right="75" w:firstLine="556"/>
        <w:rPr>
          <w:rFonts w:eastAsia="Arial" w:cs="Arial"/>
          <w:spacing w:val="1"/>
        </w:rPr>
      </w:pPr>
    </w:p>
    <w:p w14:paraId="1D648D40">
      <w:pPr>
        <w:spacing w:before="120"/>
        <w:ind w:left="720" w:right="75" w:firstLine="556"/>
        <w:rPr>
          <w:rFonts w:eastAsia="Arial" w:cs="Arial"/>
          <w:spacing w:val="1"/>
        </w:rPr>
      </w:pPr>
      <w:r>
        <w:rPr>
          <w:rFonts w:cs="Arial"/>
          <w:lang w:val="zh-CN"/>
        </w:rPr>
        <w:drawing>
          <wp:inline distT="0" distB="0" distL="0" distR="0">
            <wp:extent cx="3178175" cy="2383155"/>
            <wp:effectExtent l="0" t="0" r="3175" b="0"/>
            <wp:docPr id="11604174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1747"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205918" cy="2404534"/>
                    </a:xfrm>
                    <a:prstGeom prst="rect">
                      <a:avLst/>
                    </a:prstGeom>
                    <a:noFill/>
                    <a:ln>
                      <a:noFill/>
                    </a:ln>
                  </pic:spPr>
                </pic:pic>
              </a:graphicData>
            </a:graphic>
          </wp:inline>
        </w:drawing>
      </w:r>
    </w:p>
    <w:p w14:paraId="132C1A8F">
      <w:pPr>
        <w:spacing w:before="120"/>
        <w:ind w:left="720" w:right="75" w:firstLine="414"/>
        <w:rPr>
          <w:rFonts w:eastAsia="Arial" w:cs="Arial"/>
          <w:spacing w:val="1"/>
          <w:lang w:val="zh-CN"/>
        </w:rPr>
      </w:pPr>
      <w:r>
        <w:rPr>
          <w:rFonts w:eastAsia="Arial" w:cs="Arial"/>
          <w:spacing w:val="1"/>
          <w:lang w:val="zh-CN"/>
        </w:rPr>
        <w:drawing>
          <wp:inline distT="0" distB="0" distL="0" distR="0">
            <wp:extent cx="3291840" cy="2274570"/>
            <wp:effectExtent l="0" t="0" r="3810" b="0"/>
            <wp:docPr id="88466920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69205"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3324519" cy="2297444"/>
                    </a:xfrm>
                    <a:prstGeom prst="rect">
                      <a:avLst/>
                    </a:prstGeom>
                    <a:noFill/>
                    <a:ln>
                      <a:noFill/>
                    </a:ln>
                  </pic:spPr>
                </pic:pic>
              </a:graphicData>
            </a:graphic>
          </wp:inline>
        </w:drawing>
      </w:r>
    </w:p>
    <w:p w14:paraId="02EB85C8">
      <w:pPr>
        <w:spacing w:before="120"/>
        <w:ind w:left="720" w:right="75"/>
        <w:jc w:val="center"/>
        <w:rPr>
          <w:rFonts w:eastAsia="Arial" w:cs="Arial"/>
          <w:b/>
          <w:bCs/>
          <w:spacing w:val="1"/>
        </w:rPr>
      </w:pPr>
      <w:r>
        <w:rPr>
          <w:rFonts w:eastAsia="Arial" w:cs="Arial"/>
          <w:b/>
          <w:bCs/>
          <w:spacing w:val="1"/>
        </w:rPr>
        <w:t xml:space="preserve">Gambar 6.2 Publikasi Aksi Perubahan dengan Kabupaten/Kota </w:t>
      </w:r>
    </w:p>
    <w:p w14:paraId="37564618">
      <w:pPr>
        <w:spacing w:before="120"/>
        <w:ind w:left="720" w:right="75"/>
        <w:jc w:val="center"/>
        <w:rPr>
          <w:rFonts w:eastAsia="Arial" w:cs="Arial"/>
          <w:b/>
          <w:bCs/>
          <w:spacing w:val="1"/>
        </w:rPr>
      </w:pPr>
    </w:p>
    <w:p w14:paraId="5B9B9DA0">
      <w:pPr>
        <w:spacing w:before="120"/>
        <w:ind w:left="720" w:right="75" w:firstLine="414"/>
        <w:rPr>
          <w:rFonts w:eastAsia="Arial" w:cs="Arial"/>
          <w:b/>
          <w:bCs/>
          <w:spacing w:val="1"/>
          <w:lang w:val="zh-CN"/>
        </w:rPr>
      </w:pPr>
      <w:r>
        <w:rPr>
          <w:rFonts w:eastAsia="Arial" w:cs="Arial"/>
          <w:b/>
          <w:bCs/>
          <w:spacing w:val="1"/>
          <w:lang w:val="zh-CN"/>
        </w:rPr>
        <w:drawing>
          <wp:inline distT="0" distB="0" distL="0" distR="0">
            <wp:extent cx="3766820" cy="2825115"/>
            <wp:effectExtent l="0" t="0" r="5080" b="0"/>
            <wp:docPr id="111159729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97297" name="Picture 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785375" cy="2839142"/>
                    </a:xfrm>
                    <a:prstGeom prst="rect">
                      <a:avLst/>
                    </a:prstGeom>
                    <a:noFill/>
                    <a:ln>
                      <a:noFill/>
                    </a:ln>
                  </pic:spPr>
                </pic:pic>
              </a:graphicData>
            </a:graphic>
          </wp:inline>
        </w:drawing>
      </w:r>
    </w:p>
    <w:p w14:paraId="75E8965F">
      <w:pPr>
        <w:spacing w:before="120"/>
        <w:ind w:left="720" w:right="75" w:firstLine="414"/>
        <w:rPr>
          <w:rFonts w:eastAsia="Arial" w:cs="Arial"/>
          <w:b/>
          <w:bCs/>
          <w:spacing w:val="1"/>
          <w:lang w:val="zh-CN"/>
        </w:rPr>
      </w:pPr>
      <w:r>
        <w:rPr>
          <w:rFonts w:eastAsia="Arial" w:cs="Arial"/>
          <w:b/>
          <w:bCs/>
          <w:spacing w:val="1"/>
          <w:lang w:val="zh-CN"/>
        </w:rPr>
        <w:drawing>
          <wp:inline distT="0" distB="0" distL="0" distR="0">
            <wp:extent cx="3744595" cy="2808605"/>
            <wp:effectExtent l="0" t="0" r="8255" b="0"/>
            <wp:docPr id="74842603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26031" name="Picture 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769895" cy="2827532"/>
                    </a:xfrm>
                    <a:prstGeom prst="rect">
                      <a:avLst/>
                    </a:prstGeom>
                    <a:noFill/>
                    <a:ln>
                      <a:noFill/>
                    </a:ln>
                  </pic:spPr>
                </pic:pic>
              </a:graphicData>
            </a:graphic>
          </wp:inline>
        </w:drawing>
      </w:r>
    </w:p>
    <w:p w14:paraId="7FFA5284">
      <w:pPr>
        <w:spacing w:before="120"/>
        <w:ind w:left="720" w:right="75"/>
        <w:jc w:val="center"/>
        <w:rPr>
          <w:rFonts w:eastAsia="Arial" w:cs="Arial"/>
          <w:b/>
          <w:bCs/>
          <w:spacing w:val="1"/>
        </w:rPr>
      </w:pPr>
      <w:r>
        <w:rPr>
          <w:rFonts w:eastAsia="Arial" w:cs="Arial"/>
          <w:b/>
          <w:bCs/>
          <w:spacing w:val="1"/>
        </w:rPr>
        <w:t>Gambar 6.3  Publikasi Aksi Perubahan dengan Kabupaten/Kota dan OPD Provinsi</w:t>
      </w:r>
    </w:p>
    <w:p w14:paraId="32A737C9">
      <w:pPr>
        <w:spacing w:before="120"/>
        <w:ind w:left="720" w:right="75"/>
        <w:jc w:val="center"/>
        <w:rPr>
          <w:rFonts w:eastAsia="Arial" w:cs="Arial"/>
          <w:b/>
          <w:bCs/>
          <w:spacing w:val="1"/>
        </w:rPr>
      </w:pPr>
    </w:p>
    <w:bookmarkEnd w:id="130"/>
    <w:p w14:paraId="18A23D16">
      <w:pPr>
        <w:spacing w:before="120"/>
        <w:ind w:left="720" w:right="75"/>
        <w:jc w:val="center"/>
        <w:rPr>
          <w:rFonts w:eastAsia="Arial" w:cs="Arial"/>
          <w:b/>
          <w:bCs/>
          <w:spacing w:val="1"/>
        </w:rPr>
      </w:pPr>
    </w:p>
    <w:p w14:paraId="70DD1925">
      <w:pPr>
        <w:spacing w:before="120"/>
        <w:ind w:left="720" w:right="75"/>
        <w:jc w:val="center"/>
        <w:rPr>
          <w:rFonts w:eastAsia="Arial" w:cs="Arial"/>
          <w:b/>
          <w:bCs/>
          <w:spacing w:val="1"/>
        </w:rPr>
      </w:pPr>
    </w:p>
    <w:p w14:paraId="2D085FF0">
      <w:pPr>
        <w:spacing w:before="120"/>
        <w:ind w:left="720" w:right="75"/>
        <w:jc w:val="center"/>
        <w:rPr>
          <w:rFonts w:eastAsia="Arial" w:cs="Arial"/>
          <w:b/>
          <w:bCs/>
          <w:spacing w:val="1"/>
        </w:rPr>
      </w:pPr>
    </w:p>
    <w:p w14:paraId="230CFEAB">
      <w:pPr>
        <w:spacing w:before="120"/>
        <w:ind w:left="720" w:right="75"/>
        <w:jc w:val="center"/>
        <w:rPr>
          <w:rFonts w:eastAsia="Arial" w:cs="Arial"/>
          <w:b/>
          <w:bCs/>
          <w:spacing w:val="1"/>
        </w:rPr>
      </w:pPr>
    </w:p>
    <w:p w14:paraId="19479A6B">
      <w:pPr>
        <w:spacing w:before="120"/>
        <w:ind w:right="75"/>
        <w:rPr>
          <w:rFonts w:eastAsia="Arial" w:cs="Arial"/>
          <w:b/>
          <w:bCs/>
          <w:spacing w:val="1"/>
        </w:rPr>
        <w:sectPr>
          <w:pgSz w:w="11907" w:h="16839"/>
          <w:pgMar w:top="1701" w:right="1701" w:bottom="1985" w:left="1701" w:header="709" w:footer="709" w:gutter="0"/>
          <w:cols w:space="708" w:num="1"/>
          <w:docGrid w:linePitch="360" w:charSpace="0"/>
        </w:sectPr>
      </w:pPr>
    </w:p>
    <w:p w14:paraId="479C7C13">
      <w:pPr>
        <w:pStyle w:val="2"/>
      </w:pPr>
      <w:bookmarkStart w:id="131" w:name="_Toc203332170"/>
      <w:r>
        <w:t>BAB VII</w:t>
      </w:r>
      <w:bookmarkEnd w:id="131"/>
    </w:p>
    <w:p w14:paraId="0ACC1729">
      <w:pPr>
        <w:pStyle w:val="2"/>
      </w:pPr>
      <w:bookmarkStart w:id="132" w:name="_Toc203332171"/>
      <w:r>
        <w:t>PENGEMBANGAN POTENSI DIRI</w:t>
      </w:r>
      <w:bookmarkEnd w:id="132"/>
    </w:p>
    <w:p w14:paraId="52A1425B">
      <w:pPr>
        <w:jc w:val="center"/>
        <w:rPr>
          <w:rFonts w:eastAsia="Times New Roman" w:cs="Arial"/>
          <w:b/>
          <w:color w:val="000000"/>
          <w:szCs w:val="24"/>
          <w:lang w:val="en-US"/>
        </w:rPr>
      </w:pPr>
    </w:p>
    <w:p w14:paraId="0F7B7B52">
      <w:pPr>
        <w:jc w:val="center"/>
        <w:rPr>
          <w:rFonts w:eastAsia="Times New Roman" w:cs="Arial"/>
          <w:b/>
          <w:color w:val="000000"/>
          <w:szCs w:val="24"/>
          <w:lang w:val="en-US"/>
        </w:rPr>
      </w:pPr>
    </w:p>
    <w:p w14:paraId="0F36BF99">
      <w:pPr>
        <w:pStyle w:val="3"/>
        <w:numPr>
          <w:ilvl w:val="1"/>
          <w:numId w:val="74"/>
        </w:numPr>
        <w:ind w:left="567" w:hanging="567"/>
      </w:pPr>
      <w:bookmarkStart w:id="133" w:name="_Toc203332172"/>
      <w:r>
        <w:t>Pemetaan Sikap Perilaku Kepemimpinan dan Strategi Pengembangan</w:t>
      </w:r>
      <w:bookmarkEnd w:id="133"/>
    </w:p>
    <w:p w14:paraId="42611D02">
      <w:pPr>
        <w:tabs>
          <w:tab w:val="right" w:leader="dot" w:pos="7371"/>
          <w:tab w:val="left" w:pos="7655"/>
        </w:tabs>
        <w:ind w:firstLine="567"/>
        <w:rPr>
          <w:rFonts w:cs="Arial"/>
          <w:color w:val="000000"/>
        </w:rPr>
      </w:pPr>
      <w:r>
        <w:rPr>
          <w:rFonts w:cs="Arial"/>
          <w:color w:val="000000"/>
        </w:rPr>
        <w:t xml:space="preserve">Dalam implementasi Aksi Perubahan telah melaksanakan implemetasi pengembangan potensi diri berdasarkan rencana yang telah ditetapkan. Adapun aktualisasi yang telah dilaksanakan mengacu pada 3 (aspek) pengembangan potensi diri yaitu: </w:t>
      </w:r>
    </w:p>
    <w:p w14:paraId="22A2BA0F">
      <w:pPr>
        <w:pStyle w:val="36"/>
        <w:tabs>
          <w:tab w:val="right" w:leader="dot" w:pos="7371"/>
          <w:tab w:val="left" w:pos="7655"/>
        </w:tabs>
        <w:ind w:left="567" w:hanging="567"/>
        <w:rPr>
          <w:rFonts w:cs="Arial"/>
          <w:color w:val="000000"/>
        </w:rPr>
      </w:pPr>
      <w:r>
        <w:rPr>
          <w:rFonts w:cs="Arial"/>
          <w:color w:val="000000"/>
        </w:rPr>
        <w:t xml:space="preserve">1. </w:t>
      </w:r>
      <w:r>
        <w:rPr>
          <w:rFonts w:cs="Arial"/>
          <w:color w:val="000000"/>
        </w:rPr>
        <w:tab/>
      </w:r>
      <w:r>
        <w:rPr>
          <w:rFonts w:cs="Arial"/>
          <w:color w:val="000000"/>
        </w:rPr>
        <w:t xml:space="preserve">Aspek Integritas Pada aspek ini, melakukan pengembangan potensi diri melalui: </w:t>
      </w:r>
    </w:p>
    <w:p w14:paraId="57C88D3E">
      <w:pPr>
        <w:tabs>
          <w:tab w:val="right" w:leader="dot" w:pos="7371"/>
          <w:tab w:val="left" w:pos="7655"/>
        </w:tabs>
        <w:ind w:left="851" w:hanging="284"/>
        <w:rPr>
          <w:rFonts w:cs="Arial"/>
          <w:color w:val="000000"/>
        </w:rPr>
      </w:pPr>
      <w:r>
        <w:rPr>
          <w:rFonts w:cs="Arial"/>
          <w:color w:val="000000"/>
        </w:rPr>
        <w:t xml:space="preserve">a. Memperhatikan arahan pimpinan dan kesepakatan bersama dalam pelaksanaan tugas pokok dan fungsi untuk mencapai visi misi Pemerintah Provinsi Sumatera Selatan dengan cara konsisten memberikan laporan setiap pelaksanaan tugas pokok dan fungsi kepada pimpinan, sehingga ada arahan. </w:t>
      </w:r>
    </w:p>
    <w:p w14:paraId="43DF5B6A">
      <w:pPr>
        <w:pStyle w:val="36"/>
        <w:tabs>
          <w:tab w:val="right" w:leader="dot" w:pos="7371"/>
          <w:tab w:val="left" w:pos="7655"/>
        </w:tabs>
        <w:ind w:left="851" w:hanging="284"/>
        <w:rPr>
          <w:rFonts w:cs="Arial"/>
          <w:color w:val="000000"/>
        </w:rPr>
      </w:pPr>
      <w:r>
        <w:rPr>
          <w:rFonts w:cs="Arial"/>
          <w:color w:val="000000"/>
        </w:rPr>
        <w:t xml:space="preserve">b. Memacu diri untuk menjalankan tugas pokok dan fungsi menjadi lebih baik lagi dengan membiasakan diri dalam menjaga perilaku sehingga lebih disiplin dalam mentaati segala peraturan yang berlaku. </w:t>
      </w:r>
    </w:p>
    <w:p w14:paraId="6AC2CDD1">
      <w:pPr>
        <w:pStyle w:val="36"/>
        <w:tabs>
          <w:tab w:val="right" w:leader="dot" w:pos="7371"/>
          <w:tab w:val="left" w:pos="7655"/>
        </w:tabs>
        <w:ind w:left="567" w:hanging="567"/>
        <w:rPr>
          <w:rFonts w:cs="Arial"/>
          <w:color w:val="000000"/>
        </w:rPr>
      </w:pPr>
      <w:r>
        <w:rPr>
          <w:rFonts w:cs="Arial"/>
          <w:color w:val="000000"/>
        </w:rPr>
        <w:t xml:space="preserve">2. </w:t>
      </w:r>
      <w:r>
        <w:rPr>
          <w:rFonts w:cs="Arial"/>
          <w:color w:val="000000"/>
        </w:rPr>
        <w:tab/>
      </w:r>
      <w:r>
        <w:rPr>
          <w:rFonts w:cs="Arial"/>
          <w:color w:val="000000"/>
        </w:rPr>
        <w:t xml:space="preserve">Aspek Kerjasama </w:t>
      </w:r>
    </w:p>
    <w:p w14:paraId="4E5EC2BC">
      <w:pPr>
        <w:pStyle w:val="36"/>
        <w:tabs>
          <w:tab w:val="right" w:leader="dot" w:pos="7371"/>
          <w:tab w:val="left" w:pos="7655"/>
        </w:tabs>
        <w:ind w:left="851" w:hanging="284"/>
        <w:rPr>
          <w:rFonts w:cs="Arial"/>
          <w:color w:val="000000"/>
        </w:rPr>
      </w:pPr>
      <w:r>
        <w:rPr>
          <w:rFonts w:cs="Arial"/>
          <w:color w:val="000000"/>
        </w:rPr>
        <w:t xml:space="preserve">a. </w:t>
      </w:r>
      <w:r>
        <w:rPr>
          <w:rFonts w:cs="Arial"/>
          <w:color w:val="000000"/>
        </w:rPr>
        <w:tab/>
      </w:r>
      <w:r>
        <w:rPr>
          <w:rFonts w:cs="Arial"/>
          <w:color w:val="000000"/>
        </w:rPr>
        <w:t xml:space="preserve">Meningkatkan kemampuan berkomunikasi, berkoordinasi dan beinteraksi baik dengan pihak internal maupun pihak eksternal melalui kegiatan-kegiatan inovasi dengan menerbitkan regulasi seperti Peraturan Gubernur dan Peraturan Daerah sesuai dengan pelaksanaan tugas pokok fungsi. </w:t>
      </w:r>
    </w:p>
    <w:p w14:paraId="24619126">
      <w:pPr>
        <w:pStyle w:val="36"/>
        <w:tabs>
          <w:tab w:val="right" w:leader="dot" w:pos="7371"/>
          <w:tab w:val="left" w:pos="7655"/>
        </w:tabs>
        <w:ind w:left="851" w:hanging="284"/>
        <w:rPr>
          <w:rFonts w:cs="Arial"/>
          <w:color w:val="000000"/>
        </w:rPr>
      </w:pPr>
      <w:r>
        <w:rPr>
          <w:rFonts w:cs="Arial"/>
          <w:color w:val="000000"/>
        </w:rPr>
        <w:t xml:space="preserve">b. </w:t>
      </w:r>
      <w:r>
        <w:rPr>
          <w:rFonts w:cs="Arial"/>
          <w:color w:val="000000"/>
        </w:rPr>
        <w:tab/>
      </w:r>
      <w:r>
        <w:rPr>
          <w:rFonts w:cs="Arial"/>
          <w:color w:val="000000"/>
        </w:rPr>
        <w:t xml:space="preserve">Meningkatkan kemampuan menyampaikan, menggali serta mendistribusikan informasi melalui rapat koordinasi  </w:t>
      </w:r>
    </w:p>
    <w:p w14:paraId="4E0A1307">
      <w:pPr>
        <w:pStyle w:val="36"/>
        <w:tabs>
          <w:tab w:val="right" w:leader="dot" w:pos="7371"/>
          <w:tab w:val="left" w:pos="7655"/>
        </w:tabs>
        <w:ind w:left="567" w:hanging="567"/>
        <w:rPr>
          <w:rFonts w:cs="Arial"/>
          <w:color w:val="000000"/>
        </w:rPr>
      </w:pPr>
      <w:r>
        <w:rPr>
          <w:rFonts w:cs="Arial"/>
          <w:color w:val="000000"/>
        </w:rPr>
        <w:t xml:space="preserve">3. Aspek Mengelola Perubahan </w:t>
      </w:r>
    </w:p>
    <w:p w14:paraId="7388E488">
      <w:pPr>
        <w:pStyle w:val="36"/>
        <w:tabs>
          <w:tab w:val="right" w:leader="dot" w:pos="7371"/>
          <w:tab w:val="left" w:pos="7655"/>
        </w:tabs>
        <w:ind w:left="851" w:hanging="284"/>
        <w:rPr>
          <w:rFonts w:cs="Arial"/>
          <w:color w:val="000000"/>
        </w:rPr>
      </w:pPr>
      <w:r>
        <w:rPr>
          <w:rFonts w:cs="Arial"/>
          <w:color w:val="000000"/>
        </w:rPr>
        <w:t xml:space="preserve">a. Meningkatkan kemampuan untuk menjadi pemimpin yang berorientasi pelayanan dengan cara selalui mengevaluasi output dan outcome dari semua kegiatan terkait tugas pokok dan fungsi bermanfaat bagi stakeholder dan masyarakat. </w:t>
      </w:r>
    </w:p>
    <w:p w14:paraId="65B4324F">
      <w:pPr>
        <w:pStyle w:val="36"/>
        <w:tabs>
          <w:tab w:val="right" w:leader="dot" w:pos="7371"/>
          <w:tab w:val="left" w:pos="7655"/>
        </w:tabs>
        <w:ind w:left="851" w:hanging="284"/>
        <w:rPr>
          <w:rFonts w:cs="Arial"/>
          <w:color w:val="000000"/>
        </w:rPr>
      </w:pPr>
      <w:r>
        <w:rPr>
          <w:rFonts w:cs="Arial"/>
          <w:color w:val="000000"/>
        </w:rPr>
        <w:t>b. Mengembangkan sensitivitas terhadap peluang serta keinginan untuk pengembangan kompetensi baik untuk diri sendiri maupun staf dengan cara membuat Tim dalam pelaksanaan tugas sesuai tugas pokok dan fungsi.</w:t>
      </w:r>
    </w:p>
    <w:p w14:paraId="2F88A44E">
      <w:pPr>
        <w:pStyle w:val="36"/>
        <w:tabs>
          <w:tab w:val="right" w:leader="dot" w:pos="7371"/>
          <w:tab w:val="left" w:pos="7655"/>
        </w:tabs>
        <w:ind w:left="851" w:hanging="284"/>
        <w:rPr>
          <w:rFonts w:cs="Arial"/>
          <w:color w:val="000000"/>
        </w:rPr>
      </w:pPr>
    </w:p>
    <w:p w14:paraId="53337D0A">
      <w:pPr>
        <w:pStyle w:val="3"/>
        <w:numPr>
          <w:ilvl w:val="1"/>
          <w:numId w:val="74"/>
        </w:numPr>
        <w:ind w:left="567" w:hanging="567"/>
      </w:pPr>
      <w:bookmarkStart w:id="134" w:name="_Toc203332173"/>
      <w:r>
        <w:t>Proses dan Progres/Hasil</w:t>
      </w:r>
      <w:bookmarkEnd w:id="134"/>
    </w:p>
    <w:p w14:paraId="7950C89D">
      <w:pPr>
        <w:tabs>
          <w:tab w:val="right" w:leader="dot" w:pos="7371"/>
          <w:tab w:val="left" w:pos="7655"/>
        </w:tabs>
        <w:ind w:firstLine="567"/>
        <w:rPr>
          <w:rFonts w:cs="Arial"/>
          <w:color w:val="000000"/>
        </w:rPr>
      </w:pPr>
      <w:r>
        <w:rPr>
          <w:rFonts w:cs="Arial"/>
          <w:color w:val="000000"/>
        </w:rPr>
        <w:t>Dalam implementasi aksi perubahan, melaksanakan kegiatan pengembangan potensi berdasarkan penilaian yang telah dibuat oleh Mentor terkait rencana pengembangan potensi diri, telah dilaksanakan dengan strategi yang ditelah direncanakan sesuai dengan tabel dibawah ini:</w:t>
      </w:r>
    </w:p>
    <w:p w14:paraId="2B2D2307">
      <w:pPr>
        <w:tabs>
          <w:tab w:val="right" w:leader="dot" w:pos="7371"/>
          <w:tab w:val="left" w:pos="7655"/>
        </w:tabs>
        <w:rPr>
          <w:rFonts w:cs="Arial"/>
          <w:color w:val="000000"/>
        </w:rPr>
      </w:pPr>
    </w:p>
    <w:p w14:paraId="7DA57DE9">
      <w:pPr>
        <w:tabs>
          <w:tab w:val="right" w:leader="dot" w:pos="7371"/>
          <w:tab w:val="left" w:pos="7655"/>
        </w:tabs>
        <w:rPr>
          <w:rFonts w:cs="Arial"/>
          <w:color w:val="000000"/>
        </w:rPr>
        <w:sectPr>
          <w:pgSz w:w="11907" w:h="16839"/>
          <w:pgMar w:top="1701" w:right="1701" w:bottom="1985" w:left="1701" w:header="709" w:footer="709" w:gutter="0"/>
          <w:cols w:space="708" w:num="1"/>
          <w:docGrid w:linePitch="360" w:charSpace="0"/>
        </w:sectPr>
      </w:pPr>
    </w:p>
    <w:p w14:paraId="50DC4097">
      <w:pPr>
        <w:pStyle w:val="11"/>
        <w:spacing w:after="0"/>
        <w:jc w:val="center"/>
        <w:rPr>
          <w:rFonts w:cs="Arial"/>
          <w:b/>
          <w:bCs/>
          <w:i w:val="0"/>
          <w:color w:val="000000" w:themeColor="text1"/>
          <w:sz w:val="24"/>
          <w:szCs w:val="24"/>
          <w14:textFill>
            <w14:solidFill>
              <w14:schemeClr w14:val="tx1"/>
            </w14:solidFill>
          </w14:textFill>
        </w:rPr>
      </w:pPr>
      <w:bookmarkStart w:id="135" w:name="_Toc201756410"/>
      <w:bookmarkStart w:id="136" w:name="_Toc201756572"/>
      <w:r>
        <w:rPr>
          <w:b/>
          <w:i w:val="0"/>
          <w:color w:val="000000" w:themeColor="text1"/>
          <w:sz w:val="24"/>
          <w:szCs w:val="24"/>
          <w14:textFill>
            <w14:solidFill>
              <w14:schemeClr w14:val="tx1"/>
            </w14:solidFill>
          </w14:textFill>
        </w:rPr>
        <w:t xml:space="preserve">Tabel 7. </w:t>
      </w:r>
      <w:r>
        <w:rPr>
          <w:b/>
          <w:i w:val="0"/>
          <w:color w:val="000000" w:themeColor="text1"/>
          <w:sz w:val="24"/>
          <w:szCs w:val="24"/>
          <w14:textFill>
            <w14:solidFill>
              <w14:schemeClr w14:val="tx1"/>
            </w14:solidFill>
          </w14:textFill>
        </w:rPr>
        <w:fldChar w:fldCharType="begin"/>
      </w:r>
      <w:r>
        <w:rPr>
          <w:b/>
          <w:i w:val="0"/>
          <w:color w:val="000000" w:themeColor="text1"/>
          <w:sz w:val="24"/>
          <w:szCs w:val="24"/>
          <w14:textFill>
            <w14:solidFill>
              <w14:schemeClr w14:val="tx1"/>
            </w14:solidFill>
          </w14:textFill>
        </w:rPr>
        <w:instrText xml:space="preserve"> SEQ Tabel_7. \* ARABIC </w:instrText>
      </w:r>
      <w:r>
        <w:rPr>
          <w:b/>
          <w:i w:val="0"/>
          <w:color w:val="000000" w:themeColor="text1"/>
          <w:sz w:val="24"/>
          <w:szCs w:val="24"/>
          <w14:textFill>
            <w14:solidFill>
              <w14:schemeClr w14:val="tx1"/>
            </w14:solidFill>
          </w14:textFill>
        </w:rPr>
        <w:fldChar w:fldCharType="separate"/>
      </w:r>
      <w:r>
        <w:rPr>
          <w:b/>
          <w:i w:val="0"/>
          <w:color w:val="000000" w:themeColor="text1"/>
          <w:sz w:val="24"/>
          <w:szCs w:val="24"/>
          <w14:textFill>
            <w14:solidFill>
              <w14:schemeClr w14:val="tx1"/>
            </w14:solidFill>
          </w14:textFill>
        </w:rPr>
        <w:t>1</w:t>
      </w:r>
      <w:r>
        <w:rPr>
          <w:b/>
          <w:i w:val="0"/>
          <w:color w:val="000000" w:themeColor="text1"/>
          <w:sz w:val="24"/>
          <w:szCs w:val="24"/>
          <w14:textFill>
            <w14:solidFill>
              <w14:schemeClr w14:val="tx1"/>
            </w14:solidFill>
          </w14:textFill>
        </w:rPr>
        <w:fldChar w:fldCharType="end"/>
      </w:r>
      <w:r>
        <w:rPr>
          <w:b/>
          <w:i w:val="0"/>
          <w:color w:val="000000" w:themeColor="text1"/>
          <w:sz w:val="24"/>
          <w:szCs w:val="24"/>
          <w14:textFill>
            <w14:solidFill>
              <w14:schemeClr w14:val="tx1"/>
            </w14:solidFill>
          </w14:textFill>
        </w:rPr>
        <w:t xml:space="preserve"> Strategi Pengembangan Potensi Diri dalam </w:t>
      </w:r>
      <w:r>
        <w:rPr>
          <w:rFonts w:cs="Arial"/>
          <w:b/>
          <w:bCs/>
          <w:i w:val="0"/>
          <w:color w:val="000000" w:themeColor="text1"/>
          <w:sz w:val="24"/>
          <w:szCs w:val="24"/>
          <w14:textFill>
            <w14:solidFill>
              <w14:schemeClr w14:val="tx1"/>
            </w14:solidFill>
          </w14:textFill>
        </w:rPr>
        <w:t>Aksi Perubahan</w:t>
      </w:r>
      <w:bookmarkEnd w:id="135"/>
      <w:bookmarkEnd w:id="136"/>
    </w:p>
    <w:p w14:paraId="68D18100"/>
    <w:tbl>
      <w:tblPr>
        <w:tblStyle w:val="7"/>
        <w:tblW w:w="15028" w:type="dxa"/>
        <w:tblInd w:w="-8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6"/>
        <w:gridCol w:w="2978"/>
        <w:gridCol w:w="2693"/>
        <w:gridCol w:w="2977"/>
        <w:gridCol w:w="1530"/>
        <w:gridCol w:w="2127"/>
        <w:gridCol w:w="2127"/>
      </w:tblGrid>
      <w:tr w14:paraId="122C2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 w:hRule="atLeast"/>
          <w:tblHeader/>
        </w:trPr>
        <w:tc>
          <w:tcPr>
            <w:tcW w:w="596" w:type="dxa"/>
            <w:shd w:val="clear" w:color="auto" w:fill="92D050"/>
          </w:tcPr>
          <w:p w14:paraId="2CA6BEE4">
            <w:pPr>
              <w:spacing w:line="240" w:lineRule="auto"/>
              <w:jc w:val="center"/>
              <w:rPr>
                <w:rFonts w:cs="Arial"/>
                <w:b/>
                <w:sz w:val="22"/>
              </w:rPr>
            </w:pPr>
            <w:r>
              <w:rPr>
                <w:rFonts w:cs="Arial"/>
                <w:b/>
                <w:sz w:val="22"/>
              </w:rPr>
              <w:t>No.</w:t>
            </w:r>
          </w:p>
        </w:tc>
        <w:tc>
          <w:tcPr>
            <w:tcW w:w="2978" w:type="dxa"/>
            <w:shd w:val="clear" w:color="auto" w:fill="92D050"/>
          </w:tcPr>
          <w:p w14:paraId="13F60919">
            <w:pPr>
              <w:pStyle w:val="17"/>
              <w:spacing w:before="0" w:beforeAutospacing="0" w:after="0" w:afterAutospacing="0"/>
              <w:rPr>
                <w:rFonts w:ascii="Arial" w:hAnsi="Arial" w:cs="Arial"/>
                <w:b/>
                <w:bCs/>
                <w:color w:val="000000"/>
                <w:kern w:val="24"/>
                <w:sz w:val="22"/>
                <w:szCs w:val="22"/>
                <w:lang w:val="en-US"/>
              </w:rPr>
            </w:pPr>
            <w:r>
              <w:rPr>
                <w:rFonts w:ascii="Arial" w:hAnsi="Arial" w:cs="Arial"/>
                <w:b/>
                <w:bCs/>
                <w:color w:val="000000"/>
                <w:kern w:val="24"/>
                <w:sz w:val="22"/>
                <w:szCs w:val="22"/>
                <w:lang w:val="en-US"/>
              </w:rPr>
              <w:t>Komponen/Sub Komponen</w:t>
            </w:r>
          </w:p>
        </w:tc>
        <w:tc>
          <w:tcPr>
            <w:tcW w:w="2693" w:type="dxa"/>
            <w:shd w:val="clear" w:color="auto" w:fill="92D050"/>
          </w:tcPr>
          <w:p w14:paraId="6FFB699E">
            <w:pPr>
              <w:pStyle w:val="17"/>
              <w:spacing w:before="0" w:beforeAutospacing="0" w:after="0" w:afterAutospacing="0"/>
              <w:rPr>
                <w:rFonts w:ascii="Arial" w:hAnsi="Arial" w:cs="Arial"/>
                <w:b/>
                <w:bCs/>
                <w:color w:val="000000"/>
                <w:kern w:val="24"/>
                <w:sz w:val="22"/>
                <w:szCs w:val="22"/>
                <w:lang w:val="en-US"/>
              </w:rPr>
            </w:pPr>
            <w:r>
              <w:rPr>
                <w:rFonts w:ascii="Arial" w:hAnsi="Arial" w:cs="Arial"/>
                <w:b/>
                <w:bCs/>
                <w:color w:val="000000"/>
                <w:kern w:val="24"/>
                <w:sz w:val="22"/>
                <w:szCs w:val="22"/>
                <w:lang w:val="en-US"/>
              </w:rPr>
              <w:t>Kegiatan Pengembangan Potensi Diri untuk mendukung pelaksanaan aksi perubahn</w:t>
            </w:r>
          </w:p>
        </w:tc>
        <w:tc>
          <w:tcPr>
            <w:tcW w:w="2977" w:type="dxa"/>
            <w:shd w:val="clear" w:color="auto" w:fill="92D050"/>
          </w:tcPr>
          <w:p w14:paraId="60C7B682">
            <w:pPr>
              <w:pStyle w:val="17"/>
              <w:spacing w:before="0" w:beforeAutospacing="0" w:after="0" w:afterAutospacing="0"/>
              <w:rPr>
                <w:rFonts w:ascii="Arial" w:hAnsi="Arial" w:cs="Arial"/>
                <w:b/>
                <w:bCs/>
                <w:color w:val="000000"/>
                <w:kern w:val="24"/>
                <w:sz w:val="22"/>
                <w:szCs w:val="22"/>
                <w:lang w:val="en-US"/>
              </w:rPr>
            </w:pPr>
            <w:r>
              <w:rPr>
                <w:rFonts w:ascii="Arial" w:hAnsi="Arial" w:cs="Arial"/>
                <w:b/>
                <w:bCs/>
                <w:color w:val="000000"/>
                <w:kern w:val="24"/>
                <w:sz w:val="22"/>
                <w:szCs w:val="22"/>
                <w:lang w:val="en-US"/>
              </w:rPr>
              <w:t>Kegiatan/Tahapan Aksi Perubahan</w:t>
            </w:r>
          </w:p>
        </w:tc>
        <w:tc>
          <w:tcPr>
            <w:tcW w:w="3657" w:type="dxa"/>
            <w:gridSpan w:val="2"/>
            <w:shd w:val="clear" w:color="auto" w:fill="92D050"/>
          </w:tcPr>
          <w:p w14:paraId="4703E7C6">
            <w:pPr>
              <w:spacing w:line="240" w:lineRule="auto"/>
              <w:rPr>
                <w:rFonts w:cs="Arial"/>
                <w:b/>
                <w:sz w:val="22"/>
                <w:lang w:val="en-US"/>
              </w:rPr>
            </w:pPr>
            <w:r>
              <w:rPr>
                <w:rFonts w:cs="Arial"/>
                <w:b/>
                <w:bCs/>
                <w:color w:val="000000"/>
                <w:sz w:val="22"/>
                <w:lang w:val="en-US"/>
              </w:rPr>
              <w:tab/>
            </w:r>
            <w:r>
              <w:rPr>
                <w:rFonts w:cs="Arial"/>
                <w:b/>
                <w:bCs/>
                <w:color w:val="000000"/>
                <w:sz w:val="22"/>
                <w:lang w:val="en-US"/>
              </w:rPr>
              <w:tab/>
            </w:r>
            <w:r>
              <w:rPr>
                <w:rFonts w:cs="Arial"/>
                <w:b/>
                <w:bCs/>
                <w:color w:val="000000"/>
                <w:sz w:val="22"/>
                <w:lang w:val="en-US"/>
              </w:rPr>
              <w:t xml:space="preserve">Waktu </w:t>
            </w:r>
          </w:p>
        </w:tc>
        <w:tc>
          <w:tcPr>
            <w:tcW w:w="2127" w:type="dxa"/>
            <w:tcBorders>
              <w:top w:val="single" w:color="auto" w:sz="4" w:space="0"/>
              <w:bottom w:val="single" w:color="auto" w:sz="4" w:space="0"/>
              <w:right w:val="single" w:color="auto" w:sz="4" w:space="0"/>
            </w:tcBorders>
            <w:shd w:val="clear" w:color="auto" w:fill="92D050"/>
            <w:vAlign w:val="center"/>
          </w:tcPr>
          <w:p w14:paraId="7BFF74AE">
            <w:pPr>
              <w:spacing w:line="240" w:lineRule="auto"/>
              <w:jc w:val="center"/>
              <w:rPr>
                <w:rFonts w:cs="Arial"/>
                <w:b/>
                <w:sz w:val="22"/>
                <w:lang w:val="en-US"/>
              </w:rPr>
            </w:pPr>
            <w:r>
              <w:rPr>
                <w:rFonts w:cs="Arial"/>
                <w:b/>
                <w:sz w:val="22"/>
                <w:lang w:val="en-US"/>
              </w:rPr>
              <w:t>Hasil</w:t>
            </w:r>
          </w:p>
        </w:tc>
      </w:tr>
      <w:tr w14:paraId="3314C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 w:hRule="atLeast"/>
          <w:tblHeader/>
        </w:trPr>
        <w:tc>
          <w:tcPr>
            <w:tcW w:w="596" w:type="dxa"/>
            <w:shd w:val="clear" w:color="auto" w:fill="92D050"/>
          </w:tcPr>
          <w:p w14:paraId="7F7C5736">
            <w:pPr>
              <w:spacing w:line="240" w:lineRule="auto"/>
              <w:jc w:val="center"/>
              <w:rPr>
                <w:rFonts w:cs="Arial"/>
                <w:b/>
                <w:sz w:val="22"/>
              </w:rPr>
            </w:pPr>
          </w:p>
        </w:tc>
        <w:tc>
          <w:tcPr>
            <w:tcW w:w="2978" w:type="dxa"/>
            <w:shd w:val="clear" w:color="auto" w:fill="92D050"/>
          </w:tcPr>
          <w:p w14:paraId="602AA88D">
            <w:pPr>
              <w:pStyle w:val="17"/>
              <w:spacing w:before="0" w:beforeAutospacing="0" w:after="0" w:afterAutospacing="0"/>
              <w:rPr>
                <w:rFonts w:ascii="Arial" w:hAnsi="Arial" w:cs="Arial"/>
                <w:b/>
                <w:bCs/>
                <w:color w:val="000000"/>
                <w:kern w:val="24"/>
                <w:sz w:val="22"/>
                <w:szCs w:val="22"/>
                <w:lang w:val="en-US"/>
              </w:rPr>
            </w:pPr>
          </w:p>
        </w:tc>
        <w:tc>
          <w:tcPr>
            <w:tcW w:w="2693" w:type="dxa"/>
            <w:shd w:val="clear" w:color="auto" w:fill="92D050"/>
          </w:tcPr>
          <w:p w14:paraId="5F9125D4">
            <w:pPr>
              <w:pStyle w:val="17"/>
              <w:spacing w:before="0" w:beforeAutospacing="0" w:after="0" w:afterAutospacing="0"/>
              <w:rPr>
                <w:rFonts w:ascii="Arial" w:hAnsi="Arial" w:cs="Arial"/>
                <w:b/>
                <w:bCs/>
                <w:color w:val="000000"/>
                <w:kern w:val="24"/>
                <w:sz w:val="22"/>
                <w:szCs w:val="22"/>
                <w:lang w:val="en-US"/>
              </w:rPr>
            </w:pPr>
          </w:p>
        </w:tc>
        <w:tc>
          <w:tcPr>
            <w:tcW w:w="2977" w:type="dxa"/>
            <w:shd w:val="clear" w:color="auto" w:fill="92D050"/>
          </w:tcPr>
          <w:p w14:paraId="5E65127A">
            <w:pPr>
              <w:pStyle w:val="17"/>
              <w:spacing w:before="0" w:beforeAutospacing="0" w:after="0" w:afterAutospacing="0"/>
              <w:rPr>
                <w:rFonts w:ascii="Arial" w:hAnsi="Arial" w:cs="Arial"/>
                <w:b/>
                <w:bCs/>
                <w:color w:val="000000"/>
                <w:kern w:val="24"/>
                <w:sz w:val="22"/>
                <w:szCs w:val="22"/>
                <w:lang w:val="en-US"/>
              </w:rPr>
            </w:pPr>
          </w:p>
        </w:tc>
        <w:tc>
          <w:tcPr>
            <w:tcW w:w="1530" w:type="dxa"/>
            <w:shd w:val="clear" w:color="auto" w:fill="92D050"/>
          </w:tcPr>
          <w:p w14:paraId="6682B1B4">
            <w:pPr>
              <w:pStyle w:val="17"/>
              <w:tabs>
                <w:tab w:val="left" w:pos="305"/>
                <w:tab w:val="center" w:pos="813"/>
              </w:tabs>
              <w:spacing w:before="0" w:beforeAutospacing="0" w:after="0" w:afterAutospacing="0"/>
              <w:jc w:val="left"/>
              <w:rPr>
                <w:rFonts w:ascii="Arial" w:hAnsi="Arial" w:cs="Arial"/>
                <w:b/>
                <w:bCs/>
                <w:color w:val="000000"/>
                <w:sz w:val="22"/>
                <w:szCs w:val="22"/>
                <w:lang w:val="en-US"/>
              </w:rPr>
            </w:pPr>
            <w:r>
              <w:rPr>
                <w:rFonts w:ascii="Arial" w:hAnsi="Arial" w:cs="Arial"/>
                <w:b/>
                <w:bCs/>
                <w:color w:val="000000"/>
                <w:sz w:val="22"/>
                <w:szCs w:val="22"/>
                <w:lang w:val="en-US"/>
              </w:rPr>
              <w:t>Rencana</w:t>
            </w:r>
          </w:p>
        </w:tc>
        <w:tc>
          <w:tcPr>
            <w:tcW w:w="2127" w:type="dxa"/>
            <w:shd w:val="clear" w:color="auto" w:fill="92D050"/>
          </w:tcPr>
          <w:p w14:paraId="3EE828FF">
            <w:pPr>
              <w:spacing w:line="240" w:lineRule="auto"/>
              <w:jc w:val="center"/>
              <w:rPr>
                <w:rFonts w:cs="Arial"/>
                <w:b/>
                <w:sz w:val="22"/>
                <w:lang w:val="en-US"/>
              </w:rPr>
            </w:pPr>
            <w:r>
              <w:rPr>
                <w:rFonts w:cs="Arial"/>
                <w:b/>
                <w:sz w:val="22"/>
                <w:lang w:val="en-US"/>
              </w:rPr>
              <w:t>Realisasi</w:t>
            </w:r>
          </w:p>
        </w:tc>
        <w:tc>
          <w:tcPr>
            <w:tcW w:w="2127" w:type="dxa"/>
            <w:tcBorders>
              <w:top w:val="single" w:color="auto" w:sz="4" w:space="0"/>
              <w:bottom w:val="single" w:color="auto" w:sz="4" w:space="0"/>
              <w:right w:val="single" w:color="auto" w:sz="4" w:space="0"/>
            </w:tcBorders>
            <w:shd w:val="clear" w:color="auto" w:fill="92D050"/>
            <w:vAlign w:val="center"/>
          </w:tcPr>
          <w:p w14:paraId="6B7999F9">
            <w:pPr>
              <w:spacing w:line="240" w:lineRule="auto"/>
              <w:jc w:val="center"/>
              <w:rPr>
                <w:rFonts w:cs="Arial"/>
                <w:b/>
                <w:sz w:val="22"/>
                <w:lang w:val="en-US"/>
              </w:rPr>
            </w:pPr>
          </w:p>
        </w:tc>
      </w:tr>
      <w:tr w14:paraId="25A30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596" w:type="dxa"/>
            <w:shd w:val="clear" w:color="auto" w:fill="auto"/>
          </w:tcPr>
          <w:p w14:paraId="0634889F">
            <w:pPr>
              <w:spacing w:line="240" w:lineRule="auto"/>
              <w:jc w:val="center"/>
              <w:rPr>
                <w:rFonts w:cs="Arial"/>
                <w:sz w:val="22"/>
                <w:lang w:val="en-US"/>
              </w:rPr>
            </w:pPr>
            <w:r>
              <w:rPr>
                <w:rFonts w:cs="Arial"/>
                <w:sz w:val="22"/>
                <w:lang w:val="en-US"/>
              </w:rPr>
              <w:t>1.</w:t>
            </w:r>
          </w:p>
        </w:tc>
        <w:tc>
          <w:tcPr>
            <w:tcW w:w="2978" w:type="dxa"/>
            <w:shd w:val="clear" w:color="auto" w:fill="auto"/>
          </w:tcPr>
          <w:p w14:paraId="2869FAEE">
            <w:pPr>
              <w:pStyle w:val="17"/>
              <w:spacing w:before="0" w:beforeAutospacing="0" w:after="0" w:afterAutospacing="0"/>
              <w:rPr>
                <w:rFonts w:ascii="Arial" w:hAnsi="Arial" w:cs="Arial"/>
                <w:bCs/>
                <w:color w:val="000000"/>
                <w:kern w:val="24"/>
                <w:sz w:val="22"/>
                <w:szCs w:val="22"/>
                <w:lang w:val="en-US"/>
              </w:rPr>
            </w:pPr>
            <w:r>
              <w:rPr>
                <w:rFonts w:ascii="Arial" w:hAnsi="Arial" w:cs="Arial"/>
                <w:bCs/>
                <w:color w:val="000000"/>
                <w:kern w:val="24"/>
                <w:sz w:val="22"/>
                <w:szCs w:val="22"/>
                <w:lang w:val="en-US"/>
              </w:rPr>
              <w:t>Konsultasi mentor dan melaporkan rencana implementasi pelaksanaan aksi perubahan</w:t>
            </w:r>
          </w:p>
        </w:tc>
        <w:tc>
          <w:tcPr>
            <w:tcW w:w="2693" w:type="dxa"/>
          </w:tcPr>
          <w:p w14:paraId="46988059">
            <w:pPr>
              <w:tabs>
                <w:tab w:val="right" w:leader="dot" w:pos="7371"/>
                <w:tab w:val="left" w:pos="7655"/>
              </w:tabs>
              <w:spacing w:line="240" w:lineRule="auto"/>
              <w:ind w:left="33"/>
              <w:rPr>
                <w:rFonts w:cs="Arial"/>
                <w:color w:val="000000"/>
                <w:sz w:val="22"/>
              </w:rPr>
            </w:pPr>
            <w:r>
              <w:rPr>
                <w:rFonts w:cs="Arial"/>
                <w:color w:val="000000"/>
                <w:sz w:val="22"/>
              </w:rPr>
              <w:t xml:space="preserve">Memperhatikan arahan pimpinan dan kesepakatan bersama dalam pelaksanaan tugas pokok dan fungsi Selatan dengan cara konsisten memberikan laporan setiap pelaksanaan tugas pokok dan fungsi kepada pimpinan, sehingga ada arahan. </w:t>
            </w:r>
          </w:p>
          <w:p w14:paraId="49E3E61F">
            <w:pPr>
              <w:pStyle w:val="17"/>
              <w:spacing w:before="0" w:beforeAutospacing="0" w:after="0" w:afterAutospacing="0"/>
              <w:ind w:left="33"/>
              <w:rPr>
                <w:rFonts w:ascii="Arial" w:hAnsi="Arial" w:cs="Arial"/>
                <w:bCs/>
                <w:color w:val="000000"/>
                <w:kern w:val="24"/>
                <w:sz w:val="22"/>
                <w:szCs w:val="22"/>
                <w:lang w:val="en-US"/>
              </w:rPr>
            </w:pPr>
          </w:p>
        </w:tc>
        <w:tc>
          <w:tcPr>
            <w:tcW w:w="2977" w:type="dxa"/>
            <w:shd w:val="clear" w:color="auto" w:fill="auto"/>
          </w:tcPr>
          <w:p w14:paraId="04CC34A9">
            <w:pPr>
              <w:pStyle w:val="17"/>
              <w:spacing w:before="0" w:beforeAutospacing="0" w:after="0" w:afterAutospacing="0"/>
              <w:ind w:left="176" w:right="39" w:hanging="176"/>
              <w:rPr>
                <w:rFonts w:ascii="Arial" w:hAnsi="Arial" w:cs="Arial"/>
                <w:bCs/>
                <w:color w:val="000000"/>
                <w:kern w:val="24"/>
                <w:sz w:val="22"/>
                <w:szCs w:val="22"/>
                <w:lang w:val="en-US"/>
              </w:rPr>
            </w:pPr>
            <w:r>
              <w:rPr>
                <w:rFonts w:ascii="Arial" w:hAnsi="Arial" w:cs="Arial"/>
                <w:bCs/>
                <w:color w:val="000000"/>
                <w:kern w:val="24"/>
                <w:sz w:val="22"/>
                <w:szCs w:val="22"/>
                <w:lang w:val="en-US"/>
              </w:rPr>
              <w:t>a. Menjelaskan rancangan aksi perubahan</w:t>
            </w:r>
          </w:p>
          <w:p w14:paraId="290CF3B7">
            <w:pPr>
              <w:pStyle w:val="17"/>
              <w:spacing w:before="0" w:beforeAutospacing="0" w:after="0" w:afterAutospacing="0"/>
              <w:ind w:left="176" w:right="39" w:hanging="176"/>
              <w:rPr>
                <w:rFonts w:ascii="Arial" w:hAnsi="Arial" w:cs="Arial"/>
                <w:bCs/>
                <w:color w:val="000000"/>
                <w:kern w:val="24"/>
                <w:sz w:val="22"/>
                <w:szCs w:val="22"/>
                <w:lang w:val="en-US"/>
              </w:rPr>
            </w:pPr>
            <w:r>
              <w:rPr>
                <w:rFonts w:ascii="Arial" w:hAnsi="Arial" w:cs="Arial"/>
                <w:bCs/>
                <w:color w:val="000000"/>
                <w:kern w:val="24"/>
                <w:sz w:val="22"/>
                <w:szCs w:val="22"/>
                <w:lang w:val="en-US"/>
              </w:rPr>
              <w:t>b. Meminta saran dan arahan</w:t>
            </w:r>
          </w:p>
          <w:p w14:paraId="70EE6F6C">
            <w:pPr>
              <w:pStyle w:val="17"/>
              <w:spacing w:before="0" w:beforeAutospacing="0" w:after="0" w:afterAutospacing="0"/>
              <w:rPr>
                <w:rFonts w:ascii="Arial" w:hAnsi="Arial" w:cs="Arial"/>
                <w:bCs/>
                <w:color w:val="000000"/>
                <w:kern w:val="24"/>
                <w:sz w:val="22"/>
                <w:szCs w:val="22"/>
                <w:lang w:val="en-US"/>
              </w:rPr>
            </w:pPr>
          </w:p>
        </w:tc>
        <w:tc>
          <w:tcPr>
            <w:tcW w:w="1530" w:type="dxa"/>
            <w:shd w:val="clear" w:color="auto" w:fill="auto"/>
          </w:tcPr>
          <w:p w14:paraId="06356811">
            <w:pPr>
              <w:spacing w:line="240" w:lineRule="auto"/>
              <w:rPr>
                <w:rFonts w:cs="Arial"/>
                <w:sz w:val="22"/>
                <w:lang w:val="en-US"/>
              </w:rPr>
            </w:pPr>
            <w:r>
              <w:rPr>
                <w:rFonts w:cs="Arial"/>
                <w:sz w:val="22"/>
              </w:rPr>
              <w:t>Minggu II Mei 202</w:t>
            </w:r>
            <w:r>
              <w:rPr>
                <w:rFonts w:cs="Arial"/>
                <w:sz w:val="22"/>
                <w:lang w:val="en-US"/>
              </w:rPr>
              <w:t>5</w:t>
            </w:r>
          </w:p>
          <w:p w14:paraId="49E601F5">
            <w:pPr>
              <w:spacing w:line="240" w:lineRule="auto"/>
              <w:rPr>
                <w:rFonts w:cs="Arial"/>
                <w:sz w:val="22"/>
                <w:lang w:val="en-US"/>
              </w:rPr>
            </w:pPr>
            <w:r>
              <w:rPr>
                <w:rFonts w:cs="Arial"/>
                <w:sz w:val="22"/>
                <w:lang w:val="en-US"/>
              </w:rPr>
              <w:t>9-10 Mei 2025</w:t>
            </w:r>
          </w:p>
        </w:tc>
        <w:tc>
          <w:tcPr>
            <w:tcW w:w="2127" w:type="dxa"/>
          </w:tcPr>
          <w:p w14:paraId="479C943A">
            <w:pPr>
              <w:pStyle w:val="17"/>
              <w:numPr>
                <w:ilvl w:val="0"/>
                <w:numId w:val="21"/>
              </w:numPr>
              <w:spacing w:before="0" w:beforeAutospacing="0" w:after="0" w:afterAutospacing="0"/>
              <w:ind w:left="176" w:hanging="176"/>
              <w:rPr>
                <w:rFonts w:ascii="Arial" w:hAnsi="Arial" w:cs="Arial"/>
                <w:sz w:val="22"/>
                <w:szCs w:val="22"/>
                <w:lang w:val="en-US"/>
              </w:rPr>
            </w:pPr>
            <w:r>
              <w:rPr>
                <w:rFonts w:ascii="Arial" w:hAnsi="Arial" w:cs="Arial"/>
                <w:sz w:val="22"/>
                <w:szCs w:val="22"/>
                <w:lang w:val="en-US"/>
              </w:rPr>
              <w:t xml:space="preserve">  9-10 Mei 2025</w:t>
            </w:r>
          </w:p>
        </w:tc>
        <w:tc>
          <w:tcPr>
            <w:tcW w:w="2127" w:type="dxa"/>
            <w:tcBorders>
              <w:top w:val="single" w:color="auto" w:sz="4" w:space="0"/>
              <w:bottom w:val="single" w:color="auto" w:sz="4" w:space="0"/>
              <w:right w:val="single" w:color="auto" w:sz="4" w:space="0"/>
            </w:tcBorders>
            <w:shd w:val="clear" w:color="auto" w:fill="auto"/>
          </w:tcPr>
          <w:p w14:paraId="17E5ED2C">
            <w:pPr>
              <w:pStyle w:val="17"/>
              <w:numPr>
                <w:ilvl w:val="0"/>
                <w:numId w:val="21"/>
              </w:numPr>
              <w:spacing w:before="0" w:beforeAutospacing="0" w:after="0" w:afterAutospacing="0"/>
              <w:ind w:left="176" w:hanging="176"/>
              <w:rPr>
                <w:rFonts w:ascii="Arial" w:hAnsi="Arial" w:cs="Arial"/>
                <w:b/>
                <w:bCs/>
                <w:color w:val="000000"/>
                <w:kern w:val="24"/>
                <w:sz w:val="22"/>
                <w:szCs w:val="22"/>
                <w:lang w:val="en-US"/>
              </w:rPr>
            </w:pPr>
            <w:r>
              <w:rPr>
                <w:rFonts w:ascii="Arial" w:hAnsi="Arial" w:cs="Arial"/>
                <w:sz w:val="22"/>
                <w:szCs w:val="22"/>
                <w:lang w:val="en-US"/>
              </w:rPr>
              <w:t xml:space="preserve"> </w:t>
            </w:r>
            <w:r>
              <w:rPr>
                <w:rFonts w:ascii="Arial" w:hAnsi="Arial" w:cs="Arial"/>
                <w:sz w:val="22"/>
                <w:szCs w:val="22"/>
              </w:rPr>
              <w:t xml:space="preserve">Foto </w:t>
            </w:r>
          </w:p>
          <w:p w14:paraId="6AC86A4D">
            <w:pPr>
              <w:pStyle w:val="17"/>
              <w:numPr>
                <w:ilvl w:val="0"/>
                <w:numId w:val="21"/>
              </w:numPr>
              <w:spacing w:before="0" w:beforeAutospacing="0" w:after="0" w:afterAutospacing="0"/>
              <w:ind w:left="176" w:hanging="176"/>
              <w:rPr>
                <w:rFonts w:ascii="Arial" w:hAnsi="Arial" w:cs="Arial"/>
                <w:b/>
                <w:bCs/>
                <w:color w:val="000000"/>
                <w:kern w:val="24"/>
                <w:sz w:val="22"/>
                <w:szCs w:val="22"/>
                <w:lang w:val="en-US"/>
              </w:rPr>
            </w:pPr>
            <w:r>
              <w:rPr>
                <w:rFonts w:ascii="Arial" w:hAnsi="Arial" w:cs="Arial"/>
                <w:sz w:val="22"/>
                <w:szCs w:val="22"/>
                <w:lang w:val="en-US"/>
              </w:rPr>
              <w:t xml:space="preserve"> </w:t>
            </w:r>
            <w:r>
              <w:rPr>
                <w:rFonts w:ascii="Arial" w:hAnsi="Arial" w:cs="Arial"/>
                <w:sz w:val="22"/>
                <w:szCs w:val="22"/>
              </w:rPr>
              <w:t>Dokumentasi</w:t>
            </w:r>
          </w:p>
        </w:tc>
      </w:tr>
      <w:tr w14:paraId="51E76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7AD4CEFE">
            <w:pPr>
              <w:spacing w:line="240" w:lineRule="auto"/>
              <w:jc w:val="center"/>
              <w:rPr>
                <w:rFonts w:cs="Arial"/>
                <w:sz w:val="22"/>
              </w:rPr>
            </w:pPr>
            <w:r>
              <w:rPr>
                <w:rFonts w:cs="Arial"/>
                <w:sz w:val="22"/>
                <w:lang w:val="en-US"/>
              </w:rPr>
              <w:t>2</w:t>
            </w:r>
            <w:r>
              <w:rPr>
                <w:rFonts w:cs="Arial"/>
                <w:sz w:val="22"/>
              </w:rPr>
              <w:t>.</w:t>
            </w:r>
          </w:p>
        </w:tc>
        <w:tc>
          <w:tcPr>
            <w:tcW w:w="2978" w:type="dxa"/>
            <w:shd w:val="clear" w:color="auto" w:fill="auto"/>
          </w:tcPr>
          <w:p w14:paraId="5115D1B8">
            <w:pPr>
              <w:spacing w:line="240" w:lineRule="auto"/>
              <w:rPr>
                <w:rFonts w:cs="Arial"/>
                <w:sz w:val="22"/>
              </w:rPr>
            </w:pPr>
            <w:r>
              <w:rPr>
                <w:rFonts w:cs="Arial"/>
                <w:sz w:val="22"/>
                <w:lang w:val="en-US"/>
              </w:rPr>
              <w:t xml:space="preserve">Melaksanakan </w:t>
            </w:r>
            <w:r>
              <w:rPr>
                <w:rFonts w:cs="Arial"/>
                <w:sz w:val="22"/>
              </w:rPr>
              <w:t>Rapat</w:t>
            </w:r>
            <w:r>
              <w:rPr>
                <w:rFonts w:cs="Arial"/>
                <w:sz w:val="22"/>
                <w:lang w:val="en-US"/>
              </w:rPr>
              <w:t xml:space="preserve"> dan persamaan persepsi dan membentuk tim efektif , serta melakukan rapat koordinasi dengan mentor bersama Tim efektif</w:t>
            </w:r>
          </w:p>
        </w:tc>
        <w:tc>
          <w:tcPr>
            <w:tcW w:w="2693" w:type="dxa"/>
          </w:tcPr>
          <w:p w14:paraId="69484180">
            <w:pPr>
              <w:pStyle w:val="36"/>
              <w:tabs>
                <w:tab w:val="right" w:leader="dot" w:pos="7371"/>
                <w:tab w:val="left" w:pos="7655"/>
              </w:tabs>
              <w:spacing w:line="240" w:lineRule="auto"/>
              <w:ind w:left="0"/>
              <w:rPr>
                <w:rFonts w:cs="Arial"/>
                <w:sz w:val="22"/>
                <w:lang w:val="en-US"/>
              </w:rPr>
            </w:pPr>
            <w:r>
              <w:rPr>
                <w:rFonts w:cs="Arial"/>
                <w:color w:val="000000"/>
                <w:sz w:val="22"/>
              </w:rPr>
              <w:t xml:space="preserve">Meningkatkan kemampuan untuk menjadi pemimpin yang berorientasi pelayanan dengan cara selalui mengevaluasi output dan outcome dari semua kegiatan aksi perubahan </w:t>
            </w:r>
          </w:p>
        </w:tc>
        <w:tc>
          <w:tcPr>
            <w:tcW w:w="2977" w:type="dxa"/>
            <w:shd w:val="clear" w:color="auto" w:fill="auto"/>
          </w:tcPr>
          <w:p w14:paraId="4D1B6BF7">
            <w:pPr>
              <w:spacing w:line="240" w:lineRule="auto"/>
              <w:ind w:left="318" w:hanging="284"/>
              <w:jc w:val="left"/>
              <w:rPr>
                <w:rFonts w:cs="Arial"/>
                <w:sz w:val="22"/>
                <w:lang w:val="en-US"/>
              </w:rPr>
            </w:pPr>
            <w:r>
              <w:rPr>
                <w:rFonts w:cs="Arial"/>
                <w:sz w:val="22"/>
                <w:lang w:val="en-US"/>
              </w:rPr>
              <w:t>a. Pembentukan dan pembagian peran Tim Effektif</w:t>
            </w:r>
          </w:p>
          <w:p w14:paraId="3009C0B1">
            <w:pPr>
              <w:spacing w:line="240" w:lineRule="auto"/>
              <w:ind w:left="318" w:hanging="284"/>
              <w:jc w:val="left"/>
              <w:rPr>
                <w:rFonts w:cs="Arial"/>
                <w:sz w:val="22"/>
                <w:lang w:val="en-US"/>
              </w:rPr>
            </w:pPr>
            <w:r>
              <w:rPr>
                <w:rFonts w:cs="Arial"/>
                <w:sz w:val="22"/>
                <w:lang w:val="en-US"/>
              </w:rPr>
              <w:t>b. Membuat Penetapan SK Tim Effektif, yang terdiri dari :</w:t>
            </w:r>
          </w:p>
          <w:p w14:paraId="0132179A">
            <w:pPr>
              <w:pStyle w:val="36"/>
              <w:numPr>
                <w:ilvl w:val="0"/>
                <w:numId w:val="22"/>
              </w:numPr>
              <w:spacing w:line="240" w:lineRule="auto"/>
              <w:ind w:left="601" w:hanging="284"/>
              <w:contextualSpacing w:val="0"/>
              <w:jc w:val="left"/>
              <w:rPr>
                <w:rFonts w:cs="Arial"/>
                <w:sz w:val="22"/>
                <w:lang w:val="en-US"/>
              </w:rPr>
            </w:pPr>
            <w:r>
              <w:rPr>
                <w:rFonts w:cs="Arial"/>
                <w:sz w:val="22"/>
                <w:lang w:val="en-US"/>
              </w:rPr>
              <w:t>Kasi Pengendalian Pencemaran</w:t>
            </w:r>
          </w:p>
          <w:p w14:paraId="79C0257D">
            <w:pPr>
              <w:pStyle w:val="36"/>
              <w:numPr>
                <w:ilvl w:val="0"/>
                <w:numId w:val="22"/>
              </w:numPr>
              <w:spacing w:line="240" w:lineRule="auto"/>
              <w:ind w:left="601" w:hanging="284"/>
              <w:contextualSpacing w:val="0"/>
              <w:jc w:val="left"/>
              <w:rPr>
                <w:rFonts w:cs="Arial"/>
                <w:sz w:val="22"/>
                <w:lang w:val="en-US"/>
              </w:rPr>
            </w:pPr>
            <w:r>
              <w:rPr>
                <w:rFonts w:cs="Arial"/>
                <w:sz w:val="22"/>
                <w:lang w:val="en-US"/>
              </w:rPr>
              <w:t xml:space="preserve">Jabatan Fungsional </w:t>
            </w:r>
          </w:p>
          <w:p w14:paraId="5B6B359B">
            <w:pPr>
              <w:pStyle w:val="36"/>
              <w:numPr>
                <w:ilvl w:val="0"/>
                <w:numId w:val="22"/>
              </w:numPr>
              <w:spacing w:line="240" w:lineRule="auto"/>
              <w:ind w:left="601" w:hanging="284"/>
              <w:contextualSpacing w:val="0"/>
              <w:jc w:val="left"/>
              <w:rPr>
                <w:rFonts w:cs="Arial"/>
                <w:sz w:val="22"/>
                <w:lang w:val="en-US"/>
              </w:rPr>
            </w:pPr>
            <w:r>
              <w:rPr>
                <w:rFonts w:cs="Arial"/>
                <w:sz w:val="22"/>
                <w:lang w:val="en-US"/>
              </w:rPr>
              <w:t>Staf dan Non ASN</w:t>
            </w:r>
          </w:p>
          <w:p w14:paraId="3AF450CD">
            <w:pPr>
              <w:spacing w:line="240" w:lineRule="auto"/>
              <w:jc w:val="left"/>
              <w:rPr>
                <w:rFonts w:cs="Arial"/>
                <w:sz w:val="22"/>
                <w:lang w:val="en-US"/>
              </w:rPr>
            </w:pPr>
            <w:r>
              <w:rPr>
                <w:rFonts w:cs="Arial"/>
                <w:sz w:val="22"/>
                <w:lang w:val="en-US"/>
              </w:rPr>
              <w:t>c.Penanda Tangan SK</w:t>
            </w:r>
          </w:p>
          <w:p w14:paraId="49CCABFA">
            <w:pPr>
              <w:pStyle w:val="36"/>
              <w:numPr>
                <w:ilvl w:val="0"/>
                <w:numId w:val="20"/>
              </w:numPr>
              <w:spacing w:line="240" w:lineRule="auto"/>
              <w:ind w:left="205" w:hanging="205"/>
              <w:contextualSpacing w:val="0"/>
              <w:jc w:val="left"/>
              <w:rPr>
                <w:rFonts w:cs="Arial"/>
                <w:sz w:val="22"/>
                <w:lang w:val="en-US"/>
              </w:rPr>
            </w:pPr>
            <w:r>
              <w:rPr>
                <w:rFonts w:cs="Arial"/>
                <w:sz w:val="22"/>
                <w:lang w:val="en-US"/>
              </w:rPr>
              <w:t>Menyiapkan materi untuk rapat, seperti  presentasi, dokumen dan data</w:t>
            </w:r>
          </w:p>
          <w:p w14:paraId="4BEE780D">
            <w:pPr>
              <w:pStyle w:val="36"/>
              <w:numPr>
                <w:ilvl w:val="0"/>
                <w:numId w:val="20"/>
              </w:numPr>
              <w:spacing w:line="240" w:lineRule="auto"/>
              <w:ind w:left="205" w:hanging="205"/>
              <w:contextualSpacing w:val="0"/>
              <w:jc w:val="left"/>
              <w:rPr>
                <w:rFonts w:cs="Arial"/>
                <w:sz w:val="22"/>
                <w:lang w:val="en-US"/>
              </w:rPr>
            </w:pPr>
            <w:r>
              <w:rPr>
                <w:rFonts w:cs="Arial"/>
                <w:sz w:val="22"/>
                <w:lang w:val="en-US"/>
              </w:rPr>
              <w:t>Memimpin rapat dengan tim efektif</w:t>
            </w:r>
          </w:p>
        </w:tc>
        <w:tc>
          <w:tcPr>
            <w:tcW w:w="1530" w:type="dxa"/>
            <w:shd w:val="clear" w:color="auto" w:fill="auto"/>
          </w:tcPr>
          <w:p w14:paraId="16806996">
            <w:pPr>
              <w:spacing w:line="240" w:lineRule="auto"/>
              <w:rPr>
                <w:rFonts w:cs="Arial"/>
                <w:sz w:val="22"/>
                <w:lang w:val="en-US"/>
              </w:rPr>
            </w:pPr>
            <w:r>
              <w:rPr>
                <w:rFonts w:cs="Arial"/>
                <w:sz w:val="22"/>
              </w:rPr>
              <w:t>Minggu I</w:t>
            </w:r>
            <w:r>
              <w:rPr>
                <w:rFonts w:cs="Arial"/>
                <w:sz w:val="22"/>
                <w:lang w:val="en-US"/>
              </w:rPr>
              <w:t>II</w:t>
            </w:r>
            <w:r>
              <w:rPr>
                <w:rFonts w:cs="Arial"/>
                <w:sz w:val="22"/>
              </w:rPr>
              <w:t xml:space="preserve"> Mei 202</w:t>
            </w:r>
            <w:r>
              <w:rPr>
                <w:rFonts w:cs="Arial"/>
                <w:sz w:val="22"/>
                <w:lang w:val="en-US"/>
              </w:rPr>
              <w:t>5</w:t>
            </w:r>
          </w:p>
          <w:p w14:paraId="575F5152">
            <w:pPr>
              <w:spacing w:line="240" w:lineRule="auto"/>
              <w:rPr>
                <w:rFonts w:cs="Arial"/>
                <w:sz w:val="22"/>
                <w:lang w:val="en-US"/>
              </w:rPr>
            </w:pPr>
            <w:r>
              <w:rPr>
                <w:rFonts w:cs="Arial"/>
                <w:sz w:val="22"/>
                <w:lang w:val="en-US"/>
              </w:rPr>
              <w:t>12-16 Mei 2025</w:t>
            </w:r>
          </w:p>
        </w:tc>
        <w:tc>
          <w:tcPr>
            <w:tcW w:w="2127" w:type="dxa"/>
          </w:tcPr>
          <w:p w14:paraId="64D84520">
            <w:pPr>
              <w:pStyle w:val="49"/>
              <w:numPr>
                <w:ilvl w:val="0"/>
                <w:numId w:val="23"/>
              </w:numPr>
              <w:ind w:left="318" w:hanging="318"/>
              <w:rPr>
                <w:rFonts w:ascii="Arial" w:hAnsi="Arial" w:cs="Arial"/>
                <w:sz w:val="22"/>
                <w:szCs w:val="22"/>
              </w:rPr>
            </w:pPr>
            <w:r>
              <w:rPr>
                <w:rFonts w:ascii="Arial" w:hAnsi="Arial" w:cs="Arial"/>
                <w:sz w:val="22"/>
                <w:szCs w:val="22"/>
              </w:rPr>
              <w:t>12-16 Mei 2025</w:t>
            </w:r>
          </w:p>
        </w:tc>
        <w:tc>
          <w:tcPr>
            <w:tcW w:w="2127" w:type="dxa"/>
            <w:tcBorders>
              <w:top w:val="single" w:color="auto" w:sz="4" w:space="0"/>
              <w:bottom w:val="single" w:color="auto" w:sz="4" w:space="0"/>
              <w:right w:val="single" w:color="auto" w:sz="4" w:space="0"/>
            </w:tcBorders>
            <w:shd w:val="clear" w:color="auto" w:fill="auto"/>
          </w:tcPr>
          <w:p w14:paraId="7EBF889B">
            <w:pPr>
              <w:pStyle w:val="49"/>
              <w:numPr>
                <w:ilvl w:val="0"/>
                <w:numId w:val="23"/>
              </w:numPr>
              <w:ind w:left="318" w:hanging="318"/>
              <w:rPr>
                <w:rFonts w:ascii="Arial" w:hAnsi="Arial" w:cs="Arial"/>
                <w:sz w:val="22"/>
                <w:szCs w:val="22"/>
              </w:rPr>
            </w:pPr>
            <w:r>
              <w:rPr>
                <w:rFonts w:ascii="Arial" w:hAnsi="Arial" w:cs="Arial"/>
                <w:sz w:val="22"/>
                <w:szCs w:val="22"/>
              </w:rPr>
              <w:t>SK Tim Effektif</w:t>
            </w:r>
          </w:p>
          <w:p w14:paraId="14E8B000">
            <w:pPr>
              <w:pStyle w:val="49"/>
              <w:numPr>
                <w:ilvl w:val="0"/>
                <w:numId w:val="23"/>
              </w:numPr>
              <w:ind w:left="318" w:hanging="318"/>
              <w:rPr>
                <w:rFonts w:ascii="Arial" w:hAnsi="Arial" w:cs="Arial"/>
                <w:sz w:val="22"/>
                <w:szCs w:val="22"/>
              </w:rPr>
            </w:pPr>
            <w:r>
              <w:rPr>
                <w:rFonts w:ascii="Arial" w:hAnsi="Arial" w:cs="Arial"/>
                <w:sz w:val="22"/>
                <w:szCs w:val="22"/>
              </w:rPr>
              <w:t>Daftar Hadir</w:t>
            </w:r>
          </w:p>
          <w:p w14:paraId="3DB4B60F">
            <w:pPr>
              <w:pStyle w:val="49"/>
              <w:numPr>
                <w:ilvl w:val="0"/>
                <w:numId w:val="23"/>
              </w:numPr>
              <w:ind w:left="318" w:hanging="318"/>
              <w:rPr>
                <w:rFonts w:ascii="Arial" w:hAnsi="Arial" w:cs="Arial"/>
                <w:sz w:val="22"/>
                <w:szCs w:val="22"/>
              </w:rPr>
            </w:pPr>
            <w:r>
              <w:rPr>
                <w:rFonts w:ascii="Arial" w:hAnsi="Arial" w:cs="Arial"/>
                <w:sz w:val="22"/>
                <w:szCs w:val="22"/>
              </w:rPr>
              <w:t>Bahan Rapat</w:t>
            </w:r>
          </w:p>
          <w:p w14:paraId="58B930EB">
            <w:pPr>
              <w:pStyle w:val="49"/>
              <w:numPr>
                <w:ilvl w:val="0"/>
                <w:numId w:val="23"/>
              </w:numPr>
              <w:ind w:left="318" w:hanging="318"/>
              <w:rPr>
                <w:rFonts w:ascii="Arial" w:hAnsi="Arial" w:cs="Arial"/>
                <w:sz w:val="22"/>
                <w:szCs w:val="22"/>
              </w:rPr>
            </w:pPr>
            <w:r>
              <w:rPr>
                <w:rFonts w:ascii="Arial" w:hAnsi="Arial" w:cs="Arial"/>
                <w:sz w:val="22"/>
                <w:szCs w:val="22"/>
              </w:rPr>
              <w:t>Notulen Rapat</w:t>
            </w:r>
          </w:p>
          <w:p w14:paraId="53968E8C">
            <w:pPr>
              <w:pStyle w:val="49"/>
              <w:numPr>
                <w:ilvl w:val="0"/>
                <w:numId w:val="23"/>
              </w:numPr>
              <w:ind w:left="318" w:hanging="318"/>
              <w:rPr>
                <w:rFonts w:ascii="Arial" w:hAnsi="Arial" w:cs="Arial"/>
                <w:sz w:val="22"/>
                <w:szCs w:val="22"/>
              </w:rPr>
            </w:pPr>
            <w:r>
              <w:rPr>
                <w:rFonts w:ascii="Arial" w:hAnsi="Arial" w:cs="Arial"/>
                <w:sz w:val="22"/>
                <w:szCs w:val="22"/>
              </w:rPr>
              <w:t>Dokumentasi Foto / Video</w:t>
            </w:r>
          </w:p>
        </w:tc>
      </w:tr>
      <w:tr w14:paraId="7734E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 w:hRule="atLeast"/>
        </w:trPr>
        <w:tc>
          <w:tcPr>
            <w:tcW w:w="596" w:type="dxa"/>
            <w:shd w:val="clear" w:color="auto" w:fill="auto"/>
          </w:tcPr>
          <w:p w14:paraId="36A47ED0">
            <w:pPr>
              <w:pStyle w:val="43"/>
              <w:rPr>
                <w:rFonts w:cs="Arial"/>
                <w:sz w:val="22"/>
                <w:szCs w:val="22"/>
              </w:rPr>
            </w:pPr>
            <w:r>
              <w:rPr>
                <w:rFonts w:cs="Arial"/>
                <w:sz w:val="22"/>
                <w:szCs w:val="22"/>
              </w:rPr>
              <w:t>3.</w:t>
            </w:r>
          </w:p>
        </w:tc>
        <w:tc>
          <w:tcPr>
            <w:tcW w:w="2978" w:type="dxa"/>
            <w:shd w:val="clear" w:color="auto" w:fill="auto"/>
          </w:tcPr>
          <w:p w14:paraId="5FA1B5BF">
            <w:pPr>
              <w:pStyle w:val="43"/>
              <w:rPr>
                <w:rFonts w:cs="Arial"/>
                <w:sz w:val="22"/>
                <w:szCs w:val="22"/>
              </w:rPr>
            </w:pPr>
            <w:r>
              <w:rPr>
                <w:rFonts w:cs="Arial"/>
                <w:sz w:val="22"/>
                <w:szCs w:val="22"/>
              </w:rPr>
              <w:t xml:space="preserve">Pengumpulan data dan informasi Kajian Kelas Air Sungai </w:t>
            </w:r>
          </w:p>
        </w:tc>
        <w:tc>
          <w:tcPr>
            <w:tcW w:w="2693" w:type="dxa"/>
          </w:tcPr>
          <w:p w14:paraId="3C873405">
            <w:pPr>
              <w:pStyle w:val="43"/>
              <w:rPr>
                <w:rFonts w:cs="Arial"/>
                <w:sz w:val="22"/>
                <w:szCs w:val="22"/>
              </w:rPr>
            </w:pPr>
            <w:r>
              <w:rPr>
                <w:rFonts w:cs="Arial"/>
                <w:sz w:val="22"/>
                <w:szCs w:val="22"/>
              </w:rPr>
              <w:t xml:space="preserve">Meningkatkan kemampuan berkomunikasi, berkoordinasi dan beinteraksi baik dengan pihak internal maupun pihak eksternal. </w:t>
            </w:r>
          </w:p>
        </w:tc>
        <w:tc>
          <w:tcPr>
            <w:tcW w:w="2977" w:type="dxa"/>
            <w:shd w:val="clear" w:color="auto" w:fill="auto"/>
          </w:tcPr>
          <w:p w14:paraId="59C64577">
            <w:pPr>
              <w:pStyle w:val="43"/>
              <w:numPr>
                <w:ilvl w:val="0"/>
                <w:numId w:val="24"/>
              </w:numPr>
              <w:ind w:left="344" w:hanging="344"/>
              <w:rPr>
                <w:rFonts w:cs="Arial"/>
                <w:sz w:val="22"/>
                <w:szCs w:val="22"/>
              </w:rPr>
            </w:pPr>
            <w:r>
              <w:rPr>
                <w:rFonts w:cs="Arial"/>
                <w:sz w:val="22"/>
                <w:szCs w:val="22"/>
              </w:rPr>
              <w:t>Membuat Formulir Kelengkapan data</w:t>
            </w:r>
          </w:p>
          <w:p w14:paraId="2663C158">
            <w:pPr>
              <w:pStyle w:val="43"/>
              <w:numPr>
                <w:ilvl w:val="0"/>
                <w:numId w:val="24"/>
              </w:numPr>
              <w:ind w:left="344" w:hanging="344"/>
              <w:rPr>
                <w:rFonts w:cs="Arial"/>
                <w:sz w:val="22"/>
                <w:szCs w:val="22"/>
              </w:rPr>
            </w:pPr>
            <w:r>
              <w:rPr>
                <w:rFonts w:cs="Arial"/>
                <w:sz w:val="22"/>
                <w:szCs w:val="22"/>
              </w:rPr>
              <w:t xml:space="preserve">Pengumpulan data profil lokus </w:t>
            </w:r>
          </w:p>
          <w:p w14:paraId="5BFD2203">
            <w:pPr>
              <w:pStyle w:val="43"/>
              <w:numPr>
                <w:ilvl w:val="0"/>
                <w:numId w:val="24"/>
              </w:numPr>
              <w:ind w:left="344" w:hanging="344"/>
              <w:rPr>
                <w:rFonts w:cs="Arial"/>
                <w:sz w:val="22"/>
                <w:szCs w:val="22"/>
              </w:rPr>
            </w:pPr>
            <w:r>
              <w:rPr>
                <w:rFonts w:cs="Arial"/>
                <w:sz w:val="22"/>
                <w:szCs w:val="22"/>
              </w:rPr>
              <w:t>Pengumpulan Peraturan terkait</w:t>
            </w:r>
          </w:p>
          <w:p w14:paraId="190EAD27">
            <w:pPr>
              <w:pStyle w:val="43"/>
              <w:numPr>
                <w:ilvl w:val="0"/>
                <w:numId w:val="24"/>
              </w:numPr>
              <w:ind w:left="344" w:hanging="344"/>
              <w:rPr>
                <w:rFonts w:cs="Arial"/>
                <w:sz w:val="22"/>
                <w:szCs w:val="22"/>
              </w:rPr>
            </w:pPr>
            <w:r>
              <w:rPr>
                <w:rFonts w:cs="Arial"/>
                <w:sz w:val="22"/>
                <w:szCs w:val="22"/>
              </w:rPr>
              <w:t>Pengumpulan Data Pemantauan Kualitas Air</w:t>
            </w:r>
          </w:p>
          <w:p w14:paraId="63155F66">
            <w:pPr>
              <w:pStyle w:val="43"/>
              <w:numPr>
                <w:ilvl w:val="0"/>
                <w:numId w:val="24"/>
              </w:numPr>
              <w:ind w:left="344" w:hanging="344"/>
              <w:rPr>
                <w:rFonts w:cs="Arial"/>
                <w:sz w:val="22"/>
                <w:szCs w:val="22"/>
              </w:rPr>
            </w:pPr>
            <w:r>
              <w:rPr>
                <w:rFonts w:cs="Arial"/>
                <w:sz w:val="22"/>
                <w:szCs w:val="22"/>
              </w:rPr>
              <w:t>Pengumpulan Data Tata Ruang Prov. Sumsel</w:t>
            </w:r>
          </w:p>
          <w:p w14:paraId="45F9A8AB">
            <w:pPr>
              <w:pStyle w:val="43"/>
              <w:numPr>
                <w:ilvl w:val="0"/>
                <w:numId w:val="24"/>
              </w:numPr>
              <w:ind w:left="344" w:hanging="344"/>
              <w:rPr>
                <w:rFonts w:cs="Arial"/>
                <w:sz w:val="22"/>
                <w:szCs w:val="22"/>
              </w:rPr>
            </w:pPr>
            <w:r>
              <w:rPr>
                <w:rFonts w:cs="Arial"/>
                <w:sz w:val="22"/>
                <w:szCs w:val="22"/>
              </w:rPr>
              <w:t>Pengumpulan data  penggunaan lahan eksisting</w:t>
            </w:r>
          </w:p>
          <w:p w14:paraId="15C86F15">
            <w:pPr>
              <w:pStyle w:val="43"/>
              <w:numPr>
                <w:ilvl w:val="0"/>
                <w:numId w:val="24"/>
              </w:numPr>
              <w:ind w:left="344" w:hanging="344"/>
              <w:rPr>
                <w:rFonts w:cs="Arial"/>
                <w:sz w:val="22"/>
                <w:szCs w:val="22"/>
              </w:rPr>
            </w:pPr>
            <w:r>
              <w:rPr>
                <w:rFonts w:cs="Arial"/>
                <w:sz w:val="22"/>
                <w:szCs w:val="22"/>
              </w:rPr>
              <w:t>Pengumpulan data pemanfaatan air Sungai</w:t>
            </w:r>
          </w:p>
          <w:p w14:paraId="2F6EF894">
            <w:pPr>
              <w:pStyle w:val="43"/>
              <w:numPr>
                <w:ilvl w:val="0"/>
                <w:numId w:val="24"/>
              </w:numPr>
              <w:ind w:left="344" w:hanging="344"/>
              <w:rPr>
                <w:rFonts w:cs="Arial"/>
                <w:sz w:val="22"/>
                <w:szCs w:val="22"/>
              </w:rPr>
            </w:pPr>
            <w:r>
              <w:rPr>
                <w:rFonts w:cs="Arial"/>
                <w:sz w:val="22"/>
                <w:szCs w:val="22"/>
              </w:rPr>
              <w:t>Pengumpulan debit air sungai</w:t>
            </w:r>
          </w:p>
        </w:tc>
        <w:tc>
          <w:tcPr>
            <w:tcW w:w="1530" w:type="dxa"/>
            <w:shd w:val="clear" w:color="auto" w:fill="auto"/>
          </w:tcPr>
          <w:p w14:paraId="4F43024F">
            <w:pPr>
              <w:pStyle w:val="43"/>
              <w:rPr>
                <w:rFonts w:cs="Arial"/>
                <w:sz w:val="22"/>
                <w:szCs w:val="22"/>
              </w:rPr>
            </w:pPr>
            <w:r>
              <w:rPr>
                <w:rFonts w:cs="Arial"/>
                <w:sz w:val="22"/>
                <w:szCs w:val="22"/>
              </w:rPr>
              <w:t>Minggu III-IV Mei 2025</w:t>
            </w:r>
          </w:p>
          <w:p w14:paraId="58BC618C">
            <w:pPr>
              <w:pStyle w:val="43"/>
              <w:rPr>
                <w:rFonts w:cs="Arial"/>
                <w:sz w:val="22"/>
                <w:szCs w:val="22"/>
              </w:rPr>
            </w:pPr>
            <w:r>
              <w:rPr>
                <w:rFonts w:cs="Arial"/>
                <w:sz w:val="22"/>
                <w:szCs w:val="22"/>
              </w:rPr>
              <w:t>19-30 Mei 2025</w:t>
            </w:r>
          </w:p>
        </w:tc>
        <w:tc>
          <w:tcPr>
            <w:tcW w:w="2127" w:type="dxa"/>
          </w:tcPr>
          <w:p w14:paraId="62F2C2D5">
            <w:pPr>
              <w:pStyle w:val="43"/>
              <w:numPr>
                <w:ilvl w:val="1"/>
                <w:numId w:val="25"/>
              </w:numPr>
              <w:ind w:left="211" w:hanging="284"/>
              <w:rPr>
                <w:rFonts w:cs="Arial"/>
                <w:sz w:val="22"/>
                <w:szCs w:val="22"/>
              </w:rPr>
            </w:pPr>
            <w:r>
              <w:rPr>
                <w:rFonts w:cs="Arial"/>
                <w:sz w:val="22"/>
                <w:szCs w:val="22"/>
              </w:rPr>
              <w:t>12-30 Mei 2025</w:t>
            </w:r>
          </w:p>
        </w:tc>
        <w:tc>
          <w:tcPr>
            <w:tcW w:w="2127" w:type="dxa"/>
            <w:tcBorders>
              <w:top w:val="single" w:color="auto" w:sz="4" w:space="0"/>
              <w:bottom w:val="single" w:color="auto" w:sz="4" w:space="0"/>
              <w:right w:val="single" w:color="auto" w:sz="4" w:space="0"/>
            </w:tcBorders>
            <w:shd w:val="clear" w:color="auto" w:fill="auto"/>
          </w:tcPr>
          <w:p w14:paraId="4DF71153">
            <w:pPr>
              <w:pStyle w:val="43"/>
              <w:numPr>
                <w:ilvl w:val="1"/>
                <w:numId w:val="25"/>
              </w:numPr>
              <w:ind w:left="211" w:hanging="284"/>
              <w:rPr>
                <w:rFonts w:cs="Arial"/>
                <w:sz w:val="22"/>
                <w:szCs w:val="22"/>
              </w:rPr>
            </w:pPr>
            <w:r>
              <w:rPr>
                <w:rFonts w:cs="Arial"/>
                <w:sz w:val="22"/>
                <w:szCs w:val="22"/>
              </w:rPr>
              <w:t>Visi dan Misi</w:t>
            </w:r>
          </w:p>
          <w:p w14:paraId="1A607259">
            <w:pPr>
              <w:pStyle w:val="43"/>
              <w:numPr>
                <w:ilvl w:val="1"/>
                <w:numId w:val="25"/>
              </w:numPr>
              <w:ind w:left="211" w:hanging="284"/>
              <w:rPr>
                <w:rFonts w:cs="Arial"/>
                <w:sz w:val="22"/>
                <w:szCs w:val="22"/>
              </w:rPr>
            </w:pPr>
            <w:r>
              <w:rPr>
                <w:rFonts w:cs="Arial"/>
                <w:sz w:val="22"/>
                <w:szCs w:val="22"/>
              </w:rPr>
              <w:t>Peraturan Gubernur</w:t>
            </w:r>
          </w:p>
          <w:p w14:paraId="010F87F8">
            <w:pPr>
              <w:pStyle w:val="43"/>
              <w:numPr>
                <w:ilvl w:val="1"/>
                <w:numId w:val="25"/>
              </w:numPr>
              <w:ind w:left="211" w:hanging="284"/>
              <w:rPr>
                <w:rFonts w:cs="Arial"/>
                <w:sz w:val="22"/>
                <w:szCs w:val="22"/>
              </w:rPr>
            </w:pPr>
            <w:r>
              <w:rPr>
                <w:rFonts w:cs="Arial"/>
                <w:sz w:val="22"/>
                <w:szCs w:val="22"/>
              </w:rPr>
              <w:t>Foto dan dokumentasi</w:t>
            </w:r>
          </w:p>
          <w:p w14:paraId="4BDFDB15">
            <w:pPr>
              <w:pStyle w:val="43"/>
              <w:numPr>
                <w:ilvl w:val="1"/>
                <w:numId w:val="25"/>
              </w:numPr>
              <w:ind w:left="211" w:hanging="284"/>
              <w:rPr>
                <w:rFonts w:cs="Arial"/>
                <w:sz w:val="22"/>
                <w:szCs w:val="22"/>
              </w:rPr>
            </w:pPr>
            <w:r>
              <w:rPr>
                <w:rFonts w:cs="Arial"/>
                <w:sz w:val="22"/>
                <w:szCs w:val="22"/>
              </w:rPr>
              <w:t>Data Pemantauan Kualitas Air</w:t>
            </w:r>
          </w:p>
          <w:p w14:paraId="65E491FD">
            <w:pPr>
              <w:pStyle w:val="43"/>
              <w:numPr>
                <w:ilvl w:val="1"/>
                <w:numId w:val="25"/>
              </w:numPr>
              <w:ind w:left="211" w:hanging="284"/>
              <w:rPr>
                <w:rFonts w:cs="Arial"/>
                <w:sz w:val="22"/>
                <w:szCs w:val="22"/>
              </w:rPr>
            </w:pPr>
            <w:r>
              <w:rPr>
                <w:rFonts w:cs="Arial"/>
                <w:sz w:val="22"/>
                <w:szCs w:val="22"/>
              </w:rPr>
              <w:t>Data Tata Ruang Prov. Sumsel</w:t>
            </w:r>
          </w:p>
          <w:p w14:paraId="0CC188A8">
            <w:pPr>
              <w:pStyle w:val="43"/>
              <w:numPr>
                <w:ilvl w:val="1"/>
                <w:numId w:val="25"/>
              </w:numPr>
              <w:ind w:left="211" w:hanging="284"/>
              <w:rPr>
                <w:rFonts w:cs="Arial"/>
                <w:sz w:val="22"/>
                <w:szCs w:val="22"/>
              </w:rPr>
            </w:pPr>
            <w:r>
              <w:rPr>
                <w:rFonts w:cs="Arial"/>
                <w:sz w:val="22"/>
                <w:szCs w:val="22"/>
              </w:rPr>
              <w:t>Data penggunaan lahan eksisting</w:t>
            </w:r>
          </w:p>
          <w:p w14:paraId="77A43E2A">
            <w:pPr>
              <w:pStyle w:val="43"/>
              <w:numPr>
                <w:ilvl w:val="1"/>
                <w:numId w:val="25"/>
              </w:numPr>
              <w:ind w:left="211" w:hanging="284"/>
              <w:rPr>
                <w:rFonts w:cs="Arial"/>
                <w:sz w:val="22"/>
                <w:szCs w:val="22"/>
              </w:rPr>
            </w:pPr>
            <w:r>
              <w:rPr>
                <w:rFonts w:cs="Arial"/>
                <w:sz w:val="22"/>
                <w:szCs w:val="22"/>
              </w:rPr>
              <w:t>Data pemanfaatan air Sungai</w:t>
            </w:r>
          </w:p>
          <w:p w14:paraId="72F1C6BE">
            <w:pPr>
              <w:pStyle w:val="43"/>
              <w:numPr>
                <w:ilvl w:val="1"/>
                <w:numId w:val="25"/>
              </w:numPr>
              <w:ind w:left="211" w:hanging="284"/>
              <w:rPr>
                <w:rFonts w:cs="Arial"/>
                <w:sz w:val="22"/>
                <w:szCs w:val="22"/>
              </w:rPr>
            </w:pPr>
            <w:r>
              <w:rPr>
                <w:rFonts w:cs="Arial"/>
                <w:sz w:val="22"/>
                <w:szCs w:val="22"/>
              </w:rPr>
              <w:t>Data debit air sungai</w:t>
            </w:r>
          </w:p>
          <w:p w14:paraId="40626008">
            <w:pPr>
              <w:pStyle w:val="43"/>
              <w:ind w:left="211" w:hanging="284"/>
              <w:jc w:val="left"/>
              <w:rPr>
                <w:rFonts w:cs="Arial"/>
                <w:sz w:val="22"/>
                <w:szCs w:val="22"/>
              </w:rPr>
            </w:pPr>
          </w:p>
          <w:p w14:paraId="552E95C7">
            <w:pPr>
              <w:pStyle w:val="43"/>
              <w:jc w:val="left"/>
              <w:rPr>
                <w:rFonts w:cs="Arial"/>
                <w:sz w:val="22"/>
                <w:szCs w:val="22"/>
              </w:rPr>
            </w:pPr>
          </w:p>
        </w:tc>
      </w:tr>
      <w:tr w14:paraId="1677D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436E77D4">
            <w:pPr>
              <w:pStyle w:val="43"/>
              <w:rPr>
                <w:rFonts w:cs="Arial"/>
                <w:sz w:val="22"/>
                <w:szCs w:val="22"/>
              </w:rPr>
            </w:pPr>
            <w:r>
              <w:rPr>
                <w:rFonts w:cs="Arial"/>
                <w:sz w:val="22"/>
                <w:szCs w:val="22"/>
              </w:rPr>
              <w:t>4.</w:t>
            </w:r>
          </w:p>
        </w:tc>
        <w:tc>
          <w:tcPr>
            <w:tcW w:w="2978" w:type="dxa"/>
            <w:shd w:val="clear" w:color="auto" w:fill="auto"/>
          </w:tcPr>
          <w:p w14:paraId="7FF7DE0C">
            <w:pPr>
              <w:pStyle w:val="36"/>
              <w:spacing w:line="240" w:lineRule="auto"/>
              <w:ind w:left="65"/>
              <w:contextualSpacing w:val="0"/>
              <w:rPr>
                <w:rFonts w:cs="Arial"/>
                <w:sz w:val="22"/>
              </w:rPr>
            </w:pPr>
            <w:r>
              <w:rPr>
                <w:rFonts w:cs="Arial"/>
                <w:sz w:val="22"/>
              </w:rPr>
              <w:t>Koordinasi dan konsultasi dengan tim ahli Kementerian Lingkungan Hidup RI</w:t>
            </w:r>
          </w:p>
          <w:p w14:paraId="630E70FD">
            <w:pPr>
              <w:pStyle w:val="43"/>
              <w:rPr>
                <w:rFonts w:cs="Arial"/>
                <w:color w:val="FF0000"/>
                <w:sz w:val="22"/>
                <w:szCs w:val="22"/>
              </w:rPr>
            </w:pPr>
          </w:p>
        </w:tc>
        <w:tc>
          <w:tcPr>
            <w:tcW w:w="2693" w:type="dxa"/>
          </w:tcPr>
          <w:p w14:paraId="7EDE2D62">
            <w:pPr>
              <w:pStyle w:val="36"/>
              <w:tabs>
                <w:tab w:val="right" w:leader="dot" w:pos="7371"/>
                <w:tab w:val="left" w:pos="7655"/>
              </w:tabs>
              <w:spacing w:line="240" w:lineRule="auto"/>
              <w:ind w:left="0"/>
              <w:rPr>
                <w:rFonts w:cs="Arial"/>
                <w:color w:val="000000"/>
                <w:sz w:val="22"/>
              </w:rPr>
            </w:pPr>
            <w:r>
              <w:rPr>
                <w:rFonts w:cs="Arial"/>
                <w:color w:val="000000"/>
                <w:sz w:val="22"/>
              </w:rPr>
              <w:t xml:space="preserve">Meningkatkan kemampuan menyampaikan, menggali serta mendistribusikan informasi melalui rapat koordinasi  </w:t>
            </w:r>
          </w:p>
          <w:p w14:paraId="18D6B681">
            <w:pPr>
              <w:pStyle w:val="43"/>
              <w:rPr>
                <w:rFonts w:cs="Arial"/>
                <w:sz w:val="22"/>
                <w:szCs w:val="22"/>
              </w:rPr>
            </w:pPr>
          </w:p>
        </w:tc>
        <w:tc>
          <w:tcPr>
            <w:tcW w:w="2977" w:type="dxa"/>
            <w:shd w:val="clear" w:color="auto" w:fill="auto"/>
          </w:tcPr>
          <w:p w14:paraId="3C1172DA">
            <w:pPr>
              <w:pStyle w:val="43"/>
              <w:numPr>
                <w:ilvl w:val="1"/>
                <w:numId w:val="26"/>
              </w:numPr>
              <w:ind w:left="202" w:hanging="202"/>
              <w:rPr>
                <w:rFonts w:cs="Arial"/>
                <w:sz w:val="22"/>
                <w:szCs w:val="22"/>
              </w:rPr>
            </w:pPr>
            <w:r>
              <w:rPr>
                <w:rFonts w:cs="Arial"/>
                <w:sz w:val="22"/>
                <w:szCs w:val="22"/>
              </w:rPr>
              <w:t>Rapat bersama tim ahli Kementerian LH dan tim effektif terkait  penentuan metode pelaksanaan</w:t>
            </w:r>
          </w:p>
          <w:p w14:paraId="046FDFFA">
            <w:pPr>
              <w:pStyle w:val="43"/>
              <w:numPr>
                <w:ilvl w:val="1"/>
                <w:numId w:val="26"/>
              </w:numPr>
              <w:ind w:left="202" w:hanging="202"/>
              <w:rPr>
                <w:rFonts w:cs="Arial"/>
                <w:sz w:val="22"/>
                <w:szCs w:val="22"/>
              </w:rPr>
            </w:pPr>
            <w:r>
              <w:rPr>
                <w:rFonts w:cs="Arial"/>
                <w:sz w:val="22"/>
                <w:szCs w:val="22"/>
              </w:rPr>
              <w:t xml:space="preserve">Karakterisasi Sungai untuk Penentuan titik pemantauan Sungai </w:t>
            </w:r>
          </w:p>
          <w:p w14:paraId="52F037EF">
            <w:pPr>
              <w:pStyle w:val="43"/>
              <w:numPr>
                <w:ilvl w:val="1"/>
                <w:numId w:val="26"/>
              </w:numPr>
              <w:ind w:left="202" w:hanging="202"/>
              <w:rPr>
                <w:rFonts w:cs="Arial"/>
                <w:sz w:val="22"/>
                <w:szCs w:val="22"/>
              </w:rPr>
            </w:pPr>
            <w:r>
              <w:rPr>
                <w:rFonts w:cs="Arial"/>
                <w:sz w:val="22"/>
                <w:szCs w:val="22"/>
              </w:rPr>
              <w:t>Evaluasi base line data pemantauan air Sungai</w:t>
            </w:r>
          </w:p>
        </w:tc>
        <w:tc>
          <w:tcPr>
            <w:tcW w:w="1530" w:type="dxa"/>
            <w:shd w:val="clear" w:color="auto" w:fill="auto"/>
          </w:tcPr>
          <w:p w14:paraId="649EBBEA">
            <w:pPr>
              <w:pStyle w:val="43"/>
              <w:rPr>
                <w:rFonts w:cs="Arial"/>
                <w:sz w:val="22"/>
                <w:szCs w:val="22"/>
              </w:rPr>
            </w:pPr>
            <w:r>
              <w:rPr>
                <w:rFonts w:cs="Arial"/>
                <w:sz w:val="22"/>
                <w:szCs w:val="22"/>
              </w:rPr>
              <w:t>Minggu I-II Juni 2025</w:t>
            </w:r>
          </w:p>
          <w:p w14:paraId="389BF605">
            <w:pPr>
              <w:pStyle w:val="43"/>
              <w:rPr>
                <w:rFonts w:cs="Arial"/>
                <w:sz w:val="22"/>
                <w:szCs w:val="22"/>
              </w:rPr>
            </w:pPr>
            <w:r>
              <w:rPr>
                <w:rFonts w:cs="Arial"/>
                <w:sz w:val="22"/>
                <w:szCs w:val="22"/>
              </w:rPr>
              <w:t>02-13 Juni 2025</w:t>
            </w:r>
          </w:p>
        </w:tc>
        <w:tc>
          <w:tcPr>
            <w:tcW w:w="2127" w:type="dxa"/>
          </w:tcPr>
          <w:p w14:paraId="48F7C72B">
            <w:pPr>
              <w:pStyle w:val="43"/>
              <w:numPr>
                <w:ilvl w:val="0"/>
                <w:numId w:val="27"/>
              </w:numPr>
              <w:ind w:left="318" w:hanging="283"/>
              <w:rPr>
                <w:rFonts w:cs="Arial"/>
                <w:sz w:val="22"/>
                <w:szCs w:val="22"/>
              </w:rPr>
            </w:pPr>
            <w:r>
              <w:rPr>
                <w:rFonts w:cs="Arial"/>
                <w:sz w:val="22"/>
                <w:szCs w:val="22"/>
              </w:rPr>
              <w:t>14 Mei 2025</w:t>
            </w:r>
          </w:p>
        </w:tc>
        <w:tc>
          <w:tcPr>
            <w:tcW w:w="2127" w:type="dxa"/>
            <w:tcBorders>
              <w:top w:val="single" w:color="auto" w:sz="4" w:space="0"/>
              <w:bottom w:val="single" w:color="auto" w:sz="4" w:space="0"/>
              <w:right w:val="single" w:color="auto" w:sz="4" w:space="0"/>
            </w:tcBorders>
            <w:shd w:val="clear" w:color="auto" w:fill="auto"/>
          </w:tcPr>
          <w:p w14:paraId="5239FAE0">
            <w:pPr>
              <w:pStyle w:val="43"/>
              <w:numPr>
                <w:ilvl w:val="0"/>
                <w:numId w:val="27"/>
              </w:numPr>
              <w:ind w:left="318" w:hanging="283"/>
              <w:rPr>
                <w:rFonts w:cs="Arial"/>
                <w:sz w:val="22"/>
                <w:szCs w:val="22"/>
              </w:rPr>
            </w:pPr>
            <w:r>
              <w:rPr>
                <w:rFonts w:cs="Arial"/>
                <w:sz w:val="22"/>
                <w:szCs w:val="22"/>
              </w:rPr>
              <w:t>Daftar Hadir</w:t>
            </w:r>
          </w:p>
          <w:p w14:paraId="155A5425">
            <w:pPr>
              <w:pStyle w:val="43"/>
              <w:numPr>
                <w:ilvl w:val="0"/>
                <w:numId w:val="27"/>
              </w:numPr>
              <w:ind w:left="318" w:hanging="283"/>
              <w:rPr>
                <w:rFonts w:cs="Arial"/>
                <w:sz w:val="22"/>
                <w:szCs w:val="22"/>
              </w:rPr>
            </w:pPr>
            <w:r>
              <w:rPr>
                <w:rFonts w:cs="Arial"/>
                <w:sz w:val="22"/>
                <w:szCs w:val="22"/>
              </w:rPr>
              <w:t>Notulen Rapat</w:t>
            </w:r>
          </w:p>
          <w:p w14:paraId="455AD114">
            <w:pPr>
              <w:pStyle w:val="43"/>
              <w:numPr>
                <w:ilvl w:val="0"/>
                <w:numId w:val="27"/>
              </w:numPr>
              <w:ind w:left="318" w:hanging="283"/>
              <w:rPr>
                <w:rFonts w:cs="Arial"/>
                <w:sz w:val="22"/>
                <w:szCs w:val="22"/>
              </w:rPr>
            </w:pPr>
            <w:r>
              <w:rPr>
                <w:rFonts w:cs="Arial"/>
                <w:sz w:val="22"/>
                <w:szCs w:val="22"/>
              </w:rPr>
              <w:t>Bahan Rapat</w:t>
            </w:r>
          </w:p>
          <w:p w14:paraId="4813CA9A">
            <w:pPr>
              <w:pStyle w:val="43"/>
              <w:numPr>
                <w:ilvl w:val="0"/>
                <w:numId w:val="27"/>
              </w:numPr>
              <w:ind w:left="318" w:hanging="283"/>
              <w:rPr>
                <w:rFonts w:cs="Arial"/>
                <w:sz w:val="22"/>
                <w:szCs w:val="22"/>
              </w:rPr>
            </w:pPr>
            <w:r>
              <w:rPr>
                <w:rFonts w:cs="Arial"/>
                <w:sz w:val="22"/>
                <w:szCs w:val="22"/>
              </w:rPr>
              <w:t>Notulen rapat</w:t>
            </w:r>
          </w:p>
          <w:p w14:paraId="3A5043B9">
            <w:pPr>
              <w:pStyle w:val="43"/>
              <w:numPr>
                <w:ilvl w:val="0"/>
                <w:numId w:val="27"/>
              </w:numPr>
              <w:ind w:left="318" w:hanging="283"/>
              <w:rPr>
                <w:rFonts w:cs="Arial"/>
                <w:sz w:val="22"/>
                <w:szCs w:val="22"/>
              </w:rPr>
            </w:pPr>
            <w:r>
              <w:rPr>
                <w:rFonts w:cs="Arial"/>
                <w:sz w:val="22"/>
                <w:szCs w:val="22"/>
              </w:rPr>
              <w:t>Metode pelaksanaan</w:t>
            </w:r>
          </w:p>
          <w:p w14:paraId="3442D884">
            <w:pPr>
              <w:pStyle w:val="43"/>
              <w:numPr>
                <w:ilvl w:val="0"/>
                <w:numId w:val="27"/>
              </w:numPr>
              <w:ind w:left="318" w:hanging="283"/>
              <w:rPr>
                <w:rFonts w:cs="Arial"/>
                <w:sz w:val="22"/>
                <w:szCs w:val="22"/>
              </w:rPr>
            </w:pPr>
            <w:r>
              <w:rPr>
                <w:rFonts w:cs="Arial"/>
                <w:sz w:val="22"/>
                <w:szCs w:val="22"/>
              </w:rPr>
              <w:t>Penetapan titik pantau berdasarkan kondisi tata ruang</w:t>
            </w:r>
          </w:p>
          <w:p w14:paraId="0378FE4C">
            <w:pPr>
              <w:pStyle w:val="43"/>
              <w:numPr>
                <w:ilvl w:val="0"/>
                <w:numId w:val="27"/>
              </w:numPr>
              <w:ind w:left="318" w:hanging="283"/>
              <w:rPr>
                <w:rFonts w:cs="Arial"/>
                <w:sz w:val="22"/>
                <w:szCs w:val="22"/>
              </w:rPr>
            </w:pPr>
            <w:r>
              <w:rPr>
                <w:rFonts w:cs="Arial"/>
                <w:sz w:val="22"/>
                <w:szCs w:val="22"/>
              </w:rPr>
              <w:t>Base Line Data pemantauan air sungai</w:t>
            </w:r>
          </w:p>
          <w:p w14:paraId="53C061E1">
            <w:pPr>
              <w:pStyle w:val="43"/>
              <w:numPr>
                <w:ilvl w:val="0"/>
                <w:numId w:val="27"/>
              </w:numPr>
              <w:ind w:left="318" w:hanging="283"/>
              <w:rPr>
                <w:rFonts w:cs="Arial"/>
                <w:sz w:val="22"/>
                <w:szCs w:val="22"/>
              </w:rPr>
            </w:pPr>
            <w:r>
              <w:rPr>
                <w:rFonts w:cs="Arial"/>
                <w:sz w:val="22"/>
                <w:szCs w:val="22"/>
              </w:rPr>
              <w:t>Foto</w:t>
            </w:r>
          </w:p>
        </w:tc>
      </w:tr>
      <w:tr w14:paraId="17E83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0F9B5A27">
            <w:pPr>
              <w:pStyle w:val="43"/>
              <w:rPr>
                <w:rFonts w:cs="Arial"/>
                <w:sz w:val="22"/>
                <w:szCs w:val="22"/>
              </w:rPr>
            </w:pPr>
            <w:r>
              <w:rPr>
                <w:rFonts w:cs="Arial"/>
                <w:sz w:val="22"/>
                <w:szCs w:val="22"/>
              </w:rPr>
              <w:t>5.</w:t>
            </w:r>
          </w:p>
        </w:tc>
        <w:tc>
          <w:tcPr>
            <w:tcW w:w="2978" w:type="dxa"/>
            <w:shd w:val="clear" w:color="auto" w:fill="auto"/>
          </w:tcPr>
          <w:p w14:paraId="55DE4A02">
            <w:pPr>
              <w:pStyle w:val="36"/>
              <w:spacing w:line="240" w:lineRule="auto"/>
              <w:ind w:left="68"/>
              <w:contextualSpacing w:val="0"/>
              <w:rPr>
                <w:rFonts w:cs="Arial"/>
                <w:sz w:val="22"/>
              </w:rPr>
            </w:pPr>
            <w:r>
              <w:rPr>
                <w:rFonts w:cs="Arial"/>
                <w:sz w:val="22"/>
              </w:rPr>
              <w:t>FGD Penetapan titik Pemantauan Kualitas Air Sungai dengan Dinas Lingkungan Hidup Kabupaten/Kota</w:t>
            </w:r>
          </w:p>
          <w:p w14:paraId="4BC9FF46">
            <w:pPr>
              <w:pStyle w:val="43"/>
              <w:rPr>
                <w:rFonts w:cs="Arial"/>
                <w:sz w:val="22"/>
                <w:szCs w:val="22"/>
              </w:rPr>
            </w:pPr>
          </w:p>
        </w:tc>
        <w:tc>
          <w:tcPr>
            <w:tcW w:w="2693" w:type="dxa"/>
          </w:tcPr>
          <w:p w14:paraId="09E79ADA">
            <w:pPr>
              <w:pStyle w:val="43"/>
              <w:rPr>
                <w:rFonts w:cs="Arial"/>
                <w:sz w:val="22"/>
                <w:szCs w:val="22"/>
              </w:rPr>
            </w:pPr>
            <w:r>
              <w:rPr>
                <w:rFonts w:cs="Arial"/>
                <w:sz w:val="22"/>
                <w:szCs w:val="22"/>
              </w:rPr>
              <w:t>Meningkatkan kemampuan berkomunikasi, berkoordinasi dan beinteraksi baik dengan pihak internal maupun pihak eksternal dengan menggali informasi</w:t>
            </w:r>
          </w:p>
        </w:tc>
        <w:tc>
          <w:tcPr>
            <w:tcW w:w="2977" w:type="dxa"/>
            <w:shd w:val="clear" w:color="auto" w:fill="auto"/>
          </w:tcPr>
          <w:p w14:paraId="1F530463">
            <w:pPr>
              <w:pStyle w:val="43"/>
              <w:numPr>
                <w:ilvl w:val="0"/>
                <w:numId w:val="28"/>
              </w:numPr>
              <w:ind w:left="202" w:hanging="202"/>
              <w:rPr>
                <w:rFonts w:cs="Arial"/>
                <w:sz w:val="22"/>
                <w:szCs w:val="22"/>
              </w:rPr>
            </w:pPr>
            <w:r>
              <w:rPr>
                <w:rFonts w:cs="Arial"/>
                <w:sz w:val="22"/>
                <w:szCs w:val="22"/>
              </w:rPr>
              <w:t>Menyiapkan materi FGD</w:t>
            </w:r>
          </w:p>
          <w:p w14:paraId="4EDC0947">
            <w:pPr>
              <w:pStyle w:val="43"/>
              <w:numPr>
                <w:ilvl w:val="0"/>
                <w:numId w:val="28"/>
              </w:numPr>
              <w:ind w:left="202" w:hanging="202"/>
              <w:rPr>
                <w:rFonts w:cs="Arial"/>
                <w:sz w:val="22"/>
                <w:szCs w:val="22"/>
              </w:rPr>
            </w:pPr>
            <w:r>
              <w:rPr>
                <w:rFonts w:cs="Arial"/>
                <w:sz w:val="22"/>
                <w:szCs w:val="22"/>
              </w:rPr>
              <w:t>Menerima usulan titik pemantauan kab/kota</w:t>
            </w:r>
          </w:p>
          <w:p w14:paraId="6A5CD549">
            <w:pPr>
              <w:pStyle w:val="43"/>
              <w:numPr>
                <w:ilvl w:val="0"/>
                <w:numId w:val="28"/>
              </w:numPr>
              <w:ind w:left="202" w:hanging="202"/>
              <w:rPr>
                <w:rFonts w:cs="Arial"/>
                <w:sz w:val="22"/>
                <w:szCs w:val="22"/>
              </w:rPr>
            </w:pPr>
            <w:r>
              <w:rPr>
                <w:rFonts w:cs="Arial"/>
                <w:sz w:val="22"/>
                <w:szCs w:val="22"/>
              </w:rPr>
              <w:t>Inventarisasi Sungai dan anak sungai sebagai titik pemantauan kab/kota dan provinsi</w:t>
            </w:r>
          </w:p>
        </w:tc>
        <w:tc>
          <w:tcPr>
            <w:tcW w:w="1530" w:type="dxa"/>
            <w:shd w:val="clear" w:color="auto" w:fill="auto"/>
          </w:tcPr>
          <w:p w14:paraId="066F5253">
            <w:pPr>
              <w:pStyle w:val="43"/>
              <w:rPr>
                <w:rFonts w:cs="Arial"/>
                <w:sz w:val="22"/>
                <w:szCs w:val="22"/>
              </w:rPr>
            </w:pPr>
            <w:r>
              <w:rPr>
                <w:rFonts w:cs="Arial"/>
                <w:sz w:val="22"/>
                <w:szCs w:val="22"/>
              </w:rPr>
              <w:t>Minggu III-IV Juni 2025</w:t>
            </w:r>
          </w:p>
          <w:p w14:paraId="77B5F6D7">
            <w:pPr>
              <w:pStyle w:val="43"/>
              <w:rPr>
                <w:rFonts w:cs="Arial"/>
                <w:sz w:val="22"/>
                <w:szCs w:val="22"/>
              </w:rPr>
            </w:pPr>
            <w:r>
              <w:rPr>
                <w:rFonts w:cs="Arial"/>
                <w:sz w:val="22"/>
                <w:szCs w:val="22"/>
              </w:rPr>
              <w:t>16-27 Juni 2025</w:t>
            </w:r>
          </w:p>
        </w:tc>
        <w:tc>
          <w:tcPr>
            <w:tcW w:w="2127" w:type="dxa"/>
          </w:tcPr>
          <w:p w14:paraId="00AA73AE">
            <w:pPr>
              <w:pStyle w:val="43"/>
              <w:numPr>
                <w:ilvl w:val="0"/>
                <w:numId w:val="29"/>
              </w:numPr>
              <w:ind w:left="318" w:hanging="283"/>
              <w:rPr>
                <w:rFonts w:cs="Arial"/>
                <w:sz w:val="22"/>
                <w:szCs w:val="22"/>
              </w:rPr>
            </w:pPr>
            <w:r>
              <w:rPr>
                <w:rFonts w:cs="Arial"/>
                <w:sz w:val="22"/>
                <w:szCs w:val="22"/>
              </w:rPr>
              <w:t>02-04 Juni 2025</w:t>
            </w:r>
          </w:p>
        </w:tc>
        <w:tc>
          <w:tcPr>
            <w:tcW w:w="2127" w:type="dxa"/>
            <w:tcBorders>
              <w:top w:val="single" w:color="auto" w:sz="4" w:space="0"/>
              <w:bottom w:val="single" w:color="auto" w:sz="4" w:space="0"/>
              <w:right w:val="single" w:color="auto" w:sz="4" w:space="0"/>
            </w:tcBorders>
            <w:shd w:val="clear" w:color="auto" w:fill="auto"/>
          </w:tcPr>
          <w:p w14:paraId="1ACB9B41">
            <w:pPr>
              <w:pStyle w:val="43"/>
              <w:numPr>
                <w:ilvl w:val="0"/>
                <w:numId w:val="29"/>
              </w:numPr>
              <w:ind w:left="318" w:hanging="283"/>
              <w:rPr>
                <w:rFonts w:cs="Arial"/>
                <w:sz w:val="22"/>
                <w:szCs w:val="22"/>
              </w:rPr>
            </w:pPr>
            <w:r>
              <w:rPr>
                <w:rFonts w:cs="Arial"/>
                <w:sz w:val="22"/>
                <w:szCs w:val="22"/>
              </w:rPr>
              <w:t>Bahan rapat</w:t>
            </w:r>
          </w:p>
          <w:p w14:paraId="100FDDEA">
            <w:pPr>
              <w:pStyle w:val="43"/>
              <w:numPr>
                <w:ilvl w:val="0"/>
                <w:numId w:val="29"/>
              </w:numPr>
              <w:ind w:left="318" w:hanging="283"/>
              <w:rPr>
                <w:rFonts w:cs="Arial"/>
                <w:sz w:val="22"/>
                <w:szCs w:val="22"/>
              </w:rPr>
            </w:pPr>
            <w:r>
              <w:rPr>
                <w:rFonts w:cs="Arial"/>
                <w:sz w:val="22"/>
                <w:szCs w:val="22"/>
              </w:rPr>
              <w:t>Daftar Hadir</w:t>
            </w:r>
          </w:p>
          <w:p w14:paraId="4BC1108E">
            <w:pPr>
              <w:pStyle w:val="43"/>
              <w:numPr>
                <w:ilvl w:val="0"/>
                <w:numId w:val="29"/>
              </w:numPr>
              <w:ind w:left="318" w:hanging="283"/>
              <w:rPr>
                <w:rFonts w:cs="Arial"/>
                <w:sz w:val="22"/>
                <w:szCs w:val="22"/>
              </w:rPr>
            </w:pPr>
            <w:r>
              <w:rPr>
                <w:rFonts w:cs="Arial"/>
                <w:sz w:val="22"/>
                <w:szCs w:val="22"/>
              </w:rPr>
              <w:t>Foto Dokumentasi</w:t>
            </w:r>
          </w:p>
          <w:p w14:paraId="48A4FA6B">
            <w:pPr>
              <w:pStyle w:val="43"/>
              <w:numPr>
                <w:ilvl w:val="0"/>
                <w:numId w:val="29"/>
              </w:numPr>
              <w:ind w:left="318" w:hanging="283"/>
              <w:rPr>
                <w:rFonts w:cs="Arial"/>
                <w:sz w:val="22"/>
                <w:szCs w:val="22"/>
              </w:rPr>
            </w:pPr>
            <w:r>
              <w:rPr>
                <w:rFonts w:cs="Arial"/>
                <w:sz w:val="22"/>
                <w:szCs w:val="22"/>
              </w:rPr>
              <w:t>Notulen Rapat</w:t>
            </w:r>
          </w:p>
          <w:p w14:paraId="7C27A4BF">
            <w:pPr>
              <w:pStyle w:val="43"/>
              <w:numPr>
                <w:ilvl w:val="0"/>
                <w:numId w:val="29"/>
              </w:numPr>
              <w:ind w:left="318" w:hanging="283"/>
              <w:rPr>
                <w:rFonts w:cs="Arial"/>
                <w:sz w:val="22"/>
                <w:szCs w:val="22"/>
              </w:rPr>
            </w:pPr>
            <w:r>
              <w:rPr>
                <w:rFonts w:cs="Arial"/>
                <w:sz w:val="22"/>
                <w:szCs w:val="22"/>
              </w:rPr>
              <w:t>Titik Pemantauan air</w:t>
            </w:r>
          </w:p>
        </w:tc>
      </w:tr>
      <w:tr w14:paraId="168C8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429FB323">
            <w:pPr>
              <w:pStyle w:val="43"/>
              <w:rPr>
                <w:rFonts w:cs="Arial"/>
                <w:sz w:val="22"/>
                <w:szCs w:val="22"/>
              </w:rPr>
            </w:pPr>
            <w:r>
              <w:rPr>
                <w:rFonts w:cs="Arial"/>
                <w:sz w:val="22"/>
                <w:szCs w:val="22"/>
              </w:rPr>
              <w:t>6.</w:t>
            </w:r>
          </w:p>
        </w:tc>
        <w:tc>
          <w:tcPr>
            <w:tcW w:w="2978" w:type="dxa"/>
            <w:shd w:val="clear" w:color="auto" w:fill="auto"/>
          </w:tcPr>
          <w:p w14:paraId="03A817D7">
            <w:pPr>
              <w:pStyle w:val="36"/>
              <w:spacing w:line="240" w:lineRule="auto"/>
              <w:ind w:left="68"/>
              <w:contextualSpacing w:val="0"/>
              <w:rPr>
                <w:rFonts w:cs="Arial"/>
                <w:sz w:val="22"/>
              </w:rPr>
            </w:pPr>
            <w:r>
              <w:rPr>
                <w:rFonts w:cs="Arial"/>
                <w:sz w:val="22"/>
              </w:rPr>
              <w:t>Evaluasi kegiatan</w:t>
            </w:r>
          </w:p>
        </w:tc>
        <w:tc>
          <w:tcPr>
            <w:tcW w:w="2693" w:type="dxa"/>
          </w:tcPr>
          <w:p w14:paraId="628F7A78">
            <w:pPr>
              <w:pStyle w:val="36"/>
              <w:tabs>
                <w:tab w:val="right" w:leader="dot" w:pos="7371"/>
                <w:tab w:val="left" w:pos="7655"/>
              </w:tabs>
              <w:spacing w:line="240" w:lineRule="auto"/>
              <w:ind w:left="33" w:hanging="33"/>
              <w:rPr>
                <w:rFonts w:cs="Arial"/>
                <w:sz w:val="22"/>
              </w:rPr>
            </w:pPr>
            <w:r>
              <w:rPr>
                <w:rFonts w:cs="Arial"/>
                <w:color w:val="000000"/>
                <w:sz w:val="22"/>
              </w:rPr>
              <w:t xml:space="preserve">Meningkatkan kemampuan untuk menjadi pemimpin yang berorientasi pelayanan dengan cara selalui mengevaluasi output dan outcome dari semua kegiatan. </w:t>
            </w:r>
          </w:p>
        </w:tc>
        <w:tc>
          <w:tcPr>
            <w:tcW w:w="2977" w:type="dxa"/>
            <w:shd w:val="clear" w:color="auto" w:fill="auto"/>
          </w:tcPr>
          <w:p w14:paraId="62A74994">
            <w:pPr>
              <w:pStyle w:val="43"/>
              <w:rPr>
                <w:rFonts w:cs="Arial"/>
                <w:sz w:val="22"/>
                <w:szCs w:val="22"/>
              </w:rPr>
            </w:pPr>
            <w:r>
              <w:rPr>
                <w:rFonts w:cs="Arial"/>
                <w:sz w:val="22"/>
                <w:szCs w:val="22"/>
              </w:rPr>
              <w:t>Menyiapkan bahan evaluasi kegiatan</w:t>
            </w:r>
          </w:p>
        </w:tc>
        <w:tc>
          <w:tcPr>
            <w:tcW w:w="1530" w:type="dxa"/>
            <w:shd w:val="clear" w:color="auto" w:fill="auto"/>
          </w:tcPr>
          <w:p w14:paraId="46BE8EA1">
            <w:pPr>
              <w:pStyle w:val="43"/>
              <w:rPr>
                <w:rFonts w:cs="Arial"/>
                <w:sz w:val="22"/>
                <w:szCs w:val="22"/>
              </w:rPr>
            </w:pPr>
            <w:r>
              <w:rPr>
                <w:rFonts w:cs="Arial"/>
                <w:sz w:val="22"/>
                <w:szCs w:val="22"/>
              </w:rPr>
              <w:t>Minggu IV Juni 2025</w:t>
            </w:r>
          </w:p>
          <w:p w14:paraId="1772847E">
            <w:pPr>
              <w:pStyle w:val="43"/>
              <w:rPr>
                <w:rFonts w:cs="Arial"/>
                <w:sz w:val="22"/>
                <w:szCs w:val="22"/>
              </w:rPr>
            </w:pPr>
            <w:r>
              <w:rPr>
                <w:rFonts w:cs="Arial"/>
                <w:sz w:val="22"/>
                <w:szCs w:val="22"/>
              </w:rPr>
              <w:t>23-27 Juni 2025</w:t>
            </w:r>
          </w:p>
        </w:tc>
        <w:tc>
          <w:tcPr>
            <w:tcW w:w="2127" w:type="dxa"/>
          </w:tcPr>
          <w:p w14:paraId="6328ACF0">
            <w:pPr>
              <w:pStyle w:val="43"/>
              <w:numPr>
                <w:ilvl w:val="0"/>
                <w:numId w:val="29"/>
              </w:numPr>
              <w:ind w:left="318" w:hanging="283"/>
              <w:rPr>
                <w:rFonts w:cs="Arial"/>
                <w:sz w:val="22"/>
                <w:szCs w:val="22"/>
              </w:rPr>
            </w:pPr>
            <w:r>
              <w:rPr>
                <w:rFonts w:cs="Arial"/>
                <w:sz w:val="22"/>
                <w:szCs w:val="22"/>
              </w:rPr>
              <w:t>05-30 Juni 2025</w:t>
            </w:r>
          </w:p>
        </w:tc>
        <w:tc>
          <w:tcPr>
            <w:tcW w:w="2127" w:type="dxa"/>
            <w:tcBorders>
              <w:top w:val="single" w:color="auto" w:sz="4" w:space="0"/>
              <w:bottom w:val="single" w:color="auto" w:sz="4" w:space="0"/>
              <w:right w:val="single" w:color="auto" w:sz="4" w:space="0"/>
            </w:tcBorders>
            <w:shd w:val="clear" w:color="auto" w:fill="auto"/>
          </w:tcPr>
          <w:p w14:paraId="1F518CA0">
            <w:pPr>
              <w:pStyle w:val="43"/>
              <w:numPr>
                <w:ilvl w:val="0"/>
                <w:numId w:val="29"/>
              </w:numPr>
              <w:ind w:left="318" w:hanging="283"/>
              <w:rPr>
                <w:rFonts w:cs="Arial"/>
                <w:sz w:val="22"/>
                <w:szCs w:val="22"/>
              </w:rPr>
            </w:pPr>
            <w:r>
              <w:rPr>
                <w:rFonts w:cs="Arial"/>
                <w:sz w:val="22"/>
                <w:szCs w:val="22"/>
              </w:rPr>
              <w:t>Laporan evaluasi kegiatan</w:t>
            </w:r>
          </w:p>
        </w:tc>
      </w:tr>
      <w:tr w14:paraId="1CB3A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15028" w:type="dxa"/>
            <w:gridSpan w:val="7"/>
            <w:tcBorders>
              <w:right w:val="single" w:color="auto" w:sz="4" w:space="0"/>
            </w:tcBorders>
            <w:shd w:val="clear" w:color="auto" w:fill="auto"/>
          </w:tcPr>
          <w:p w14:paraId="26DD8E95">
            <w:pPr>
              <w:pStyle w:val="43"/>
              <w:ind w:left="318"/>
              <w:rPr>
                <w:rFonts w:cs="Arial"/>
                <w:sz w:val="22"/>
                <w:szCs w:val="22"/>
              </w:rPr>
            </w:pPr>
            <w:r>
              <w:rPr>
                <w:rFonts w:cs="Arial"/>
                <w:sz w:val="22"/>
                <w:szCs w:val="22"/>
              </w:rPr>
              <w:t>Millestone Jangka Menengah</w:t>
            </w:r>
          </w:p>
        </w:tc>
      </w:tr>
      <w:tr w14:paraId="22E27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001CC80C">
            <w:pPr>
              <w:pStyle w:val="43"/>
              <w:rPr>
                <w:rFonts w:cs="Arial"/>
                <w:sz w:val="22"/>
                <w:szCs w:val="22"/>
              </w:rPr>
            </w:pPr>
            <w:r>
              <w:rPr>
                <w:rFonts w:cs="Arial"/>
                <w:sz w:val="22"/>
                <w:szCs w:val="22"/>
              </w:rPr>
              <w:t>1.</w:t>
            </w:r>
          </w:p>
        </w:tc>
        <w:tc>
          <w:tcPr>
            <w:tcW w:w="2978" w:type="dxa"/>
            <w:shd w:val="clear" w:color="auto" w:fill="auto"/>
          </w:tcPr>
          <w:p w14:paraId="6B333685">
            <w:pPr>
              <w:pStyle w:val="43"/>
              <w:rPr>
                <w:rFonts w:cs="Arial"/>
                <w:sz w:val="22"/>
                <w:szCs w:val="22"/>
              </w:rPr>
            </w:pPr>
            <w:r>
              <w:rPr>
                <w:rFonts w:cs="Arial"/>
                <w:sz w:val="22"/>
                <w:szCs w:val="22"/>
              </w:rPr>
              <w:t>Pelaksanaan Pemantauan Kualitas Air Sungai</w:t>
            </w:r>
          </w:p>
        </w:tc>
        <w:tc>
          <w:tcPr>
            <w:tcW w:w="2693" w:type="dxa"/>
          </w:tcPr>
          <w:p w14:paraId="5F8C24C0">
            <w:pPr>
              <w:pStyle w:val="43"/>
              <w:numPr>
                <w:ilvl w:val="1"/>
                <w:numId w:val="30"/>
              </w:numPr>
              <w:ind w:left="202" w:hanging="202"/>
              <w:rPr>
                <w:rFonts w:cs="Arial"/>
                <w:sz w:val="22"/>
                <w:szCs w:val="22"/>
              </w:rPr>
            </w:pPr>
          </w:p>
        </w:tc>
        <w:tc>
          <w:tcPr>
            <w:tcW w:w="2977" w:type="dxa"/>
            <w:shd w:val="clear" w:color="auto" w:fill="auto"/>
          </w:tcPr>
          <w:p w14:paraId="26BF7512">
            <w:pPr>
              <w:pStyle w:val="43"/>
              <w:numPr>
                <w:ilvl w:val="1"/>
                <w:numId w:val="30"/>
              </w:numPr>
              <w:ind w:left="202" w:hanging="202"/>
              <w:rPr>
                <w:rFonts w:cs="Arial"/>
                <w:sz w:val="22"/>
                <w:szCs w:val="22"/>
              </w:rPr>
            </w:pPr>
            <w:r>
              <w:rPr>
                <w:rFonts w:cs="Arial"/>
                <w:sz w:val="22"/>
                <w:szCs w:val="22"/>
              </w:rPr>
              <w:t xml:space="preserve"> Menyiapkan alat pemantauan kualitas air Sungai</w:t>
            </w:r>
          </w:p>
          <w:p w14:paraId="19FAF2DB">
            <w:pPr>
              <w:pStyle w:val="43"/>
              <w:numPr>
                <w:ilvl w:val="1"/>
                <w:numId w:val="30"/>
              </w:numPr>
              <w:ind w:left="202" w:hanging="202"/>
              <w:rPr>
                <w:rFonts w:cs="Arial"/>
                <w:sz w:val="22"/>
                <w:szCs w:val="22"/>
              </w:rPr>
            </w:pPr>
            <w:r>
              <w:rPr>
                <w:rFonts w:cs="Arial"/>
                <w:sz w:val="22"/>
                <w:szCs w:val="22"/>
              </w:rPr>
              <w:t>Pengambilan sampel air Sungai</w:t>
            </w:r>
          </w:p>
        </w:tc>
        <w:tc>
          <w:tcPr>
            <w:tcW w:w="1530" w:type="dxa"/>
            <w:shd w:val="clear" w:color="auto" w:fill="auto"/>
          </w:tcPr>
          <w:p w14:paraId="4B4381B1">
            <w:pPr>
              <w:pStyle w:val="43"/>
              <w:rPr>
                <w:rFonts w:cs="Arial"/>
                <w:sz w:val="22"/>
                <w:szCs w:val="22"/>
              </w:rPr>
            </w:pPr>
            <w:r>
              <w:rPr>
                <w:rFonts w:cs="Arial"/>
                <w:sz w:val="22"/>
                <w:szCs w:val="22"/>
              </w:rPr>
              <w:t>Juli 2025</w:t>
            </w:r>
          </w:p>
        </w:tc>
        <w:tc>
          <w:tcPr>
            <w:tcW w:w="2127" w:type="dxa"/>
          </w:tcPr>
          <w:p w14:paraId="72011892">
            <w:pPr>
              <w:pStyle w:val="43"/>
              <w:numPr>
                <w:ilvl w:val="0"/>
                <w:numId w:val="31"/>
              </w:numPr>
              <w:ind w:left="345" w:hanging="284"/>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77D33DBC">
            <w:pPr>
              <w:pStyle w:val="43"/>
              <w:numPr>
                <w:ilvl w:val="0"/>
                <w:numId w:val="31"/>
              </w:numPr>
              <w:ind w:left="345" w:hanging="284"/>
              <w:rPr>
                <w:rFonts w:cs="Arial"/>
                <w:sz w:val="22"/>
                <w:szCs w:val="22"/>
              </w:rPr>
            </w:pPr>
            <w:r>
              <w:rPr>
                <w:rFonts w:cs="Arial"/>
                <w:sz w:val="22"/>
                <w:szCs w:val="22"/>
              </w:rPr>
              <w:t>Foto</w:t>
            </w:r>
          </w:p>
          <w:p w14:paraId="7DF45EB6">
            <w:pPr>
              <w:pStyle w:val="43"/>
              <w:numPr>
                <w:ilvl w:val="0"/>
                <w:numId w:val="29"/>
              </w:numPr>
              <w:ind w:left="318" w:hanging="283"/>
              <w:rPr>
                <w:rFonts w:cs="Arial"/>
                <w:sz w:val="22"/>
                <w:szCs w:val="22"/>
              </w:rPr>
            </w:pPr>
            <w:r>
              <w:rPr>
                <w:rFonts w:cs="Arial"/>
                <w:sz w:val="22"/>
                <w:szCs w:val="22"/>
              </w:rPr>
              <w:t>Sampel air Sungai</w:t>
            </w:r>
          </w:p>
        </w:tc>
      </w:tr>
      <w:tr w14:paraId="4414C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6425CEBD">
            <w:pPr>
              <w:pStyle w:val="43"/>
              <w:rPr>
                <w:rFonts w:cs="Arial"/>
                <w:sz w:val="22"/>
                <w:szCs w:val="22"/>
              </w:rPr>
            </w:pPr>
            <w:r>
              <w:rPr>
                <w:rFonts w:cs="Arial"/>
                <w:sz w:val="22"/>
                <w:szCs w:val="22"/>
              </w:rPr>
              <w:t>2.</w:t>
            </w:r>
          </w:p>
        </w:tc>
        <w:tc>
          <w:tcPr>
            <w:tcW w:w="2978" w:type="dxa"/>
            <w:shd w:val="clear" w:color="auto" w:fill="auto"/>
          </w:tcPr>
          <w:p w14:paraId="197923B2">
            <w:pPr>
              <w:pStyle w:val="43"/>
              <w:rPr>
                <w:rFonts w:cs="Arial"/>
                <w:sz w:val="22"/>
                <w:szCs w:val="22"/>
              </w:rPr>
            </w:pPr>
            <w:r>
              <w:rPr>
                <w:rFonts w:cs="Arial"/>
                <w:sz w:val="22"/>
                <w:szCs w:val="22"/>
              </w:rPr>
              <w:t>Pemeriksaan sampel air sungai di laboratorium lingkungan hidup</w:t>
            </w:r>
          </w:p>
        </w:tc>
        <w:tc>
          <w:tcPr>
            <w:tcW w:w="2693" w:type="dxa"/>
          </w:tcPr>
          <w:p w14:paraId="0191D5D6">
            <w:pPr>
              <w:pStyle w:val="43"/>
              <w:numPr>
                <w:ilvl w:val="4"/>
                <w:numId w:val="30"/>
              </w:numPr>
              <w:tabs>
                <w:tab w:val="left" w:pos="2760"/>
              </w:tabs>
              <w:ind w:left="202" w:hanging="202"/>
              <w:rPr>
                <w:rFonts w:cs="Arial"/>
                <w:sz w:val="22"/>
                <w:szCs w:val="22"/>
              </w:rPr>
            </w:pPr>
          </w:p>
        </w:tc>
        <w:tc>
          <w:tcPr>
            <w:tcW w:w="2977" w:type="dxa"/>
            <w:shd w:val="clear" w:color="auto" w:fill="auto"/>
          </w:tcPr>
          <w:p w14:paraId="575B20E1">
            <w:pPr>
              <w:pStyle w:val="43"/>
              <w:numPr>
                <w:ilvl w:val="4"/>
                <w:numId w:val="30"/>
              </w:numPr>
              <w:tabs>
                <w:tab w:val="left" w:pos="2760"/>
              </w:tabs>
              <w:ind w:left="202" w:hanging="202"/>
              <w:rPr>
                <w:rFonts w:cs="Arial"/>
                <w:sz w:val="22"/>
                <w:szCs w:val="22"/>
              </w:rPr>
            </w:pPr>
            <w:r>
              <w:rPr>
                <w:rFonts w:cs="Arial"/>
                <w:sz w:val="22"/>
                <w:szCs w:val="22"/>
              </w:rPr>
              <w:t>Pemeriksaan sampel</w:t>
            </w:r>
          </w:p>
          <w:p w14:paraId="5E0940F0">
            <w:pPr>
              <w:pStyle w:val="43"/>
              <w:numPr>
                <w:ilvl w:val="4"/>
                <w:numId w:val="30"/>
              </w:numPr>
              <w:tabs>
                <w:tab w:val="left" w:pos="2760"/>
              </w:tabs>
              <w:ind w:left="202" w:hanging="202"/>
              <w:rPr>
                <w:rFonts w:cs="Arial"/>
                <w:sz w:val="22"/>
                <w:szCs w:val="22"/>
              </w:rPr>
            </w:pPr>
            <w:r>
              <w:rPr>
                <w:rFonts w:cs="Arial"/>
                <w:sz w:val="22"/>
                <w:szCs w:val="22"/>
              </w:rPr>
              <w:t>Evaluasi Hasil pemeriksaan sampel</w:t>
            </w:r>
          </w:p>
        </w:tc>
        <w:tc>
          <w:tcPr>
            <w:tcW w:w="1530" w:type="dxa"/>
            <w:shd w:val="clear" w:color="auto" w:fill="auto"/>
          </w:tcPr>
          <w:p w14:paraId="240D11ED">
            <w:pPr>
              <w:pStyle w:val="43"/>
              <w:rPr>
                <w:rFonts w:cs="Arial"/>
                <w:sz w:val="22"/>
                <w:szCs w:val="22"/>
              </w:rPr>
            </w:pPr>
            <w:r>
              <w:rPr>
                <w:rFonts w:cs="Arial"/>
                <w:sz w:val="22"/>
                <w:szCs w:val="22"/>
              </w:rPr>
              <w:t>Agustus-September 2025</w:t>
            </w:r>
          </w:p>
        </w:tc>
        <w:tc>
          <w:tcPr>
            <w:tcW w:w="2127" w:type="dxa"/>
          </w:tcPr>
          <w:p w14:paraId="5D14F8C5">
            <w:pPr>
              <w:pStyle w:val="43"/>
              <w:numPr>
                <w:ilvl w:val="0"/>
                <w:numId w:val="29"/>
              </w:numPr>
              <w:ind w:left="318" w:hanging="283"/>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247589AA">
            <w:pPr>
              <w:pStyle w:val="43"/>
              <w:numPr>
                <w:ilvl w:val="0"/>
                <w:numId w:val="29"/>
              </w:numPr>
              <w:ind w:left="318" w:hanging="283"/>
              <w:rPr>
                <w:rFonts w:cs="Arial"/>
                <w:sz w:val="22"/>
                <w:szCs w:val="22"/>
              </w:rPr>
            </w:pPr>
            <w:r>
              <w:rPr>
                <w:rFonts w:cs="Arial"/>
                <w:sz w:val="22"/>
                <w:szCs w:val="22"/>
              </w:rPr>
              <w:t>Foto</w:t>
            </w:r>
          </w:p>
          <w:p w14:paraId="4C2F0D0F">
            <w:pPr>
              <w:pStyle w:val="43"/>
              <w:numPr>
                <w:ilvl w:val="0"/>
                <w:numId w:val="29"/>
              </w:numPr>
              <w:ind w:left="318" w:hanging="283"/>
              <w:rPr>
                <w:rFonts w:cs="Arial"/>
                <w:sz w:val="22"/>
                <w:szCs w:val="22"/>
              </w:rPr>
            </w:pPr>
            <w:r>
              <w:rPr>
                <w:rFonts w:cs="Arial"/>
                <w:sz w:val="22"/>
                <w:szCs w:val="22"/>
              </w:rPr>
              <w:t>SHU (Surat Hasil Uji)</w:t>
            </w:r>
          </w:p>
        </w:tc>
      </w:tr>
      <w:tr w14:paraId="43890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6CC31ED7">
            <w:pPr>
              <w:pStyle w:val="43"/>
              <w:rPr>
                <w:rFonts w:cs="Arial"/>
                <w:sz w:val="22"/>
                <w:szCs w:val="22"/>
              </w:rPr>
            </w:pPr>
            <w:r>
              <w:rPr>
                <w:rFonts w:cs="Arial"/>
                <w:sz w:val="22"/>
                <w:szCs w:val="22"/>
              </w:rPr>
              <w:t>3</w:t>
            </w:r>
          </w:p>
        </w:tc>
        <w:tc>
          <w:tcPr>
            <w:tcW w:w="2978" w:type="dxa"/>
            <w:shd w:val="clear" w:color="auto" w:fill="auto"/>
          </w:tcPr>
          <w:p w14:paraId="1482FF5E">
            <w:pPr>
              <w:pStyle w:val="43"/>
              <w:rPr>
                <w:rFonts w:cs="Arial"/>
                <w:sz w:val="22"/>
                <w:szCs w:val="22"/>
              </w:rPr>
            </w:pPr>
            <w:r>
              <w:rPr>
                <w:rFonts w:cs="Arial"/>
                <w:sz w:val="22"/>
                <w:szCs w:val="22"/>
              </w:rPr>
              <w:t>Melakukan perhitungan dan penetapan kelas air dan baku mutu</w:t>
            </w:r>
          </w:p>
        </w:tc>
        <w:tc>
          <w:tcPr>
            <w:tcW w:w="2693" w:type="dxa"/>
          </w:tcPr>
          <w:p w14:paraId="724C2D83">
            <w:pPr>
              <w:pStyle w:val="43"/>
              <w:numPr>
                <w:ilvl w:val="0"/>
                <w:numId w:val="32"/>
              </w:numPr>
              <w:ind w:left="344" w:hanging="344"/>
              <w:rPr>
                <w:rFonts w:cs="Arial"/>
                <w:sz w:val="22"/>
                <w:szCs w:val="22"/>
              </w:rPr>
            </w:pPr>
          </w:p>
        </w:tc>
        <w:tc>
          <w:tcPr>
            <w:tcW w:w="2977" w:type="dxa"/>
            <w:shd w:val="clear" w:color="auto" w:fill="auto"/>
          </w:tcPr>
          <w:p w14:paraId="008B63F0">
            <w:pPr>
              <w:pStyle w:val="43"/>
              <w:numPr>
                <w:ilvl w:val="0"/>
                <w:numId w:val="32"/>
              </w:numPr>
              <w:ind w:left="344" w:hanging="344"/>
              <w:rPr>
                <w:rFonts w:cs="Arial"/>
                <w:sz w:val="22"/>
                <w:szCs w:val="22"/>
              </w:rPr>
            </w:pPr>
            <w:r>
              <w:rPr>
                <w:rFonts w:cs="Arial"/>
                <w:sz w:val="22"/>
                <w:szCs w:val="22"/>
              </w:rPr>
              <w:t>Perhitungan kualitas air</w:t>
            </w:r>
          </w:p>
          <w:p w14:paraId="7E8596CC">
            <w:pPr>
              <w:pStyle w:val="43"/>
              <w:numPr>
                <w:ilvl w:val="0"/>
                <w:numId w:val="32"/>
              </w:numPr>
              <w:ind w:left="344" w:hanging="344"/>
              <w:rPr>
                <w:rFonts w:cs="Arial"/>
                <w:sz w:val="22"/>
                <w:szCs w:val="22"/>
              </w:rPr>
            </w:pPr>
            <w:r>
              <w:rPr>
                <w:rFonts w:cs="Arial"/>
                <w:sz w:val="22"/>
                <w:szCs w:val="22"/>
              </w:rPr>
              <w:t>Penetapan baku mutu air</w:t>
            </w:r>
          </w:p>
          <w:p w14:paraId="65F6FB2E">
            <w:pPr>
              <w:pStyle w:val="43"/>
              <w:numPr>
                <w:ilvl w:val="0"/>
                <w:numId w:val="32"/>
              </w:numPr>
              <w:ind w:left="344" w:hanging="344"/>
              <w:rPr>
                <w:rFonts w:cs="Arial"/>
                <w:sz w:val="22"/>
                <w:szCs w:val="22"/>
              </w:rPr>
            </w:pPr>
            <w:r>
              <w:rPr>
                <w:rFonts w:cs="Arial"/>
                <w:sz w:val="22"/>
                <w:szCs w:val="22"/>
              </w:rPr>
              <w:t>Koordinasi dengan DLH Kab/Kota terkait hasil perhitungan dan penetapan</w:t>
            </w:r>
          </w:p>
        </w:tc>
        <w:tc>
          <w:tcPr>
            <w:tcW w:w="1530" w:type="dxa"/>
            <w:shd w:val="clear" w:color="auto" w:fill="auto"/>
          </w:tcPr>
          <w:p w14:paraId="4F0F0ED1">
            <w:pPr>
              <w:pStyle w:val="43"/>
              <w:rPr>
                <w:rFonts w:cs="Arial"/>
                <w:sz w:val="22"/>
                <w:szCs w:val="22"/>
              </w:rPr>
            </w:pPr>
            <w:r>
              <w:rPr>
                <w:rFonts w:cs="Arial"/>
                <w:sz w:val="22"/>
                <w:szCs w:val="22"/>
              </w:rPr>
              <w:t>September-Oktober 2025</w:t>
            </w:r>
          </w:p>
        </w:tc>
        <w:tc>
          <w:tcPr>
            <w:tcW w:w="2127" w:type="dxa"/>
          </w:tcPr>
          <w:p w14:paraId="5E76E7F1">
            <w:pPr>
              <w:pStyle w:val="43"/>
              <w:numPr>
                <w:ilvl w:val="0"/>
                <w:numId w:val="33"/>
              </w:numPr>
              <w:ind w:left="203" w:hanging="203"/>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0FB8527A">
            <w:pPr>
              <w:pStyle w:val="43"/>
              <w:numPr>
                <w:ilvl w:val="0"/>
                <w:numId w:val="33"/>
              </w:numPr>
              <w:ind w:left="203" w:hanging="203"/>
              <w:rPr>
                <w:rFonts w:cs="Arial"/>
                <w:sz w:val="22"/>
                <w:szCs w:val="22"/>
              </w:rPr>
            </w:pPr>
            <w:r>
              <w:rPr>
                <w:rFonts w:cs="Arial"/>
                <w:sz w:val="22"/>
                <w:szCs w:val="22"/>
              </w:rPr>
              <w:t>Foto</w:t>
            </w:r>
          </w:p>
          <w:p w14:paraId="2D40D109">
            <w:pPr>
              <w:pStyle w:val="43"/>
              <w:numPr>
                <w:ilvl w:val="0"/>
                <w:numId w:val="33"/>
              </w:numPr>
              <w:ind w:left="203" w:hanging="203"/>
              <w:rPr>
                <w:rFonts w:cs="Arial"/>
                <w:sz w:val="22"/>
                <w:szCs w:val="22"/>
              </w:rPr>
            </w:pPr>
            <w:r>
              <w:rPr>
                <w:rFonts w:cs="Arial"/>
                <w:sz w:val="22"/>
                <w:szCs w:val="22"/>
              </w:rPr>
              <w:t>Daftar Hadir</w:t>
            </w:r>
          </w:p>
          <w:p w14:paraId="2AA02162">
            <w:pPr>
              <w:pStyle w:val="43"/>
              <w:numPr>
                <w:ilvl w:val="0"/>
                <w:numId w:val="33"/>
              </w:numPr>
              <w:ind w:left="203" w:hanging="203"/>
              <w:rPr>
                <w:rFonts w:cs="Arial"/>
                <w:sz w:val="22"/>
                <w:szCs w:val="22"/>
              </w:rPr>
            </w:pPr>
            <w:r>
              <w:rPr>
                <w:rFonts w:cs="Arial"/>
                <w:sz w:val="22"/>
                <w:szCs w:val="22"/>
              </w:rPr>
              <w:t>Data Kelas dan baku mutu air</w:t>
            </w:r>
          </w:p>
          <w:p w14:paraId="5C2D81A5">
            <w:pPr>
              <w:pStyle w:val="43"/>
              <w:numPr>
                <w:ilvl w:val="0"/>
                <w:numId w:val="33"/>
              </w:numPr>
              <w:ind w:left="203" w:hanging="203"/>
              <w:rPr>
                <w:rFonts w:cs="Arial"/>
                <w:sz w:val="22"/>
                <w:szCs w:val="22"/>
              </w:rPr>
            </w:pPr>
            <w:r>
              <w:rPr>
                <w:rFonts w:cs="Arial"/>
                <w:sz w:val="22"/>
                <w:szCs w:val="22"/>
              </w:rPr>
              <w:t>Materi Rapat</w:t>
            </w:r>
          </w:p>
          <w:p w14:paraId="58D37700">
            <w:pPr>
              <w:pStyle w:val="43"/>
              <w:numPr>
                <w:ilvl w:val="0"/>
                <w:numId w:val="33"/>
              </w:numPr>
              <w:ind w:left="203" w:hanging="203"/>
              <w:rPr>
                <w:rFonts w:cs="Arial"/>
                <w:sz w:val="22"/>
                <w:szCs w:val="22"/>
              </w:rPr>
            </w:pPr>
            <w:r>
              <w:rPr>
                <w:rFonts w:cs="Arial"/>
                <w:sz w:val="22"/>
                <w:szCs w:val="22"/>
              </w:rPr>
              <w:t>Notulen rapat</w:t>
            </w:r>
          </w:p>
        </w:tc>
      </w:tr>
      <w:tr w14:paraId="3C354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7C2816D4">
            <w:pPr>
              <w:pStyle w:val="43"/>
              <w:rPr>
                <w:rFonts w:cs="Arial"/>
                <w:sz w:val="22"/>
                <w:szCs w:val="22"/>
              </w:rPr>
            </w:pPr>
            <w:r>
              <w:rPr>
                <w:rFonts w:cs="Arial"/>
                <w:sz w:val="22"/>
                <w:szCs w:val="22"/>
              </w:rPr>
              <w:t>4.</w:t>
            </w:r>
          </w:p>
        </w:tc>
        <w:tc>
          <w:tcPr>
            <w:tcW w:w="2978" w:type="dxa"/>
            <w:shd w:val="clear" w:color="auto" w:fill="auto"/>
          </w:tcPr>
          <w:p w14:paraId="2900B056">
            <w:pPr>
              <w:pStyle w:val="36"/>
              <w:spacing w:line="240" w:lineRule="auto"/>
              <w:ind w:left="68"/>
              <w:contextualSpacing w:val="0"/>
              <w:rPr>
                <w:rFonts w:cs="Arial"/>
                <w:sz w:val="22"/>
              </w:rPr>
            </w:pPr>
            <w:r>
              <w:rPr>
                <w:rStyle w:val="48"/>
                <w:rFonts w:cs="Arial"/>
                <w:bCs/>
                <w:i/>
                <w:sz w:val="22"/>
              </w:rPr>
              <w:t>Focus Group Discussion</w:t>
            </w:r>
            <w:r>
              <w:rPr>
                <w:rFonts w:cs="Arial"/>
                <w:sz w:val="22"/>
              </w:rPr>
              <w:t xml:space="preserve"> (FGD) dan/atau Konsultasi Publik seluruh OPD dan pemangku kepentingan kabupaten/kota Se-Provinsi Sumatera Selatan</w:t>
            </w:r>
          </w:p>
          <w:p w14:paraId="1A79ADAF">
            <w:pPr>
              <w:pStyle w:val="43"/>
              <w:rPr>
                <w:rFonts w:cs="Arial"/>
                <w:sz w:val="22"/>
                <w:szCs w:val="22"/>
              </w:rPr>
            </w:pPr>
          </w:p>
        </w:tc>
        <w:tc>
          <w:tcPr>
            <w:tcW w:w="2693" w:type="dxa"/>
          </w:tcPr>
          <w:p w14:paraId="59A10A30">
            <w:pPr>
              <w:pStyle w:val="43"/>
              <w:numPr>
                <w:ilvl w:val="0"/>
                <w:numId w:val="34"/>
              </w:numPr>
              <w:ind w:left="202" w:hanging="202"/>
              <w:rPr>
                <w:rFonts w:cs="Arial"/>
                <w:sz w:val="22"/>
                <w:szCs w:val="22"/>
              </w:rPr>
            </w:pPr>
          </w:p>
        </w:tc>
        <w:tc>
          <w:tcPr>
            <w:tcW w:w="2977" w:type="dxa"/>
            <w:shd w:val="clear" w:color="auto" w:fill="auto"/>
          </w:tcPr>
          <w:p w14:paraId="4908CF44">
            <w:pPr>
              <w:pStyle w:val="43"/>
              <w:numPr>
                <w:ilvl w:val="0"/>
                <w:numId w:val="34"/>
              </w:numPr>
              <w:ind w:left="202" w:hanging="202"/>
              <w:rPr>
                <w:rFonts w:cs="Arial"/>
                <w:sz w:val="22"/>
                <w:szCs w:val="22"/>
              </w:rPr>
            </w:pPr>
            <w:r>
              <w:rPr>
                <w:rFonts w:cs="Arial"/>
                <w:sz w:val="22"/>
                <w:szCs w:val="22"/>
              </w:rPr>
              <w:t>Membuat undangan FGD</w:t>
            </w:r>
          </w:p>
          <w:p w14:paraId="7204427C">
            <w:pPr>
              <w:pStyle w:val="43"/>
              <w:numPr>
                <w:ilvl w:val="0"/>
                <w:numId w:val="34"/>
              </w:numPr>
              <w:ind w:left="202" w:hanging="202"/>
              <w:rPr>
                <w:rFonts w:cs="Arial"/>
                <w:sz w:val="22"/>
                <w:szCs w:val="22"/>
              </w:rPr>
            </w:pPr>
            <w:r>
              <w:rPr>
                <w:rFonts w:cs="Arial"/>
                <w:sz w:val="22"/>
                <w:szCs w:val="22"/>
              </w:rPr>
              <w:t>Rapat persiapan FGD dengan tim efektif</w:t>
            </w:r>
          </w:p>
          <w:p w14:paraId="287786A2">
            <w:pPr>
              <w:pStyle w:val="43"/>
              <w:numPr>
                <w:ilvl w:val="0"/>
                <w:numId w:val="34"/>
              </w:numPr>
              <w:ind w:left="202" w:hanging="202"/>
              <w:rPr>
                <w:rFonts w:cs="Arial"/>
                <w:sz w:val="22"/>
                <w:szCs w:val="22"/>
              </w:rPr>
            </w:pPr>
            <w:r>
              <w:rPr>
                <w:rFonts w:cs="Arial"/>
                <w:sz w:val="22"/>
                <w:szCs w:val="22"/>
              </w:rPr>
              <w:t>Evaluasi hasil perhitungan dan penetapan BMA</w:t>
            </w:r>
          </w:p>
        </w:tc>
        <w:tc>
          <w:tcPr>
            <w:tcW w:w="1530" w:type="dxa"/>
            <w:shd w:val="clear" w:color="auto" w:fill="auto"/>
          </w:tcPr>
          <w:p w14:paraId="0C74CACC">
            <w:pPr>
              <w:pStyle w:val="43"/>
              <w:rPr>
                <w:rFonts w:cs="Arial"/>
                <w:sz w:val="22"/>
                <w:szCs w:val="22"/>
              </w:rPr>
            </w:pPr>
            <w:r>
              <w:rPr>
                <w:rFonts w:cs="Arial"/>
                <w:sz w:val="22"/>
                <w:szCs w:val="22"/>
              </w:rPr>
              <w:t>Oktober 2025</w:t>
            </w:r>
          </w:p>
        </w:tc>
        <w:tc>
          <w:tcPr>
            <w:tcW w:w="2127" w:type="dxa"/>
          </w:tcPr>
          <w:p w14:paraId="0D450A34">
            <w:pPr>
              <w:pStyle w:val="43"/>
              <w:numPr>
                <w:ilvl w:val="0"/>
                <w:numId w:val="33"/>
              </w:numPr>
              <w:ind w:left="203" w:hanging="203"/>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7794B4B2">
            <w:pPr>
              <w:pStyle w:val="43"/>
              <w:numPr>
                <w:ilvl w:val="0"/>
                <w:numId w:val="33"/>
              </w:numPr>
              <w:ind w:left="203" w:hanging="203"/>
              <w:rPr>
                <w:rFonts w:cs="Arial"/>
                <w:sz w:val="22"/>
                <w:szCs w:val="22"/>
              </w:rPr>
            </w:pPr>
            <w:r>
              <w:rPr>
                <w:rFonts w:cs="Arial"/>
                <w:sz w:val="22"/>
                <w:szCs w:val="22"/>
              </w:rPr>
              <w:t>Foto</w:t>
            </w:r>
          </w:p>
          <w:p w14:paraId="1EE50089">
            <w:pPr>
              <w:pStyle w:val="43"/>
              <w:numPr>
                <w:ilvl w:val="0"/>
                <w:numId w:val="33"/>
              </w:numPr>
              <w:ind w:left="203" w:hanging="203"/>
              <w:rPr>
                <w:rFonts w:cs="Arial"/>
                <w:sz w:val="22"/>
                <w:szCs w:val="22"/>
              </w:rPr>
            </w:pPr>
            <w:r>
              <w:rPr>
                <w:rFonts w:cs="Arial"/>
                <w:sz w:val="22"/>
                <w:szCs w:val="22"/>
              </w:rPr>
              <w:t>Daftar Hadir</w:t>
            </w:r>
          </w:p>
          <w:p w14:paraId="52524296">
            <w:pPr>
              <w:pStyle w:val="43"/>
              <w:numPr>
                <w:ilvl w:val="0"/>
                <w:numId w:val="33"/>
              </w:numPr>
              <w:ind w:left="203" w:hanging="203"/>
              <w:rPr>
                <w:rFonts w:cs="Arial"/>
                <w:sz w:val="22"/>
                <w:szCs w:val="22"/>
              </w:rPr>
            </w:pPr>
            <w:r>
              <w:rPr>
                <w:rFonts w:cs="Arial"/>
                <w:sz w:val="22"/>
                <w:szCs w:val="22"/>
              </w:rPr>
              <w:t>Data Kelas dan baku mutu air</w:t>
            </w:r>
          </w:p>
          <w:p w14:paraId="38D164E3">
            <w:pPr>
              <w:pStyle w:val="43"/>
              <w:numPr>
                <w:ilvl w:val="0"/>
                <w:numId w:val="33"/>
              </w:numPr>
              <w:ind w:left="203" w:hanging="203"/>
              <w:rPr>
                <w:rFonts w:cs="Arial"/>
                <w:sz w:val="22"/>
                <w:szCs w:val="22"/>
              </w:rPr>
            </w:pPr>
            <w:r>
              <w:rPr>
                <w:rFonts w:cs="Arial"/>
                <w:sz w:val="22"/>
                <w:szCs w:val="22"/>
              </w:rPr>
              <w:t>Materi Rapat</w:t>
            </w:r>
          </w:p>
          <w:p w14:paraId="54181D9F">
            <w:pPr>
              <w:pStyle w:val="43"/>
              <w:numPr>
                <w:ilvl w:val="0"/>
                <w:numId w:val="33"/>
              </w:numPr>
              <w:ind w:left="203" w:hanging="203"/>
              <w:rPr>
                <w:rFonts w:cs="Arial"/>
                <w:sz w:val="22"/>
                <w:szCs w:val="22"/>
              </w:rPr>
            </w:pPr>
            <w:r>
              <w:rPr>
                <w:rFonts w:cs="Arial"/>
                <w:sz w:val="22"/>
                <w:szCs w:val="22"/>
              </w:rPr>
              <w:t>Notulen rapat</w:t>
            </w:r>
          </w:p>
        </w:tc>
      </w:tr>
      <w:tr w14:paraId="7E42E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643F784B">
            <w:pPr>
              <w:pStyle w:val="43"/>
              <w:rPr>
                <w:rFonts w:cs="Arial"/>
                <w:sz w:val="22"/>
                <w:szCs w:val="22"/>
              </w:rPr>
            </w:pPr>
            <w:r>
              <w:rPr>
                <w:rFonts w:cs="Arial"/>
                <w:sz w:val="22"/>
                <w:szCs w:val="22"/>
              </w:rPr>
              <w:t>5.</w:t>
            </w:r>
          </w:p>
        </w:tc>
        <w:tc>
          <w:tcPr>
            <w:tcW w:w="2978" w:type="dxa"/>
            <w:shd w:val="clear" w:color="auto" w:fill="auto"/>
          </w:tcPr>
          <w:p w14:paraId="71F6AF28">
            <w:pPr>
              <w:pStyle w:val="36"/>
              <w:spacing w:line="240" w:lineRule="auto"/>
              <w:ind w:left="68"/>
              <w:contextualSpacing w:val="0"/>
              <w:rPr>
                <w:rFonts w:cs="Arial"/>
                <w:sz w:val="22"/>
              </w:rPr>
            </w:pPr>
            <w:r>
              <w:rPr>
                <w:rFonts w:cs="Arial"/>
                <w:sz w:val="22"/>
              </w:rPr>
              <w:t>Penyusunan laporan</w:t>
            </w:r>
          </w:p>
        </w:tc>
        <w:tc>
          <w:tcPr>
            <w:tcW w:w="2693" w:type="dxa"/>
          </w:tcPr>
          <w:p w14:paraId="2621BF77">
            <w:pPr>
              <w:pStyle w:val="43"/>
              <w:rPr>
                <w:rFonts w:cs="Arial"/>
                <w:sz w:val="22"/>
                <w:szCs w:val="22"/>
              </w:rPr>
            </w:pPr>
          </w:p>
        </w:tc>
        <w:tc>
          <w:tcPr>
            <w:tcW w:w="2977" w:type="dxa"/>
            <w:shd w:val="clear" w:color="auto" w:fill="auto"/>
          </w:tcPr>
          <w:p w14:paraId="1FAA9089">
            <w:pPr>
              <w:pStyle w:val="43"/>
              <w:rPr>
                <w:rFonts w:cs="Arial"/>
                <w:sz w:val="22"/>
                <w:szCs w:val="22"/>
              </w:rPr>
            </w:pPr>
            <w:r>
              <w:rPr>
                <w:rFonts w:cs="Arial"/>
                <w:sz w:val="22"/>
                <w:szCs w:val="22"/>
              </w:rPr>
              <w:t>Penginputan Data</w:t>
            </w:r>
          </w:p>
          <w:p w14:paraId="6D77AD1C">
            <w:pPr>
              <w:pStyle w:val="43"/>
              <w:rPr>
                <w:rFonts w:cs="Arial"/>
                <w:sz w:val="22"/>
                <w:szCs w:val="22"/>
              </w:rPr>
            </w:pPr>
            <w:r>
              <w:rPr>
                <w:rFonts w:cs="Arial"/>
                <w:sz w:val="22"/>
                <w:szCs w:val="22"/>
              </w:rPr>
              <w:t>Evaluasi Data</w:t>
            </w:r>
          </w:p>
          <w:p w14:paraId="2339071B">
            <w:pPr>
              <w:pStyle w:val="43"/>
              <w:rPr>
                <w:rFonts w:cs="Arial"/>
                <w:sz w:val="22"/>
                <w:szCs w:val="22"/>
              </w:rPr>
            </w:pPr>
            <w:r>
              <w:rPr>
                <w:rFonts w:cs="Arial"/>
                <w:sz w:val="22"/>
                <w:szCs w:val="22"/>
              </w:rPr>
              <w:t>Penetapan kelas air Sungai dan Baku Mutu Air</w:t>
            </w:r>
          </w:p>
          <w:p w14:paraId="5DD25B11">
            <w:pPr>
              <w:pStyle w:val="43"/>
              <w:rPr>
                <w:rFonts w:cs="Arial"/>
                <w:sz w:val="22"/>
                <w:szCs w:val="22"/>
              </w:rPr>
            </w:pPr>
          </w:p>
        </w:tc>
        <w:tc>
          <w:tcPr>
            <w:tcW w:w="1530" w:type="dxa"/>
            <w:shd w:val="clear" w:color="auto" w:fill="auto"/>
          </w:tcPr>
          <w:p w14:paraId="69FC8738">
            <w:pPr>
              <w:pStyle w:val="43"/>
              <w:rPr>
                <w:rFonts w:cs="Arial"/>
                <w:sz w:val="22"/>
                <w:szCs w:val="22"/>
              </w:rPr>
            </w:pPr>
            <w:r>
              <w:rPr>
                <w:rFonts w:cs="Arial"/>
                <w:sz w:val="22"/>
                <w:szCs w:val="22"/>
              </w:rPr>
              <w:t>Oktober-November 2025</w:t>
            </w:r>
          </w:p>
        </w:tc>
        <w:tc>
          <w:tcPr>
            <w:tcW w:w="2127" w:type="dxa"/>
          </w:tcPr>
          <w:p w14:paraId="54C6741B">
            <w:pPr>
              <w:pStyle w:val="43"/>
              <w:numPr>
                <w:ilvl w:val="0"/>
                <w:numId w:val="29"/>
              </w:numPr>
              <w:ind w:left="318" w:hanging="283"/>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17DC6CB4">
            <w:pPr>
              <w:pStyle w:val="43"/>
              <w:numPr>
                <w:ilvl w:val="0"/>
                <w:numId w:val="29"/>
              </w:numPr>
              <w:ind w:left="318" w:hanging="283"/>
              <w:rPr>
                <w:rFonts w:cs="Arial"/>
                <w:sz w:val="22"/>
                <w:szCs w:val="22"/>
              </w:rPr>
            </w:pPr>
            <w:r>
              <w:rPr>
                <w:rFonts w:cs="Arial"/>
                <w:sz w:val="22"/>
                <w:szCs w:val="22"/>
              </w:rPr>
              <w:t>Laporan</w:t>
            </w:r>
          </w:p>
        </w:tc>
      </w:tr>
      <w:tr w14:paraId="23086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6742C5F3">
            <w:pPr>
              <w:pStyle w:val="43"/>
              <w:rPr>
                <w:rFonts w:cs="Arial"/>
                <w:sz w:val="22"/>
                <w:szCs w:val="22"/>
              </w:rPr>
            </w:pPr>
          </w:p>
        </w:tc>
        <w:tc>
          <w:tcPr>
            <w:tcW w:w="2978" w:type="dxa"/>
            <w:shd w:val="clear" w:color="auto" w:fill="auto"/>
          </w:tcPr>
          <w:p w14:paraId="07B0E1B5">
            <w:pPr>
              <w:pStyle w:val="43"/>
              <w:rPr>
                <w:rFonts w:cs="Arial"/>
                <w:sz w:val="22"/>
                <w:szCs w:val="22"/>
              </w:rPr>
            </w:pPr>
            <w:r>
              <w:rPr>
                <w:rFonts w:cs="Arial"/>
                <w:i/>
                <w:sz w:val="22"/>
                <w:szCs w:val="22"/>
              </w:rPr>
              <w:t>Expose</w:t>
            </w:r>
            <w:r>
              <w:rPr>
                <w:rFonts w:cs="Arial"/>
                <w:sz w:val="22"/>
                <w:szCs w:val="22"/>
              </w:rPr>
              <w:t xml:space="preserve"> Kajian Usulan Kelas Air Sungai di Provinsi Sumatera Selatan</w:t>
            </w:r>
          </w:p>
        </w:tc>
        <w:tc>
          <w:tcPr>
            <w:tcW w:w="2693" w:type="dxa"/>
          </w:tcPr>
          <w:p w14:paraId="5BF96D82">
            <w:pPr>
              <w:pStyle w:val="43"/>
              <w:numPr>
                <w:ilvl w:val="0"/>
                <w:numId w:val="34"/>
              </w:numPr>
              <w:ind w:left="202" w:hanging="202"/>
              <w:rPr>
                <w:rFonts w:cs="Arial"/>
                <w:sz w:val="22"/>
                <w:szCs w:val="22"/>
              </w:rPr>
            </w:pPr>
          </w:p>
        </w:tc>
        <w:tc>
          <w:tcPr>
            <w:tcW w:w="2977" w:type="dxa"/>
            <w:shd w:val="clear" w:color="auto" w:fill="auto"/>
          </w:tcPr>
          <w:p w14:paraId="27CF9BD8">
            <w:pPr>
              <w:pStyle w:val="43"/>
              <w:numPr>
                <w:ilvl w:val="0"/>
                <w:numId w:val="34"/>
              </w:numPr>
              <w:ind w:left="202" w:hanging="202"/>
              <w:rPr>
                <w:rFonts w:cs="Arial"/>
                <w:sz w:val="22"/>
                <w:szCs w:val="22"/>
              </w:rPr>
            </w:pPr>
            <w:r>
              <w:rPr>
                <w:rFonts w:cs="Arial"/>
                <w:sz w:val="22"/>
                <w:szCs w:val="22"/>
              </w:rPr>
              <w:t>Membuat undangan Ekspose</w:t>
            </w:r>
          </w:p>
          <w:p w14:paraId="629A850F">
            <w:pPr>
              <w:pStyle w:val="43"/>
              <w:numPr>
                <w:ilvl w:val="0"/>
                <w:numId w:val="34"/>
              </w:numPr>
              <w:ind w:left="202" w:hanging="202"/>
              <w:rPr>
                <w:rFonts w:cs="Arial"/>
                <w:sz w:val="22"/>
                <w:szCs w:val="22"/>
              </w:rPr>
            </w:pPr>
            <w:r>
              <w:rPr>
                <w:rFonts w:cs="Arial"/>
                <w:sz w:val="22"/>
                <w:szCs w:val="22"/>
              </w:rPr>
              <w:t>Rapat persiapan Ekspose dengan tim efektif</w:t>
            </w:r>
          </w:p>
          <w:p w14:paraId="5CEF7740">
            <w:pPr>
              <w:pStyle w:val="43"/>
              <w:numPr>
                <w:ilvl w:val="0"/>
                <w:numId w:val="34"/>
              </w:numPr>
              <w:ind w:left="202" w:hanging="202"/>
              <w:rPr>
                <w:rFonts w:cs="Arial"/>
                <w:sz w:val="22"/>
                <w:szCs w:val="22"/>
              </w:rPr>
            </w:pPr>
            <w:r>
              <w:rPr>
                <w:rFonts w:cs="Arial"/>
                <w:sz w:val="22"/>
                <w:szCs w:val="22"/>
              </w:rPr>
              <w:t>Sosialisasi hasil kajian</w:t>
            </w:r>
          </w:p>
        </w:tc>
        <w:tc>
          <w:tcPr>
            <w:tcW w:w="1530" w:type="dxa"/>
            <w:shd w:val="clear" w:color="auto" w:fill="auto"/>
          </w:tcPr>
          <w:p w14:paraId="69BEB42E">
            <w:pPr>
              <w:pStyle w:val="43"/>
              <w:rPr>
                <w:rFonts w:cs="Arial"/>
                <w:sz w:val="22"/>
                <w:szCs w:val="22"/>
              </w:rPr>
            </w:pPr>
            <w:r>
              <w:rPr>
                <w:rFonts w:cs="Arial"/>
                <w:sz w:val="22"/>
                <w:szCs w:val="22"/>
              </w:rPr>
              <w:t>Desember 2025</w:t>
            </w:r>
          </w:p>
        </w:tc>
        <w:tc>
          <w:tcPr>
            <w:tcW w:w="2127" w:type="dxa"/>
          </w:tcPr>
          <w:p w14:paraId="12D88A2D">
            <w:pPr>
              <w:pStyle w:val="43"/>
              <w:numPr>
                <w:ilvl w:val="0"/>
                <w:numId w:val="33"/>
              </w:numPr>
              <w:ind w:left="203" w:hanging="203"/>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5413320F">
            <w:pPr>
              <w:pStyle w:val="43"/>
              <w:numPr>
                <w:ilvl w:val="0"/>
                <w:numId w:val="33"/>
              </w:numPr>
              <w:ind w:left="203" w:hanging="203"/>
              <w:rPr>
                <w:rFonts w:cs="Arial"/>
                <w:sz w:val="22"/>
                <w:szCs w:val="22"/>
              </w:rPr>
            </w:pPr>
            <w:r>
              <w:rPr>
                <w:rFonts w:cs="Arial"/>
                <w:sz w:val="22"/>
                <w:szCs w:val="22"/>
              </w:rPr>
              <w:t>Foto</w:t>
            </w:r>
          </w:p>
          <w:p w14:paraId="7F74521F">
            <w:pPr>
              <w:pStyle w:val="43"/>
              <w:numPr>
                <w:ilvl w:val="0"/>
                <w:numId w:val="33"/>
              </w:numPr>
              <w:ind w:left="203" w:hanging="203"/>
              <w:rPr>
                <w:rFonts w:cs="Arial"/>
                <w:sz w:val="22"/>
                <w:szCs w:val="22"/>
              </w:rPr>
            </w:pPr>
            <w:r>
              <w:rPr>
                <w:rFonts w:cs="Arial"/>
                <w:sz w:val="22"/>
                <w:szCs w:val="22"/>
              </w:rPr>
              <w:t>Daftar Hadir</w:t>
            </w:r>
          </w:p>
          <w:p w14:paraId="2C7F65F3">
            <w:pPr>
              <w:pStyle w:val="43"/>
              <w:numPr>
                <w:ilvl w:val="0"/>
                <w:numId w:val="33"/>
              </w:numPr>
              <w:ind w:left="203" w:hanging="203"/>
              <w:rPr>
                <w:rFonts w:cs="Arial"/>
                <w:sz w:val="22"/>
                <w:szCs w:val="22"/>
              </w:rPr>
            </w:pPr>
            <w:r>
              <w:rPr>
                <w:rFonts w:cs="Arial"/>
                <w:sz w:val="22"/>
                <w:szCs w:val="22"/>
              </w:rPr>
              <w:t>Materi Rapat</w:t>
            </w:r>
          </w:p>
          <w:p w14:paraId="2E76EA54">
            <w:pPr>
              <w:pStyle w:val="43"/>
              <w:numPr>
                <w:ilvl w:val="0"/>
                <w:numId w:val="33"/>
              </w:numPr>
              <w:ind w:left="203" w:hanging="203"/>
              <w:rPr>
                <w:rFonts w:cs="Arial"/>
                <w:sz w:val="22"/>
                <w:szCs w:val="22"/>
              </w:rPr>
            </w:pPr>
            <w:r>
              <w:rPr>
                <w:rFonts w:cs="Arial"/>
                <w:sz w:val="22"/>
                <w:szCs w:val="22"/>
              </w:rPr>
              <w:t>Notulen rapat</w:t>
            </w:r>
          </w:p>
        </w:tc>
      </w:tr>
      <w:tr w14:paraId="6EE68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15028" w:type="dxa"/>
            <w:gridSpan w:val="7"/>
            <w:tcBorders>
              <w:right w:val="single" w:color="auto" w:sz="4" w:space="0"/>
            </w:tcBorders>
            <w:shd w:val="clear" w:color="auto" w:fill="auto"/>
          </w:tcPr>
          <w:p w14:paraId="37CA81E8">
            <w:pPr>
              <w:pStyle w:val="43"/>
              <w:ind w:left="203"/>
              <w:rPr>
                <w:rFonts w:cs="Arial"/>
                <w:sz w:val="22"/>
                <w:szCs w:val="22"/>
              </w:rPr>
            </w:pPr>
            <w:r>
              <w:rPr>
                <w:rFonts w:cs="Arial"/>
                <w:sz w:val="22"/>
                <w:szCs w:val="22"/>
              </w:rPr>
              <w:t>Millestone Jangka Panjang</w:t>
            </w:r>
          </w:p>
        </w:tc>
      </w:tr>
      <w:tr w14:paraId="6915A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3C5D4740">
            <w:pPr>
              <w:pStyle w:val="43"/>
              <w:rPr>
                <w:rFonts w:cs="Arial"/>
                <w:sz w:val="22"/>
                <w:szCs w:val="22"/>
              </w:rPr>
            </w:pPr>
            <w:r>
              <w:rPr>
                <w:rFonts w:cs="Arial"/>
                <w:sz w:val="22"/>
                <w:szCs w:val="22"/>
              </w:rPr>
              <w:t>1.</w:t>
            </w:r>
          </w:p>
        </w:tc>
        <w:tc>
          <w:tcPr>
            <w:tcW w:w="2978" w:type="dxa"/>
            <w:shd w:val="clear" w:color="auto" w:fill="auto"/>
          </w:tcPr>
          <w:p w14:paraId="618341EF">
            <w:pPr>
              <w:pStyle w:val="43"/>
              <w:tabs>
                <w:tab w:val="left" w:pos="210"/>
              </w:tabs>
              <w:ind w:left="68"/>
              <w:rPr>
                <w:rFonts w:cs="Arial"/>
                <w:sz w:val="22"/>
                <w:szCs w:val="22"/>
              </w:rPr>
            </w:pPr>
            <w:r>
              <w:rPr>
                <w:rFonts w:eastAsia="Calibri" w:cs="Arial"/>
                <w:bCs/>
                <w:sz w:val="22"/>
                <w:szCs w:val="22"/>
              </w:rPr>
              <w:tab/>
            </w:r>
            <w:r>
              <w:rPr>
                <w:rFonts w:eastAsia="Calibri" w:cs="Arial"/>
                <w:bCs/>
                <w:sz w:val="22"/>
                <w:szCs w:val="22"/>
              </w:rPr>
              <w:t xml:space="preserve">Percobaan Implementasi pelaksanaan kajian usulan penetapan kelas air Sungai oleh usaha/industry </w:t>
            </w:r>
            <w:r>
              <w:rPr>
                <w:rFonts w:cs="Arial"/>
                <w:sz w:val="22"/>
                <w:szCs w:val="22"/>
              </w:rPr>
              <w:t>sebagai pedoman dalam penerbitan persetujuan lingkungan hidup dan persetujuan teknis pembuangan air limbah ke badan air Sungai.</w:t>
            </w:r>
          </w:p>
          <w:p w14:paraId="038545F2">
            <w:pPr>
              <w:pStyle w:val="43"/>
              <w:rPr>
                <w:rFonts w:cs="Arial"/>
                <w:sz w:val="22"/>
                <w:szCs w:val="22"/>
              </w:rPr>
            </w:pPr>
          </w:p>
        </w:tc>
        <w:tc>
          <w:tcPr>
            <w:tcW w:w="2693" w:type="dxa"/>
          </w:tcPr>
          <w:p w14:paraId="71A4D4E1">
            <w:pPr>
              <w:pStyle w:val="43"/>
              <w:rPr>
                <w:rFonts w:cs="Arial"/>
                <w:sz w:val="22"/>
                <w:szCs w:val="22"/>
              </w:rPr>
            </w:pPr>
          </w:p>
        </w:tc>
        <w:tc>
          <w:tcPr>
            <w:tcW w:w="2977" w:type="dxa"/>
            <w:shd w:val="clear" w:color="auto" w:fill="auto"/>
          </w:tcPr>
          <w:p w14:paraId="2AD8F968">
            <w:pPr>
              <w:pStyle w:val="43"/>
              <w:rPr>
                <w:rFonts w:cs="Arial"/>
                <w:sz w:val="22"/>
                <w:szCs w:val="22"/>
              </w:rPr>
            </w:pPr>
            <w:r>
              <w:rPr>
                <w:rFonts w:cs="Arial"/>
                <w:sz w:val="22"/>
                <w:szCs w:val="22"/>
              </w:rPr>
              <w:t xml:space="preserve">Penilaian penerbitan persetujuan lingkungan dan persetujuan teknis </w:t>
            </w:r>
          </w:p>
        </w:tc>
        <w:tc>
          <w:tcPr>
            <w:tcW w:w="1530" w:type="dxa"/>
            <w:shd w:val="clear" w:color="auto" w:fill="auto"/>
          </w:tcPr>
          <w:p w14:paraId="60E4CFDD">
            <w:pPr>
              <w:pStyle w:val="43"/>
              <w:rPr>
                <w:rFonts w:cs="Arial"/>
                <w:sz w:val="22"/>
                <w:szCs w:val="22"/>
              </w:rPr>
            </w:pPr>
            <w:r>
              <w:rPr>
                <w:rFonts w:cs="Arial"/>
                <w:sz w:val="22"/>
                <w:szCs w:val="22"/>
              </w:rPr>
              <w:t>Januari s/d Maret 2025</w:t>
            </w:r>
          </w:p>
        </w:tc>
        <w:tc>
          <w:tcPr>
            <w:tcW w:w="2127" w:type="dxa"/>
          </w:tcPr>
          <w:p w14:paraId="75F11FEA">
            <w:pPr>
              <w:pStyle w:val="43"/>
              <w:numPr>
                <w:ilvl w:val="0"/>
                <w:numId w:val="33"/>
              </w:numPr>
              <w:ind w:left="203" w:hanging="203"/>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45073D42">
            <w:pPr>
              <w:pStyle w:val="43"/>
              <w:numPr>
                <w:ilvl w:val="0"/>
                <w:numId w:val="33"/>
              </w:numPr>
              <w:ind w:left="203" w:hanging="203"/>
              <w:rPr>
                <w:rFonts w:cs="Arial"/>
                <w:sz w:val="22"/>
                <w:szCs w:val="22"/>
              </w:rPr>
            </w:pPr>
            <w:r>
              <w:rPr>
                <w:rFonts w:cs="Arial"/>
                <w:sz w:val="22"/>
                <w:szCs w:val="22"/>
              </w:rPr>
              <w:t>Foto</w:t>
            </w:r>
          </w:p>
          <w:p w14:paraId="41C5DD00">
            <w:pPr>
              <w:pStyle w:val="43"/>
              <w:numPr>
                <w:ilvl w:val="0"/>
                <w:numId w:val="33"/>
              </w:numPr>
              <w:ind w:left="203" w:hanging="203"/>
              <w:rPr>
                <w:rFonts w:cs="Arial"/>
                <w:sz w:val="22"/>
                <w:szCs w:val="22"/>
              </w:rPr>
            </w:pPr>
            <w:r>
              <w:rPr>
                <w:rFonts w:cs="Arial"/>
                <w:sz w:val="22"/>
                <w:szCs w:val="22"/>
              </w:rPr>
              <w:t>Daftar Hadir</w:t>
            </w:r>
          </w:p>
          <w:p w14:paraId="5EBC228A">
            <w:pPr>
              <w:pStyle w:val="43"/>
              <w:numPr>
                <w:ilvl w:val="0"/>
                <w:numId w:val="33"/>
              </w:numPr>
              <w:ind w:left="203" w:hanging="203"/>
              <w:rPr>
                <w:rFonts w:cs="Arial"/>
                <w:sz w:val="22"/>
                <w:szCs w:val="22"/>
              </w:rPr>
            </w:pPr>
            <w:r>
              <w:rPr>
                <w:rFonts w:cs="Arial"/>
                <w:sz w:val="22"/>
                <w:szCs w:val="22"/>
              </w:rPr>
              <w:t>Materi Rapat</w:t>
            </w:r>
          </w:p>
          <w:p w14:paraId="7285E44B">
            <w:pPr>
              <w:pStyle w:val="43"/>
              <w:numPr>
                <w:ilvl w:val="0"/>
                <w:numId w:val="33"/>
              </w:numPr>
              <w:ind w:left="203" w:hanging="203"/>
              <w:rPr>
                <w:rFonts w:cs="Arial"/>
                <w:sz w:val="22"/>
                <w:szCs w:val="22"/>
              </w:rPr>
            </w:pPr>
            <w:r>
              <w:rPr>
                <w:rFonts w:cs="Arial"/>
                <w:sz w:val="22"/>
                <w:szCs w:val="22"/>
              </w:rPr>
              <w:t>Dokumen Persetujuan Lingkungan dan Persetujuan teknis</w:t>
            </w:r>
          </w:p>
          <w:p w14:paraId="1593FB1F">
            <w:pPr>
              <w:pStyle w:val="43"/>
              <w:numPr>
                <w:ilvl w:val="0"/>
                <w:numId w:val="33"/>
              </w:numPr>
              <w:ind w:left="203" w:hanging="203"/>
              <w:rPr>
                <w:rFonts w:cs="Arial"/>
                <w:sz w:val="22"/>
                <w:szCs w:val="22"/>
              </w:rPr>
            </w:pPr>
            <w:r>
              <w:rPr>
                <w:rFonts w:cs="Arial"/>
                <w:sz w:val="22"/>
                <w:szCs w:val="22"/>
              </w:rPr>
              <w:t>Notulen rapat</w:t>
            </w:r>
          </w:p>
        </w:tc>
      </w:tr>
      <w:tr w14:paraId="35DF4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7DD0C39E">
            <w:pPr>
              <w:pStyle w:val="43"/>
              <w:rPr>
                <w:rFonts w:cs="Arial"/>
                <w:sz w:val="22"/>
                <w:szCs w:val="22"/>
              </w:rPr>
            </w:pPr>
            <w:r>
              <w:rPr>
                <w:rFonts w:cs="Arial"/>
                <w:sz w:val="22"/>
                <w:szCs w:val="22"/>
              </w:rPr>
              <w:t>2.</w:t>
            </w:r>
          </w:p>
        </w:tc>
        <w:tc>
          <w:tcPr>
            <w:tcW w:w="2978" w:type="dxa"/>
            <w:shd w:val="clear" w:color="auto" w:fill="auto"/>
          </w:tcPr>
          <w:p w14:paraId="4CED7850">
            <w:pPr>
              <w:pStyle w:val="43"/>
              <w:ind w:left="68"/>
              <w:rPr>
                <w:rFonts w:cs="Arial"/>
                <w:sz w:val="22"/>
                <w:szCs w:val="22"/>
              </w:rPr>
            </w:pPr>
            <w:r>
              <w:rPr>
                <w:rFonts w:cs="Arial"/>
                <w:sz w:val="22"/>
                <w:szCs w:val="22"/>
              </w:rPr>
              <w:t xml:space="preserve">Evaluasi pelaksanaan implementasi </w:t>
            </w:r>
            <w:r>
              <w:rPr>
                <w:rFonts w:eastAsia="Calibri" w:cs="Arial"/>
                <w:bCs/>
                <w:sz w:val="22"/>
                <w:szCs w:val="22"/>
              </w:rPr>
              <w:t>kajian usulan penetapan kelas air Sungai oleh usaha/industry</w:t>
            </w:r>
            <w:r>
              <w:rPr>
                <w:rFonts w:cs="Arial"/>
                <w:sz w:val="22"/>
                <w:szCs w:val="22"/>
              </w:rPr>
              <w:t xml:space="preserve"> </w:t>
            </w:r>
          </w:p>
          <w:p w14:paraId="4D2D6EE7">
            <w:pPr>
              <w:pStyle w:val="43"/>
              <w:tabs>
                <w:tab w:val="left" w:pos="210"/>
              </w:tabs>
              <w:ind w:left="68"/>
              <w:rPr>
                <w:rFonts w:eastAsia="Calibri" w:cs="Arial"/>
                <w:bCs/>
                <w:sz w:val="22"/>
                <w:szCs w:val="22"/>
              </w:rPr>
            </w:pPr>
          </w:p>
        </w:tc>
        <w:tc>
          <w:tcPr>
            <w:tcW w:w="2693" w:type="dxa"/>
          </w:tcPr>
          <w:p w14:paraId="0061A864">
            <w:pPr>
              <w:pStyle w:val="43"/>
              <w:rPr>
                <w:rFonts w:cs="Arial"/>
                <w:sz w:val="22"/>
                <w:szCs w:val="22"/>
              </w:rPr>
            </w:pPr>
          </w:p>
        </w:tc>
        <w:tc>
          <w:tcPr>
            <w:tcW w:w="2977" w:type="dxa"/>
            <w:shd w:val="clear" w:color="auto" w:fill="auto"/>
          </w:tcPr>
          <w:p w14:paraId="63046597">
            <w:pPr>
              <w:pStyle w:val="43"/>
              <w:rPr>
                <w:rFonts w:cs="Arial"/>
                <w:sz w:val="22"/>
                <w:szCs w:val="22"/>
              </w:rPr>
            </w:pPr>
            <w:r>
              <w:rPr>
                <w:rFonts w:cs="Arial"/>
                <w:sz w:val="22"/>
                <w:szCs w:val="22"/>
              </w:rPr>
              <w:t>Penilaian optimalisasi pelaksanaan implementasi penetapan kelas dan baku mutu air</w:t>
            </w:r>
          </w:p>
        </w:tc>
        <w:tc>
          <w:tcPr>
            <w:tcW w:w="1530" w:type="dxa"/>
            <w:shd w:val="clear" w:color="auto" w:fill="auto"/>
          </w:tcPr>
          <w:p w14:paraId="3ABA2B3F">
            <w:pPr>
              <w:pStyle w:val="43"/>
              <w:rPr>
                <w:rFonts w:cs="Arial"/>
                <w:sz w:val="22"/>
                <w:szCs w:val="22"/>
              </w:rPr>
            </w:pPr>
            <w:r>
              <w:rPr>
                <w:rFonts w:cs="Arial"/>
                <w:sz w:val="22"/>
                <w:szCs w:val="22"/>
              </w:rPr>
              <w:t>Maret s/d Juni 2025</w:t>
            </w:r>
          </w:p>
        </w:tc>
        <w:tc>
          <w:tcPr>
            <w:tcW w:w="2127" w:type="dxa"/>
          </w:tcPr>
          <w:p w14:paraId="5AA7AB92">
            <w:pPr>
              <w:pStyle w:val="43"/>
              <w:numPr>
                <w:ilvl w:val="0"/>
                <w:numId w:val="35"/>
              </w:numPr>
              <w:ind w:left="203" w:hanging="203"/>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1319DE1D">
            <w:pPr>
              <w:pStyle w:val="43"/>
              <w:numPr>
                <w:ilvl w:val="0"/>
                <w:numId w:val="35"/>
              </w:numPr>
              <w:ind w:left="203" w:hanging="203"/>
              <w:rPr>
                <w:rFonts w:cs="Arial"/>
                <w:sz w:val="22"/>
                <w:szCs w:val="22"/>
              </w:rPr>
            </w:pPr>
            <w:r>
              <w:rPr>
                <w:rFonts w:cs="Arial"/>
                <w:sz w:val="22"/>
                <w:szCs w:val="22"/>
              </w:rPr>
              <w:t>Dokumen Persetujuan Lingkungan dan Persetujuan teknis</w:t>
            </w:r>
          </w:p>
          <w:p w14:paraId="626ACA49">
            <w:pPr>
              <w:pStyle w:val="43"/>
              <w:numPr>
                <w:ilvl w:val="0"/>
                <w:numId w:val="35"/>
              </w:numPr>
              <w:ind w:left="203" w:hanging="203"/>
              <w:rPr>
                <w:rFonts w:cs="Arial"/>
                <w:sz w:val="22"/>
                <w:szCs w:val="22"/>
              </w:rPr>
            </w:pPr>
            <w:r>
              <w:rPr>
                <w:rFonts w:cs="Arial"/>
                <w:sz w:val="22"/>
                <w:szCs w:val="22"/>
              </w:rPr>
              <w:t>Peraturan terkait</w:t>
            </w:r>
          </w:p>
        </w:tc>
      </w:tr>
      <w:tr w14:paraId="3AB42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596" w:type="dxa"/>
            <w:shd w:val="clear" w:color="auto" w:fill="auto"/>
          </w:tcPr>
          <w:p w14:paraId="51618CCE">
            <w:pPr>
              <w:pStyle w:val="43"/>
              <w:rPr>
                <w:rFonts w:cs="Arial"/>
                <w:sz w:val="22"/>
                <w:szCs w:val="22"/>
              </w:rPr>
            </w:pPr>
            <w:r>
              <w:rPr>
                <w:rFonts w:cs="Arial"/>
                <w:sz w:val="22"/>
                <w:szCs w:val="22"/>
              </w:rPr>
              <w:t>3</w:t>
            </w:r>
          </w:p>
        </w:tc>
        <w:tc>
          <w:tcPr>
            <w:tcW w:w="2978" w:type="dxa"/>
            <w:shd w:val="clear" w:color="auto" w:fill="auto"/>
          </w:tcPr>
          <w:p w14:paraId="26638F5B">
            <w:pPr>
              <w:pStyle w:val="43"/>
              <w:rPr>
                <w:rFonts w:cs="Arial"/>
                <w:sz w:val="22"/>
                <w:szCs w:val="22"/>
              </w:rPr>
            </w:pPr>
            <w:r>
              <w:rPr>
                <w:rFonts w:cs="Arial"/>
                <w:sz w:val="22"/>
                <w:szCs w:val="22"/>
              </w:rPr>
              <w:t>Menyusun rancangan Peraturan Gubernur Sumatera Selatan Penetapan Kelas Air Sungai</w:t>
            </w:r>
          </w:p>
          <w:p w14:paraId="547F6BB3">
            <w:pPr>
              <w:pStyle w:val="43"/>
              <w:ind w:left="68"/>
              <w:rPr>
                <w:rFonts w:cs="Arial"/>
                <w:sz w:val="22"/>
                <w:szCs w:val="22"/>
              </w:rPr>
            </w:pPr>
          </w:p>
        </w:tc>
        <w:tc>
          <w:tcPr>
            <w:tcW w:w="2693" w:type="dxa"/>
          </w:tcPr>
          <w:p w14:paraId="4B512962">
            <w:pPr>
              <w:pStyle w:val="43"/>
              <w:numPr>
                <w:ilvl w:val="0"/>
                <w:numId w:val="36"/>
              </w:numPr>
              <w:ind w:left="344" w:hanging="284"/>
              <w:rPr>
                <w:rFonts w:cs="Arial"/>
                <w:sz w:val="22"/>
                <w:szCs w:val="22"/>
              </w:rPr>
            </w:pPr>
          </w:p>
        </w:tc>
        <w:tc>
          <w:tcPr>
            <w:tcW w:w="2977" w:type="dxa"/>
            <w:shd w:val="clear" w:color="auto" w:fill="auto"/>
          </w:tcPr>
          <w:p w14:paraId="3753A378">
            <w:pPr>
              <w:pStyle w:val="43"/>
              <w:numPr>
                <w:ilvl w:val="0"/>
                <w:numId w:val="36"/>
              </w:numPr>
              <w:ind w:left="344" w:hanging="284"/>
              <w:rPr>
                <w:rFonts w:cs="Arial"/>
                <w:sz w:val="22"/>
                <w:szCs w:val="22"/>
              </w:rPr>
            </w:pPr>
            <w:r>
              <w:rPr>
                <w:rFonts w:cs="Arial"/>
                <w:sz w:val="22"/>
                <w:szCs w:val="22"/>
              </w:rPr>
              <w:t>Rapat Bersama dengan biro hukum, bidang teknis DLH dan tim efektif</w:t>
            </w:r>
          </w:p>
          <w:p w14:paraId="1EB30C96">
            <w:pPr>
              <w:pStyle w:val="43"/>
              <w:numPr>
                <w:ilvl w:val="0"/>
                <w:numId w:val="36"/>
              </w:numPr>
              <w:ind w:left="344" w:hanging="284"/>
              <w:rPr>
                <w:rFonts w:cs="Arial"/>
                <w:sz w:val="22"/>
                <w:szCs w:val="22"/>
              </w:rPr>
            </w:pPr>
            <w:r>
              <w:rPr>
                <w:rFonts w:cs="Arial"/>
                <w:sz w:val="22"/>
                <w:szCs w:val="22"/>
              </w:rPr>
              <w:t>Pembuatan Rancangan Peraturan Gubernur Sumatera Selatan Penetapan Kelas Air Sungai</w:t>
            </w:r>
          </w:p>
          <w:p w14:paraId="55F68FBD">
            <w:pPr>
              <w:pStyle w:val="43"/>
              <w:numPr>
                <w:ilvl w:val="0"/>
                <w:numId w:val="36"/>
              </w:numPr>
              <w:ind w:left="344" w:hanging="284"/>
              <w:rPr>
                <w:rFonts w:cs="Arial"/>
                <w:sz w:val="22"/>
                <w:szCs w:val="22"/>
              </w:rPr>
            </w:pPr>
            <w:r>
              <w:rPr>
                <w:rFonts w:cs="Arial"/>
                <w:sz w:val="22"/>
                <w:szCs w:val="22"/>
              </w:rPr>
              <w:t>Penandatangan Peraturan Gubernur</w:t>
            </w:r>
          </w:p>
        </w:tc>
        <w:tc>
          <w:tcPr>
            <w:tcW w:w="1530" w:type="dxa"/>
            <w:shd w:val="clear" w:color="auto" w:fill="auto"/>
          </w:tcPr>
          <w:p w14:paraId="6EF516CE">
            <w:pPr>
              <w:pStyle w:val="43"/>
              <w:rPr>
                <w:rFonts w:cs="Arial"/>
                <w:sz w:val="22"/>
                <w:szCs w:val="22"/>
              </w:rPr>
            </w:pPr>
            <w:r>
              <w:rPr>
                <w:rFonts w:cs="Arial"/>
                <w:sz w:val="22"/>
                <w:szCs w:val="22"/>
              </w:rPr>
              <w:t>Juli s/d Desember 2026</w:t>
            </w:r>
          </w:p>
        </w:tc>
        <w:tc>
          <w:tcPr>
            <w:tcW w:w="2127" w:type="dxa"/>
          </w:tcPr>
          <w:p w14:paraId="2C7CE531">
            <w:pPr>
              <w:pStyle w:val="43"/>
              <w:numPr>
                <w:ilvl w:val="0"/>
                <w:numId w:val="33"/>
              </w:numPr>
              <w:ind w:left="203" w:hanging="203"/>
              <w:rPr>
                <w:rFonts w:cs="Arial"/>
                <w:sz w:val="22"/>
                <w:szCs w:val="22"/>
              </w:rPr>
            </w:pPr>
          </w:p>
        </w:tc>
        <w:tc>
          <w:tcPr>
            <w:tcW w:w="2127" w:type="dxa"/>
            <w:tcBorders>
              <w:top w:val="single" w:color="auto" w:sz="4" w:space="0"/>
              <w:bottom w:val="single" w:color="auto" w:sz="4" w:space="0"/>
              <w:right w:val="single" w:color="auto" w:sz="4" w:space="0"/>
            </w:tcBorders>
            <w:shd w:val="clear" w:color="auto" w:fill="auto"/>
          </w:tcPr>
          <w:p w14:paraId="4B78D22C">
            <w:pPr>
              <w:pStyle w:val="43"/>
              <w:numPr>
                <w:ilvl w:val="0"/>
                <w:numId w:val="33"/>
              </w:numPr>
              <w:ind w:left="203" w:hanging="203"/>
              <w:rPr>
                <w:rFonts w:cs="Arial"/>
                <w:sz w:val="22"/>
                <w:szCs w:val="22"/>
              </w:rPr>
            </w:pPr>
            <w:r>
              <w:rPr>
                <w:rFonts w:cs="Arial"/>
                <w:sz w:val="22"/>
                <w:szCs w:val="22"/>
              </w:rPr>
              <w:t>Foto</w:t>
            </w:r>
          </w:p>
          <w:p w14:paraId="7523CD34">
            <w:pPr>
              <w:pStyle w:val="43"/>
              <w:numPr>
                <w:ilvl w:val="0"/>
                <w:numId w:val="33"/>
              </w:numPr>
              <w:ind w:left="203" w:hanging="203"/>
              <w:rPr>
                <w:rFonts w:cs="Arial"/>
                <w:sz w:val="22"/>
                <w:szCs w:val="22"/>
              </w:rPr>
            </w:pPr>
            <w:r>
              <w:rPr>
                <w:rFonts w:cs="Arial"/>
                <w:sz w:val="22"/>
                <w:szCs w:val="22"/>
              </w:rPr>
              <w:t>Daftar Hadir</w:t>
            </w:r>
          </w:p>
          <w:p w14:paraId="79844151">
            <w:pPr>
              <w:pStyle w:val="43"/>
              <w:numPr>
                <w:ilvl w:val="0"/>
                <w:numId w:val="33"/>
              </w:numPr>
              <w:ind w:left="203" w:hanging="203"/>
              <w:rPr>
                <w:rFonts w:cs="Arial"/>
                <w:sz w:val="22"/>
                <w:szCs w:val="22"/>
              </w:rPr>
            </w:pPr>
            <w:r>
              <w:rPr>
                <w:rFonts w:cs="Arial"/>
                <w:sz w:val="22"/>
                <w:szCs w:val="22"/>
              </w:rPr>
              <w:t>Materi Rapat</w:t>
            </w:r>
          </w:p>
          <w:p w14:paraId="61CAC353">
            <w:pPr>
              <w:pStyle w:val="43"/>
              <w:numPr>
                <w:ilvl w:val="0"/>
                <w:numId w:val="33"/>
              </w:numPr>
              <w:ind w:left="203" w:hanging="203"/>
              <w:rPr>
                <w:rFonts w:cs="Arial"/>
                <w:sz w:val="22"/>
                <w:szCs w:val="22"/>
              </w:rPr>
            </w:pPr>
            <w:r>
              <w:rPr>
                <w:rFonts w:cs="Arial"/>
                <w:sz w:val="22"/>
                <w:szCs w:val="22"/>
              </w:rPr>
              <w:t>Peraturan Gubernur Sumatera Selatan Penetapan Kelas Air Sungai</w:t>
            </w:r>
          </w:p>
        </w:tc>
      </w:tr>
    </w:tbl>
    <w:p w14:paraId="2D456C38">
      <w:pPr>
        <w:rPr>
          <w:rFonts w:eastAsia="Times New Roman" w:cs="Arial"/>
          <w:b/>
          <w:color w:val="000000"/>
          <w:szCs w:val="24"/>
          <w:lang w:val="en-US"/>
        </w:rPr>
      </w:pPr>
    </w:p>
    <w:p w14:paraId="5B5577EF">
      <w:pPr>
        <w:rPr>
          <w:rFonts w:eastAsia="Times New Roman" w:cs="Arial"/>
          <w:b/>
          <w:color w:val="000000"/>
          <w:szCs w:val="24"/>
          <w:lang w:val="en-US"/>
        </w:rPr>
        <w:sectPr>
          <w:pgSz w:w="16839" w:h="11907" w:orient="landscape"/>
          <w:pgMar w:top="1701" w:right="1985" w:bottom="1701" w:left="1701" w:header="709" w:footer="709" w:gutter="0"/>
          <w:cols w:space="708" w:num="1"/>
          <w:docGrid w:linePitch="360" w:charSpace="0"/>
        </w:sectPr>
      </w:pPr>
    </w:p>
    <w:p w14:paraId="2D4FE816">
      <w:pPr>
        <w:pStyle w:val="2"/>
        <w:spacing w:line="360" w:lineRule="auto"/>
        <w:ind w:right="2"/>
        <w:rPr>
          <w:rFonts w:cs="Arial"/>
          <w:bCs/>
          <w:spacing w:val="1"/>
          <w:sz w:val="28"/>
          <w:szCs w:val="28"/>
          <w:lang w:val="en-US"/>
        </w:rPr>
      </w:pPr>
      <w:bookmarkStart w:id="137" w:name="_Toc197441135"/>
      <w:bookmarkStart w:id="138" w:name="_Toc203332174"/>
      <w:bookmarkStart w:id="139" w:name="_Toc197501476"/>
      <w:r>
        <w:rPr>
          <w:rFonts w:cs="Arial"/>
          <w:bCs/>
          <w:sz w:val="28"/>
          <w:szCs w:val="28"/>
        </w:rPr>
        <w:t>BAB V</w:t>
      </w:r>
      <w:r>
        <w:rPr>
          <w:rFonts w:cs="Arial"/>
          <w:bCs/>
          <w:sz w:val="28"/>
          <w:szCs w:val="28"/>
          <w:lang w:val="en-US"/>
        </w:rPr>
        <w:t>III</w:t>
      </w:r>
    </w:p>
    <w:p w14:paraId="6D8760DE">
      <w:pPr>
        <w:pStyle w:val="2"/>
        <w:spacing w:line="360" w:lineRule="auto"/>
        <w:ind w:right="2"/>
        <w:rPr>
          <w:rFonts w:cs="Arial"/>
          <w:bCs/>
          <w:sz w:val="28"/>
          <w:szCs w:val="28"/>
          <w:lang w:val="en-US"/>
        </w:rPr>
      </w:pPr>
      <w:r>
        <w:rPr>
          <w:rFonts w:cs="Arial"/>
          <w:bCs/>
          <w:sz w:val="28"/>
          <w:szCs w:val="28"/>
        </w:rPr>
        <w:t>PENUTUP</w:t>
      </w:r>
    </w:p>
    <w:p w14:paraId="7D9C0C6C">
      <w:pPr>
        <w:ind w:right="2"/>
      </w:pPr>
    </w:p>
    <w:p w14:paraId="66957B1A">
      <w:pPr>
        <w:ind w:right="2"/>
      </w:pPr>
    </w:p>
    <w:p w14:paraId="0FA075A1">
      <w:pPr>
        <w:pStyle w:val="3"/>
        <w:keepNext w:val="0"/>
        <w:widowControl w:val="0"/>
        <w:numPr>
          <w:ilvl w:val="1"/>
          <w:numId w:val="75"/>
        </w:numPr>
        <w:autoSpaceDE w:val="0"/>
        <w:autoSpaceDN w:val="0"/>
        <w:spacing w:before="92"/>
        <w:ind w:right="2"/>
        <w:rPr>
          <w:rFonts w:cs="Arial"/>
        </w:rPr>
      </w:pPr>
      <w:r>
        <w:rPr>
          <w:rFonts w:cs="Arial"/>
          <w:lang w:val="en-US"/>
        </w:rPr>
        <w:t xml:space="preserve"> KESIMPULAN :</w:t>
      </w:r>
    </w:p>
    <w:p w14:paraId="19CD6B85">
      <w:pPr>
        <w:pStyle w:val="9"/>
        <w:ind w:right="2"/>
        <w:rPr>
          <w:rFonts w:cs="Arial"/>
          <w:b/>
        </w:rPr>
      </w:pPr>
    </w:p>
    <w:p w14:paraId="78A29279">
      <w:pPr>
        <w:pStyle w:val="9"/>
        <w:ind w:right="2" w:firstLine="450"/>
        <w:rPr>
          <w:rFonts w:cs="Arial"/>
        </w:rPr>
      </w:pPr>
      <w:bookmarkStart w:id="140" w:name="_Hlk203380604"/>
      <w:r>
        <w:rPr>
          <w:rFonts w:cs="Arial"/>
        </w:rPr>
        <w:t>Dari tahapan kegiatan di atas dapat disimpulkan sebagai berikut:</w:t>
      </w:r>
    </w:p>
    <w:p w14:paraId="0FDA1EE6">
      <w:pPr>
        <w:pStyle w:val="36"/>
        <w:widowControl w:val="0"/>
        <w:numPr>
          <w:ilvl w:val="1"/>
          <w:numId w:val="76"/>
        </w:numPr>
        <w:autoSpaceDE w:val="0"/>
        <w:autoSpaceDN w:val="0"/>
        <w:ind w:left="709" w:right="2" w:hanging="282"/>
        <w:contextualSpacing w:val="0"/>
        <w:rPr>
          <w:rFonts w:cs="Arial"/>
        </w:rPr>
      </w:pPr>
      <w:r>
        <w:rPr>
          <w:rFonts w:cs="Arial"/>
        </w:rPr>
        <w:t xml:space="preserve">Aksi perubahan </w:t>
      </w:r>
      <w:r>
        <w:rPr>
          <w:rFonts w:cs="Arial"/>
          <w:bCs/>
        </w:rPr>
        <w:t>Kajian Penetapan Kelas Air Sungai dalam rangka Perlindungan dan Pengelolaan Lingkungan Hidup di Dinas Lingkungan Hidup dan Pertanahan Provinsi Sumatera Selatan</w:t>
      </w:r>
      <w:r>
        <w:rPr>
          <w:rFonts w:cs="Arial"/>
          <w:lang w:val="en-US"/>
        </w:rPr>
        <w:t xml:space="preserve"> </w:t>
      </w:r>
      <w:r>
        <w:rPr>
          <w:rFonts w:cs="Arial"/>
        </w:rPr>
        <w:t>telah</w:t>
      </w:r>
      <w:r>
        <w:rPr>
          <w:rFonts w:cs="Arial"/>
          <w:spacing w:val="-3"/>
        </w:rPr>
        <w:t xml:space="preserve"> </w:t>
      </w:r>
      <w:r>
        <w:rPr>
          <w:rFonts w:cs="Arial"/>
        </w:rPr>
        <w:t>dilaksanakan sesuai</w:t>
      </w:r>
      <w:r>
        <w:rPr>
          <w:rFonts w:cs="Arial"/>
          <w:spacing w:val="-3"/>
        </w:rPr>
        <w:t xml:space="preserve"> </w:t>
      </w:r>
      <w:r>
        <w:rPr>
          <w:rFonts w:cs="Arial"/>
        </w:rPr>
        <w:t>tahapan</w:t>
      </w:r>
      <w:r>
        <w:rPr>
          <w:rFonts w:cs="Arial"/>
          <w:spacing w:val="1"/>
        </w:rPr>
        <w:t xml:space="preserve"> </w:t>
      </w:r>
      <w:r>
        <w:rPr>
          <w:rFonts w:cs="Arial"/>
        </w:rPr>
        <w:t>kegiatan.</w:t>
      </w:r>
    </w:p>
    <w:p w14:paraId="3DE0299B">
      <w:pPr>
        <w:pStyle w:val="36"/>
        <w:widowControl w:val="0"/>
        <w:numPr>
          <w:ilvl w:val="1"/>
          <w:numId w:val="76"/>
        </w:numPr>
        <w:autoSpaceDE w:val="0"/>
        <w:autoSpaceDN w:val="0"/>
        <w:ind w:left="709" w:right="2" w:hanging="282"/>
        <w:contextualSpacing w:val="0"/>
        <w:rPr>
          <w:rFonts w:cs="Arial"/>
        </w:rPr>
      </w:pPr>
      <w:r>
        <w:rPr>
          <w:rFonts w:cs="Arial"/>
          <w:lang w:val="en-US"/>
        </w:rPr>
        <w:t>Data yang lengkap serta ketersediaan anggaran sangat menunjang pelaksanaan kegiatan di lapangan.</w:t>
      </w:r>
    </w:p>
    <w:p w14:paraId="7E84804A">
      <w:pPr>
        <w:pStyle w:val="36"/>
        <w:widowControl w:val="0"/>
        <w:numPr>
          <w:ilvl w:val="1"/>
          <w:numId w:val="76"/>
        </w:numPr>
        <w:autoSpaceDE w:val="0"/>
        <w:autoSpaceDN w:val="0"/>
        <w:spacing w:before="8"/>
        <w:ind w:left="709" w:right="2" w:hanging="282"/>
        <w:contextualSpacing w:val="0"/>
        <w:rPr>
          <w:rFonts w:cs="Arial"/>
        </w:rPr>
      </w:pPr>
      <w:r>
        <w:rPr>
          <w:rFonts w:cs="Arial"/>
          <w:lang w:val="en-US"/>
        </w:rPr>
        <w:t xml:space="preserve">Koordinasi yang baik dengan kabupaten/kota dapat mempermudah dalam melaksanakan aksi perubahan </w:t>
      </w:r>
      <w:r>
        <w:rPr>
          <w:rFonts w:cs="Arial"/>
          <w:bCs/>
        </w:rPr>
        <w:t>Kajian Penetapan Kelas Air Sungai dalam rangka Perlindungan dan Pengelolaan Lingkungan Hidup di Dinas Lingkungan Hidup dan Pertanahan Provinsi Sumatera Selatan.</w:t>
      </w:r>
      <w:r>
        <w:rPr>
          <w:rFonts w:cs="Arial"/>
          <w:lang w:val="en-US"/>
        </w:rPr>
        <w:t xml:space="preserve"> </w:t>
      </w:r>
    </w:p>
    <w:bookmarkEnd w:id="140"/>
    <w:p w14:paraId="19E9FD19">
      <w:pPr>
        <w:pStyle w:val="36"/>
        <w:widowControl w:val="0"/>
        <w:autoSpaceDE w:val="0"/>
        <w:autoSpaceDN w:val="0"/>
        <w:spacing w:before="8"/>
        <w:ind w:left="709" w:right="2"/>
        <w:contextualSpacing w:val="0"/>
        <w:rPr>
          <w:rFonts w:cs="Arial"/>
        </w:rPr>
      </w:pPr>
    </w:p>
    <w:p w14:paraId="3C3A9344">
      <w:pPr>
        <w:pStyle w:val="3"/>
        <w:keepNext w:val="0"/>
        <w:widowControl w:val="0"/>
        <w:numPr>
          <w:ilvl w:val="1"/>
          <w:numId w:val="75"/>
        </w:numPr>
        <w:autoSpaceDE w:val="0"/>
        <w:autoSpaceDN w:val="0"/>
        <w:ind w:right="2"/>
        <w:rPr>
          <w:rFonts w:cs="Arial"/>
        </w:rPr>
      </w:pPr>
      <w:r>
        <w:rPr>
          <w:rFonts w:cs="Arial"/>
          <w:lang w:val="en-US"/>
        </w:rPr>
        <w:t xml:space="preserve"> SARAN</w:t>
      </w:r>
    </w:p>
    <w:p w14:paraId="2E305F43">
      <w:pPr>
        <w:pStyle w:val="9"/>
        <w:spacing w:before="140"/>
        <w:ind w:left="426" w:right="2"/>
        <w:rPr>
          <w:rFonts w:cs="Arial"/>
        </w:rPr>
      </w:pPr>
      <w:r>
        <w:rPr>
          <w:rFonts w:cs="Arial"/>
        </w:rPr>
        <w:t>Adapun saran yang dapat disampaikan dalam laporan aksi perubahan</w:t>
      </w:r>
      <w:r>
        <w:rPr>
          <w:rFonts w:cs="Arial"/>
          <w:spacing w:val="-64"/>
        </w:rPr>
        <w:t xml:space="preserve"> </w:t>
      </w:r>
      <w:r>
        <w:rPr>
          <w:rFonts w:cs="Arial"/>
        </w:rPr>
        <w:t>ini</w:t>
      </w:r>
      <w:r>
        <w:rPr>
          <w:rFonts w:cs="Arial"/>
          <w:spacing w:val="-2"/>
        </w:rPr>
        <w:t xml:space="preserve"> </w:t>
      </w:r>
      <w:r>
        <w:rPr>
          <w:rFonts w:cs="Arial"/>
        </w:rPr>
        <w:t>diantaranya</w:t>
      </w:r>
      <w:r>
        <w:rPr>
          <w:rFonts w:cs="Arial"/>
          <w:spacing w:val="-1"/>
        </w:rPr>
        <w:t xml:space="preserve"> </w:t>
      </w:r>
      <w:r>
        <w:rPr>
          <w:rFonts w:cs="Arial"/>
        </w:rPr>
        <w:t>adalah</w:t>
      </w:r>
      <w:r>
        <w:rPr>
          <w:rFonts w:cs="Arial"/>
          <w:spacing w:val="-1"/>
        </w:rPr>
        <w:t xml:space="preserve"> </w:t>
      </w:r>
      <w:r>
        <w:rPr>
          <w:rFonts w:cs="Arial"/>
        </w:rPr>
        <w:t>sebagai</w:t>
      </w:r>
      <w:r>
        <w:rPr>
          <w:rFonts w:cs="Arial"/>
          <w:spacing w:val="-2"/>
        </w:rPr>
        <w:t xml:space="preserve"> </w:t>
      </w:r>
      <w:r>
        <w:rPr>
          <w:rFonts w:cs="Arial"/>
        </w:rPr>
        <w:t>berikut</w:t>
      </w:r>
    </w:p>
    <w:p w14:paraId="10C352BA">
      <w:pPr>
        <w:pStyle w:val="36"/>
        <w:widowControl w:val="0"/>
        <w:numPr>
          <w:ilvl w:val="0"/>
          <w:numId w:val="77"/>
        </w:numPr>
        <w:tabs>
          <w:tab w:val="left" w:pos="709"/>
        </w:tabs>
        <w:autoSpaceDE w:val="0"/>
        <w:autoSpaceDN w:val="0"/>
        <w:ind w:left="709" w:right="2" w:hanging="283"/>
        <w:contextualSpacing w:val="0"/>
        <w:rPr>
          <w:rFonts w:cs="Arial"/>
        </w:rPr>
      </w:pPr>
      <w:r>
        <w:rPr>
          <w:rFonts w:cs="Arial"/>
          <w:lang w:val="en-US"/>
        </w:rPr>
        <w:t xml:space="preserve">Koordinasi secara langsung maupun tidak langsung dalam pemenuhan data yang lengkap seperti data hasil pemantauan air adalah hal yang sangat penting dalam pelaksanaan kajian penetapan kelas air sungai. </w:t>
      </w:r>
    </w:p>
    <w:p w14:paraId="304964B1">
      <w:pPr>
        <w:pStyle w:val="36"/>
        <w:widowControl w:val="0"/>
        <w:numPr>
          <w:ilvl w:val="0"/>
          <w:numId w:val="77"/>
        </w:numPr>
        <w:tabs>
          <w:tab w:val="left" w:pos="709"/>
        </w:tabs>
        <w:autoSpaceDE w:val="0"/>
        <w:autoSpaceDN w:val="0"/>
        <w:ind w:left="709" w:right="2" w:hanging="283"/>
        <w:contextualSpacing w:val="0"/>
        <w:rPr>
          <w:rFonts w:cs="Arial"/>
        </w:rPr>
      </w:pPr>
      <w:r>
        <w:rPr>
          <w:rFonts w:cs="Arial"/>
        </w:rPr>
        <w:t>Untuk</w:t>
      </w:r>
      <w:r>
        <w:rPr>
          <w:rFonts w:cs="Arial"/>
          <w:spacing w:val="1"/>
        </w:rPr>
        <w:t xml:space="preserve"> </w:t>
      </w:r>
      <w:r>
        <w:rPr>
          <w:rFonts w:cs="Arial"/>
          <w:lang w:val="en-US"/>
        </w:rPr>
        <w:t>tindak lanjut penetapan peraturan daerah penetapan baku mutu air dan kelas air sungai</w:t>
      </w:r>
      <w:r>
        <w:rPr>
          <w:rFonts w:cs="Arial"/>
        </w:rPr>
        <w:t>,</w:t>
      </w:r>
      <w:r>
        <w:rPr>
          <w:rFonts w:cs="Arial"/>
          <w:spacing w:val="1"/>
        </w:rPr>
        <w:t xml:space="preserve"> </w:t>
      </w:r>
      <w:r>
        <w:rPr>
          <w:rFonts w:cs="Arial"/>
        </w:rPr>
        <w:t>diperlukan</w:t>
      </w:r>
      <w:r>
        <w:rPr>
          <w:rFonts w:cs="Arial"/>
          <w:lang w:val="en-US"/>
        </w:rPr>
        <w:t xml:space="preserve"> </w:t>
      </w:r>
      <w:r>
        <w:rPr>
          <w:rFonts w:cs="Arial"/>
          <w:spacing w:val="1"/>
        </w:rPr>
        <w:t xml:space="preserve"> </w:t>
      </w:r>
      <w:r>
        <w:rPr>
          <w:rFonts w:cs="Arial"/>
        </w:rPr>
        <w:t>dukungan</w:t>
      </w:r>
      <w:r>
        <w:rPr>
          <w:rFonts w:cs="Arial"/>
          <w:spacing w:val="1"/>
        </w:rPr>
        <w:t xml:space="preserve"> </w:t>
      </w:r>
      <w:r>
        <w:rPr>
          <w:rFonts w:cs="Arial"/>
        </w:rPr>
        <w:t>kebijakan</w:t>
      </w:r>
      <w:r>
        <w:rPr>
          <w:rFonts w:cs="Arial"/>
          <w:spacing w:val="1"/>
        </w:rPr>
        <w:t xml:space="preserve"> </w:t>
      </w:r>
      <w:r>
        <w:rPr>
          <w:rFonts w:cs="Arial"/>
        </w:rPr>
        <w:t>dan</w:t>
      </w:r>
      <w:r>
        <w:rPr>
          <w:rFonts w:cs="Arial"/>
          <w:spacing w:val="1"/>
        </w:rPr>
        <w:t xml:space="preserve"> </w:t>
      </w:r>
      <w:r>
        <w:rPr>
          <w:rFonts w:cs="Arial"/>
        </w:rPr>
        <w:t>anggaran</w:t>
      </w:r>
      <w:r>
        <w:rPr>
          <w:rFonts w:cs="Arial"/>
          <w:spacing w:val="1"/>
        </w:rPr>
        <w:t xml:space="preserve"> </w:t>
      </w:r>
      <w:r>
        <w:rPr>
          <w:rFonts w:cs="Arial"/>
          <w:lang w:val="en-US"/>
        </w:rPr>
        <w:t xml:space="preserve">dari Pemerintah Provinsi Sumatera Selatan melalui Dinas Lingkungan Hidup dan Pertanahan </w:t>
      </w:r>
      <w:r>
        <w:rPr>
          <w:rFonts w:cs="Arial"/>
        </w:rPr>
        <w:t>Provinsi</w:t>
      </w:r>
      <w:r>
        <w:rPr>
          <w:rFonts w:cs="Arial"/>
          <w:spacing w:val="1"/>
        </w:rPr>
        <w:t xml:space="preserve"> </w:t>
      </w:r>
      <w:r>
        <w:rPr>
          <w:rFonts w:cs="Arial"/>
        </w:rPr>
        <w:t>Sumatera</w:t>
      </w:r>
      <w:r>
        <w:rPr>
          <w:rFonts w:cs="Arial"/>
          <w:spacing w:val="-4"/>
        </w:rPr>
        <w:t xml:space="preserve"> </w:t>
      </w:r>
      <w:r>
        <w:rPr>
          <w:rFonts w:cs="Arial"/>
        </w:rPr>
        <w:t>Selatan.</w:t>
      </w:r>
    </w:p>
    <w:p w14:paraId="0A8DA9DF">
      <w:pPr>
        <w:pStyle w:val="2"/>
      </w:pPr>
    </w:p>
    <w:p w14:paraId="055BC98D">
      <w:pPr>
        <w:pStyle w:val="2"/>
        <w:jc w:val="both"/>
      </w:pPr>
    </w:p>
    <w:p w14:paraId="1C40F4E8"/>
    <w:p w14:paraId="6C18F082">
      <w:pPr>
        <w:pStyle w:val="2"/>
      </w:pPr>
      <w:r>
        <w:t>DAFTAR PUSTAKA</w:t>
      </w:r>
      <w:bookmarkEnd w:id="137"/>
      <w:bookmarkEnd w:id="138"/>
      <w:bookmarkEnd w:id="139"/>
    </w:p>
    <w:p w14:paraId="1E75295E">
      <w:pPr>
        <w:pStyle w:val="9"/>
        <w:spacing w:before="18"/>
        <w:rPr>
          <w:rFonts w:cs="Arial"/>
          <w:b/>
        </w:rPr>
      </w:pPr>
    </w:p>
    <w:p w14:paraId="0FC0B226">
      <w:pPr>
        <w:pStyle w:val="36"/>
        <w:widowControl w:val="0"/>
        <w:numPr>
          <w:ilvl w:val="0"/>
          <w:numId w:val="78"/>
        </w:numPr>
        <w:tabs>
          <w:tab w:val="left" w:pos="426"/>
          <w:tab w:val="left" w:pos="7938"/>
        </w:tabs>
        <w:autoSpaceDE w:val="0"/>
        <w:autoSpaceDN w:val="0"/>
        <w:spacing w:line="369" w:lineRule="auto"/>
        <w:ind w:left="426" w:hanging="426"/>
        <w:contextualSpacing w:val="0"/>
        <w:rPr>
          <w:rFonts w:cs="Arial"/>
        </w:rPr>
      </w:pPr>
      <w:r>
        <w:rPr>
          <w:rFonts w:cs="Arial"/>
        </w:rPr>
        <w:t>Undang-Undang Nomor 32 Tahun 2009 tentang Perlindungan dan Pengelolaan Lingkungan Hidup</w:t>
      </w:r>
    </w:p>
    <w:p w14:paraId="6E7F1BB7">
      <w:pPr>
        <w:pStyle w:val="36"/>
        <w:widowControl w:val="0"/>
        <w:numPr>
          <w:ilvl w:val="0"/>
          <w:numId w:val="78"/>
        </w:numPr>
        <w:tabs>
          <w:tab w:val="left" w:pos="426"/>
          <w:tab w:val="left" w:pos="7938"/>
        </w:tabs>
        <w:autoSpaceDE w:val="0"/>
        <w:autoSpaceDN w:val="0"/>
        <w:spacing w:line="369" w:lineRule="auto"/>
        <w:ind w:left="426" w:hanging="426"/>
        <w:contextualSpacing w:val="0"/>
        <w:rPr>
          <w:rFonts w:cs="Arial"/>
        </w:rPr>
      </w:pPr>
      <w:r>
        <w:rPr>
          <w:rFonts w:cs="Arial"/>
        </w:rPr>
        <w:t>Undang-Undang Nomor 23 Tahun 2014 tentang Pemerintahan Daerah (Lembaran Negara Republik Indonesia Tahun 2014 Nomor 244, Tambahan Lembaran Negara Republik Indonesia Nomor 5587) sebagaimana telah beberapa kali diubah terakhir dengan Undang- Undang Nomor 9 Tahun 2015 tentang Perubahan Kedua atas Undang-Undang Nomor 23 Tahun 2014 tentang Pemerintahan Daerah (Lembaran Negara Republik Indonesia Tahun 2015 Nomor 58, Tambahan Lembaran Negara Republik Indonesia Nomor 5679);</w:t>
      </w:r>
    </w:p>
    <w:p w14:paraId="1D57395D">
      <w:pPr>
        <w:pStyle w:val="36"/>
        <w:widowControl w:val="0"/>
        <w:numPr>
          <w:ilvl w:val="0"/>
          <w:numId w:val="78"/>
        </w:numPr>
        <w:tabs>
          <w:tab w:val="left" w:pos="709"/>
        </w:tabs>
        <w:autoSpaceDE w:val="0"/>
        <w:autoSpaceDN w:val="0"/>
        <w:spacing w:before="53" w:line="369" w:lineRule="auto"/>
        <w:ind w:left="426" w:hanging="426"/>
        <w:contextualSpacing w:val="0"/>
        <w:rPr>
          <w:rFonts w:cs="Arial"/>
        </w:rPr>
      </w:pPr>
      <w:r>
        <w:rPr>
          <w:rFonts w:cs="Arial"/>
        </w:rPr>
        <w:t>Peraturan Pemerintah No. 22 Tahun 2021 tentang Penyelenggaraan Perlindungan dan Pengelolaan Lingkungan Hidup</w:t>
      </w:r>
    </w:p>
    <w:p w14:paraId="36405E42">
      <w:pPr>
        <w:pStyle w:val="36"/>
        <w:widowControl w:val="0"/>
        <w:numPr>
          <w:ilvl w:val="0"/>
          <w:numId w:val="78"/>
        </w:numPr>
        <w:tabs>
          <w:tab w:val="left" w:pos="709"/>
        </w:tabs>
        <w:autoSpaceDE w:val="0"/>
        <w:autoSpaceDN w:val="0"/>
        <w:spacing w:before="53" w:line="369" w:lineRule="auto"/>
        <w:ind w:left="426" w:hanging="426"/>
        <w:contextualSpacing w:val="0"/>
        <w:rPr>
          <w:rFonts w:cs="Arial"/>
        </w:rPr>
      </w:pPr>
      <w:r>
        <w:rPr>
          <w:rFonts w:cs="Arial"/>
        </w:rPr>
        <w:t>Peraturan Daerah Provinsi Sumatera Selatan No. 07 Tahun 2021 tentang Rencana Perlindungan dan Pengelolaan Lingkungan Hidup.</w:t>
      </w:r>
    </w:p>
    <w:p w14:paraId="5E6CC9AA">
      <w:pPr>
        <w:pStyle w:val="36"/>
        <w:widowControl w:val="0"/>
        <w:numPr>
          <w:ilvl w:val="0"/>
          <w:numId w:val="78"/>
        </w:numPr>
        <w:tabs>
          <w:tab w:val="left" w:pos="709"/>
        </w:tabs>
        <w:autoSpaceDE w:val="0"/>
        <w:autoSpaceDN w:val="0"/>
        <w:spacing w:before="53" w:line="369" w:lineRule="auto"/>
        <w:ind w:left="426" w:hanging="426"/>
        <w:contextualSpacing w:val="0"/>
        <w:rPr>
          <w:rFonts w:cs="Arial"/>
        </w:rPr>
      </w:pPr>
      <w:r>
        <w:rPr>
          <w:rFonts w:cs="Arial"/>
        </w:rPr>
        <w:t xml:space="preserve">Peraturan Gubernur Sumatera Selatan No. 80 Tahun 2016 tentang Susunan Organisasi, Uraian Tugas dan Fungsi Dinas Lingkungan Hidup dan Pertanahan Provinsi Sumatera Selatan. </w:t>
      </w:r>
    </w:p>
    <w:p w14:paraId="2C1BEF1B">
      <w:pPr>
        <w:jc w:val="center"/>
        <w:rPr>
          <w:rFonts w:cs="Arial"/>
        </w:rPr>
      </w:pPr>
    </w:p>
    <w:p w14:paraId="46B09B0D">
      <w:pPr>
        <w:widowControl w:val="0"/>
        <w:tabs>
          <w:tab w:val="left" w:pos="709"/>
        </w:tabs>
        <w:autoSpaceDE w:val="0"/>
        <w:autoSpaceDN w:val="0"/>
        <w:spacing w:before="53" w:line="369" w:lineRule="auto"/>
        <w:rPr>
          <w:rFonts w:cs="Arial"/>
          <w:szCs w:val="24"/>
          <w:lang w:val="en-US"/>
        </w:rPr>
      </w:pPr>
    </w:p>
    <w:p w14:paraId="00391D11">
      <w:pPr>
        <w:widowControl w:val="0"/>
        <w:tabs>
          <w:tab w:val="left" w:pos="709"/>
        </w:tabs>
        <w:autoSpaceDE w:val="0"/>
        <w:autoSpaceDN w:val="0"/>
        <w:spacing w:before="53" w:line="369" w:lineRule="auto"/>
        <w:rPr>
          <w:rFonts w:cs="Arial"/>
          <w:szCs w:val="24"/>
          <w:lang w:val="en-US"/>
        </w:rPr>
      </w:pPr>
    </w:p>
    <w:p w14:paraId="2A1CB266">
      <w:pPr>
        <w:widowControl w:val="0"/>
        <w:tabs>
          <w:tab w:val="left" w:pos="709"/>
        </w:tabs>
        <w:autoSpaceDE w:val="0"/>
        <w:autoSpaceDN w:val="0"/>
        <w:spacing w:before="53" w:line="369" w:lineRule="auto"/>
        <w:rPr>
          <w:rFonts w:cs="Arial"/>
          <w:szCs w:val="24"/>
          <w:lang w:val="en-US"/>
        </w:rPr>
      </w:pPr>
    </w:p>
    <w:p w14:paraId="14D63E11">
      <w:pPr>
        <w:widowControl w:val="0"/>
        <w:tabs>
          <w:tab w:val="left" w:pos="709"/>
        </w:tabs>
        <w:autoSpaceDE w:val="0"/>
        <w:autoSpaceDN w:val="0"/>
        <w:spacing w:before="53" w:line="369" w:lineRule="auto"/>
        <w:jc w:val="center"/>
        <w:rPr>
          <w:rFonts w:cs="Arial"/>
          <w:b/>
          <w:szCs w:val="24"/>
          <w:lang w:val="en-US"/>
        </w:rPr>
        <w:sectPr>
          <w:pgSz w:w="11907" w:h="16839"/>
          <w:pgMar w:top="1701" w:right="1985" w:bottom="1701" w:left="1701" w:header="709" w:footer="709" w:gutter="0"/>
          <w:cols w:space="708" w:num="1"/>
          <w:docGrid w:linePitch="360" w:charSpace="0"/>
        </w:sectPr>
      </w:pPr>
    </w:p>
    <w:p w14:paraId="29F4C6C1">
      <w:pPr>
        <w:widowControl w:val="0"/>
        <w:tabs>
          <w:tab w:val="left" w:pos="709"/>
        </w:tabs>
        <w:autoSpaceDE w:val="0"/>
        <w:autoSpaceDN w:val="0"/>
        <w:spacing w:before="53" w:line="369" w:lineRule="auto"/>
        <w:jc w:val="center"/>
        <w:rPr>
          <w:rFonts w:cs="Arial"/>
          <w:b/>
          <w:szCs w:val="24"/>
          <w:lang w:val="en-US"/>
        </w:rPr>
      </w:pPr>
    </w:p>
    <w:p w14:paraId="09C379D0">
      <w:pPr>
        <w:tabs>
          <w:tab w:val="left" w:pos="490"/>
        </w:tabs>
        <w:ind w:left="490" w:hanging="490"/>
        <w:jc w:val="center"/>
        <w:rPr>
          <w:rFonts w:eastAsia="Calibri" w:cs="Arial"/>
          <w:sz w:val="144"/>
          <w:szCs w:val="144"/>
          <w:lang w:val="en-US" w:eastAsia="en-US"/>
        </w:rPr>
      </w:pPr>
      <w:r>
        <w:rPr>
          <w:rFonts w:eastAsia="Calibri" w:cs="Arial"/>
          <w:sz w:val="144"/>
          <w:szCs w:val="144"/>
          <w:lang w:val="en-US" w:eastAsia="en-US"/>
        </w:rPr>
        <w:t>LAMPIRAN</w:t>
      </w:r>
    </w:p>
    <w:p w14:paraId="2B24DE74">
      <w:pPr>
        <w:tabs>
          <w:tab w:val="left" w:pos="490"/>
        </w:tabs>
        <w:ind w:left="490" w:hanging="490"/>
        <w:rPr>
          <w:rFonts w:eastAsia="Calibri" w:cs="Arial"/>
          <w:lang w:val="en-US" w:eastAsia="en-US"/>
        </w:rPr>
      </w:pPr>
    </w:p>
    <w:p w14:paraId="4076E354">
      <w:pPr>
        <w:tabs>
          <w:tab w:val="left" w:pos="490"/>
        </w:tabs>
        <w:ind w:left="490" w:hanging="490"/>
        <w:rPr>
          <w:rFonts w:eastAsia="Calibri" w:cs="Arial"/>
          <w:lang w:val="en-US" w:eastAsia="en-US"/>
        </w:rPr>
      </w:pPr>
    </w:p>
    <w:p w14:paraId="2BFBE987">
      <w:pPr>
        <w:tabs>
          <w:tab w:val="left" w:pos="490"/>
        </w:tabs>
        <w:ind w:left="490" w:hanging="490"/>
        <w:rPr>
          <w:rFonts w:eastAsia="Calibri" w:cs="Arial"/>
          <w:lang w:val="en-US" w:eastAsia="en-US"/>
        </w:rPr>
      </w:pPr>
    </w:p>
    <w:p w14:paraId="4C06B334">
      <w:pPr>
        <w:tabs>
          <w:tab w:val="left" w:pos="490"/>
        </w:tabs>
        <w:ind w:left="490" w:hanging="490"/>
        <w:rPr>
          <w:rFonts w:eastAsia="Calibri" w:cs="Arial"/>
          <w:lang w:val="en-US" w:eastAsia="en-US"/>
        </w:rPr>
      </w:pPr>
    </w:p>
    <w:p w14:paraId="30A6AAE9">
      <w:pPr>
        <w:tabs>
          <w:tab w:val="left" w:pos="490"/>
        </w:tabs>
        <w:ind w:left="490" w:hanging="490"/>
        <w:rPr>
          <w:rFonts w:eastAsia="Calibri" w:cs="Arial"/>
          <w:lang w:val="en-US" w:eastAsia="en-US"/>
        </w:rPr>
      </w:pPr>
    </w:p>
    <w:p w14:paraId="26177E6C">
      <w:pPr>
        <w:tabs>
          <w:tab w:val="left" w:pos="490"/>
        </w:tabs>
        <w:ind w:left="490" w:hanging="490"/>
        <w:rPr>
          <w:rFonts w:eastAsia="Calibri" w:cs="Arial"/>
          <w:lang w:val="en-US" w:eastAsia="en-US"/>
        </w:rPr>
      </w:pPr>
    </w:p>
    <w:p w14:paraId="00EC3CD2">
      <w:pPr>
        <w:tabs>
          <w:tab w:val="left" w:pos="490"/>
        </w:tabs>
        <w:ind w:left="490" w:hanging="490"/>
        <w:rPr>
          <w:rFonts w:eastAsia="Calibri" w:cs="Arial"/>
          <w:lang w:val="en-US" w:eastAsia="en-US"/>
        </w:rPr>
      </w:pPr>
    </w:p>
    <w:p w14:paraId="6B9BCBB0">
      <w:pPr>
        <w:tabs>
          <w:tab w:val="left" w:pos="490"/>
        </w:tabs>
        <w:ind w:left="490" w:hanging="490"/>
        <w:rPr>
          <w:rFonts w:eastAsia="Calibri" w:cs="Arial"/>
          <w:lang w:val="en-US" w:eastAsia="en-US"/>
        </w:rPr>
      </w:pPr>
    </w:p>
    <w:p w14:paraId="7A3ABBFA">
      <w:pPr>
        <w:tabs>
          <w:tab w:val="left" w:pos="490"/>
        </w:tabs>
        <w:ind w:left="490" w:hanging="490"/>
        <w:rPr>
          <w:rFonts w:eastAsia="Calibri" w:cs="Arial"/>
          <w:lang w:val="en-US" w:eastAsia="en-US"/>
        </w:rPr>
      </w:pPr>
    </w:p>
    <w:p w14:paraId="3A4A6127">
      <w:pPr>
        <w:tabs>
          <w:tab w:val="left" w:pos="490"/>
        </w:tabs>
        <w:ind w:left="490" w:hanging="490"/>
        <w:rPr>
          <w:rFonts w:eastAsia="Calibri" w:cs="Arial"/>
          <w:lang w:val="en-US" w:eastAsia="en-US"/>
        </w:rPr>
      </w:pPr>
    </w:p>
    <w:p w14:paraId="524EDC6F">
      <w:pPr>
        <w:tabs>
          <w:tab w:val="left" w:pos="490"/>
        </w:tabs>
        <w:ind w:left="490" w:hanging="490"/>
        <w:rPr>
          <w:rFonts w:eastAsia="Calibri" w:cs="Arial"/>
          <w:lang w:val="en-US" w:eastAsia="en-US"/>
        </w:rPr>
      </w:pPr>
    </w:p>
    <w:p w14:paraId="51AA6361">
      <w:pPr>
        <w:tabs>
          <w:tab w:val="left" w:pos="490"/>
        </w:tabs>
        <w:ind w:left="490" w:hanging="490"/>
        <w:rPr>
          <w:rFonts w:eastAsia="Calibri" w:cs="Arial"/>
          <w:lang w:val="en-US" w:eastAsia="en-US"/>
        </w:rPr>
      </w:pPr>
    </w:p>
    <w:p w14:paraId="49D8D6DA">
      <w:pPr>
        <w:tabs>
          <w:tab w:val="left" w:pos="490"/>
        </w:tabs>
        <w:ind w:left="490" w:hanging="490"/>
        <w:rPr>
          <w:rFonts w:eastAsia="Calibri" w:cs="Arial"/>
          <w:lang w:val="en-US" w:eastAsia="en-US"/>
        </w:rPr>
      </w:pPr>
    </w:p>
    <w:p w14:paraId="7AA15EC3">
      <w:pPr>
        <w:tabs>
          <w:tab w:val="left" w:pos="490"/>
        </w:tabs>
        <w:ind w:left="490" w:hanging="490"/>
        <w:rPr>
          <w:rFonts w:eastAsia="Calibri" w:cs="Arial"/>
          <w:lang w:val="en-US" w:eastAsia="en-US"/>
        </w:rPr>
      </w:pPr>
    </w:p>
    <w:p w14:paraId="49A0CA01">
      <w:pPr>
        <w:tabs>
          <w:tab w:val="left" w:pos="490"/>
        </w:tabs>
        <w:ind w:left="490" w:hanging="490"/>
        <w:rPr>
          <w:rFonts w:eastAsia="Calibri" w:cs="Arial"/>
          <w:lang w:val="en-US" w:eastAsia="en-US"/>
        </w:rPr>
      </w:pPr>
    </w:p>
    <w:p w14:paraId="164B20C8">
      <w:pPr>
        <w:tabs>
          <w:tab w:val="left" w:pos="490"/>
        </w:tabs>
        <w:ind w:left="490" w:hanging="490"/>
        <w:rPr>
          <w:rFonts w:eastAsia="Calibri" w:cs="Arial"/>
          <w:lang w:val="en-US" w:eastAsia="en-US"/>
        </w:rPr>
      </w:pPr>
    </w:p>
    <w:p w14:paraId="29710699">
      <w:pPr>
        <w:tabs>
          <w:tab w:val="left" w:pos="490"/>
        </w:tabs>
        <w:ind w:left="490" w:hanging="490"/>
        <w:rPr>
          <w:rFonts w:eastAsia="Calibri" w:cs="Arial"/>
          <w:lang w:val="en-US" w:eastAsia="en-US"/>
        </w:rPr>
      </w:pPr>
    </w:p>
    <w:p w14:paraId="3B286989">
      <w:pPr>
        <w:tabs>
          <w:tab w:val="left" w:pos="490"/>
        </w:tabs>
        <w:ind w:left="490" w:hanging="490"/>
        <w:rPr>
          <w:rFonts w:eastAsia="Calibri" w:cs="Arial"/>
          <w:lang w:val="en-US" w:eastAsia="en-US"/>
        </w:rPr>
      </w:pPr>
    </w:p>
    <w:p w14:paraId="527DEE68">
      <w:pPr>
        <w:jc w:val="left"/>
        <w:rPr>
          <w:rFonts w:eastAsia="Times New Roman" w:cs="Arial"/>
          <w:b/>
          <w:color w:val="000000"/>
          <w:szCs w:val="24"/>
          <w:lang w:val="en-US"/>
        </w:rPr>
      </w:pPr>
    </w:p>
    <w:p w14:paraId="0BCCCA9F">
      <w:pPr>
        <w:tabs>
          <w:tab w:val="left" w:pos="490"/>
        </w:tabs>
        <w:ind w:left="490" w:hanging="490"/>
        <w:jc w:val="center"/>
        <w:rPr>
          <w:rFonts w:eastAsia="Calibri" w:cs="Arial"/>
          <w:sz w:val="72"/>
          <w:szCs w:val="72"/>
          <w:lang w:val="en-US" w:eastAsia="en-US"/>
        </w:rPr>
      </w:pPr>
    </w:p>
    <w:p w14:paraId="0DFB5EB7">
      <w:pPr>
        <w:tabs>
          <w:tab w:val="left" w:pos="490"/>
        </w:tabs>
        <w:ind w:left="490" w:hanging="490"/>
        <w:jc w:val="center"/>
        <w:rPr>
          <w:rFonts w:eastAsia="Calibri" w:cs="Arial"/>
          <w:sz w:val="72"/>
          <w:szCs w:val="72"/>
          <w:lang w:val="en-US" w:eastAsia="en-US"/>
        </w:rPr>
      </w:pPr>
    </w:p>
    <w:p w14:paraId="1F580BB6">
      <w:pPr>
        <w:tabs>
          <w:tab w:val="left" w:pos="490"/>
        </w:tabs>
        <w:ind w:left="490" w:hanging="490"/>
        <w:jc w:val="center"/>
        <w:rPr>
          <w:rFonts w:eastAsia="Calibri" w:cs="Arial"/>
          <w:sz w:val="72"/>
          <w:szCs w:val="72"/>
          <w:lang w:val="en-US" w:eastAsia="en-US"/>
        </w:rPr>
      </w:pPr>
    </w:p>
    <w:p w14:paraId="3B1D9707">
      <w:pPr>
        <w:tabs>
          <w:tab w:val="left" w:pos="490"/>
        </w:tabs>
        <w:ind w:left="490" w:hanging="490"/>
        <w:jc w:val="center"/>
        <w:rPr>
          <w:rFonts w:eastAsia="Calibri" w:cs="Arial"/>
          <w:sz w:val="72"/>
          <w:szCs w:val="72"/>
          <w:lang w:val="en-US" w:eastAsia="en-US"/>
        </w:rPr>
      </w:pPr>
    </w:p>
    <w:p w14:paraId="0DC49FEC">
      <w:pPr>
        <w:tabs>
          <w:tab w:val="left" w:pos="490"/>
        </w:tabs>
        <w:ind w:left="490" w:hanging="490"/>
        <w:jc w:val="center"/>
        <w:rPr>
          <w:rFonts w:eastAsia="Calibri" w:cs="Arial"/>
          <w:sz w:val="72"/>
          <w:szCs w:val="72"/>
          <w:lang w:val="en-US" w:eastAsia="en-US"/>
        </w:rPr>
      </w:pPr>
      <w:r>
        <w:rPr>
          <w:rFonts w:eastAsia="Calibri" w:cs="Arial"/>
          <w:sz w:val="72"/>
          <w:szCs w:val="72"/>
          <w:lang w:val="en-US" w:eastAsia="en-US"/>
        </w:rPr>
        <w:t>LAMPIRAN I</w:t>
      </w:r>
    </w:p>
    <w:p w14:paraId="418DD720">
      <w:pPr>
        <w:tabs>
          <w:tab w:val="left" w:pos="490"/>
        </w:tabs>
        <w:ind w:left="490" w:hanging="490"/>
        <w:jc w:val="center"/>
        <w:rPr>
          <w:rFonts w:eastAsia="Calibri" w:cs="Arial"/>
          <w:sz w:val="72"/>
          <w:szCs w:val="72"/>
          <w:lang w:val="en-US" w:eastAsia="en-US"/>
        </w:rPr>
      </w:pPr>
      <w:r>
        <w:rPr>
          <w:rFonts w:eastAsia="Calibri" w:cs="Arial"/>
          <w:sz w:val="72"/>
          <w:szCs w:val="72"/>
          <w:lang w:val="en-US" w:eastAsia="en-US"/>
        </w:rPr>
        <w:t>DOKUMENTASI RAPAT</w:t>
      </w:r>
    </w:p>
    <w:p w14:paraId="079C2F06">
      <w:pPr>
        <w:jc w:val="left"/>
        <w:rPr>
          <w:rFonts w:eastAsia="Times New Roman" w:cs="Arial"/>
          <w:b/>
          <w:color w:val="000000"/>
          <w:sz w:val="72"/>
          <w:szCs w:val="72"/>
          <w:lang w:val="en-US"/>
        </w:rPr>
      </w:pPr>
    </w:p>
    <w:p w14:paraId="4167BDF4">
      <w:pPr>
        <w:jc w:val="left"/>
        <w:rPr>
          <w:rFonts w:eastAsia="Times New Roman" w:cs="Arial"/>
          <w:b/>
          <w:color w:val="000000"/>
          <w:sz w:val="72"/>
          <w:szCs w:val="72"/>
          <w:lang w:val="en-US"/>
        </w:rPr>
      </w:pPr>
    </w:p>
    <w:p w14:paraId="462C45BB">
      <w:pPr>
        <w:jc w:val="left"/>
        <w:rPr>
          <w:rFonts w:eastAsia="Times New Roman" w:cs="Arial"/>
          <w:b/>
          <w:color w:val="000000"/>
          <w:sz w:val="72"/>
          <w:szCs w:val="72"/>
          <w:lang w:val="en-US"/>
        </w:rPr>
      </w:pPr>
    </w:p>
    <w:p w14:paraId="68287F1F">
      <w:pPr>
        <w:jc w:val="left"/>
        <w:rPr>
          <w:rFonts w:eastAsia="Times New Roman" w:cs="Arial"/>
          <w:b/>
          <w:color w:val="000000"/>
          <w:sz w:val="72"/>
          <w:szCs w:val="72"/>
          <w:lang w:val="en-US"/>
        </w:rPr>
      </w:pPr>
    </w:p>
    <w:p w14:paraId="7966FF02">
      <w:pPr>
        <w:jc w:val="left"/>
        <w:rPr>
          <w:rFonts w:eastAsia="Times New Roman" w:cs="Arial"/>
          <w:b/>
          <w:color w:val="000000"/>
          <w:sz w:val="72"/>
          <w:szCs w:val="72"/>
          <w:lang w:val="en-US"/>
        </w:rPr>
      </w:pPr>
    </w:p>
    <w:p w14:paraId="05295251">
      <w:pPr>
        <w:jc w:val="left"/>
        <w:rPr>
          <w:rFonts w:eastAsia="Times New Roman" w:cs="Arial"/>
          <w:b/>
          <w:color w:val="000000"/>
          <w:sz w:val="72"/>
          <w:szCs w:val="72"/>
          <w:lang w:val="en-US"/>
        </w:rPr>
      </w:pPr>
    </w:p>
    <w:p w14:paraId="5E84A024">
      <w:pPr>
        <w:jc w:val="left"/>
        <w:rPr>
          <w:rFonts w:eastAsia="Times New Roman" w:cs="Arial"/>
          <w:b/>
          <w:color w:val="000000"/>
          <w:sz w:val="72"/>
          <w:szCs w:val="72"/>
          <w:lang w:val="en-US"/>
        </w:rPr>
      </w:pPr>
    </w:p>
    <w:p w14:paraId="4D1E4A1C">
      <w:pPr>
        <w:jc w:val="left"/>
        <w:rPr>
          <w:rFonts w:eastAsia="Times New Roman" w:cs="Arial"/>
          <w:b/>
          <w:color w:val="000000"/>
          <w:szCs w:val="24"/>
          <w:lang w:val="en-US"/>
        </w:rPr>
      </w:pPr>
    </w:p>
    <w:p w14:paraId="5E70BA41">
      <w:pPr>
        <w:pStyle w:val="27"/>
        <w:rPr>
          <w:rFonts w:ascii="Arial" w:hAnsi="Arial" w:cs="Arial"/>
          <w:sz w:val="24"/>
          <w:lang w:val="id-ID"/>
        </w:rPr>
      </w:pPr>
      <w:r>
        <w:rPr>
          <w:rFonts w:ascii="Arial" w:hAnsi="Arial" w:cs="Arial"/>
          <w:sz w:val="24"/>
          <w:lang w:val="id-ID"/>
        </w:rPr>
        <w:t xml:space="preserve">NOTULEN RAPAT </w:t>
      </w:r>
    </w:p>
    <w:p w14:paraId="25A64B3F">
      <w:pPr>
        <w:pStyle w:val="27"/>
        <w:rPr>
          <w:rFonts w:ascii="Arial" w:hAnsi="Arial" w:cs="Arial"/>
          <w:sz w:val="24"/>
          <w:lang w:val="en-US"/>
        </w:rPr>
      </w:pPr>
      <w:r>
        <w:rPr>
          <w:rFonts w:ascii="Arial" w:hAnsi="Arial" w:cs="Arial"/>
          <w:sz w:val="24"/>
          <w:lang w:val="en-US"/>
        </w:rPr>
        <w:t>KAJIAN TEKNIS USULAN PENETAPAN KELAS AIR SUNGAI</w:t>
      </w:r>
    </w:p>
    <w:p w14:paraId="77A17E7C">
      <w:pPr>
        <w:pStyle w:val="27"/>
        <w:rPr>
          <w:rFonts w:ascii="Arial" w:hAnsi="Arial" w:cs="Arial"/>
          <w:sz w:val="24"/>
          <w:lang w:val="en-US"/>
        </w:rPr>
      </w:pPr>
      <w:r>
        <w:rPr>
          <w:rFonts w:ascii="Arial" w:hAnsi="Arial" w:cs="Arial"/>
          <w:sz w:val="24"/>
          <w:lang w:val="en-US"/>
        </w:rPr>
        <w:t>DI PROVINSI SUMATERA SELATAN</w:t>
      </w:r>
    </w:p>
    <w:p w14:paraId="097E49A5">
      <w:pPr>
        <w:pStyle w:val="27"/>
        <w:rPr>
          <w:rFonts w:ascii="Arial" w:hAnsi="Arial" w:cs="Arial"/>
          <w:b w:val="0"/>
          <w:sz w:val="24"/>
          <w:lang w:val="en-US"/>
        </w:rPr>
      </w:pPr>
      <w:r>
        <w:rPr>
          <w:rFonts w:ascii="Arial" w:hAnsi="Arial" w:cs="Arial"/>
          <w:b w:val="0"/>
          <w:sz w:val="24"/>
          <w:lang w:val="id-ID"/>
        </w:rPr>
        <mc:AlternateContent>
          <mc:Choice Requires="wps">
            <w:drawing>
              <wp:anchor distT="0" distB="0" distL="114300" distR="114300" simplePos="0" relativeHeight="251674624" behindDoc="0" locked="0" layoutInCell="1" allowOverlap="1">
                <wp:simplePos x="0" y="0"/>
                <wp:positionH relativeFrom="column">
                  <wp:posOffset>-648970</wp:posOffset>
                </wp:positionH>
                <wp:positionV relativeFrom="paragraph">
                  <wp:posOffset>115570</wp:posOffset>
                </wp:positionV>
                <wp:extent cx="6435090" cy="7620"/>
                <wp:effectExtent l="20955" t="19685" r="20955" b="20320"/>
                <wp:wrapNone/>
                <wp:docPr id="786984326" name="Straight Connector 42"/>
                <wp:cNvGraphicFramePr/>
                <a:graphic xmlns:a="http://schemas.openxmlformats.org/drawingml/2006/main">
                  <a:graphicData uri="http://schemas.microsoft.com/office/word/2010/wordprocessingShape">
                    <wps:wsp>
                      <wps:cNvCnPr>
                        <a:cxnSpLocks noChangeShapeType="1"/>
                      </wps:cNvCnPr>
                      <wps:spPr bwMode="auto">
                        <a:xfrm flipV="1">
                          <a:off x="0" y="0"/>
                          <a:ext cx="6435090" cy="7620"/>
                        </a:xfrm>
                        <a:prstGeom prst="line">
                          <a:avLst/>
                        </a:prstGeom>
                        <a:noFill/>
                        <a:ln w="28575">
                          <a:solidFill>
                            <a:srgbClr val="000000"/>
                          </a:solidFill>
                          <a:round/>
                        </a:ln>
                      </wps:spPr>
                      <wps:bodyPr/>
                    </wps:wsp>
                  </a:graphicData>
                </a:graphic>
              </wp:anchor>
            </w:drawing>
          </mc:Choice>
          <mc:Fallback>
            <w:pict>
              <v:line id="Straight Connector 42" o:spid="_x0000_s1026" o:spt="20" style="position:absolute;left:0pt;flip:y;margin-left:-51.1pt;margin-top:9.1pt;height:0.6pt;width:506.7pt;z-index:251674624;mso-width-relative:page;mso-height-relative:page;" filled="f" stroked="t" coordsize="21600,21600" o:gfxdata="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pV/+NcA&#10;AAAKAQAADwAAAAAAAAABACAAAAAiAAAAZHJzL2Rvd25yZXYueG1sUEsBAhQAFAAAAAgAh07iQGm+&#10;4wDnAQAAxAMAAA4AAAAAAAAAAQAgAAAAJgEAAGRycy9lMm9Eb2MueG1sUEsFBgAAAAAGAAYAWQEA&#10;AH8FAAAAAA==&#10;">
                <v:fill on="f" focussize="0,0"/>
                <v:stroke weight="2.25pt" color="#000000" joinstyle="round"/>
                <v:imagedata o:title=""/>
                <o:lock v:ext="edit" aspectratio="f"/>
              </v:line>
            </w:pict>
          </mc:Fallback>
        </mc:AlternateContent>
      </w:r>
    </w:p>
    <w:tbl>
      <w:tblPr>
        <w:tblStyle w:val="7"/>
        <w:tblpPr w:leftFromText="180" w:rightFromText="180" w:vertAnchor="text" w:horzAnchor="margin" w:tblpXSpec="center" w:tblpY="263"/>
        <w:tblW w:w="9823" w:type="dxa"/>
        <w:tblInd w:w="0" w:type="dxa"/>
        <w:tblLayout w:type="fixed"/>
        <w:tblCellMar>
          <w:top w:w="0" w:type="dxa"/>
          <w:left w:w="108" w:type="dxa"/>
          <w:bottom w:w="0" w:type="dxa"/>
          <w:right w:w="108" w:type="dxa"/>
        </w:tblCellMar>
      </w:tblPr>
      <w:tblGrid>
        <w:gridCol w:w="418"/>
        <w:gridCol w:w="1919"/>
        <w:gridCol w:w="238"/>
        <w:gridCol w:w="620"/>
        <w:gridCol w:w="6628"/>
      </w:tblGrid>
      <w:tr w14:paraId="6E6789E2">
        <w:tblPrEx>
          <w:tblCellMar>
            <w:top w:w="0" w:type="dxa"/>
            <w:left w:w="108" w:type="dxa"/>
            <w:bottom w:w="0" w:type="dxa"/>
            <w:right w:w="108" w:type="dxa"/>
          </w:tblCellMar>
        </w:tblPrEx>
        <w:trPr>
          <w:cantSplit/>
          <w:trHeight w:val="35" w:hRule="atLeast"/>
        </w:trPr>
        <w:tc>
          <w:tcPr>
            <w:tcW w:w="418" w:type="dxa"/>
          </w:tcPr>
          <w:p w14:paraId="3017EB05">
            <w:pPr>
              <w:rPr>
                <w:rFonts w:cs="Arial"/>
                <w:b/>
                <w:szCs w:val="24"/>
              </w:rPr>
            </w:pPr>
            <w:r>
              <w:rPr>
                <w:rFonts w:cs="Arial"/>
                <w:b/>
                <w:szCs w:val="24"/>
              </w:rPr>
              <w:t>I.</w:t>
            </w:r>
          </w:p>
        </w:tc>
        <w:tc>
          <w:tcPr>
            <w:tcW w:w="9405" w:type="dxa"/>
            <w:gridSpan w:val="4"/>
          </w:tcPr>
          <w:p w14:paraId="4205AA6A">
            <w:pPr>
              <w:ind w:left="68" w:hanging="68"/>
              <w:rPr>
                <w:rFonts w:cs="Arial"/>
                <w:b/>
                <w:szCs w:val="24"/>
              </w:rPr>
            </w:pPr>
            <w:r>
              <w:rPr>
                <w:rFonts w:cs="Arial"/>
                <w:b/>
                <w:szCs w:val="24"/>
              </w:rPr>
              <w:t>PELAKSANAAN RAPAT</w:t>
            </w:r>
          </w:p>
        </w:tc>
      </w:tr>
      <w:tr w14:paraId="254F46BA">
        <w:tblPrEx>
          <w:tblCellMar>
            <w:top w:w="0" w:type="dxa"/>
            <w:left w:w="108" w:type="dxa"/>
            <w:bottom w:w="0" w:type="dxa"/>
            <w:right w:w="108" w:type="dxa"/>
          </w:tblCellMar>
        </w:tblPrEx>
        <w:trPr>
          <w:cantSplit/>
          <w:trHeight w:val="50" w:hRule="atLeast"/>
        </w:trPr>
        <w:tc>
          <w:tcPr>
            <w:tcW w:w="418" w:type="dxa"/>
          </w:tcPr>
          <w:p w14:paraId="15219A17">
            <w:pPr>
              <w:rPr>
                <w:rFonts w:cs="Arial"/>
                <w:szCs w:val="24"/>
              </w:rPr>
            </w:pPr>
          </w:p>
        </w:tc>
        <w:tc>
          <w:tcPr>
            <w:tcW w:w="1919" w:type="dxa"/>
          </w:tcPr>
          <w:p w14:paraId="452128EA">
            <w:pPr>
              <w:rPr>
                <w:rFonts w:cs="Arial"/>
                <w:szCs w:val="24"/>
              </w:rPr>
            </w:pPr>
            <w:r>
              <w:rPr>
                <w:rFonts w:cs="Arial"/>
                <w:szCs w:val="24"/>
              </w:rPr>
              <w:t>Hari/Tanggal</w:t>
            </w:r>
          </w:p>
        </w:tc>
        <w:tc>
          <w:tcPr>
            <w:tcW w:w="238" w:type="dxa"/>
          </w:tcPr>
          <w:p w14:paraId="242B7A91">
            <w:pPr>
              <w:rPr>
                <w:rFonts w:cs="Arial"/>
                <w:szCs w:val="24"/>
              </w:rPr>
            </w:pPr>
            <w:r>
              <w:rPr>
                <w:rFonts w:cs="Arial"/>
                <w:szCs w:val="24"/>
              </w:rPr>
              <w:t>:</w:t>
            </w:r>
          </w:p>
        </w:tc>
        <w:tc>
          <w:tcPr>
            <w:tcW w:w="620" w:type="dxa"/>
          </w:tcPr>
          <w:p w14:paraId="3309D32F">
            <w:pPr>
              <w:tabs>
                <w:tab w:val="left" w:pos="6454"/>
              </w:tabs>
              <w:rPr>
                <w:rFonts w:cs="Arial"/>
                <w:szCs w:val="24"/>
              </w:rPr>
            </w:pPr>
          </w:p>
        </w:tc>
        <w:tc>
          <w:tcPr>
            <w:tcW w:w="6628" w:type="dxa"/>
          </w:tcPr>
          <w:p w14:paraId="1AF788FE">
            <w:pPr>
              <w:tabs>
                <w:tab w:val="left" w:pos="6454"/>
              </w:tabs>
              <w:ind w:left="-307" w:firstLine="307"/>
              <w:rPr>
                <w:rFonts w:cs="Arial"/>
                <w:szCs w:val="24"/>
              </w:rPr>
            </w:pPr>
            <w:r>
              <w:rPr>
                <w:rFonts w:cs="Arial"/>
                <w:szCs w:val="24"/>
              </w:rPr>
              <w:t xml:space="preserve">Rabu / 14 Mei 2025 </w:t>
            </w:r>
          </w:p>
        </w:tc>
      </w:tr>
      <w:tr w14:paraId="7754D5CD">
        <w:tblPrEx>
          <w:tblCellMar>
            <w:top w:w="0" w:type="dxa"/>
            <w:left w:w="108" w:type="dxa"/>
            <w:bottom w:w="0" w:type="dxa"/>
            <w:right w:w="108" w:type="dxa"/>
          </w:tblCellMar>
        </w:tblPrEx>
        <w:trPr>
          <w:cantSplit/>
          <w:trHeight w:val="45" w:hRule="atLeast"/>
        </w:trPr>
        <w:tc>
          <w:tcPr>
            <w:tcW w:w="418" w:type="dxa"/>
          </w:tcPr>
          <w:p w14:paraId="6D5907DD">
            <w:pPr>
              <w:rPr>
                <w:rFonts w:cs="Arial"/>
                <w:szCs w:val="24"/>
              </w:rPr>
            </w:pPr>
          </w:p>
        </w:tc>
        <w:tc>
          <w:tcPr>
            <w:tcW w:w="1919" w:type="dxa"/>
          </w:tcPr>
          <w:p w14:paraId="0B8F8F44">
            <w:pPr>
              <w:rPr>
                <w:rFonts w:cs="Arial"/>
                <w:szCs w:val="24"/>
              </w:rPr>
            </w:pPr>
            <w:r>
              <w:rPr>
                <w:rFonts w:cs="Arial"/>
                <w:szCs w:val="24"/>
              </w:rPr>
              <w:t>Tempat</w:t>
            </w:r>
          </w:p>
        </w:tc>
        <w:tc>
          <w:tcPr>
            <w:tcW w:w="238" w:type="dxa"/>
          </w:tcPr>
          <w:p w14:paraId="1D77DF6C">
            <w:pPr>
              <w:rPr>
                <w:rFonts w:cs="Arial"/>
                <w:szCs w:val="24"/>
              </w:rPr>
            </w:pPr>
            <w:r>
              <w:rPr>
                <w:rFonts w:cs="Arial"/>
                <w:szCs w:val="24"/>
              </w:rPr>
              <w:t>:</w:t>
            </w:r>
          </w:p>
        </w:tc>
        <w:tc>
          <w:tcPr>
            <w:tcW w:w="620" w:type="dxa"/>
          </w:tcPr>
          <w:p w14:paraId="1AC30329">
            <w:pPr>
              <w:rPr>
                <w:rFonts w:cs="Arial"/>
                <w:szCs w:val="24"/>
              </w:rPr>
            </w:pPr>
          </w:p>
        </w:tc>
        <w:tc>
          <w:tcPr>
            <w:tcW w:w="6628" w:type="dxa"/>
          </w:tcPr>
          <w:p w14:paraId="465CF5F7">
            <w:pPr>
              <w:rPr>
                <w:rFonts w:cs="Arial"/>
                <w:szCs w:val="24"/>
              </w:rPr>
            </w:pPr>
            <w:r>
              <w:rPr>
                <w:rFonts w:cs="Arial"/>
                <w:szCs w:val="24"/>
              </w:rPr>
              <w:t xml:space="preserve">Dinas Lingkungan Hidup dan Pertanahan Provinsi Sumatera Selatan </w:t>
            </w:r>
          </w:p>
        </w:tc>
      </w:tr>
      <w:tr w14:paraId="07F269CE">
        <w:tblPrEx>
          <w:tblCellMar>
            <w:top w:w="0" w:type="dxa"/>
            <w:left w:w="108" w:type="dxa"/>
            <w:bottom w:w="0" w:type="dxa"/>
            <w:right w:w="108" w:type="dxa"/>
          </w:tblCellMar>
        </w:tblPrEx>
        <w:trPr>
          <w:cantSplit/>
          <w:trHeight w:val="31" w:hRule="atLeast"/>
        </w:trPr>
        <w:tc>
          <w:tcPr>
            <w:tcW w:w="418" w:type="dxa"/>
          </w:tcPr>
          <w:p w14:paraId="0C9B07D8">
            <w:pPr>
              <w:rPr>
                <w:rFonts w:cs="Arial"/>
                <w:szCs w:val="24"/>
              </w:rPr>
            </w:pPr>
          </w:p>
        </w:tc>
        <w:tc>
          <w:tcPr>
            <w:tcW w:w="1919" w:type="dxa"/>
          </w:tcPr>
          <w:p w14:paraId="3288B260">
            <w:pPr>
              <w:rPr>
                <w:rFonts w:cs="Arial"/>
                <w:szCs w:val="24"/>
              </w:rPr>
            </w:pPr>
            <w:r>
              <w:rPr>
                <w:rFonts w:cs="Arial"/>
                <w:szCs w:val="24"/>
              </w:rPr>
              <w:t>Pukul</w:t>
            </w:r>
          </w:p>
        </w:tc>
        <w:tc>
          <w:tcPr>
            <w:tcW w:w="238" w:type="dxa"/>
          </w:tcPr>
          <w:p w14:paraId="412FDC99">
            <w:pPr>
              <w:rPr>
                <w:rFonts w:cs="Arial"/>
                <w:szCs w:val="24"/>
              </w:rPr>
            </w:pPr>
            <w:r>
              <w:rPr>
                <w:rFonts w:cs="Arial"/>
                <w:szCs w:val="24"/>
              </w:rPr>
              <w:t>:</w:t>
            </w:r>
          </w:p>
        </w:tc>
        <w:tc>
          <w:tcPr>
            <w:tcW w:w="620" w:type="dxa"/>
          </w:tcPr>
          <w:p w14:paraId="642EBD9C">
            <w:pPr>
              <w:rPr>
                <w:rFonts w:cs="Arial"/>
                <w:szCs w:val="24"/>
              </w:rPr>
            </w:pPr>
          </w:p>
        </w:tc>
        <w:tc>
          <w:tcPr>
            <w:tcW w:w="6628" w:type="dxa"/>
          </w:tcPr>
          <w:p w14:paraId="702CF651">
            <w:pPr>
              <w:rPr>
                <w:rFonts w:cs="Arial"/>
                <w:szCs w:val="24"/>
              </w:rPr>
            </w:pPr>
            <w:r>
              <w:rPr>
                <w:rFonts w:cs="Arial"/>
                <w:szCs w:val="24"/>
              </w:rPr>
              <w:t>08.30 s/d selesai</w:t>
            </w:r>
          </w:p>
        </w:tc>
      </w:tr>
      <w:tr w14:paraId="735F7CA5">
        <w:tblPrEx>
          <w:tblCellMar>
            <w:top w:w="0" w:type="dxa"/>
            <w:left w:w="108" w:type="dxa"/>
            <w:bottom w:w="0" w:type="dxa"/>
            <w:right w:w="108" w:type="dxa"/>
          </w:tblCellMar>
        </w:tblPrEx>
        <w:trPr>
          <w:cantSplit/>
          <w:trHeight w:val="71" w:hRule="atLeast"/>
        </w:trPr>
        <w:tc>
          <w:tcPr>
            <w:tcW w:w="418" w:type="dxa"/>
          </w:tcPr>
          <w:p w14:paraId="79D1B85C">
            <w:pPr>
              <w:rPr>
                <w:rFonts w:cs="Arial"/>
                <w:szCs w:val="24"/>
              </w:rPr>
            </w:pPr>
          </w:p>
        </w:tc>
        <w:tc>
          <w:tcPr>
            <w:tcW w:w="1919" w:type="dxa"/>
          </w:tcPr>
          <w:p w14:paraId="7D9A87EC">
            <w:pPr>
              <w:rPr>
                <w:rFonts w:cs="Arial"/>
                <w:szCs w:val="24"/>
              </w:rPr>
            </w:pPr>
            <w:r>
              <w:rPr>
                <w:rFonts w:cs="Arial"/>
                <w:szCs w:val="24"/>
              </w:rPr>
              <w:t>Acara</w:t>
            </w:r>
          </w:p>
        </w:tc>
        <w:tc>
          <w:tcPr>
            <w:tcW w:w="238" w:type="dxa"/>
          </w:tcPr>
          <w:p w14:paraId="2C5D5528">
            <w:pPr>
              <w:rPr>
                <w:rFonts w:cs="Arial"/>
                <w:szCs w:val="24"/>
              </w:rPr>
            </w:pPr>
            <w:r>
              <w:rPr>
                <w:rFonts w:cs="Arial"/>
                <w:szCs w:val="24"/>
              </w:rPr>
              <w:t>:</w:t>
            </w:r>
          </w:p>
        </w:tc>
        <w:tc>
          <w:tcPr>
            <w:tcW w:w="620" w:type="dxa"/>
          </w:tcPr>
          <w:p w14:paraId="1398B314">
            <w:pPr>
              <w:pStyle w:val="27"/>
              <w:jc w:val="both"/>
              <w:rPr>
                <w:rFonts w:ascii="Arial" w:hAnsi="Arial" w:cs="Arial"/>
                <w:b w:val="0"/>
                <w:sz w:val="24"/>
                <w:lang w:val="id-ID"/>
              </w:rPr>
            </w:pPr>
          </w:p>
        </w:tc>
        <w:tc>
          <w:tcPr>
            <w:tcW w:w="6628" w:type="dxa"/>
          </w:tcPr>
          <w:p w14:paraId="641ACE0C">
            <w:pPr>
              <w:pStyle w:val="27"/>
              <w:jc w:val="both"/>
              <w:rPr>
                <w:rFonts w:ascii="Arial" w:hAnsi="Arial" w:cs="Arial"/>
                <w:b w:val="0"/>
                <w:sz w:val="24"/>
                <w:lang w:val="en-US"/>
              </w:rPr>
            </w:pPr>
            <w:r>
              <w:rPr>
                <w:rFonts w:ascii="Arial" w:hAnsi="Arial" w:cs="Arial"/>
                <w:b w:val="0"/>
                <w:sz w:val="24"/>
                <w:lang w:val="en-US"/>
              </w:rPr>
              <w:t>Rapat Kajian Teknis Usulan Penetapan Kelas Air Sungai di Provinsi Sumatera Selatan</w:t>
            </w:r>
          </w:p>
        </w:tc>
      </w:tr>
      <w:tr w14:paraId="120B1A28">
        <w:tblPrEx>
          <w:tblCellMar>
            <w:top w:w="0" w:type="dxa"/>
            <w:left w:w="108" w:type="dxa"/>
            <w:bottom w:w="0" w:type="dxa"/>
            <w:right w:w="108" w:type="dxa"/>
          </w:tblCellMar>
        </w:tblPrEx>
        <w:trPr>
          <w:cantSplit/>
          <w:trHeight w:val="55" w:hRule="atLeast"/>
        </w:trPr>
        <w:tc>
          <w:tcPr>
            <w:tcW w:w="418" w:type="dxa"/>
          </w:tcPr>
          <w:p w14:paraId="313DC16D">
            <w:pPr>
              <w:rPr>
                <w:rFonts w:cs="Arial"/>
                <w:szCs w:val="24"/>
              </w:rPr>
            </w:pPr>
          </w:p>
        </w:tc>
        <w:tc>
          <w:tcPr>
            <w:tcW w:w="1919" w:type="dxa"/>
          </w:tcPr>
          <w:p w14:paraId="29323343">
            <w:pPr>
              <w:rPr>
                <w:rFonts w:cs="Arial"/>
                <w:szCs w:val="24"/>
              </w:rPr>
            </w:pPr>
            <w:r>
              <w:rPr>
                <w:rFonts w:cs="Arial"/>
                <w:szCs w:val="24"/>
              </w:rPr>
              <w:t>Pemimpin rapat</w:t>
            </w:r>
          </w:p>
        </w:tc>
        <w:tc>
          <w:tcPr>
            <w:tcW w:w="238" w:type="dxa"/>
          </w:tcPr>
          <w:p w14:paraId="05E561D1">
            <w:pPr>
              <w:rPr>
                <w:rFonts w:cs="Arial"/>
                <w:szCs w:val="24"/>
              </w:rPr>
            </w:pPr>
            <w:r>
              <w:rPr>
                <w:rFonts w:cs="Arial"/>
                <w:szCs w:val="24"/>
              </w:rPr>
              <w:t>:</w:t>
            </w:r>
          </w:p>
        </w:tc>
        <w:tc>
          <w:tcPr>
            <w:tcW w:w="620" w:type="dxa"/>
          </w:tcPr>
          <w:p w14:paraId="4BE6458C">
            <w:pPr>
              <w:rPr>
                <w:rFonts w:cs="Arial"/>
                <w:szCs w:val="24"/>
              </w:rPr>
            </w:pPr>
          </w:p>
        </w:tc>
        <w:tc>
          <w:tcPr>
            <w:tcW w:w="6628" w:type="dxa"/>
          </w:tcPr>
          <w:p w14:paraId="5C06F5A8">
            <w:pPr>
              <w:rPr>
                <w:rFonts w:cs="Arial"/>
                <w:szCs w:val="24"/>
              </w:rPr>
            </w:pPr>
            <w:r>
              <w:rPr>
                <w:rFonts w:cs="Arial"/>
                <w:szCs w:val="24"/>
              </w:rPr>
              <w:t>Kepala Bidang Pengkajian, Tata Lingkungan dan Peningkatan Kapasitas Dinas Lingkungan Hidup dan Pertanahan Provinsi Sumatera Selatan</w:t>
            </w:r>
          </w:p>
        </w:tc>
      </w:tr>
      <w:tr w14:paraId="723ACD99">
        <w:tblPrEx>
          <w:tblCellMar>
            <w:top w:w="0" w:type="dxa"/>
            <w:left w:w="108" w:type="dxa"/>
            <w:bottom w:w="0" w:type="dxa"/>
            <w:right w:w="108" w:type="dxa"/>
          </w:tblCellMar>
        </w:tblPrEx>
        <w:trPr>
          <w:cantSplit/>
          <w:trHeight w:val="625" w:hRule="atLeast"/>
        </w:trPr>
        <w:tc>
          <w:tcPr>
            <w:tcW w:w="418" w:type="dxa"/>
          </w:tcPr>
          <w:p w14:paraId="4EF72821">
            <w:pPr>
              <w:rPr>
                <w:rFonts w:cs="Arial"/>
                <w:szCs w:val="24"/>
              </w:rPr>
            </w:pPr>
          </w:p>
        </w:tc>
        <w:tc>
          <w:tcPr>
            <w:tcW w:w="1919" w:type="dxa"/>
          </w:tcPr>
          <w:p w14:paraId="7ACB4B48">
            <w:pPr>
              <w:rPr>
                <w:rFonts w:cs="Arial"/>
                <w:szCs w:val="24"/>
              </w:rPr>
            </w:pPr>
            <w:r>
              <w:rPr>
                <w:rFonts w:cs="Arial"/>
                <w:szCs w:val="24"/>
              </w:rPr>
              <w:t>Peserta rapat</w:t>
            </w:r>
          </w:p>
        </w:tc>
        <w:tc>
          <w:tcPr>
            <w:tcW w:w="238" w:type="dxa"/>
          </w:tcPr>
          <w:p w14:paraId="64140C6E">
            <w:pPr>
              <w:rPr>
                <w:rFonts w:cs="Arial"/>
                <w:szCs w:val="24"/>
              </w:rPr>
            </w:pPr>
            <w:r>
              <w:rPr>
                <w:rFonts w:cs="Arial"/>
                <w:szCs w:val="24"/>
              </w:rPr>
              <w:t>:</w:t>
            </w:r>
          </w:p>
        </w:tc>
        <w:tc>
          <w:tcPr>
            <w:tcW w:w="620" w:type="dxa"/>
          </w:tcPr>
          <w:p w14:paraId="702DBACA">
            <w:pPr>
              <w:jc w:val="right"/>
              <w:rPr>
                <w:rFonts w:cs="Arial"/>
                <w:szCs w:val="24"/>
              </w:rPr>
            </w:pPr>
            <w:r>
              <w:rPr>
                <w:rFonts w:cs="Arial"/>
                <w:szCs w:val="24"/>
              </w:rPr>
              <w:t>1.</w:t>
            </w:r>
          </w:p>
          <w:p w14:paraId="2563C7A1">
            <w:pPr>
              <w:jc w:val="right"/>
              <w:rPr>
                <w:rFonts w:cs="Arial"/>
                <w:szCs w:val="24"/>
              </w:rPr>
            </w:pPr>
          </w:p>
          <w:p w14:paraId="7FEE22DB">
            <w:pPr>
              <w:jc w:val="right"/>
              <w:rPr>
                <w:rFonts w:cs="Arial"/>
                <w:szCs w:val="24"/>
              </w:rPr>
            </w:pPr>
            <w:r>
              <w:rPr>
                <w:rFonts w:cs="Arial"/>
                <w:szCs w:val="24"/>
              </w:rPr>
              <w:t>2.</w:t>
            </w:r>
          </w:p>
          <w:p w14:paraId="6DBC34AD">
            <w:pPr>
              <w:rPr>
                <w:rFonts w:cs="Arial"/>
                <w:szCs w:val="24"/>
              </w:rPr>
            </w:pPr>
          </w:p>
          <w:p w14:paraId="683DBA45">
            <w:pPr>
              <w:jc w:val="right"/>
              <w:rPr>
                <w:rFonts w:cs="Arial"/>
                <w:szCs w:val="24"/>
              </w:rPr>
            </w:pPr>
            <w:r>
              <w:rPr>
                <w:rFonts w:cs="Arial"/>
                <w:szCs w:val="24"/>
              </w:rPr>
              <w:t>3.</w:t>
            </w:r>
          </w:p>
          <w:p w14:paraId="231FD8C9">
            <w:pPr>
              <w:rPr>
                <w:rFonts w:cs="Arial"/>
                <w:szCs w:val="24"/>
              </w:rPr>
            </w:pPr>
            <w:r>
              <w:rPr>
                <w:rFonts w:cs="Arial"/>
                <w:szCs w:val="24"/>
              </w:rPr>
              <w:t xml:space="preserve">  </w:t>
            </w:r>
          </w:p>
          <w:p w14:paraId="1812A51B">
            <w:pPr>
              <w:jc w:val="right"/>
              <w:rPr>
                <w:rFonts w:cs="Arial"/>
                <w:szCs w:val="24"/>
              </w:rPr>
            </w:pPr>
            <w:r>
              <w:rPr>
                <w:rFonts w:cs="Arial"/>
                <w:szCs w:val="24"/>
              </w:rPr>
              <w:t>4.</w:t>
            </w:r>
          </w:p>
          <w:p w14:paraId="1E54C557">
            <w:pPr>
              <w:jc w:val="right"/>
              <w:rPr>
                <w:rFonts w:cs="Arial"/>
                <w:szCs w:val="24"/>
              </w:rPr>
            </w:pPr>
          </w:p>
          <w:p w14:paraId="35236DDA">
            <w:pPr>
              <w:rPr>
                <w:rFonts w:cs="Arial"/>
                <w:szCs w:val="24"/>
              </w:rPr>
            </w:pPr>
            <w:r>
              <w:rPr>
                <w:rFonts w:cs="Arial"/>
                <w:szCs w:val="24"/>
              </w:rPr>
              <w:t xml:space="preserve">  5.</w:t>
            </w:r>
          </w:p>
          <w:p w14:paraId="2B3A1678">
            <w:pPr>
              <w:rPr>
                <w:rFonts w:cs="Arial"/>
                <w:szCs w:val="24"/>
              </w:rPr>
            </w:pPr>
          </w:p>
          <w:p w14:paraId="6E7CBE00">
            <w:pPr>
              <w:rPr>
                <w:rFonts w:cs="Arial"/>
                <w:szCs w:val="24"/>
              </w:rPr>
            </w:pPr>
            <w:r>
              <w:rPr>
                <w:rFonts w:cs="Arial"/>
                <w:szCs w:val="24"/>
              </w:rPr>
              <w:t xml:space="preserve">  6.</w:t>
            </w:r>
          </w:p>
          <w:p w14:paraId="4291FFFC">
            <w:pPr>
              <w:jc w:val="right"/>
              <w:rPr>
                <w:rFonts w:cs="Arial"/>
                <w:szCs w:val="24"/>
              </w:rPr>
            </w:pPr>
          </w:p>
          <w:p w14:paraId="7616354B">
            <w:pPr>
              <w:rPr>
                <w:rFonts w:cs="Arial"/>
                <w:szCs w:val="24"/>
              </w:rPr>
            </w:pPr>
            <w:r>
              <w:rPr>
                <w:rFonts w:cs="Arial"/>
                <w:szCs w:val="24"/>
              </w:rPr>
              <w:t xml:space="preserve">  7.</w:t>
            </w:r>
          </w:p>
          <w:p w14:paraId="4D077AC7">
            <w:pPr>
              <w:rPr>
                <w:rFonts w:cs="Arial"/>
                <w:szCs w:val="24"/>
              </w:rPr>
            </w:pPr>
          </w:p>
          <w:p w14:paraId="32FDF9F0">
            <w:pPr>
              <w:jc w:val="right"/>
              <w:rPr>
                <w:rFonts w:cs="Arial"/>
                <w:szCs w:val="24"/>
              </w:rPr>
            </w:pPr>
            <w:r>
              <w:rPr>
                <w:rFonts w:cs="Arial"/>
                <w:szCs w:val="24"/>
              </w:rPr>
              <w:t>8.</w:t>
            </w:r>
          </w:p>
          <w:p w14:paraId="546A3744">
            <w:pPr>
              <w:rPr>
                <w:rFonts w:cs="Arial"/>
                <w:szCs w:val="24"/>
              </w:rPr>
            </w:pPr>
          </w:p>
          <w:p w14:paraId="2515FCB2">
            <w:pPr>
              <w:jc w:val="right"/>
              <w:rPr>
                <w:rFonts w:cs="Arial"/>
                <w:szCs w:val="24"/>
              </w:rPr>
            </w:pPr>
          </w:p>
          <w:p w14:paraId="050159CC">
            <w:pPr>
              <w:jc w:val="right"/>
              <w:rPr>
                <w:rFonts w:cs="Arial"/>
                <w:szCs w:val="24"/>
              </w:rPr>
            </w:pPr>
            <w:r>
              <w:rPr>
                <w:rFonts w:cs="Arial"/>
                <w:szCs w:val="24"/>
              </w:rPr>
              <w:t>9.</w:t>
            </w:r>
          </w:p>
        </w:tc>
        <w:tc>
          <w:tcPr>
            <w:tcW w:w="6628" w:type="dxa"/>
          </w:tcPr>
          <w:p w14:paraId="1FDE8FB9">
            <w:pPr>
              <w:rPr>
                <w:rFonts w:cs="Arial"/>
                <w:szCs w:val="24"/>
              </w:rPr>
            </w:pPr>
            <w:r>
              <w:rPr>
                <w:rFonts w:cs="Arial"/>
                <w:szCs w:val="24"/>
              </w:rPr>
              <w:t>Kepala Seksi Tata Lingkungan Dinas Lingkungan Hidup dan Pertanahan Prov. Sumsel</w:t>
            </w:r>
          </w:p>
          <w:p w14:paraId="383C70EB">
            <w:pPr>
              <w:rPr>
                <w:rFonts w:cs="Arial"/>
                <w:szCs w:val="24"/>
              </w:rPr>
            </w:pPr>
            <w:r>
              <w:rPr>
                <w:rFonts w:cs="Arial"/>
                <w:szCs w:val="24"/>
              </w:rPr>
              <w:t>Kepala Seksi Pengkajian Lingkungan Dinas Lingkungan Hidup dan Pertanahan Prov. Sumsel</w:t>
            </w:r>
          </w:p>
          <w:p w14:paraId="01C4B081">
            <w:pPr>
              <w:rPr>
                <w:rFonts w:cs="Arial"/>
                <w:szCs w:val="24"/>
              </w:rPr>
            </w:pPr>
            <w:r>
              <w:rPr>
                <w:rFonts w:cs="Arial"/>
                <w:szCs w:val="24"/>
              </w:rPr>
              <w:t>Kepala Seksi Pengendalian Pencemaran Lingkungan Hidup Dinas Lingkungan Hidup dan Pertanahan Prov. Sumsel</w:t>
            </w:r>
          </w:p>
          <w:p w14:paraId="71B40320">
            <w:pPr>
              <w:rPr>
                <w:rFonts w:cs="Arial"/>
                <w:szCs w:val="24"/>
              </w:rPr>
            </w:pPr>
            <w:r>
              <w:rPr>
                <w:rFonts w:cs="Arial"/>
                <w:szCs w:val="24"/>
              </w:rPr>
              <w:t>Dr. Budi Kurniawan (Tenaga Ahli Kementerian Lingkungan Hidup)</w:t>
            </w:r>
          </w:p>
          <w:p w14:paraId="21E8E0A9">
            <w:pPr>
              <w:rPr>
                <w:rFonts w:cs="Arial"/>
                <w:szCs w:val="24"/>
              </w:rPr>
            </w:pPr>
            <w:r>
              <w:rPr>
                <w:rFonts w:cs="Arial"/>
                <w:szCs w:val="24"/>
              </w:rPr>
              <w:t>Gusti Nirwana Farza, ST, M.Si (Fungsional Pengendali Dampak Lingkungan)</w:t>
            </w:r>
          </w:p>
          <w:p w14:paraId="7DFF6B83">
            <w:pPr>
              <w:rPr>
                <w:rFonts w:cs="Arial"/>
                <w:szCs w:val="24"/>
              </w:rPr>
            </w:pPr>
            <w:r>
              <w:rPr>
                <w:rFonts w:cs="Arial"/>
                <w:szCs w:val="24"/>
              </w:rPr>
              <w:t>Jhondri Arifin, ST, M.Si (Fungsional Pengendali Dampak Lingkungan)</w:t>
            </w:r>
          </w:p>
          <w:p w14:paraId="4ACC82AA">
            <w:pPr>
              <w:rPr>
                <w:rFonts w:cs="Arial"/>
                <w:szCs w:val="24"/>
              </w:rPr>
            </w:pPr>
            <w:r>
              <w:rPr>
                <w:rFonts w:cs="Arial"/>
                <w:szCs w:val="24"/>
              </w:rPr>
              <w:t>Ganda Kurniawan, ST ((Fungsional Pengendali Dampak Lingkungan)</w:t>
            </w:r>
          </w:p>
          <w:p w14:paraId="22BD9A30">
            <w:pPr>
              <w:rPr>
                <w:rFonts w:cs="Arial"/>
                <w:szCs w:val="24"/>
              </w:rPr>
            </w:pPr>
            <w:r>
              <w:rPr>
                <w:rFonts w:cs="Arial"/>
                <w:szCs w:val="24"/>
              </w:rPr>
              <w:t>Neni Triana, ST (Fungsional Surveyor Pemetaan Ahli Muda)</w:t>
            </w:r>
          </w:p>
          <w:p w14:paraId="5ED0E287">
            <w:pPr>
              <w:rPr>
                <w:rFonts w:cs="Arial"/>
                <w:szCs w:val="24"/>
              </w:rPr>
            </w:pPr>
            <w:r>
              <w:rPr>
                <w:rFonts w:cs="Arial"/>
                <w:szCs w:val="24"/>
              </w:rPr>
              <w:t>Dian Agustina, S.Si, M.P: (Staf Seksi Pengendalian Pencemaran)</w:t>
            </w:r>
          </w:p>
          <w:p w14:paraId="25B029A8">
            <w:pPr>
              <w:rPr>
                <w:rFonts w:cs="Arial"/>
                <w:szCs w:val="24"/>
              </w:rPr>
            </w:pPr>
            <w:r>
              <w:rPr>
                <w:rFonts w:cs="Arial"/>
                <w:szCs w:val="24"/>
              </w:rPr>
              <w:t>Tim Efektif Kajian Teknis</w:t>
            </w:r>
          </w:p>
        </w:tc>
      </w:tr>
      <w:tr w14:paraId="03A0D91A">
        <w:tblPrEx>
          <w:tblCellMar>
            <w:top w:w="0" w:type="dxa"/>
            <w:left w:w="108" w:type="dxa"/>
            <w:bottom w:w="0" w:type="dxa"/>
            <w:right w:w="108" w:type="dxa"/>
          </w:tblCellMar>
        </w:tblPrEx>
        <w:trPr>
          <w:cantSplit/>
          <w:trHeight w:val="625" w:hRule="atLeast"/>
        </w:trPr>
        <w:tc>
          <w:tcPr>
            <w:tcW w:w="418" w:type="dxa"/>
          </w:tcPr>
          <w:p w14:paraId="54EE4FEE">
            <w:pPr>
              <w:spacing w:line="276" w:lineRule="auto"/>
              <w:rPr>
                <w:rFonts w:cs="Arial"/>
                <w:szCs w:val="24"/>
              </w:rPr>
            </w:pPr>
          </w:p>
        </w:tc>
        <w:tc>
          <w:tcPr>
            <w:tcW w:w="9405" w:type="dxa"/>
            <w:gridSpan w:val="4"/>
          </w:tcPr>
          <w:p w14:paraId="41FE3CC8">
            <w:pPr>
              <w:spacing w:line="276" w:lineRule="auto"/>
              <w:rPr>
                <w:rFonts w:cs="Arial"/>
                <w:szCs w:val="24"/>
              </w:rPr>
            </w:pPr>
            <w:r>
              <w:rPr>
                <w:rFonts w:cs="Arial"/>
                <w:szCs w:val="24"/>
              </w:rPr>
              <w:t>Hasil rapat adalah :</w:t>
            </w:r>
          </w:p>
          <w:p w14:paraId="516E8B76">
            <w:pPr>
              <w:pStyle w:val="36"/>
              <w:numPr>
                <w:ilvl w:val="0"/>
                <w:numId w:val="79"/>
              </w:numPr>
              <w:tabs>
                <w:tab w:val="left" w:pos="464"/>
                <w:tab w:val="left" w:pos="1134"/>
              </w:tabs>
              <w:spacing w:line="276" w:lineRule="auto"/>
              <w:ind w:hanging="681"/>
              <w:rPr>
                <w:rFonts w:cs="Arial"/>
                <w:szCs w:val="24"/>
              </w:rPr>
            </w:pPr>
            <w:r>
              <w:rPr>
                <w:rFonts w:cs="Arial"/>
                <w:szCs w:val="24"/>
              </w:rPr>
              <w:t>Penjelasan tujuan dan manfaat aksi perubahan</w:t>
            </w:r>
          </w:p>
          <w:p w14:paraId="18E920A9">
            <w:pPr>
              <w:tabs>
                <w:tab w:val="left" w:pos="464"/>
              </w:tabs>
              <w:spacing w:line="276" w:lineRule="auto"/>
              <w:ind w:firstLine="464"/>
              <w:contextualSpacing/>
              <w:rPr>
                <w:rFonts w:cs="Arial"/>
                <w:szCs w:val="24"/>
              </w:rPr>
            </w:pPr>
            <w:r>
              <w:rPr>
                <w:rFonts w:cs="Arial"/>
                <w:szCs w:val="24"/>
              </w:rPr>
              <w:t>Tujuan dari Rancangan Aksi Perubahan ini meliputi 3 (tiga) tujuan, yaitu :</w:t>
            </w:r>
          </w:p>
          <w:p w14:paraId="4296B15C">
            <w:pPr>
              <w:pStyle w:val="36"/>
              <w:tabs>
                <w:tab w:val="left" w:pos="464"/>
                <w:tab w:val="left" w:pos="567"/>
              </w:tabs>
              <w:ind w:left="567" w:right="95" w:hanging="103"/>
              <w:rPr>
                <w:rFonts w:cs="Arial"/>
                <w:szCs w:val="24"/>
              </w:rPr>
            </w:pPr>
            <w:r>
              <w:rPr>
                <w:rFonts w:cs="Arial"/>
                <w:b/>
                <w:szCs w:val="24"/>
              </w:rPr>
              <w:t>Tujuan Jangka Panjang</w:t>
            </w:r>
            <w:r>
              <w:rPr>
                <w:rFonts w:cs="Arial"/>
                <w:szCs w:val="24"/>
              </w:rPr>
              <w:t xml:space="preserve"> </w:t>
            </w:r>
          </w:p>
          <w:p w14:paraId="2A1EF894">
            <w:pPr>
              <w:spacing w:line="276" w:lineRule="auto"/>
              <w:ind w:left="464" w:right="177"/>
              <w:contextualSpacing/>
              <w:rPr>
                <w:rFonts w:cs="Arial"/>
                <w:color w:val="000000"/>
                <w:szCs w:val="24"/>
              </w:rPr>
            </w:pPr>
            <w:r>
              <w:rPr>
                <w:rFonts w:cs="Arial"/>
                <w:color w:val="000000"/>
                <w:szCs w:val="24"/>
              </w:rPr>
              <w:t xml:space="preserve">Sebagai acuan Dinas Lingkungan Hidup dan Pertanahan Provinsi Sumatera Selatan dan stake holder terkait dalam melaksanakan pengelolaan lingkungan hidup khususnya untuk menjaga kualitas air sungai. </w:t>
            </w:r>
          </w:p>
          <w:p w14:paraId="01331DA9">
            <w:pPr>
              <w:pStyle w:val="36"/>
              <w:tabs>
                <w:tab w:val="left" w:pos="464"/>
              </w:tabs>
              <w:ind w:left="567" w:right="177" w:hanging="103"/>
              <w:rPr>
                <w:rFonts w:cs="Arial"/>
                <w:color w:val="000000"/>
                <w:szCs w:val="24"/>
              </w:rPr>
            </w:pPr>
            <w:r>
              <w:rPr>
                <w:rFonts w:cs="Arial"/>
                <w:b/>
                <w:szCs w:val="24"/>
              </w:rPr>
              <w:t>Tujuan Jangka Menengah</w:t>
            </w:r>
            <w:r>
              <w:rPr>
                <w:rFonts w:cs="Arial"/>
                <w:szCs w:val="24"/>
              </w:rPr>
              <w:t xml:space="preserve"> </w:t>
            </w:r>
          </w:p>
          <w:p w14:paraId="21059258">
            <w:pPr>
              <w:tabs>
                <w:tab w:val="left" w:pos="464"/>
              </w:tabs>
              <w:spacing w:line="276" w:lineRule="auto"/>
              <w:ind w:left="464" w:right="177"/>
              <w:contextualSpacing/>
              <w:rPr>
                <w:rFonts w:cs="Arial"/>
                <w:szCs w:val="24"/>
              </w:rPr>
            </w:pPr>
            <w:r>
              <w:rPr>
                <w:rFonts w:cs="Arial"/>
                <w:szCs w:val="24"/>
              </w:rPr>
              <w:t xml:space="preserve">Terlaksananya Sosialisasi Penetapan Kajian Kelas Air Sungai di Dinas Lingkungan Hidup dan Pertanahan Provinsi Sumatera Selatan kepada stake holder terkait. </w:t>
            </w:r>
          </w:p>
          <w:p w14:paraId="6DCC0B6A">
            <w:pPr>
              <w:pStyle w:val="36"/>
              <w:tabs>
                <w:tab w:val="left" w:pos="464"/>
              </w:tabs>
              <w:ind w:left="567" w:right="177" w:hanging="103"/>
              <w:rPr>
                <w:rFonts w:cs="Arial"/>
                <w:szCs w:val="24"/>
              </w:rPr>
            </w:pPr>
            <w:r>
              <w:rPr>
                <w:rFonts w:cs="Arial"/>
                <w:b/>
                <w:szCs w:val="24"/>
              </w:rPr>
              <w:t>Tujuan Jangka Pendek</w:t>
            </w:r>
            <w:r>
              <w:rPr>
                <w:rFonts w:cs="Arial"/>
                <w:szCs w:val="24"/>
              </w:rPr>
              <w:t xml:space="preserve"> </w:t>
            </w:r>
          </w:p>
          <w:p w14:paraId="47DED7DB">
            <w:pPr>
              <w:tabs>
                <w:tab w:val="left" w:pos="284"/>
                <w:tab w:val="left" w:pos="464"/>
              </w:tabs>
              <w:spacing w:line="276" w:lineRule="auto"/>
              <w:ind w:left="464" w:right="177"/>
              <w:contextualSpacing/>
              <w:rPr>
                <w:rFonts w:cs="Arial"/>
                <w:szCs w:val="24"/>
              </w:rPr>
            </w:pPr>
            <w:r>
              <w:rPr>
                <w:rFonts w:cs="Arial"/>
                <w:szCs w:val="24"/>
              </w:rPr>
              <w:t>Terlaksananya penyusunan perencanaan aksi perubahan dan penetapan titik pemantauan air sungai Provinsi Sumatera Selatan yang dilengkapi data terkait.</w:t>
            </w:r>
          </w:p>
          <w:p w14:paraId="4B0BD5D5">
            <w:pPr>
              <w:tabs>
                <w:tab w:val="left" w:pos="284"/>
                <w:tab w:val="left" w:pos="567"/>
              </w:tabs>
              <w:spacing w:line="276" w:lineRule="auto"/>
              <w:ind w:right="96"/>
              <w:rPr>
                <w:rFonts w:cs="Arial"/>
                <w:szCs w:val="24"/>
              </w:rPr>
            </w:pPr>
          </w:p>
          <w:p w14:paraId="20172E16">
            <w:pPr>
              <w:spacing w:line="276" w:lineRule="auto"/>
              <w:ind w:left="464" w:right="177"/>
              <w:contextualSpacing/>
              <w:rPr>
                <w:rFonts w:cs="Arial"/>
                <w:b/>
                <w:szCs w:val="24"/>
              </w:rPr>
            </w:pPr>
            <w:r>
              <w:rPr>
                <w:rFonts w:cs="Arial"/>
                <w:szCs w:val="24"/>
              </w:rPr>
              <w:t>Rancangan aksi perubahan ini diharapkan dapat memberikan manfaat/benefit sebagai berikut :</w:t>
            </w:r>
          </w:p>
          <w:p w14:paraId="344FD670">
            <w:pPr>
              <w:pStyle w:val="36"/>
              <w:ind w:left="567" w:right="96" w:hanging="103"/>
              <w:rPr>
                <w:rFonts w:cs="Arial"/>
                <w:b/>
                <w:szCs w:val="24"/>
              </w:rPr>
            </w:pPr>
            <w:r>
              <w:rPr>
                <w:rFonts w:cs="Arial"/>
                <w:b/>
                <w:szCs w:val="24"/>
              </w:rPr>
              <w:t>Bagi Organisasi.</w:t>
            </w:r>
          </w:p>
          <w:p w14:paraId="75E2555C">
            <w:pPr>
              <w:pStyle w:val="36"/>
              <w:numPr>
                <w:ilvl w:val="6"/>
                <w:numId w:val="80"/>
              </w:numPr>
              <w:spacing w:line="276" w:lineRule="auto"/>
              <w:ind w:left="746" w:right="177" w:hanging="283"/>
              <w:rPr>
                <w:rFonts w:cs="Arial"/>
                <w:szCs w:val="24"/>
              </w:rPr>
            </w:pPr>
            <w:r>
              <w:rPr>
                <w:rFonts w:cs="Arial"/>
                <w:szCs w:val="24"/>
              </w:rPr>
              <w:t xml:space="preserve">Terlaksananya tugas pokok di Dinas Lingkungan Hidup dan Pertanahan Provinsi Sumatera Selatan. </w:t>
            </w:r>
          </w:p>
          <w:p w14:paraId="06F19FFD">
            <w:pPr>
              <w:pStyle w:val="36"/>
              <w:numPr>
                <w:ilvl w:val="6"/>
                <w:numId w:val="80"/>
              </w:numPr>
              <w:spacing w:line="276" w:lineRule="auto"/>
              <w:ind w:left="746" w:right="177" w:hanging="283"/>
              <w:rPr>
                <w:rFonts w:cs="Arial"/>
                <w:szCs w:val="24"/>
              </w:rPr>
            </w:pPr>
            <w:r>
              <w:rPr>
                <w:rFonts w:cs="Arial"/>
                <w:szCs w:val="24"/>
              </w:rPr>
              <w:t>Sebagai acuan menetapkan kualitas air permukaan khususnya sungai di Provinsi Sumatera Selatan dan kegiatan pengelolaan menjaga kualitas air.</w:t>
            </w:r>
          </w:p>
          <w:p w14:paraId="7E93603C">
            <w:pPr>
              <w:pStyle w:val="36"/>
              <w:numPr>
                <w:ilvl w:val="6"/>
                <w:numId w:val="80"/>
              </w:numPr>
              <w:spacing w:line="276" w:lineRule="auto"/>
              <w:ind w:left="746" w:right="177" w:hanging="283"/>
              <w:rPr>
                <w:rFonts w:cs="Arial"/>
                <w:szCs w:val="24"/>
              </w:rPr>
            </w:pPr>
            <w:r>
              <w:rPr>
                <w:rFonts w:cs="Arial"/>
                <w:szCs w:val="24"/>
              </w:rPr>
              <w:t>Sebagai acuan dalam penentuan persetujuan teknis pembuangan air limbah ke badan air permukaan.</w:t>
            </w:r>
          </w:p>
          <w:p w14:paraId="76DFC7E4">
            <w:pPr>
              <w:pStyle w:val="36"/>
              <w:ind w:left="567" w:right="96" w:hanging="103"/>
              <w:rPr>
                <w:rFonts w:cs="Arial"/>
                <w:b/>
                <w:szCs w:val="24"/>
              </w:rPr>
            </w:pPr>
            <w:r>
              <w:rPr>
                <w:rFonts w:cs="Arial"/>
                <w:b/>
                <w:szCs w:val="24"/>
              </w:rPr>
              <w:t xml:space="preserve">Bagi </w:t>
            </w:r>
            <w:r>
              <w:rPr>
                <w:rFonts w:cs="Arial"/>
                <w:b/>
                <w:szCs w:val="24"/>
                <w:lang w:val="en-US"/>
              </w:rPr>
              <w:t>Stakeholder</w:t>
            </w:r>
            <w:r>
              <w:rPr>
                <w:rFonts w:cs="Arial"/>
                <w:b/>
                <w:szCs w:val="24"/>
              </w:rPr>
              <w:t>.</w:t>
            </w:r>
          </w:p>
          <w:p w14:paraId="02047DD4">
            <w:pPr>
              <w:pStyle w:val="36"/>
              <w:numPr>
                <w:ilvl w:val="6"/>
                <w:numId w:val="81"/>
              </w:numPr>
              <w:spacing w:line="276" w:lineRule="auto"/>
              <w:ind w:left="746" w:right="177" w:hanging="283"/>
              <w:rPr>
                <w:rFonts w:cs="Arial"/>
                <w:color w:val="000000"/>
                <w:szCs w:val="24"/>
              </w:rPr>
            </w:pPr>
            <w:r>
              <w:rPr>
                <w:rFonts w:cs="Arial"/>
                <w:color w:val="000000"/>
                <w:szCs w:val="24"/>
              </w:rPr>
              <w:t>Sebagai acuan usaha/industri dalam melaksanakan pengelolaan lingkungan hidup khususnya untuk menjaga kualitas air sungai.</w:t>
            </w:r>
          </w:p>
          <w:p w14:paraId="015BD535">
            <w:pPr>
              <w:pStyle w:val="36"/>
              <w:numPr>
                <w:ilvl w:val="6"/>
                <w:numId w:val="81"/>
              </w:numPr>
              <w:spacing w:line="276" w:lineRule="auto"/>
              <w:ind w:left="746" w:right="177" w:hanging="283"/>
              <w:rPr>
                <w:rFonts w:cs="Arial"/>
                <w:color w:val="000000"/>
                <w:szCs w:val="24"/>
              </w:rPr>
            </w:pPr>
            <w:r>
              <w:rPr>
                <w:rFonts w:cs="Arial"/>
                <w:color w:val="000000"/>
                <w:szCs w:val="24"/>
              </w:rPr>
              <w:t>Sebagai acuan OPD Provinsi maupun Kabupaten/Kota mensinergikan kegiatan pengelolaan lingkungan hidup terkait daya dukung dan daya tampung lingkungan hidup.</w:t>
            </w:r>
          </w:p>
          <w:p w14:paraId="3B0F05A8">
            <w:pPr>
              <w:pStyle w:val="36"/>
              <w:tabs>
                <w:tab w:val="left" w:pos="709"/>
                <w:tab w:val="left" w:pos="1134"/>
              </w:tabs>
              <w:ind w:left="0"/>
              <w:rPr>
                <w:rFonts w:cs="Arial"/>
                <w:szCs w:val="24"/>
              </w:rPr>
            </w:pPr>
          </w:p>
          <w:p w14:paraId="4A58DFBB">
            <w:pPr>
              <w:pStyle w:val="36"/>
              <w:numPr>
                <w:ilvl w:val="0"/>
                <w:numId w:val="79"/>
              </w:numPr>
              <w:tabs>
                <w:tab w:val="left" w:pos="464"/>
                <w:tab w:val="left" w:pos="1134"/>
              </w:tabs>
              <w:spacing w:line="276" w:lineRule="auto"/>
              <w:ind w:hanging="681"/>
              <w:rPr>
                <w:rFonts w:cs="Arial"/>
                <w:szCs w:val="24"/>
              </w:rPr>
            </w:pPr>
            <w:r>
              <w:rPr>
                <w:rFonts w:cs="Arial"/>
                <w:szCs w:val="24"/>
              </w:rPr>
              <w:t>Pembagian tugas sesuai kompetensi tim dan tahapan kegiatan</w:t>
            </w:r>
          </w:p>
          <w:p w14:paraId="4E8BF0A2">
            <w:pPr>
              <w:spacing w:before="5" w:line="276" w:lineRule="auto"/>
              <w:ind w:left="464" w:right="177"/>
              <w:rPr>
                <w:rFonts w:eastAsia="Arial" w:cs="Arial"/>
                <w:spacing w:val="1"/>
                <w:szCs w:val="24"/>
              </w:rPr>
            </w:pPr>
            <w:r>
              <w:rPr>
                <w:rFonts w:eastAsia="Arial" w:cs="Arial"/>
                <w:spacing w:val="1"/>
                <w:szCs w:val="24"/>
              </w:rPr>
              <w:t>Dengan adanya Surat Keputusan tim efektif maka setiap anggota tim mempunyai tugas yaitu :</w:t>
            </w:r>
          </w:p>
          <w:tbl>
            <w:tblPr>
              <w:tblStyle w:val="7"/>
              <w:tblW w:w="8026" w:type="dxa"/>
              <w:tblInd w:w="464" w:type="dxa"/>
              <w:tblLayout w:type="fixed"/>
              <w:tblCellMar>
                <w:top w:w="0" w:type="dxa"/>
                <w:left w:w="108" w:type="dxa"/>
                <w:bottom w:w="0" w:type="dxa"/>
                <w:right w:w="108" w:type="dxa"/>
              </w:tblCellMar>
            </w:tblPr>
            <w:tblGrid>
              <w:gridCol w:w="567"/>
              <w:gridCol w:w="436"/>
              <w:gridCol w:w="7023"/>
            </w:tblGrid>
            <w:tr w14:paraId="3B6B4EFB">
              <w:tblPrEx>
                <w:tblCellMar>
                  <w:top w:w="0" w:type="dxa"/>
                  <w:left w:w="108" w:type="dxa"/>
                  <w:bottom w:w="0" w:type="dxa"/>
                  <w:right w:w="108" w:type="dxa"/>
                </w:tblCellMar>
              </w:tblPrEx>
              <w:tc>
                <w:tcPr>
                  <w:tcW w:w="567" w:type="dxa"/>
                  <w:shd w:val="clear" w:color="auto" w:fill="auto"/>
                </w:tcPr>
                <w:p w14:paraId="699B5FAD">
                  <w:pPr>
                    <w:spacing w:line="276" w:lineRule="auto"/>
                    <w:ind w:left="142" w:hanging="142"/>
                    <w:rPr>
                      <w:rFonts w:cs="Arial"/>
                      <w:szCs w:val="24"/>
                    </w:rPr>
                  </w:pPr>
                  <w:r>
                    <w:rPr>
                      <w:rFonts w:cs="Arial"/>
                      <w:szCs w:val="24"/>
                    </w:rPr>
                    <w:t>a.</w:t>
                  </w:r>
                </w:p>
              </w:tc>
              <w:tc>
                <w:tcPr>
                  <w:tcW w:w="7459" w:type="dxa"/>
                  <w:gridSpan w:val="2"/>
                  <w:shd w:val="clear" w:color="auto" w:fill="auto"/>
                </w:tcPr>
                <w:p w14:paraId="08B24E1C">
                  <w:pPr>
                    <w:spacing w:line="276" w:lineRule="auto"/>
                    <w:ind w:left="142" w:hanging="142"/>
                    <w:rPr>
                      <w:rFonts w:cs="Arial"/>
                      <w:szCs w:val="24"/>
                    </w:rPr>
                  </w:pPr>
                  <w:r>
                    <w:rPr>
                      <w:rFonts w:cs="Arial"/>
                      <w:szCs w:val="24"/>
                    </w:rPr>
                    <w:t>Mentor</w:t>
                  </w:r>
                </w:p>
              </w:tc>
            </w:tr>
            <w:tr w14:paraId="4DB8D86C">
              <w:tblPrEx>
                <w:tblCellMar>
                  <w:top w:w="0" w:type="dxa"/>
                  <w:left w:w="108" w:type="dxa"/>
                  <w:bottom w:w="0" w:type="dxa"/>
                  <w:right w:w="108" w:type="dxa"/>
                </w:tblCellMar>
              </w:tblPrEx>
              <w:tc>
                <w:tcPr>
                  <w:tcW w:w="567" w:type="dxa"/>
                  <w:shd w:val="clear" w:color="auto" w:fill="auto"/>
                </w:tcPr>
                <w:p w14:paraId="1EC1BF9D">
                  <w:pPr>
                    <w:spacing w:line="276" w:lineRule="auto"/>
                    <w:ind w:left="142" w:hanging="142"/>
                    <w:rPr>
                      <w:rFonts w:cs="Arial"/>
                      <w:szCs w:val="24"/>
                    </w:rPr>
                  </w:pPr>
                </w:p>
              </w:tc>
              <w:tc>
                <w:tcPr>
                  <w:tcW w:w="436" w:type="dxa"/>
                  <w:shd w:val="clear" w:color="auto" w:fill="auto"/>
                </w:tcPr>
                <w:p w14:paraId="09E0A801">
                  <w:pPr>
                    <w:spacing w:line="276" w:lineRule="auto"/>
                    <w:ind w:left="142" w:hanging="142"/>
                    <w:rPr>
                      <w:rFonts w:cs="Arial"/>
                      <w:szCs w:val="24"/>
                    </w:rPr>
                  </w:pPr>
                  <w:r>
                    <w:rPr>
                      <w:rFonts w:cs="Arial"/>
                      <w:szCs w:val="24"/>
                    </w:rPr>
                    <w:t>1.</w:t>
                  </w:r>
                </w:p>
              </w:tc>
              <w:tc>
                <w:tcPr>
                  <w:tcW w:w="7023" w:type="dxa"/>
                  <w:shd w:val="clear" w:color="auto" w:fill="auto"/>
                </w:tcPr>
                <w:p w14:paraId="0A99EA29">
                  <w:pPr>
                    <w:spacing w:line="276" w:lineRule="auto"/>
                    <w:ind w:left="142" w:hanging="142"/>
                    <w:contextualSpacing/>
                    <w:rPr>
                      <w:rFonts w:cs="Arial"/>
                      <w:szCs w:val="24"/>
                    </w:rPr>
                  </w:pPr>
                  <w:r>
                    <w:rPr>
                      <w:rFonts w:cs="Arial"/>
                      <w:szCs w:val="24"/>
                    </w:rPr>
                    <w:t>Memberi dukungan kepada pelaksana aksi perubahan</w:t>
                  </w:r>
                </w:p>
              </w:tc>
            </w:tr>
            <w:tr w14:paraId="2B24EFAA">
              <w:tblPrEx>
                <w:tblCellMar>
                  <w:top w:w="0" w:type="dxa"/>
                  <w:left w:w="108" w:type="dxa"/>
                  <w:bottom w:w="0" w:type="dxa"/>
                  <w:right w:w="108" w:type="dxa"/>
                </w:tblCellMar>
              </w:tblPrEx>
              <w:tc>
                <w:tcPr>
                  <w:tcW w:w="567" w:type="dxa"/>
                  <w:shd w:val="clear" w:color="auto" w:fill="auto"/>
                </w:tcPr>
                <w:p w14:paraId="4753838C">
                  <w:pPr>
                    <w:spacing w:line="276" w:lineRule="auto"/>
                    <w:ind w:left="142" w:hanging="142"/>
                    <w:rPr>
                      <w:rFonts w:cs="Arial"/>
                      <w:szCs w:val="24"/>
                    </w:rPr>
                  </w:pPr>
                </w:p>
              </w:tc>
              <w:tc>
                <w:tcPr>
                  <w:tcW w:w="436" w:type="dxa"/>
                  <w:shd w:val="clear" w:color="auto" w:fill="auto"/>
                </w:tcPr>
                <w:p w14:paraId="69EA634E">
                  <w:pPr>
                    <w:spacing w:line="276" w:lineRule="auto"/>
                    <w:ind w:left="142" w:hanging="142"/>
                    <w:rPr>
                      <w:rFonts w:cs="Arial"/>
                      <w:szCs w:val="24"/>
                    </w:rPr>
                  </w:pPr>
                  <w:r>
                    <w:rPr>
                      <w:rFonts w:cs="Arial"/>
                      <w:szCs w:val="24"/>
                    </w:rPr>
                    <w:t>2.</w:t>
                  </w:r>
                </w:p>
              </w:tc>
              <w:tc>
                <w:tcPr>
                  <w:tcW w:w="7023" w:type="dxa"/>
                  <w:shd w:val="clear" w:color="auto" w:fill="auto"/>
                </w:tcPr>
                <w:p w14:paraId="5FF0922F">
                  <w:pPr>
                    <w:spacing w:line="276" w:lineRule="auto"/>
                    <w:ind w:left="142" w:hanging="142"/>
                    <w:rPr>
                      <w:rFonts w:cs="Arial"/>
                      <w:szCs w:val="24"/>
                    </w:rPr>
                  </w:pPr>
                  <w:r>
                    <w:rPr>
                      <w:rFonts w:cs="Arial"/>
                      <w:szCs w:val="24"/>
                    </w:rPr>
                    <w:t>Memberikan masukan/tanggapan aksi perubahan</w:t>
                  </w:r>
                </w:p>
              </w:tc>
            </w:tr>
            <w:tr w14:paraId="0C65D834">
              <w:tblPrEx>
                <w:tblCellMar>
                  <w:top w:w="0" w:type="dxa"/>
                  <w:left w:w="108" w:type="dxa"/>
                  <w:bottom w:w="0" w:type="dxa"/>
                  <w:right w:w="108" w:type="dxa"/>
                </w:tblCellMar>
              </w:tblPrEx>
              <w:tc>
                <w:tcPr>
                  <w:tcW w:w="567" w:type="dxa"/>
                  <w:shd w:val="clear" w:color="auto" w:fill="auto"/>
                </w:tcPr>
                <w:p w14:paraId="430B1763">
                  <w:pPr>
                    <w:spacing w:line="276" w:lineRule="auto"/>
                    <w:ind w:left="142" w:hanging="142"/>
                    <w:rPr>
                      <w:rFonts w:cs="Arial"/>
                      <w:szCs w:val="24"/>
                    </w:rPr>
                  </w:pPr>
                  <w:r>
                    <w:rPr>
                      <w:rFonts w:cs="Arial"/>
                      <w:szCs w:val="24"/>
                    </w:rPr>
                    <w:t>b.</w:t>
                  </w:r>
                </w:p>
              </w:tc>
              <w:tc>
                <w:tcPr>
                  <w:tcW w:w="7459" w:type="dxa"/>
                  <w:gridSpan w:val="2"/>
                  <w:shd w:val="clear" w:color="auto" w:fill="auto"/>
                </w:tcPr>
                <w:p w14:paraId="1B8D0782">
                  <w:pPr>
                    <w:spacing w:line="276" w:lineRule="auto"/>
                    <w:ind w:left="142" w:hanging="142"/>
                    <w:rPr>
                      <w:rFonts w:cs="Arial"/>
                      <w:i/>
                      <w:szCs w:val="24"/>
                    </w:rPr>
                  </w:pPr>
                  <w:r>
                    <w:rPr>
                      <w:rFonts w:cs="Arial"/>
                      <w:i/>
                      <w:szCs w:val="24"/>
                    </w:rPr>
                    <w:t>PROJECT LEADER</w:t>
                  </w:r>
                </w:p>
              </w:tc>
            </w:tr>
            <w:tr w14:paraId="274EBDD6">
              <w:tblPrEx>
                <w:tblCellMar>
                  <w:top w:w="0" w:type="dxa"/>
                  <w:left w:w="108" w:type="dxa"/>
                  <w:bottom w:w="0" w:type="dxa"/>
                  <w:right w:w="108" w:type="dxa"/>
                </w:tblCellMar>
              </w:tblPrEx>
              <w:tc>
                <w:tcPr>
                  <w:tcW w:w="567" w:type="dxa"/>
                  <w:shd w:val="clear" w:color="auto" w:fill="auto"/>
                </w:tcPr>
                <w:p w14:paraId="3A23EB6D">
                  <w:pPr>
                    <w:spacing w:line="276" w:lineRule="auto"/>
                    <w:ind w:left="142" w:hanging="142"/>
                    <w:rPr>
                      <w:rFonts w:cs="Arial"/>
                      <w:szCs w:val="24"/>
                    </w:rPr>
                  </w:pPr>
                </w:p>
              </w:tc>
              <w:tc>
                <w:tcPr>
                  <w:tcW w:w="436" w:type="dxa"/>
                  <w:shd w:val="clear" w:color="auto" w:fill="auto"/>
                </w:tcPr>
                <w:p w14:paraId="0F0B98B5">
                  <w:pPr>
                    <w:spacing w:line="276" w:lineRule="auto"/>
                    <w:ind w:left="142" w:hanging="142"/>
                    <w:rPr>
                      <w:rFonts w:cs="Arial"/>
                      <w:szCs w:val="24"/>
                    </w:rPr>
                  </w:pPr>
                  <w:r>
                    <w:rPr>
                      <w:rFonts w:cs="Arial"/>
                      <w:szCs w:val="24"/>
                    </w:rPr>
                    <w:t>1.</w:t>
                  </w:r>
                </w:p>
              </w:tc>
              <w:tc>
                <w:tcPr>
                  <w:tcW w:w="7023" w:type="dxa"/>
                  <w:shd w:val="clear" w:color="auto" w:fill="auto"/>
                </w:tcPr>
                <w:p w14:paraId="4AEDFEA4">
                  <w:pPr>
                    <w:spacing w:line="276" w:lineRule="auto"/>
                    <w:ind w:left="142" w:hanging="142"/>
                    <w:contextualSpacing/>
                    <w:rPr>
                      <w:rFonts w:cs="Arial"/>
                      <w:szCs w:val="24"/>
                    </w:rPr>
                  </w:pPr>
                  <w:r>
                    <w:rPr>
                      <w:rFonts w:cs="Arial"/>
                      <w:szCs w:val="24"/>
                    </w:rPr>
                    <w:t>Membentuk Tim Efektif</w:t>
                  </w:r>
                </w:p>
              </w:tc>
            </w:tr>
            <w:tr w14:paraId="25F9C658">
              <w:tblPrEx>
                <w:tblCellMar>
                  <w:top w:w="0" w:type="dxa"/>
                  <w:left w:w="108" w:type="dxa"/>
                  <w:bottom w:w="0" w:type="dxa"/>
                  <w:right w:w="108" w:type="dxa"/>
                </w:tblCellMar>
              </w:tblPrEx>
              <w:tc>
                <w:tcPr>
                  <w:tcW w:w="567" w:type="dxa"/>
                  <w:shd w:val="clear" w:color="auto" w:fill="auto"/>
                </w:tcPr>
                <w:p w14:paraId="12D56F92">
                  <w:pPr>
                    <w:spacing w:line="276" w:lineRule="auto"/>
                    <w:ind w:left="142" w:hanging="142"/>
                    <w:rPr>
                      <w:rFonts w:cs="Arial"/>
                      <w:szCs w:val="24"/>
                    </w:rPr>
                  </w:pPr>
                </w:p>
              </w:tc>
              <w:tc>
                <w:tcPr>
                  <w:tcW w:w="436" w:type="dxa"/>
                  <w:shd w:val="clear" w:color="auto" w:fill="auto"/>
                </w:tcPr>
                <w:p w14:paraId="2125E9B1">
                  <w:pPr>
                    <w:spacing w:line="276" w:lineRule="auto"/>
                    <w:ind w:left="142" w:hanging="142"/>
                    <w:rPr>
                      <w:rFonts w:cs="Arial"/>
                      <w:szCs w:val="24"/>
                    </w:rPr>
                  </w:pPr>
                  <w:r>
                    <w:rPr>
                      <w:rFonts w:cs="Arial"/>
                      <w:szCs w:val="24"/>
                    </w:rPr>
                    <w:t>2.</w:t>
                  </w:r>
                </w:p>
              </w:tc>
              <w:tc>
                <w:tcPr>
                  <w:tcW w:w="7023" w:type="dxa"/>
                  <w:shd w:val="clear" w:color="auto" w:fill="auto"/>
                </w:tcPr>
                <w:p w14:paraId="4682E0E0">
                  <w:pPr>
                    <w:spacing w:line="276" w:lineRule="auto"/>
                    <w:ind w:left="142" w:hanging="142"/>
                    <w:contextualSpacing/>
                    <w:rPr>
                      <w:rFonts w:cs="Arial"/>
                      <w:szCs w:val="24"/>
                    </w:rPr>
                  </w:pPr>
                  <w:r>
                    <w:rPr>
                      <w:rFonts w:cs="Arial"/>
                      <w:szCs w:val="24"/>
                    </w:rPr>
                    <w:t>Melaksanakan Aksi Perubahan</w:t>
                  </w:r>
                </w:p>
              </w:tc>
            </w:tr>
            <w:tr w14:paraId="1D8FA89E">
              <w:tblPrEx>
                <w:tblCellMar>
                  <w:top w:w="0" w:type="dxa"/>
                  <w:left w:w="108" w:type="dxa"/>
                  <w:bottom w:w="0" w:type="dxa"/>
                  <w:right w:w="108" w:type="dxa"/>
                </w:tblCellMar>
              </w:tblPrEx>
              <w:tc>
                <w:tcPr>
                  <w:tcW w:w="567" w:type="dxa"/>
                  <w:shd w:val="clear" w:color="auto" w:fill="auto"/>
                </w:tcPr>
                <w:p w14:paraId="7A3AF70E">
                  <w:pPr>
                    <w:spacing w:line="276" w:lineRule="auto"/>
                    <w:ind w:left="142" w:hanging="142"/>
                    <w:rPr>
                      <w:rFonts w:cs="Arial"/>
                      <w:szCs w:val="24"/>
                    </w:rPr>
                  </w:pPr>
                </w:p>
              </w:tc>
              <w:tc>
                <w:tcPr>
                  <w:tcW w:w="436" w:type="dxa"/>
                  <w:shd w:val="clear" w:color="auto" w:fill="auto"/>
                </w:tcPr>
                <w:p w14:paraId="4324D32A">
                  <w:pPr>
                    <w:spacing w:line="276" w:lineRule="auto"/>
                    <w:ind w:left="142" w:hanging="142"/>
                    <w:rPr>
                      <w:rFonts w:cs="Arial"/>
                      <w:szCs w:val="24"/>
                    </w:rPr>
                  </w:pPr>
                  <w:r>
                    <w:rPr>
                      <w:rFonts w:cs="Arial"/>
                      <w:szCs w:val="24"/>
                    </w:rPr>
                    <w:t>3.</w:t>
                  </w:r>
                </w:p>
              </w:tc>
              <w:tc>
                <w:tcPr>
                  <w:tcW w:w="7023" w:type="dxa"/>
                  <w:shd w:val="clear" w:color="auto" w:fill="auto"/>
                </w:tcPr>
                <w:p w14:paraId="76C5CE7E">
                  <w:pPr>
                    <w:spacing w:line="276" w:lineRule="auto"/>
                    <w:ind w:left="142" w:hanging="142"/>
                    <w:rPr>
                      <w:rFonts w:cs="Arial"/>
                      <w:szCs w:val="24"/>
                    </w:rPr>
                  </w:pPr>
                  <w:r>
                    <w:rPr>
                      <w:rFonts w:cs="Arial"/>
                      <w:szCs w:val="24"/>
                    </w:rPr>
                    <w:t>Mengatur pembagian tugas dalam Aksi Perubahan</w:t>
                  </w:r>
                </w:p>
              </w:tc>
            </w:tr>
            <w:tr w14:paraId="39BB41A3">
              <w:tblPrEx>
                <w:tblCellMar>
                  <w:top w:w="0" w:type="dxa"/>
                  <w:left w:w="108" w:type="dxa"/>
                  <w:bottom w:w="0" w:type="dxa"/>
                  <w:right w:w="108" w:type="dxa"/>
                </w:tblCellMar>
              </w:tblPrEx>
              <w:tc>
                <w:tcPr>
                  <w:tcW w:w="567" w:type="dxa"/>
                  <w:shd w:val="clear" w:color="auto" w:fill="auto"/>
                </w:tcPr>
                <w:p w14:paraId="2B447E28">
                  <w:pPr>
                    <w:spacing w:line="276" w:lineRule="auto"/>
                    <w:ind w:left="142" w:hanging="142"/>
                    <w:rPr>
                      <w:rFonts w:cs="Arial"/>
                      <w:szCs w:val="24"/>
                    </w:rPr>
                  </w:pPr>
                </w:p>
              </w:tc>
              <w:tc>
                <w:tcPr>
                  <w:tcW w:w="436" w:type="dxa"/>
                  <w:shd w:val="clear" w:color="auto" w:fill="auto"/>
                </w:tcPr>
                <w:p w14:paraId="7DA88651">
                  <w:pPr>
                    <w:spacing w:line="276" w:lineRule="auto"/>
                    <w:ind w:left="142" w:hanging="142"/>
                    <w:rPr>
                      <w:rFonts w:cs="Arial"/>
                      <w:szCs w:val="24"/>
                    </w:rPr>
                  </w:pPr>
                  <w:r>
                    <w:rPr>
                      <w:rFonts w:cs="Arial"/>
                      <w:szCs w:val="24"/>
                    </w:rPr>
                    <w:t>4.</w:t>
                  </w:r>
                </w:p>
              </w:tc>
              <w:tc>
                <w:tcPr>
                  <w:tcW w:w="7023" w:type="dxa"/>
                  <w:shd w:val="clear" w:color="auto" w:fill="auto"/>
                </w:tcPr>
                <w:p w14:paraId="4535BDB2">
                  <w:pPr>
                    <w:spacing w:line="276" w:lineRule="auto"/>
                    <w:ind w:left="142" w:hanging="142"/>
                    <w:rPr>
                      <w:rFonts w:cs="Arial"/>
                      <w:szCs w:val="24"/>
                    </w:rPr>
                  </w:pPr>
                  <w:r>
                    <w:rPr>
                      <w:rFonts w:cs="Arial"/>
                      <w:szCs w:val="24"/>
                    </w:rPr>
                    <w:t>Melakukan koordinasi dengan stakeholder terkait</w:t>
                  </w:r>
                </w:p>
              </w:tc>
            </w:tr>
            <w:tr w14:paraId="1EEE9550">
              <w:tblPrEx>
                <w:tblCellMar>
                  <w:top w:w="0" w:type="dxa"/>
                  <w:left w:w="108" w:type="dxa"/>
                  <w:bottom w:w="0" w:type="dxa"/>
                  <w:right w:w="108" w:type="dxa"/>
                </w:tblCellMar>
              </w:tblPrEx>
              <w:tc>
                <w:tcPr>
                  <w:tcW w:w="567" w:type="dxa"/>
                  <w:shd w:val="clear" w:color="auto" w:fill="auto"/>
                </w:tcPr>
                <w:p w14:paraId="5FD1DA3D">
                  <w:pPr>
                    <w:spacing w:line="276" w:lineRule="auto"/>
                    <w:ind w:left="142" w:hanging="142"/>
                    <w:rPr>
                      <w:rFonts w:cs="Arial"/>
                      <w:szCs w:val="24"/>
                    </w:rPr>
                  </w:pPr>
                </w:p>
              </w:tc>
              <w:tc>
                <w:tcPr>
                  <w:tcW w:w="436" w:type="dxa"/>
                  <w:shd w:val="clear" w:color="auto" w:fill="auto"/>
                </w:tcPr>
                <w:p w14:paraId="10AE2FB4">
                  <w:pPr>
                    <w:spacing w:line="276" w:lineRule="auto"/>
                    <w:ind w:left="142" w:hanging="142"/>
                    <w:rPr>
                      <w:rFonts w:cs="Arial"/>
                      <w:szCs w:val="24"/>
                    </w:rPr>
                  </w:pPr>
                  <w:r>
                    <w:rPr>
                      <w:rFonts w:cs="Arial"/>
                      <w:szCs w:val="24"/>
                    </w:rPr>
                    <w:t>5.</w:t>
                  </w:r>
                </w:p>
              </w:tc>
              <w:tc>
                <w:tcPr>
                  <w:tcW w:w="7023" w:type="dxa"/>
                  <w:shd w:val="clear" w:color="auto" w:fill="auto"/>
                </w:tcPr>
                <w:p w14:paraId="0568C231">
                  <w:pPr>
                    <w:spacing w:line="276" w:lineRule="auto"/>
                    <w:ind w:left="142" w:hanging="142"/>
                    <w:rPr>
                      <w:rFonts w:cs="Arial"/>
                      <w:szCs w:val="24"/>
                    </w:rPr>
                  </w:pPr>
                  <w:r>
                    <w:rPr>
                      <w:rFonts w:cs="Arial"/>
                      <w:szCs w:val="24"/>
                    </w:rPr>
                    <w:t>Memimpin dan melaksanakan Aksi Perubahan;</w:t>
                  </w:r>
                </w:p>
              </w:tc>
            </w:tr>
            <w:tr w14:paraId="5782B7A0">
              <w:tblPrEx>
                <w:tblCellMar>
                  <w:top w:w="0" w:type="dxa"/>
                  <w:left w:w="108" w:type="dxa"/>
                  <w:bottom w:w="0" w:type="dxa"/>
                  <w:right w:w="108" w:type="dxa"/>
                </w:tblCellMar>
              </w:tblPrEx>
              <w:tc>
                <w:tcPr>
                  <w:tcW w:w="567" w:type="dxa"/>
                  <w:shd w:val="clear" w:color="auto" w:fill="auto"/>
                </w:tcPr>
                <w:p w14:paraId="41E2EACA">
                  <w:pPr>
                    <w:spacing w:line="276" w:lineRule="auto"/>
                    <w:ind w:left="142" w:hanging="142"/>
                    <w:rPr>
                      <w:rFonts w:cs="Arial"/>
                      <w:szCs w:val="24"/>
                    </w:rPr>
                  </w:pPr>
                </w:p>
              </w:tc>
              <w:tc>
                <w:tcPr>
                  <w:tcW w:w="436" w:type="dxa"/>
                  <w:shd w:val="clear" w:color="auto" w:fill="auto"/>
                </w:tcPr>
                <w:p w14:paraId="39562139">
                  <w:pPr>
                    <w:spacing w:line="276" w:lineRule="auto"/>
                    <w:ind w:left="142" w:hanging="142"/>
                    <w:rPr>
                      <w:rFonts w:cs="Arial"/>
                      <w:szCs w:val="24"/>
                    </w:rPr>
                  </w:pPr>
                  <w:r>
                    <w:rPr>
                      <w:rFonts w:cs="Arial"/>
                      <w:szCs w:val="24"/>
                    </w:rPr>
                    <w:t>6.</w:t>
                  </w:r>
                </w:p>
              </w:tc>
              <w:tc>
                <w:tcPr>
                  <w:tcW w:w="7023" w:type="dxa"/>
                  <w:shd w:val="clear" w:color="auto" w:fill="auto"/>
                </w:tcPr>
                <w:p w14:paraId="38455961">
                  <w:pPr>
                    <w:spacing w:line="276" w:lineRule="auto"/>
                    <w:ind w:left="142" w:hanging="142"/>
                    <w:rPr>
                      <w:rFonts w:cs="Arial"/>
                      <w:szCs w:val="24"/>
                    </w:rPr>
                  </w:pPr>
                  <w:r>
                    <w:rPr>
                      <w:rFonts w:cs="Arial"/>
                      <w:szCs w:val="24"/>
                    </w:rPr>
                    <w:t xml:space="preserve">Melaporkan perkembangan Aksi Perubahan kepada Coach dan Mentor. </w:t>
                  </w:r>
                </w:p>
              </w:tc>
            </w:tr>
          </w:tbl>
          <w:p w14:paraId="1EC84236">
            <w:pPr>
              <w:tabs>
                <w:tab w:val="left" w:pos="5394"/>
              </w:tabs>
              <w:spacing w:line="276" w:lineRule="auto"/>
              <w:rPr>
                <w:rFonts w:cs="Arial"/>
                <w:szCs w:val="24"/>
              </w:rPr>
            </w:pPr>
          </w:p>
        </w:tc>
      </w:tr>
    </w:tbl>
    <w:p w14:paraId="4CDBF650">
      <w:pPr>
        <w:rPr>
          <w:rFonts w:cs="Arial"/>
          <w:szCs w:val="24"/>
        </w:rPr>
      </w:pPr>
    </w:p>
    <w:p w14:paraId="395F9B98">
      <w:pPr>
        <w:rPr>
          <w:vanish/>
        </w:rPr>
      </w:pPr>
    </w:p>
    <w:tbl>
      <w:tblPr>
        <w:tblStyle w:val="7"/>
        <w:tblW w:w="8505" w:type="dxa"/>
        <w:tblInd w:w="421" w:type="dxa"/>
        <w:tblLayout w:type="autofit"/>
        <w:tblCellMar>
          <w:top w:w="0" w:type="dxa"/>
          <w:left w:w="108" w:type="dxa"/>
          <w:bottom w:w="0" w:type="dxa"/>
          <w:right w:w="108" w:type="dxa"/>
        </w:tblCellMar>
      </w:tblPr>
      <w:tblGrid>
        <w:gridCol w:w="425"/>
        <w:gridCol w:w="425"/>
        <w:gridCol w:w="7655"/>
      </w:tblGrid>
      <w:tr w14:paraId="49650584">
        <w:tblPrEx>
          <w:tblCellMar>
            <w:top w:w="0" w:type="dxa"/>
            <w:left w:w="108" w:type="dxa"/>
            <w:bottom w:w="0" w:type="dxa"/>
            <w:right w:w="108" w:type="dxa"/>
          </w:tblCellMar>
        </w:tblPrEx>
        <w:tc>
          <w:tcPr>
            <w:tcW w:w="425" w:type="dxa"/>
            <w:shd w:val="clear" w:color="auto" w:fill="auto"/>
          </w:tcPr>
          <w:p w14:paraId="23E0F860">
            <w:pPr>
              <w:spacing w:line="276" w:lineRule="auto"/>
              <w:ind w:left="142" w:hanging="142"/>
              <w:rPr>
                <w:rFonts w:cs="Arial"/>
                <w:szCs w:val="24"/>
              </w:rPr>
            </w:pPr>
            <w:r>
              <w:rPr>
                <w:rFonts w:cs="Arial"/>
                <w:szCs w:val="24"/>
              </w:rPr>
              <w:t>c.</w:t>
            </w:r>
          </w:p>
        </w:tc>
        <w:tc>
          <w:tcPr>
            <w:tcW w:w="8080" w:type="dxa"/>
            <w:gridSpan w:val="2"/>
            <w:shd w:val="clear" w:color="auto" w:fill="auto"/>
          </w:tcPr>
          <w:p w14:paraId="08A552C5">
            <w:pPr>
              <w:spacing w:line="276" w:lineRule="auto"/>
              <w:ind w:left="142" w:hanging="175"/>
              <w:rPr>
                <w:rFonts w:cs="Arial"/>
                <w:szCs w:val="24"/>
              </w:rPr>
            </w:pPr>
            <w:r>
              <w:rPr>
                <w:rFonts w:cs="Arial"/>
                <w:szCs w:val="24"/>
              </w:rPr>
              <w:t>Ketua Tim</w:t>
            </w:r>
          </w:p>
        </w:tc>
      </w:tr>
      <w:tr w14:paraId="79A0FADA">
        <w:tblPrEx>
          <w:tblCellMar>
            <w:top w:w="0" w:type="dxa"/>
            <w:left w:w="108" w:type="dxa"/>
            <w:bottom w:w="0" w:type="dxa"/>
            <w:right w:w="108" w:type="dxa"/>
          </w:tblCellMar>
        </w:tblPrEx>
        <w:tc>
          <w:tcPr>
            <w:tcW w:w="425" w:type="dxa"/>
            <w:shd w:val="clear" w:color="auto" w:fill="auto"/>
          </w:tcPr>
          <w:p w14:paraId="43916A66">
            <w:pPr>
              <w:spacing w:line="276" w:lineRule="auto"/>
              <w:rPr>
                <w:rFonts w:cs="Arial"/>
                <w:szCs w:val="24"/>
              </w:rPr>
            </w:pPr>
          </w:p>
        </w:tc>
        <w:tc>
          <w:tcPr>
            <w:tcW w:w="425" w:type="dxa"/>
            <w:shd w:val="clear" w:color="auto" w:fill="auto"/>
          </w:tcPr>
          <w:p w14:paraId="3CABB5E7">
            <w:pPr>
              <w:spacing w:line="276" w:lineRule="auto"/>
              <w:rPr>
                <w:rFonts w:cs="Arial"/>
                <w:szCs w:val="24"/>
              </w:rPr>
            </w:pPr>
            <w:r>
              <w:rPr>
                <w:rFonts w:cs="Arial"/>
                <w:szCs w:val="24"/>
              </w:rPr>
              <w:t>1.</w:t>
            </w:r>
          </w:p>
        </w:tc>
        <w:tc>
          <w:tcPr>
            <w:tcW w:w="7655" w:type="dxa"/>
            <w:shd w:val="clear" w:color="auto" w:fill="auto"/>
          </w:tcPr>
          <w:p w14:paraId="226E3982">
            <w:pPr>
              <w:spacing w:line="276" w:lineRule="auto"/>
              <w:contextualSpacing/>
              <w:rPr>
                <w:rFonts w:cs="Arial"/>
                <w:szCs w:val="24"/>
              </w:rPr>
            </w:pPr>
            <w:r>
              <w:rPr>
                <w:rFonts w:cs="Arial"/>
                <w:szCs w:val="24"/>
              </w:rPr>
              <w:t>Mengelola pengaduan lingkungan hidup dan mengavaluasi data kajian kualitas air</w:t>
            </w:r>
          </w:p>
        </w:tc>
      </w:tr>
      <w:tr w14:paraId="7D9A04F0">
        <w:tblPrEx>
          <w:tblCellMar>
            <w:top w:w="0" w:type="dxa"/>
            <w:left w:w="108" w:type="dxa"/>
            <w:bottom w:w="0" w:type="dxa"/>
            <w:right w:w="108" w:type="dxa"/>
          </w:tblCellMar>
        </w:tblPrEx>
        <w:tc>
          <w:tcPr>
            <w:tcW w:w="425" w:type="dxa"/>
            <w:shd w:val="clear" w:color="auto" w:fill="auto"/>
          </w:tcPr>
          <w:p w14:paraId="2FC47A1A">
            <w:pPr>
              <w:spacing w:line="276" w:lineRule="auto"/>
              <w:rPr>
                <w:rFonts w:cs="Arial"/>
                <w:szCs w:val="24"/>
              </w:rPr>
            </w:pPr>
          </w:p>
        </w:tc>
        <w:tc>
          <w:tcPr>
            <w:tcW w:w="425" w:type="dxa"/>
            <w:shd w:val="clear" w:color="auto" w:fill="auto"/>
          </w:tcPr>
          <w:p w14:paraId="1F8D097E">
            <w:pPr>
              <w:spacing w:line="276" w:lineRule="auto"/>
              <w:rPr>
                <w:rFonts w:cs="Arial"/>
                <w:szCs w:val="24"/>
              </w:rPr>
            </w:pPr>
            <w:r>
              <w:rPr>
                <w:rFonts w:cs="Arial"/>
                <w:szCs w:val="24"/>
              </w:rPr>
              <w:t>2.</w:t>
            </w:r>
          </w:p>
        </w:tc>
        <w:tc>
          <w:tcPr>
            <w:tcW w:w="7655" w:type="dxa"/>
            <w:shd w:val="clear" w:color="auto" w:fill="auto"/>
          </w:tcPr>
          <w:p w14:paraId="00B1FCA5">
            <w:pPr>
              <w:spacing w:line="276" w:lineRule="auto"/>
              <w:contextualSpacing/>
              <w:rPr>
                <w:rFonts w:cs="Arial"/>
                <w:szCs w:val="24"/>
              </w:rPr>
            </w:pPr>
            <w:r>
              <w:rPr>
                <w:rFonts w:cs="Arial"/>
                <w:szCs w:val="24"/>
              </w:rPr>
              <w:t xml:space="preserve">Membantu </w:t>
            </w:r>
            <w:r>
              <w:rPr>
                <w:rFonts w:cs="Arial"/>
                <w:i/>
                <w:szCs w:val="24"/>
              </w:rPr>
              <w:t>Project Leader</w:t>
            </w:r>
            <w:r>
              <w:rPr>
                <w:rFonts w:cs="Arial"/>
                <w:szCs w:val="24"/>
              </w:rPr>
              <w:t xml:space="preserve"> dalam pelaksanaan Aksi Perubahan;</w:t>
            </w:r>
          </w:p>
          <w:p w14:paraId="4735FF90">
            <w:pPr>
              <w:spacing w:line="276" w:lineRule="auto"/>
              <w:contextualSpacing/>
              <w:rPr>
                <w:rFonts w:cs="Arial"/>
                <w:szCs w:val="24"/>
              </w:rPr>
            </w:pPr>
          </w:p>
        </w:tc>
      </w:tr>
      <w:tr w14:paraId="6D394194">
        <w:tblPrEx>
          <w:tblCellMar>
            <w:top w:w="0" w:type="dxa"/>
            <w:left w:w="108" w:type="dxa"/>
            <w:bottom w:w="0" w:type="dxa"/>
            <w:right w:w="108" w:type="dxa"/>
          </w:tblCellMar>
        </w:tblPrEx>
        <w:tc>
          <w:tcPr>
            <w:tcW w:w="425" w:type="dxa"/>
            <w:shd w:val="clear" w:color="auto" w:fill="auto"/>
          </w:tcPr>
          <w:p w14:paraId="18BC5763">
            <w:pPr>
              <w:spacing w:line="276" w:lineRule="auto"/>
              <w:rPr>
                <w:rFonts w:cs="Arial"/>
                <w:szCs w:val="24"/>
              </w:rPr>
            </w:pPr>
            <w:r>
              <w:rPr>
                <w:rFonts w:cs="Arial"/>
                <w:szCs w:val="24"/>
              </w:rPr>
              <w:t>d.</w:t>
            </w:r>
          </w:p>
        </w:tc>
        <w:tc>
          <w:tcPr>
            <w:tcW w:w="8080" w:type="dxa"/>
            <w:gridSpan w:val="2"/>
            <w:shd w:val="clear" w:color="auto" w:fill="auto"/>
          </w:tcPr>
          <w:p w14:paraId="0C712F89">
            <w:pPr>
              <w:spacing w:line="276" w:lineRule="auto"/>
              <w:rPr>
                <w:rFonts w:cs="Arial"/>
                <w:szCs w:val="24"/>
              </w:rPr>
            </w:pPr>
            <w:r>
              <w:rPr>
                <w:rFonts w:cs="Arial"/>
                <w:szCs w:val="24"/>
              </w:rPr>
              <w:t>Tim Administrasi</w:t>
            </w:r>
          </w:p>
        </w:tc>
      </w:tr>
      <w:tr w14:paraId="3810C5AA">
        <w:tblPrEx>
          <w:tblCellMar>
            <w:top w:w="0" w:type="dxa"/>
            <w:left w:w="108" w:type="dxa"/>
            <w:bottom w:w="0" w:type="dxa"/>
            <w:right w:w="108" w:type="dxa"/>
          </w:tblCellMar>
        </w:tblPrEx>
        <w:tc>
          <w:tcPr>
            <w:tcW w:w="425" w:type="dxa"/>
            <w:shd w:val="clear" w:color="auto" w:fill="auto"/>
          </w:tcPr>
          <w:p w14:paraId="4895CE6A">
            <w:pPr>
              <w:spacing w:line="276" w:lineRule="auto"/>
              <w:rPr>
                <w:rFonts w:cs="Arial"/>
                <w:szCs w:val="24"/>
              </w:rPr>
            </w:pPr>
          </w:p>
        </w:tc>
        <w:tc>
          <w:tcPr>
            <w:tcW w:w="425" w:type="dxa"/>
            <w:shd w:val="clear" w:color="auto" w:fill="auto"/>
          </w:tcPr>
          <w:p w14:paraId="361C97E4">
            <w:pPr>
              <w:spacing w:line="276" w:lineRule="auto"/>
              <w:rPr>
                <w:rFonts w:cs="Arial"/>
                <w:szCs w:val="24"/>
              </w:rPr>
            </w:pPr>
            <w:r>
              <w:rPr>
                <w:rFonts w:cs="Arial"/>
                <w:szCs w:val="24"/>
              </w:rPr>
              <w:t>1.</w:t>
            </w:r>
          </w:p>
        </w:tc>
        <w:tc>
          <w:tcPr>
            <w:tcW w:w="7655" w:type="dxa"/>
            <w:shd w:val="clear" w:color="auto" w:fill="auto"/>
          </w:tcPr>
          <w:p w14:paraId="01FBE870">
            <w:pPr>
              <w:spacing w:line="276" w:lineRule="auto"/>
              <w:rPr>
                <w:rFonts w:cs="Arial"/>
                <w:szCs w:val="24"/>
              </w:rPr>
            </w:pPr>
            <w:r>
              <w:rPr>
                <w:rFonts w:cs="Arial"/>
                <w:szCs w:val="24"/>
              </w:rPr>
              <w:t>mengumpulkan bukti-bukti pelaksananaan kegiatan aksi perubahan</w:t>
            </w:r>
          </w:p>
        </w:tc>
      </w:tr>
      <w:tr w14:paraId="72332ACC">
        <w:tblPrEx>
          <w:tblCellMar>
            <w:top w:w="0" w:type="dxa"/>
            <w:left w:w="108" w:type="dxa"/>
            <w:bottom w:w="0" w:type="dxa"/>
            <w:right w:w="108" w:type="dxa"/>
          </w:tblCellMar>
        </w:tblPrEx>
        <w:tc>
          <w:tcPr>
            <w:tcW w:w="425" w:type="dxa"/>
            <w:shd w:val="clear" w:color="auto" w:fill="auto"/>
          </w:tcPr>
          <w:p w14:paraId="767BCE58">
            <w:pPr>
              <w:spacing w:line="276" w:lineRule="auto"/>
              <w:rPr>
                <w:rFonts w:cs="Arial"/>
                <w:szCs w:val="24"/>
              </w:rPr>
            </w:pPr>
          </w:p>
        </w:tc>
        <w:tc>
          <w:tcPr>
            <w:tcW w:w="425" w:type="dxa"/>
            <w:shd w:val="clear" w:color="auto" w:fill="auto"/>
          </w:tcPr>
          <w:p w14:paraId="06A7F0AC">
            <w:pPr>
              <w:spacing w:line="276" w:lineRule="auto"/>
              <w:rPr>
                <w:rFonts w:cs="Arial"/>
                <w:szCs w:val="24"/>
              </w:rPr>
            </w:pPr>
            <w:r>
              <w:rPr>
                <w:rFonts w:cs="Arial"/>
                <w:szCs w:val="24"/>
              </w:rPr>
              <w:t>2.</w:t>
            </w:r>
          </w:p>
        </w:tc>
        <w:tc>
          <w:tcPr>
            <w:tcW w:w="7655" w:type="dxa"/>
            <w:shd w:val="clear" w:color="auto" w:fill="auto"/>
          </w:tcPr>
          <w:p w14:paraId="73C89CC5">
            <w:pPr>
              <w:spacing w:line="276" w:lineRule="auto"/>
              <w:rPr>
                <w:rFonts w:cs="Arial"/>
                <w:szCs w:val="24"/>
              </w:rPr>
            </w:pPr>
            <w:r>
              <w:rPr>
                <w:rFonts w:cs="Arial"/>
                <w:szCs w:val="24"/>
              </w:rPr>
              <w:t>mengurus surat menyurat dan administrasi lainnya terkait Aksi Perubahan.</w:t>
            </w:r>
          </w:p>
        </w:tc>
      </w:tr>
      <w:tr w14:paraId="7B44AD3D">
        <w:tblPrEx>
          <w:tblCellMar>
            <w:top w:w="0" w:type="dxa"/>
            <w:left w:w="108" w:type="dxa"/>
            <w:bottom w:w="0" w:type="dxa"/>
            <w:right w:w="108" w:type="dxa"/>
          </w:tblCellMar>
        </w:tblPrEx>
        <w:tc>
          <w:tcPr>
            <w:tcW w:w="425" w:type="dxa"/>
            <w:shd w:val="clear" w:color="auto" w:fill="auto"/>
          </w:tcPr>
          <w:p w14:paraId="2FFDD06B">
            <w:pPr>
              <w:spacing w:line="276" w:lineRule="auto"/>
              <w:rPr>
                <w:rFonts w:cs="Arial"/>
                <w:szCs w:val="24"/>
              </w:rPr>
            </w:pPr>
            <w:r>
              <w:rPr>
                <w:rFonts w:cs="Arial"/>
                <w:szCs w:val="24"/>
              </w:rPr>
              <w:t>e.</w:t>
            </w:r>
          </w:p>
        </w:tc>
        <w:tc>
          <w:tcPr>
            <w:tcW w:w="8080" w:type="dxa"/>
            <w:gridSpan w:val="2"/>
            <w:shd w:val="clear" w:color="auto" w:fill="auto"/>
          </w:tcPr>
          <w:p w14:paraId="37315989">
            <w:pPr>
              <w:spacing w:line="276" w:lineRule="auto"/>
              <w:rPr>
                <w:rFonts w:cs="Arial"/>
                <w:szCs w:val="24"/>
              </w:rPr>
            </w:pPr>
            <w:r>
              <w:rPr>
                <w:rFonts w:cs="Arial"/>
                <w:szCs w:val="24"/>
              </w:rPr>
              <w:t>Tim Pengumpulan Data</w:t>
            </w:r>
          </w:p>
        </w:tc>
      </w:tr>
      <w:tr w14:paraId="5C2368D2">
        <w:tblPrEx>
          <w:tblCellMar>
            <w:top w:w="0" w:type="dxa"/>
            <w:left w:w="108" w:type="dxa"/>
            <w:bottom w:w="0" w:type="dxa"/>
            <w:right w:w="108" w:type="dxa"/>
          </w:tblCellMar>
        </w:tblPrEx>
        <w:tc>
          <w:tcPr>
            <w:tcW w:w="425" w:type="dxa"/>
            <w:shd w:val="clear" w:color="auto" w:fill="auto"/>
          </w:tcPr>
          <w:p w14:paraId="14B70083">
            <w:pPr>
              <w:spacing w:line="276" w:lineRule="auto"/>
              <w:rPr>
                <w:rFonts w:cs="Arial"/>
                <w:szCs w:val="24"/>
              </w:rPr>
            </w:pPr>
          </w:p>
        </w:tc>
        <w:tc>
          <w:tcPr>
            <w:tcW w:w="425" w:type="dxa"/>
            <w:shd w:val="clear" w:color="auto" w:fill="auto"/>
          </w:tcPr>
          <w:p w14:paraId="4B9B651A">
            <w:pPr>
              <w:spacing w:line="276" w:lineRule="auto"/>
              <w:rPr>
                <w:rFonts w:cs="Arial"/>
                <w:szCs w:val="24"/>
              </w:rPr>
            </w:pPr>
            <w:r>
              <w:rPr>
                <w:rFonts w:cs="Arial"/>
                <w:szCs w:val="24"/>
              </w:rPr>
              <w:t>1.</w:t>
            </w:r>
          </w:p>
        </w:tc>
        <w:tc>
          <w:tcPr>
            <w:tcW w:w="7655" w:type="dxa"/>
            <w:shd w:val="clear" w:color="auto" w:fill="auto"/>
          </w:tcPr>
          <w:p w14:paraId="2382632D">
            <w:pPr>
              <w:spacing w:line="276" w:lineRule="auto"/>
              <w:rPr>
                <w:rFonts w:cs="Arial"/>
                <w:szCs w:val="24"/>
              </w:rPr>
            </w:pPr>
            <w:r>
              <w:rPr>
                <w:rFonts w:cs="Arial"/>
                <w:szCs w:val="24"/>
              </w:rPr>
              <w:t>membantu koordinasi pengumpulan data dari internal maupun eksternal</w:t>
            </w:r>
          </w:p>
        </w:tc>
      </w:tr>
      <w:tr w14:paraId="6449C7F5">
        <w:tblPrEx>
          <w:tblCellMar>
            <w:top w:w="0" w:type="dxa"/>
            <w:left w:w="108" w:type="dxa"/>
            <w:bottom w:w="0" w:type="dxa"/>
            <w:right w:w="108" w:type="dxa"/>
          </w:tblCellMar>
        </w:tblPrEx>
        <w:tc>
          <w:tcPr>
            <w:tcW w:w="425" w:type="dxa"/>
            <w:shd w:val="clear" w:color="auto" w:fill="auto"/>
          </w:tcPr>
          <w:p w14:paraId="55793853">
            <w:pPr>
              <w:spacing w:line="276" w:lineRule="auto"/>
              <w:rPr>
                <w:rFonts w:cs="Arial"/>
                <w:szCs w:val="24"/>
              </w:rPr>
            </w:pPr>
          </w:p>
        </w:tc>
        <w:tc>
          <w:tcPr>
            <w:tcW w:w="425" w:type="dxa"/>
            <w:shd w:val="clear" w:color="auto" w:fill="auto"/>
          </w:tcPr>
          <w:p w14:paraId="2672A18B">
            <w:pPr>
              <w:spacing w:line="276" w:lineRule="auto"/>
              <w:rPr>
                <w:rFonts w:cs="Arial"/>
                <w:szCs w:val="24"/>
              </w:rPr>
            </w:pPr>
            <w:r>
              <w:rPr>
                <w:rFonts w:cs="Arial"/>
                <w:szCs w:val="24"/>
              </w:rPr>
              <w:t>2.</w:t>
            </w:r>
          </w:p>
        </w:tc>
        <w:tc>
          <w:tcPr>
            <w:tcW w:w="7655" w:type="dxa"/>
            <w:shd w:val="clear" w:color="auto" w:fill="auto"/>
          </w:tcPr>
          <w:p w14:paraId="16AC1FB9">
            <w:pPr>
              <w:spacing w:line="276" w:lineRule="auto"/>
              <w:rPr>
                <w:rFonts w:cs="Arial"/>
                <w:szCs w:val="24"/>
              </w:rPr>
            </w:pPr>
            <w:r>
              <w:rPr>
                <w:rFonts w:cs="Arial"/>
                <w:szCs w:val="24"/>
              </w:rPr>
              <w:t>membantu evaluasi dan identifikasi data</w:t>
            </w:r>
          </w:p>
        </w:tc>
      </w:tr>
      <w:tr w14:paraId="0AB0E3CB">
        <w:tblPrEx>
          <w:tblCellMar>
            <w:top w:w="0" w:type="dxa"/>
            <w:left w:w="108" w:type="dxa"/>
            <w:bottom w:w="0" w:type="dxa"/>
            <w:right w:w="108" w:type="dxa"/>
          </w:tblCellMar>
        </w:tblPrEx>
        <w:tc>
          <w:tcPr>
            <w:tcW w:w="425" w:type="dxa"/>
            <w:shd w:val="clear" w:color="auto" w:fill="auto"/>
          </w:tcPr>
          <w:p w14:paraId="7D88F457">
            <w:pPr>
              <w:spacing w:line="276" w:lineRule="auto"/>
              <w:rPr>
                <w:rFonts w:cs="Arial"/>
                <w:szCs w:val="24"/>
              </w:rPr>
            </w:pPr>
            <w:r>
              <w:rPr>
                <w:rFonts w:cs="Arial"/>
                <w:szCs w:val="24"/>
              </w:rPr>
              <w:t>f.</w:t>
            </w:r>
          </w:p>
        </w:tc>
        <w:tc>
          <w:tcPr>
            <w:tcW w:w="8080" w:type="dxa"/>
            <w:gridSpan w:val="2"/>
            <w:shd w:val="clear" w:color="auto" w:fill="auto"/>
          </w:tcPr>
          <w:p w14:paraId="0A12B4DB">
            <w:pPr>
              <w:spacing w:line="276" w:lineRule="auto"/>
              <w:rPr>
                <w:rFonts w:cs="Arial"/>
                <w:szCs w:val="24"/>
              </w:rPr>
            </w:pPr>
            <w:r>
              <w:rPr>
                <w:rFonts w:cs="Arial"/>
                <w:szCs w:val="24"/>
              </w:rPr>
              <w:t>Tim Evaluasi</w:t>
            </w:r>
          </w:p>
        </w:tc>
      </w:tr>
      <w:tr w14:paraId="362A4A37">
        <w:tblPrEx>
          <w:tblCellMar>
            <w:top w:w="0" w:type="dxa"/>
            <w:left w:w="108" w:type="dxa"/>
            <w:bottom w:w="0" w:type="dxa"/>
            <w:right w:w="108" w:type="dxa"/>
          </w:tblCellMar>
        </w:tblPrEx>
        <w:tc>
          <w:tcPr>
            <w:tcW w:w="425" w:type="dxa"/>
            <w:shd w:val="clear" w:color="auto" w:fill="auto"/>
          </w:tcPr>
          <w:p w14:paraId="3F1F98FF">
            <w:pPr>
              <w:spacing w:line="276" w:lineRule="auto"/>
              <w:rPr>
                <w:rFonts w:cs="Arial"/>
                <w:szCs w:val="24"/>
              </w:rPr>
            </w:pPr>
          </w:p>
        </w:tc>
        <w:tc>
          <w:tcPr>
            <w:tcW w:w="425" w:type="dxa"/>
            <w:shd w:val="clear" w:color="auto" w:fill="auto"/>
          </w:tcPr>
          <w:p w14:paraId="3A3D3598">
            <w:pPr>
              <w:spacing w:line="276" w:lineRule="auto"/>
              <w:rPr>
                <w:rFonts w:cs="Arial"/>
                <w:szCs w:val="24"/>
              </w:rPr>
            </w:pPr>
            <w:r>
              <w:rPr>
                <w:rFonts w:cs="Arial"/>
                <w:szCs w:val="24"/>
              </w:rPr>
              <w:t>1.</w:t>
            </w:r>
          </w:p>
        </w:tc>
        <w:tc>
          <w:tcPr>
            <w:tcW w:w="7655" w:type="dxa"/>
            <w:shd w:val="clear" w:color="auto" w:fill="auto"/>
          </w:tcPr>
          <w:p w14:paraId="593DE295">
            <w:pPr>
              <w:spacing w:line="276" w:lineRule="auto"/>
              <w:rPr>
                <w:rFonts w:cs="Arial"/>
                <w:szCs w:val="24"/>
              </w:rPr>
            </w:pPr>
            <w:r>
              <w:rPr>
                <w:rFonts w:cs="Arial"/>
                <w:szCs w:val="24"/>
              </w:rPr>
              <w:t>mengevaluasi pelaksanaan aksi perubahan</w:t>
            </w:r>
          </w:p>
        </w:tc>
      </w:tr>
      <w:tr w14:paraId="5DA7153C">
        <w:tblPrEx>
          <w:tblCellMar>
            <w:top w:w="0" w:type="dxa"/>
            <w:left w:w="108" w:type="dxa"/>
            <w:bottom w:w="0" w:type="dxa"/>
            <w:right w:w="108" w:type="dxa"/>
          </w:tblCellMar>
        </w:tblPrEx>
        <w:tc>
          <w:tcPr>
            <w:tcW w:w="425" w:type="dxa"/>
            <w:shd w:val="clear" w:color="auto" w:fill="auto"/>
          </w:tcPr>
          <w:p w14:paraId="0F6E02E4">
            <w:pPr>
              <w:spacing w:line="276" w:lineRule="auto"/>
              <w:rPr>
                <w:rFonts w:cs="Arial"/>
                <w:szCs w:val="24"/>
              </w:rPr>
            </w:pPr>
          </w:p>
        </w:tc>
        <w:tc>
          <w:tcPr>
            <w:tcW w:w="425" w:type="dxa"/>
            <w:shd w:val="clear" w:color="auto" w:fill="auto"/>
          </w:tcPr>
          <w:p w14:paraId="0A718F51">
            <w:pPr>
              <w:spacing w:line="276" w:lineRule="auto"/>
              <w:rPr>
                <w:rFonts w:cs="Arial"/>
                <w:szCs w:val="24"/>
              </w:rPr>
            </w:pPr>
            <w:r>
              <w:rPr>
                <w:rFonts w:cs="Arial"/>
                <w:szCs w:val="24"/>
              </w:rPr>
              <w:t>2.</w:t>
            </w:r>
          </w:p>
        </w:tc>
        <w:tc>
          <w:tcPr>
            <w:tcW w:w="7655" w:type="dxa"/>
            <w:shd w:val="clear" w:color="auto" w:fill="auto"/>
          </w:tcPr>
          <w:p w14:paraId="4193C987">
            <w:pPr>
              <w:spacing w:line="276" w:lineRule="auto"/>
              <w:rPr>
                <w:rFonts w:cs="Arial"/>
                <w:szCs w:val="24"/>
              </w:rPr>
            </w:pPr>
            <w:r>
              <w:rPr>
                <w:rFonts w:cs="Arial"/>
                <w:szCs w:val="24"/>
              </w:rPr>
              <w:t xml:space="preserve">mengkoordinasikan hasil evaluasi dengan </w:t>
            </w:r>
            <w:r>
              <w:rPr>
                <w:rFonts w:cs="Arial"/>
                <w:i/>
                <w:szCs w:val="24"/>
              </w:rPr>
              <w:t xml:space="preserve">project leader </w:t>
            </w:r>
            <w:r>
              <w:rPr>
                <w:rFonts w:cs="Arial"/>
                <w:szCs w:val="24"/>
              </w:rPr>
              <w:t>dan tim anggota</w:t>
            </w:r>
          </w:p>
        </w:tc>
      </w:tr>
    </w:tbl>
    <w:p w14:paraId="6DE68CCA">
      <w:pPr>
        <w:spacing w:line="276" w:lineRule="auto"/>
        <w:rPr>
          <w:rFonts w:cs="Arial"/>
          <w:szCs w:val="24"/>
        </w:rPr>
      </w:pPr>
    </w:p>
    <w:p w14:paraId="40B41419">
      <w:pPr>
        <w:spacing w:line="276" w:lineRule="auto"/>
        <w:ind w:firstLine="851"/>
        <w:rPr>
          <w:rFonts w:cs="Arial"/>
          <w:szCs w:val="24"/>
        </w:rPr>
      </w:pPr>
      <w:r>
        <w:rPr>
          <w:rFonts w:cs="Arial"/>
          <w:szCs w:val="24"/>
        </w:rPr>
        <w:t>3. Identifikasi Data</w:t>
      </w:r>
    </w:p>
    <w:p w14:paraId="5773E084">
      <w:pPr>
        <w:pStyle w:val="36"/>
        <w:tabs>
          <w:tab w:val="left" w:pos="810"/>
        </w:tabs>
        <w:spacing w:before="120"/>
        <w:ind w:left="1134" w:right="75"/>
        <w:rPr>
          <w:rFonts w:cs="Arial"/>
          <w:bCs/>
          <w:color w:val="000000"/>
          <w:szCs w:val="24"/>
        </w:rPr>
      </w:pPr>
      <w:r>
        <w:rPr>
          <w:rFonts w:cs="Arial"/>
          <w:bCs/>
          <w:color w:val="000000"/>
          <w:szCs w:val="24"/>
        </w:rPr>
        <w:t xml:space="preserve">Dalam mengumpulkan data, tim efektif menyampaikan surat permintaan data kepada instansi terkait seperti Dinas Pekerjaan Umum Bina Marga dan Tata Ruang Provinsi Sumatera Selatan dan Balai Pemantapan Kawasan Hutan Wilayah II Palembang, melakukan koordinasi dengan Dinas Lingkungan Hidup Kabupaten/Kota dan Bidang di Dinas Lingkungan Hidup dan Pertanahan Provinsi Sumatera Selatan.   </w:t>
      </w:r>
    </w:p>
    <w:p w14:paraId="13791534">
      <w:pPr>
        <w:spacing w:before="120" w:line="276" w:lineRule="auto"/>
        <w:ind w:left="1418" w:right="75" w:hanging="284"/>
        <w:rPr>
          <w:rFonts w:eastAsia="Bookman Old Style" w:cs="Arial"/>
          <w:szCs w:val="24"/>
        </w:rPr>
      </w:pPr>
      <w:r>
        <w:rPr>
          <w:rFonts w:eastAsia="Bookman Old Style" w:cs="Arial"/>
          <w:szCs w:val="24"/>
        </w:rPr>
        <w:t>Data yang dibutuhkan :</w:t>
      </w:r>
    </w:p>
    <w:p w14:paraId="272F18ED">
      <w:pPr>
        <w:pStyle w:val="36"/>
        <w:numPr>
          <w:ilvl w:val="0"/>
          <w:numId w:val="82"/>
        </w:numPr>
        <w:spacing w:before="120" w:line="276" w:lineRule="auto"/>
        <w:ind w:right="75" w:hanging="306"/>
        <w:rPr>
          <w:rFonts w:eastAsia="Bookman Old Style" w:cs="Arial"/>
          <w:szCs w:val="24"/>
        </w:rPr>
      </w:pPr>
      <w:r>
        <w:rPr>
          <w:rFonts w:eastAsia="Bookman Old Style" w:cs="Arial"/>
          <w:szCs w:val="24"/>
        </w:rPr>
        <w:t>Peta DAS, Sub DAS dan Segmentasi</w:t>
      </w:r>
    </w:p>
    <w:p w14:paraId="54DBF5F1">
      <w:pPr>
        <w:pStyle w:val="36"/>
        <w:numPr>
          <w:ilvl w:val="0"/>
          <w:numId w:val="82"/>
        </w:numPr>
        <w:spacing w:before="120" w:line="276" w:lineRule="auto"/>
        <w:ind w:right="75" w:hanging="306"/>
        <w:rPr>
          <w:rFonts w:eastAsia="Bookman Old Style" w:cs="Arial"/>
          <w:szCs w:val="24"/>
        </w:rPr>
      </w:pPr>
      <w:r>
        <w:rPr>
          <w:rFonts w:eastAsia="Bookman Old Style" w:cs="Arial"/>
          <w:szCs w:val="24"/>
        </w:rPr>
        <w:t>Data mutu air</w:t>
      </w:r>
    </w:p>
    <w:p w14:paraId="15770116">
      <w:pPr>
        <w:pStyle w:val="36"/>
        <w:numPr>
          <w:ilvl w:val="0"/>
          <w:numId w:val="82"/>
        </w:numPr>
        <w:spacing w:before="120" w:line="276" w:lineRule="auto"/>
        <w:ind w:right="75" w:hanging="306"/>
        <w:rPr>
          <w:rFonts w:eastAsia="Bookman Old Style" w:cs="Arial"/>
          <w:szCs w:val="24"/>
        </w:rPr>
      </w:pPr>
      <w:r>
        <w:rPr>
          <w:rFonts w:eastAsia="Bookman Old Style" w:cs="Arial"/>
          <w:szCs w:val="24"/>
        </w:rPr>
        <w:t>Peta Tata Guna Lahan dan Peta Rencana Tata Ruang Wilayah</w:t>
      </w:r>
    </w:p>
    <w:p w14:paraId="11715700">
      <w:pPr>
        <w:pStyle w:val="36"/>
        <w:numPr>
          <w:ilvl w:val="0"/>
          <w:numId w:val="82"/>
        </w:numPr>
        <w:spacing w:before="120" w:line="276" w:lineRule="auto"/>
        <w:ind w:right="75" w:hanging="306"/>
        <w:rPr>
          <w:rFonts w:eastAsia="Bookman Old Style" w:cs="Arial"/>
          <w:szCs w:val="24"/>
        </w:rPr>
      </w:pPr>
      <w:r>
        <w:rPr>
          <w:rFonts w:eastAsia="Bookman Old Style" w:cs="Arial"/>
          <w:szCs w:val="24"/>
        </w:rPr>
        <w:t>Debit Sungai</w:t>
      </w:r>
    </w:p>
    <w:p w14:paraId="442362B5">
      <w:pPr>
        <w:pStyle w:val="36"/>
        <w:tabs>
          <w:tab w:val="left" w:pos="810"/>
        </w:tabs>
        <w:spacing w:before="120"/>
        <w:ind w:left="1134" w:right="75"/>
        <w:rPr>
          <w:rFonts w:cs="Arial"/>
          <w:bCs/>
          <w:color w:val="000000"/>
          <w:szCs w:val="24"/>
        </w:rPr>
      </w:pPr>
    </w:p>
    <w:p w14:paraId="1C8E8D14">
      <w:pPr>
        <w:pStyle w:val="36"/>
        <w:ind w:left="1134" w:hanging="283"/>
        <w:rPr>
          <w:rFonts w:cs="Arial"/>
          <w:b/>
          <w:bCs/>
          <w:szCs w:val="24"/>
        </w:rPr>
      </w:pPr>
      <w:r>
        <w:rPr>
          <w:rFonts w:cs="Arial"/>
          <w:bCs/>
          <w:color w:val="000000"/>
          <w:szCs w:val="24"/>
        </w:rPr>
        <w:t xml:space="preserve">4. </w:t>
      </w:r>
      <w:r>
        <w:rPr>
          <w:rFonts w:cs="Arial"/>
          <w:szCs w:val="24"/>
        </w:rPr>
        <w:t>Koordinasi dan konsultasi dengan tim ahli Kementerian Lingkungan Hidup RI</w:t>
      </w:r>
    </w:p>
    <w:p w14:paraId="23C6EB25">
      <w:pPr>
        <w:pStyle w:val="36"/>
        <w:numPr>
          <w:ilvl w:val="0"/>
          <w:numId w:val="57"/>
        </w:numPr>
        <w:spacing w:line="276" w:lineRule="auto"/>
        <w:ind w:left="1418" w:hanging="284"/>
        <w:rPr>
          <w:rFonts w:cs="Arial"/>
          <w:szCs w:val="24"/>
        </w:rPr>
      </w:pPr>
      <w:r>
        <w:rPr>
          <w:rFonts w:cs="Arial"/>
          <w:szCs w:val="24"/>
        </w:rPr>
        <w:t>Proses penetapan kelas air dan baku mutu air (BMA) permukaan</w:t>
      </w:r>
    </w:p>
    <w:p w14:paraId="2137AABB">
      <w:pPr>
        <w:pStyle w:val="36"/>
        <w:numPr>
          <w:ilvl w:val="0"/>
          <w:numId w:val="58"/>
        </w:numPr>
        <w:tabs>
          <w:tab w:val="left" w:pos="1701"/>
        </w:tabs>
        <w:spacing w:line="276" w:lineRule="auto"/>
        <w:ind w:left="1418" w:firstLine="0"/>
        <w:rPr>
          <w:rFonts w:cs="Arial"/>
          <w:szCs w:val="24"/>
        </w:rPr>
      </w:pPr>
      <w:r>
        <w:rPr>
          <w:rFonts w:cs="Arial"/>
          <w:szCs w:val="24"/>
        </w:rPr>
        <w:t>Inventarisasi badan air</w:t>
      </w:r>
    </w:p>
    <w:p w14:paraId="6F9D9BED">
      <w:pPr>
        <w:pStyle w:val="36"/>
        <w:numPr>
          <w:ilvl w:val="0"/>
          <w:numId w:val="58"/>
        </w:numPr>
        <w:tabs>
          <w:tab w:val="left" w:pos="1701"/>
        </w:tabs>
        <w:spacing w:line="276" w:lineRule="auto"/>
        <w:ind w:left="1418" w:firstLine="0"/>
        <w:rPr>
          <w:rFonts w:cs="Arial"/>
          <w:szCs w:val="24"/>
        </w:rPr>
      </w:pPr>
      <w:r>
        <w:rPr>
          <w:rFonts w:cs="Arial"/>
          <w:szCs w:val="24"/>
        </w:rPr>
        <w:t>Karekterisasi badan air</w:t>
      </w:r>
    </w:p>
    <w:p w14:paraId="0C73C4B1">
      <w:pPr>
        <w:pStyle w:val="36"/>
        <w:numPr>
          <w:ilvl w:val="0"/>
          <w:numId w:val="58"/>
        </w:numPr>
        <w:tabs>
          <w:tab w:val="left" w:pos="1701"/>
        </w:tabs>
        <w:spacing w:line="276" w:lineRule="auto"/>
        <w:ind w:left="1418" w:firstLine="0"/>
        <w:rPr>
          <w:rFonts w:cs="Arial"/>
          <w:szCs w:val="24"/>
        </w:rPr>
      </w:pPr>
      <w:r>
        <w:rPr>
          <w:rFonts w:cs="Arial"/>
          <w:szCs w:val="24"/>
        </w:rPr>
        <w:t>Pemantauan Mutu Air</w:t>
      </w:r>
    </w:p>
    <w:p w14:paraId="504D7BDD">
      <w:pPr>
        <w:pStyle w:val="36"/>
        <w:numPr>
          <w:ilvl w:val="0"/>
          <w:numId w:val="58"/>
        </w:numPr>
        <w:tabs>
          <w:tab w:val="left" w:pos="1701"/>
        </w:tabs>
        <w:spacing w:line="276" w:lineRule="auto"/>
        <w:ind w:left="1418" w:firstLine="0"/>
        <w:rPr>
          <w:rFonts w:cs="Arial"/>
          <w:szCs w:val="24"/>
        </w:rPr>
      </w:pPr>
      <w:r>
        <w:rPr>
          <w:rFonts w:cs="Arial"/>
          <w:szCs w:val="24"/>
        </w:rPr>
        <w:t>Status Mutu</w:t>
      </w:r>
    </w:p>
    <w:p w14:paraId="4795A4A7">
      <w:pPr>
        <w:pStyle w:val="36"/>
        <w:numPr>
          <w:ilvl w:val="0"/>
          <w:numId w:val="58"/>
        </w:numPr>
        <w:tabs>
          <w:tab w:val="left" w:pos="1701"/>
        </w:tabs>
        <w:spacing w:line="276" w:lineRule="auto"/>
        <w:ind w:left="1418" w:firstLine="0"/>
        <w:rPr>
          <w:rFonts w:cs="Arial"/>
          <w:szCs w:val="24"/>
        </w:rPr>
      </w:pPr>
      <w:r>
        <w:rPr>
          <w:rFonts w:cs="Arial"/>
          <w:szCs w:val="24"/>
        </w:rPr>
        <w:t>Rencana Perlindungan dan Pengelolaan Mutu Air</w:t>
      </w:r>
    </w:p>
    <w:p w14:paraId="52DA6C90">
      <w:pPr>
        <w:pStyle w:val="36"/>
        <w:numPr>
          <w:ilvl w:val="0"/>
          <w:numId w:val="58"/>
        </w:numPr>
        <w:tabs>
          <w:tab w:val="left" w:pos="1701"/>
        </w:tabs>
        <w:spacing w:line="276" w:lineRule="auto"/>
        <w:ind w:left="1418" w:firstLine="0"/>
        <w:rPr>
          <w:rFonts w:cs="Arial"/>
          <w:szCs w:val="24"/>
        </w:rPr>
      </w:pPr>
      <w:r>
        <w:rPr>
          <w:rFonts w:cs="Arial"/>
          <w:szCs w:val="24"/>
        </w:rPr>
        <w:t>Implementasi Arahan Kebijakan</w:t>
      </w:r>
    </w:p>
    <w:p w14:paraId="2083BE9C">
      <w:pPr>
        <w:spacing w:line="276" w:lineRule="auto"/>
        <w:ind w:left="1418" w:hanging="284"/>
        <w:rPr>
          <w:rFonts w:cs="Arial"/>
          <w:szCs w:val="24"/>
        </w:rPr>
      </w:pPr>
    </w:p>
    <w:p w14:paraId="79342888">
      <w:pPr>
        <w:pStyle w:val="36"/>
        <w:numPr>
          <w:ilvl w:val="0"/>
          <w:numId w:val="57"/>
        </w:numPr>
        <w:spacing w:line="276" w:lineRule="auto"/>
        <w:ind w:left="1418" w:hanging="284"/>
        <w:rPr>
          <w:rFonts w:cs="Arial"/>
          <w:szCs w:val="24"/>
        </w:rPr>
      </w:pPr>
      <w:r>
        <w:rPr>
          <w:rFonts w:cs="Arial"/>
          <w:szCs w:val="24"/>
        </w:rPr>
        <w:t>Untuk memudahkan dalam menginventarisasi dan karakterisasi badan air, maka diperlukan penentuan segmentasi atau zonasi pada wilayah yang mempunyai kesamaan struktur. Segmentasi digunakan untuk sungai dan anak-anak sungainya. Dalam menetapkan segmentasi perlu mempertimbangkan:</w:t>
      </w:r>
    </w:p>
    <w:p w14:paraId="6103DCA5">
      <w:pPr>
        <w:pStyle w:val="36"/>
        <w:numPr>
          <w:ilvl w:val="1"/>
          <w:numId w:val="59"/>
        </w:numPr>
        <w:tabs>
          <w:tab w:val="left" w:pos="1701"/>
        </w:tabs>
        <w:spacing w:line="276" w:lineRule="auto"/>
        <w:ind w:left="1418" w:firstLine="0"/>
        <w:rPr>
          <w:rFonts w:cs="Arial"/>
          <w:szCs w:val="24"/>
        </w:rPr>
      </w:pPr>
      <w:r>
        <w:rPr>
          <w:rFonts w:cs="Arial"/>
          <w:szCs w:val="24"/>
        </w:rPr>
        <w:t>topografi;</w:t>
      </w:r>
    </w:p>
    <w:p w14:paraId="6C348DDD">
      <w:pPr>
        <w:pStyle w:val="36"/>
        <w:numPr>
          <w:ilvl w:val="1"/>
          <w:numId w:val="59"/>
        </w:numPr>
        <w:tabs>
          <w:tab w:val="left" w:pos="1701"/>
        </w:tabs>
        <w:spacing w:line="276" w:lineRule="auto"/>
        <w:ind w:left="1418" w:firstLine="0"/>
        <w:rPr>
          <w:rFonts w:cs="Arial"/>
          <w:szCs w:val="24"/>
        </w:rPr>
      </w:pPr>
      <w:r>
        <w:rPr>
          <w:rFonts w:cs="Arial"/>
          <w:szCs w:val="24"/>
        </w:rPr>
        <w:t>subDAS;</w:t>
      </w:r>
    </w:p>
    <w:p w14:paraId="37335504">
      <w:pPr>
        <w:pStyle w:val="36"/>
        <w:numPr>
          <w:ilvl w:val="1"/>
          <w:numId w:val="59"/>
        </w:numPr>
        <w:tabs>
          <w:tab w:val="left" w:pos="1701"/>
        </w:tabs>
        <w:spacing w:line="276" w:lineRule="auto"/>
        <w:ind w:left="1418" w:firstLine="0"/>
        <w:rPr>
          <w:rFonts w:cs="Arial"/>
          <w:szCs w:val="24"/>
        </w:rPr>
      </w:pPr>
      <w:r>
        <w:rPr>
          <w:rFonts w:cs="Arial"/>
          <w:szCs w:val="24"/>
        </w:rPr>
        <w:t>jaringan sungai;</w:t>
      </w:r>
    </w:p>
    <w:p w14:paraId="47514C80">
      <w:pPr>
        <w:pStyle w:val="36"/>
        <w:numPr>
          <w:ilvl w:val="1"/>
          <w:numId w:val="59"/>
        </w:numPr>
        <w:tabs>
          <w:tab w:val="left" w:pos="1701"/>
        </w:tabs>
        <w:spacing w:line="276" w:lineRule="auto"/>
        <w:ind w:left="1418" w:firstLine="0"/>
        <w:rPr>
          <w:rFonts w:cs="Arial"/>
          <w:szCs w:val="24"/>
        </w:rPr>
      </w:pPr>
      <w:r>
        <w:rPr>
          <w:rFonts w:cs="Arial"/>
          <w:szCs w:val="24"/>
        </w:rPr>
        <w:t xml:space="preserve">batas administrasi; </w:t>
      </w:r>
    </w:p>
    <w:p w14:paraId="14F0A05F">
      <w:pPr>
        <w:pStyle w:val="36"/>
        <w:numPr>
          <w:ilvl w:val="1"/>
          <w:numId w:val="59"/>
        </w:numPr>
        <w:tabs>
          <w:tab w:val="left" w:pos="1701"/>
        </w:tabs>
        <w:spacing w:line="276" w:lineRule="auto"/>
        <w:ind w:left="1418" w:firstLine="0"/>
        <w:rPr>
          <w:rFonts w:cs="Arial"/>
          <w:szCs w:val="24"/>
        </w:rPr>
      </w:pPr>
      <w:r>
        <w:rPr>
          <w:rFonts w:cs="Arial"/>
          <w:szCs w:val="24"/>
        </w:rPr>
        <w:t xml:space="preserve">penggunaan lahan; </w:t>
      </w:r>
    </w:p>
    <w:p w14:paraId="6E451621">
      <w:pPr>
        <w:pStyle w:val="36"/>
        <w:numPr>
          <w:ilvl w:val="1"/>
          <w:numId w:val="59"/>
        </w:numPr>
        <w:tabs>
          <w:tab w:val="left" w:pos="1701"/>
        </w:tabs>
        <w:spacing w:line="276" w:lineRule="auto"/>
        <w:ind w:left="1418" w:firstLine="0"/>
        <w:rPr>
          <w:rFonts w:cs="Arial"/>
          <w:szCs w:val="24"/>
        </w:rPr>
      </w:pPr>
      <w:r>
        <w:rPr>
          <w:rFonts w:cs="Arial"/>
          <w:szCs w:val="24"/>
        </w:rPr>
        <w:t>kesamaan (homogenitas) jenis sumber pencemar air (usaha dan/atau kegiatan); dan</w:t>
      </w:r>
    </w:p>
    <w:p w14:paraId="09FCE43F">
      <w:pPr>
        <w:pStyle w:val="36"/>
        <w:numPr>
          <w:ilvl w:val="1"/>
          <w:numId w:val="59"/>
        </w:numPr>
        <w:tabs>
          <w:tab w:val="left" w:pos="1701"/>
        </w:tabs>
        <w:spacing w:line="276" w:lineRule="auto"/>
        <w:ind w:left="1418" w:firstLine="0"/>
        <w:rPr>
          <w:rFonts w:cs="Arial"/>
          <w:szCs w:val="24"/>
        </w:rPr>
      </w:pPr>
      <w:r>
        <w:rPr>
          <w:rFonts w:cs="Arial"/>
          <w:szCs w:val="24"/>
        </w:rPr>
        <w:t>lokasi titik pemantauan mutu air.</w:t>
      </w:r>
    </w:p>
    <w:p w14:paraId="7AAFA101">
      <w:pPr>
        <w:pStyle w:val="36"/>
        <w:tabs>
          <w:tab w:val="left" w:pos="1701"/>
        </w:tabs>
        <w:spacing w:line="276" w:lineRule="auto"/>
        <w:ind w:left="1418"/>
        <w:rPr>
          <w:rFonts w:cs="Arial"/>
          <w:szCs w:val="24"/>
        </w:rPr>
      </w:pPr>
    </w:p>
    <w:tbl>
      <w:tblPr>
        <w:tblStyle w:val="7"/>
        <w:tblpPr w:leftFromText="180" w:rightFromText="180" w:vertAnchor="text" w:horzAnchor="page" w:tblpX="1527" w:tblpY="148"/>
        <w:tblW w:w="9737" w:type="dxa"/>
        <w:tblInd w:w="0" w:type="dxa"/>
        <w:tblLayout w:type="fixed"/>
        <w:tblCellMar>
          <w:top w:w="0" w:type="dxa"/>
          <w:left w:w="108" w:type="dxa"/>
          <w:bottom w:w="0" w:type="dxa"/>
          <w:right w:w="108" w:type="dxa"/>
        </w:tblCellMar>
      </w:tblPr>
      <w:tblGrid>
        <w:gridCol w:w="4866"/>
        <w:gridCol w:w="4871"/>
      </w:tblGrid>
      <w:tr w14:paraId="33B4AF02">
        <w:tblPrEx>
          <w:tblCellMar>
            <w:top w:w="0" w:type="dxa"/>
            <w:left w:w="108" w:type="dxa"/>
            <w:bottom w:w="0" w:type="dxa"/>
            <w:right w:w="108" w:type="dxa"/>
          </w:tblCellMar>
        </w:tblPrEx>
        <w:trPr>
          <w:trHeight w:val="2516" w:hRule="atLeast"/>
        </w:trPr>
        <w:tc>
          <w:tcPr>
            <w:tcW w:w="4866" w:type="dxa"/>
          </w:tcPr>
          <w:p w14:paraId="45CD0360">
            <w:pPr>
              <w:rPr>
                <w:rFonts w:cs="Arial"/>
                <w:color w:val="FFFFFF" w:themeColor="background1"/>
                <w:szCs w:val="24"/>
                <w14:textFill>
                  <w14:solidFill>
                    <w14:schemeClr w14:val="bg1"/>
                  </w14:solidFill>
                </w14:textFill>
              </w:rPr>
            </w:pPr>
          </w:p>
          <w:p w14:paraId="65076672">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Kepala Seksi Tata Lingkungan</w:t>
            </w:r>
          </w:p>
          <w:p w14:paraId="4AAFCB39">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Dinas </w:t>
            </w:r>
            <w:r>
              <w:rPr>
                <w:rFonts w:cs="Arial"/>
                <w:color w:val="FFFFFF" w:themeColor="background1"/>
                <w:szCs w:val="24"/>
                <w:u w:val="single"/>
                <w14:textFill>
                  <w14:solidFill>
                    <w14:schemeClr w14:val="bg1"/>
                  </w14:solidFill>
                </w14:textFill>
              </w:rPr>
              <w:t>Lingkungan</w:t>
            </w:r>
            <w:r>
              <w:rPr>
                <w:rFonts w:cs="Arial"/>
                <w:color w:val="FFFFFF" w:themeColor="background1"/>
                <w:szCs w:val="24"/>
                <w14:textFill>
                  <w14:solidFill>
                    <w14:schemeClr w14:val="bg1"/>
                  </w14:solidFill>
                </w14:textFill>
              </w:rPr>
              <w:t xml:space="preserve"> Hidup dan Pertanahan Provinsi Sumatera Selatan</w:t>
            </w:r>
          </w:p>
        </w:tc>
        <w:tc>
          <w:tcPr>
            <w:tcW w:w="4871" w:type="dxa"/>
          </w:tcPr>
          <w:p w14:paraId="551428DD">
            <w:pP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              Palembang,       Mei 2025</w:t>
            </w:r>
          </w:p>
          <w:p w14:paraId="01709A5A">
            <w:pPr>
              <w:jc w:val="center"/>
              <w:rPr>
                <w:rFonts w:cs="Arial"/>
                <w:color w:val="FFFFFF" w:themeColor="background1"/>
                <w:szCs w:val="24"/>
                <w14:textFill>
                  <w14:solidFill>
                    <w14:schemeClr w14:val="bg1"/>
                  </w14:solidFill>
                </w14:textFill>
              </w:rPr>
            </w:pPr>
          </w:p>
          <w:p w14:paraId="57DE3008">
            <w:pPr>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Notulis,</w:t>
            </w:r>
          </w:p>
          <w:p w14:paraId="0AF6A8C1">
            <w:pPr>
              <w:rPr>
                <w:rFonts w:cs="Arial"/>
                <w:b/>
                <w:color w:val="FFFFFF" w:themeColor="background1"/>
                <w:szCs w:val="24"/>
                <w14:textFill>
                  <w14:solidFill>
                    <w14:schemeClr w14:val="bg1"/>
                  </w14:solidFill>
                </w14:textFill>
              </w:rPr>
            </w:pPr>
          </w:p>
        </w:tc>
      </w:tr>
      <w:tr w14:paraId="25DEBF7C">
        <w:tblPrEx>
          <w:tblCellMar>
            <w:top w:w="0" w:type="dxa"/>
            <w:left w:w="108" w:type="dxa"/>
            <w:bottom w:w="0" w:type="dxa"/>
            <w:right w:w="108" w:type="dxa"/>
          </w:tblCellMar>
        </w:tblPrEx>
        <w:trPr>
          <w:trHeight w:val="329" w:hRule="atLeast"/>
        </w:trPr>
        <w:tc>
          <w:tcPr>
            <w:tcW w:w="4866" w:type="dxa"/>
          </w:tcPr>
          <w:p w14:paraId="35AAB0BA">
            <w:pPr>
              <w:spacing w:line="240" w:lineRule="auto"/>
              <w:jc w:val="center"/>
              <w:rPr>
                <w:rFonts w:cs="Arial"/>
                <w:b/>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Listari Carolina Sitepu, ST, M.Si</w:t>
            </w:r>
          </w:p>
          <w:p w14:paraId="704A909B">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Pembina </w:t>
            </w:r>
          </w:p>
          <w:p w14:paraId="779A7D9F">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NIP. 198208302006042007</w:t>
            </w:r>
          </w:p>
        </w:tc>
        <w:tc>
          <w:tcPr>
            <w:tcW w:w="4871" w:type="dxa"/>
          </w:tcPr>
          <w:p w14:paraId="7CD22B94">
            <w:pPr>
              <w:tabs>
                <w:tab w:val="left" w:pos="869"/>
              </w:tabs>
              <w:jc w:val="center"/>
              <w:rPr>
                <w:rFonts w:cs="Arial"/>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 xml:space="preserve">   Dewi Karlina, SE</w:t>
            </w:r>
          </w:p>
        </w:tc>
      </w:tr>
    </w:tbl>
    <w:p w14:paraId="6D64AF1E">
      <w:pPr>
        <w:rPr>
          <w:rFonts w:cs="Arial"/>
          <w:szCs w:val="24"/>
        </w:rPr>
      </w:pPr>
    </w:p>
    <w:p w14:paraId="4A9EFF25">
      <w:pPr>
        <w:rPr>
          <w:rFonts w:cs="Arial"/>
          <w:szCs w:val="24"/>
        </w:rPr>
      </w:pPr>
    </w:p>
    <w:p w14:paraId="50AF01FC">
      <w:pPr>
        <w:rPr>
          <w:rFonts w:cs="Arial"/>
          <w:szCs w:val="24"/>
        </w:rPr>
      </w:pPr>
    </w:p>
    <w:p w14:paraId="64EC0EB1">
      <w:pPr>
        <w:tabs>
          <w:tab w:val="left" w:pos="1715"/>
        </w:tabs>
        <w:rPr>
          <w:rFonts w:cs="Arial"/>
          <w:szCs w:val="24"/>
        </w:rPr>
      </w:pPr>
      <w:r>
        <w:rPr>
          <w:rFonts w:cs="Arial"/>
          <w:szCs w:val="24"/>
        </w:rPr>
        <w:tab/>
      </w:r>
    </w:p>
    <w:tbl>
      <w:tblPr>
        <w:tblStyle w:val="25"/>
        <w:tblW w:w="949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770"/>
        <w:gridCol w:w="4723"/>
      </w:tblGrid>
      <w:tr w14:paraId="40DD8B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38" w:hRule="atLeast"/>
        </w:trPr>
        <w:tc>
          <w:tcPr>
            <w:tcW w:w="4770" w:type="dxa"/>
          </w:tcPr>
          <w:p w14:paraId="4EFC7697">
            <w:pPr>
              <w:tabs>
                <w:tab w:val="left" w:pos="1715"/>
              </w:tabs>
              <w:ind w:left="1080" w:hanging="906"/>
              <w:rPr>
                <w:rFonts w:cs="Arial"/>
                <w:szCs w:val="24"/>
              </w:rPr>
            </w:pPr>
            <w:r>
              <w:drawing>
                <wp:inline distT="0" distB="0" distL="0" distR="0">
                  <wp:extent cx="2705100" cy="2204085"/>
                  <wp:effectExtent l="0" t="0" r="0" b="5715"/>
                  <wp:docPr id="109582932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29324" name="Picture 4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2762061" cy="2250519"/>
                          </a:xfrm>
                          <a:prstGeom prst="rect">
                            <a:avLst/>
                          </a:prstGeom>
                          <a:noFill/>
                          <a:ln>
                            <a:noFill/>
                          </a:ln>
                        </pic:spPr>
                      </pic:pic>
                    </a:graphicData>
                  </a:graphic>
                </wp:inline>
              </w:drawing>
            </w:r>
          </w:p>
        </w:tc>
        <w:tc>
          <w:tcPr>
            <w:tcW w:w="4723" w:type="dxa"/>
          </w:tcPr>
          <w:p w14:paraId="2BC85E7C">
            <w:pPr>
              <w:tabs>
                <w:tab w:val="left" w:pos="1715"/>
              </w:tabs>
              <w:ind w:left="1080" w:right="778" w:hanging="857"/>
              <w:rPr>
                <w:rFonts w:cs="Arial"/>
                <w:szCs w:val="24"/>
                <w:lang w:val="zh-CN"/>
              </w:rPr>
            </w:pPr>
            <w:r>
              <w:rPr>
                <w:rFonts w:cs="Arial"/>
                <w:szCs w:val="24"/>
                <w:lang w:val="zh-CN"/>
              </w:rPr>
              <w:fldChar w:fldCharType="begin"/>
            </w:r>
            <w:r>
              <w:rPr>
                <w:rFonts w:cs="Arial"/>
                <w:szCs w:val="24"/>
                <w:lang w:val="zh-CN"/>
              </w:rPr>
              <w:instrText xml:space="preserve"> INCLUDEPICTURE "E:\\berkas tari\\diklatpim4 2025\\RAP\\foto rapat\\20 Februari\\WhatsApp Image 2025-06-03 at 09.04.09 (3).jpeg" \* MERGEFORMATINET </w:instrText>
            </w:r>
            <w:r>
              <w:rPr>
                <w:rFonts w:cs="Arial"/>
                <w:szCs w:val="24"/>
                <w:lang w:val="zh-CN"/>
              </w:rPr>
              <w:fldChar w:fldCharType="separate"/>
            </w:r>
            <w:r>
              <w:rPr>
                <w:rFonts w:cs="Arial"/>
                <w:szCs w:val="24"/>
                <w:lang w:val="zh-CN"/>
              </w:rPr>
              <w:fldChar w:fldCharType="begin"/>
            </w:r>
            <w:r>
              <w:rPr>
                <w:rFonts w:cs="Arial"/>
                <w:szCs w:val="24"/>
                <w:lang w:val="zh-CN"/>
              </w:rPr>
              <w:instrText xml:space="preserve"> INCLUDEPICTURE  "E:\\berkas tari\\diklatpim4 2025\\RAP\\foto rapat\\20 Februari\\WhatsApp Image 2025-06-03 at 09.04.09 (3).jpeg" \* MERGEFORMATINET </w:instrText>
            </w:r>
            <w:r>
              <w:rPr>
                <w:rFonts w:cs="Arial"/>
                <w:szCs w:val="24"/>
                <w:lang w:val="zh-CN"/>
              </w:rPr>
              <w:fldChar w:fldCharType="separate"/>
            </w:r>
            <w:r>
              <w:rPr>
                <w:rFonts w:cs="Arial"/>
                <w:szCs w:val="24"/>
                <w:lang w:val="zh-CN"/>
              </w:rPr>
              <w:fldChar w:fldCharType="begin"/>
            </w:r>
            <w:r>
              <w:rPr>
                <w:rFonts w:cs="Arial"/>
                <w:szCs w:val="24"/>
                <w:lang w:val="zh-CN"/>
              </w:rPr>
              <w:instrText xml:space="preserve"> INCLUDEPICTURE  "E:\\berkas tari\\diklatpim4 2025\\RAP\\foto rapat\\20 Februari\\WhatsApp Image 2025-06-03 at 09.04.09 (3).jpeg" \* MERGEFORMATINET </w:instrText>
            </w:r>
            <w:r>
              <w:rPr>
                <w:rFonts w:cs="Arial"/>
                <w:szCs w:val="24"/>
                <w:lang w:val="zh-CN"/>
              </w:rPr>
              <w:fldChar w:fldCharType="separate"/>
            </w:r>
            <w:r>
              <w:rPr>
                <w:rFonts w:cs="Arial"/>
                <w:szCs w:val="24"/>
                <w:lang w:val="zh-CN"/>
              </w:rPr>
              <w:fldChar w:fldCharType="begin"/>
            </w:r>
            <w:r>
              <w:rPr>
                <w:rFonts w:cs="Arial"/>
                <w:szCs w:val="24"/>
                <w:lang w:val="zh-CN"/>
              </w:rPr>
              <w:instrText xml:space="preserve"> INCLUDEPICTURE  "E:\\berkas tari\\diklatpim4 2025\\RAP\\foto rapat\\20 Februari\\WhatsApp Image 2025-06-03 at 09.04.09 (3).jpeg" \* MERGEFORMATINET </w:instrText>
            </w:r>
            <w:r>
              <w:rPr>
                <w:rFonts w:cs="Arial"/>
                <w:szCs w:val="24"/>
                <w:lang w:val="zh-CN"/>
              </w:rPr>
              <w:fldChar w:fldCharType="separate"/>
            </w:r>
            <w:r>
              <w:rPr>
                <w:rFonts w:cs="Arial"/>
                <w:szCs w:val="24"/>
                <w:lang w:val="zh-CN"/>
              </w:rPr>
              <w:fldChar w:fldCharType="begin"/>
            </w:r>
            <w:r>
              <w:rPr>
                <w:rFonts w:cs="Arial"/>
                <w:szCs w:val="24"/>
                <w:lang w:val="zh-CN"/>
              </w:rPr>
              <w:instrText xml:space="preserve"> INCLUDEPICTURE  "E:\\berkas tari\\diklatpim4 2025\\RAP\\foto rapat\\20 Februari\\WhatsApp Image 2025-06-03 at 09.04.09 (3).jpeg" \* MERGEFORMATINET </w:instrText>
            </w:r>
            <w:r>
              <w:rPr>
                <w:rFonts w:cs="Arial"/>
                <w:szCs w:val="24"/>
                <w:lang w:val="zh-CN"/>
              </w:rPr>
              <w:fldChar w:fldCharType="separate"/>
            </w:r>
            <w:r>
              <w:rPr>
                <w:rFonts w:cs="Arial"/>
                <w:szCs w:val="24"/>
                <w:lang w:val="zh-CN"/>
              </w:rPr>
              <w:fldChar w:fldCharType="begin"/>
            </w:r>
            <w:r>
              <w:rPr>
                <w:rFonts w:cs="Arial"/>
                <w:szCs w:val="24"/>
                <w:lang w:val="zh-CN"/>
              </w:rPr>
              <w:instrText xml:space="preserve"> INCLUDEPICTURE  "E:\\berkas tari\\diklatpim4 2025\\Laporan aksi perubahan\\RAP\\foto rapat\\20 Februari\\WhatsApp Image 2025-06-03 at 09.04.09 (3).jpeg" \* MERGEFORMATINET </w:instrText>
            </w:r>
            <w:r>
              <w:rPr>
                <w:rFonts w:cs="Arial"/>
                <w:szCs w:val="24"/>
                <w:lang w:val="zh-CN"/>
              </w:rPr>
              <w:fldChar w:fldCharType="separate"/>
            </w:r>
            <w:r>
              <w:rPr>
                <w:rFonts w:cs="Arial"/>
                <w:szCs w:val="24"/>
                <w:lang w:val="zh-CN"/>
              </w:rPr>
              <w:fldChar w:fldCharType="begin"/>
            </w:r>
            <w:r>
              <w:rPr>
                <w:rFonts w:cs="Arial"/>
                <w:szCs w:val="24"/>
                <w:lang w:val="zh-CN"/>
              </w:rPr>
              <w:instrText xml:space="preserve"> INCLUDEPICTURE  "E:\\berkas tari\\diklatpim4 2025\\Laporan aksi perubahan\\RAP\\foto rapat\\20 Februari\\WhatsApp Image 2025-06-03 at 09.04.09 (3).jpeg" \* MERGEFORMATINET </w:instrText>
            </w:r>
            <w:r>
              <w:rPr>
                <w:rFonts w:cs="Arial"/>
                <w:szCs w:val="24"/>
                <w:lang w:val="zh-CN"/>
              </w:rPr>
              <w:fldChar w:fldCharType="separate"/>
            </w:r>
            <w:r>
              <w:rPr>
                <w:rFonts w:cs="Arial"/>
                <w:szCs w:val="24"/>
                <w:lang w:val="zh-CN"/>
              </w:rPr>
              <w:pict>
                <v:shape id="_x0000_i1025" o:spt="75" type="#_x0000_t75" style="height:165.6pt;width:221pt;" filled="f" o:preferrelative="t" stroked="f" coordsize="21600,21600">
                  <v:path/>
                  <v:fill on="f" focussize="0,0"/>
                  <v:stroke on="f" joinstyle="miter"/>
                  <v:imagedata r:id="rId42" r:href="rId43" o:title=""/>
                  <o:lock v:ext="edit" aspectratio="t"/>
                  <w10:wrap type="none"/>
                  <w10:anchorlock/>
                </v:shape>
              </w:pict>
            </w:r>
            <w:r>
              <w:rPr>
                <w:rFonts w:cs="Arial"/>
                <w:szCs w:val="24"/>
                <w:lang w:val="zh-CN"/>
              </w:rPr>
              <w:fldChar w:fldCharType="end"/>
            </w:r>
            <w:r>
              <w:rPr>
                <w:rFonts w:cs="Arial"/>
                <w:szCs w:val="24"/>
                <w:lang w:val="zh-CN"/>
              </w:rPr>
              <w:fldChar w:fldCharType="end"/>
            </w:r>
            <w:r>
              <w:rPr>
                <w:rFonts w:cs="Arial"/>
                <w:szCs w:val="24"/>
                <w:lang w:val="zh-CN"/>
              </w:rPr>
              <w:fldChar w:fldCharType="end"/>
            </w:r>
            <w:r>
              <w:rPr>
                <w:rFonts w:cs="Arial"/>
                <w:szCs w:val="24"/>
                <w:lang w:val="zh-CN"/>
              </w:rPr>
              <w:fldChar w:fldCharType="end"/>
            </w:r>
            <w:r>
              <w:rPr>
                <w:rFonts w:cs="Arial"/>
                <w:szCs w:val="24"/>
                <w:lang w:val="zh-CN"/>
              </w:rPr>
              <w:fldChar w:fldCharType="end"/>
            </w:r>
            <w:r>
              <w:rPr>
                <w:rFonts w:cs="Arial"/>
                <w:szCs w:val="24"/>
                <w:lang w:val="zh-CN"/>
              </w:rPr>
              <w:fldChar w:fldCharType="end"/>
            </w:r>
            <w:r>
              <w:rPr>
                <w:rFonts w:cs="Arial"/>
                <w:szCs w:val="24"/>
              </w:rPr>
              <w:fldChar w:fldCharType="end"/>
            </w:r>
          </w:p>
        </w:tc>
      </w:tr>
    </w:tbl>
    <w:p w14:paraId="0E3E4A4E">
      <w:pPr>
        <w:tabs>
          <w:tab w:val="left" w:pos="1715"/>
        </w:tabs>
        <w:rPr>
          <w:rFonts w:cs="Arial"/>
          <w:szCs w:val="24"/>
        </w:rPr>
      </w:pPr>
    </w:p>
    <w:p w14:paraId="06B555C6">
      <w:pPr>
        <w:tabs>
          <w:tab w:val="left" w:pos="1715"/>
        </w:tabs>
        <w:rPr>
          <w:rFonts w:cs="Arial"/>
          <w:szCs w:val="24"/>
        </w:rPr>
      </w:pPr>
    </w:p>
    <w:p w14:paraId="75A852AF">
      <w:pPr>
        <w:tabs>
          <w:tab w:val="left" w:pos="1715"/>
        </w:tabs>
        <w:rPr>
          <w:rFonts w:cs="Arial"/>
          <w:szCs w:val="24"/>
        </w:rPr>
      </w:pPr>
    </w:p>
    <w:p w14:paraId="557907E6">
      <w:pPr>
        <w:tabs>
          <w:tab w:val="left" w:pos="1715"/>
        </w:tabs>
        <w:rPr>
          <w:rFonts w:cs="Arial"/>
          <w:szCs w:val="24"/>
        </w:rPr>
      </w:pPr>
    </w:p>
    <w:p w14:paraId="1F30D401">
      <w:pPr>
        <w:tabs>
          <w:tab w:val="left" w:pos="1715"/>
        </w:tabs>
        <w:rPr>
          <w:rFonts w:cs="Arial"/>
          <w:szCs w:val="24"/>
        </w:rPr>
      </w:pPr>
    </w:p>
    <w:p w14:paraId="2F41EED9">
      <w:pPr>
        <w:tabs>
          <w:tab w:val="left" w:pos="1715"/>
        </w:tabs>
        <w:rPr>
          <w:rFonts w:cs="Arial"/>
          <w:szCs w:val="24"/>
        </w:rPr>
      </w:pPr>
    </w:p>
    <w:p w14:paraId="0F74D56C">
      <w:pPr>
        <w:tabs>
          <w:tab w:val="left" w:pos="1715"/>
        </w:tabs>
        <w:rPr>
          <w:rFonts w:cs="Arial"/>
          <w:szCs w:val="24"/>
        </w:rPr>
      </w:pPr>
    </w:p>
    <w:p w14:paraId="7920A529">
      <w:pPr>
        <w:tabs>
          <w:tab w:val="left" w:pos="1715"/>
        </w:tabs>
        <w:rPr>
          <w:rFonts w:cs="Arial"/>
          <w:szCs w:val="24"/>
        </w:rPr>
      </w:pPr>
      <w:r>
        <w:rPr>
          <w:lang w:val="en-US" w:eastAsia="en-US"/>
        </w:rPr>
        <w:drawing>
          <wp:inline distT="0" distB="0" distL="0" distR="0">
            <wp:extent cx="5537200" cy="7823200"/>
            <wp:effectExtent l="0" t="0" r="6350" b="6350"/>
            <wp:docPr id="200543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3873" name="Picture 1"/>
                    <pic:cNvPicPr>
                      <a:picLocks noChangeAspect="1"/>
                    </pic:cNvPicPr>
                  </pic:nvPicPr>
                  <pic:blipFill>
                    <a:blip r:embed="rId16"/>
                    <a:stretch>
                      <a:fillRect/>
                    </a:stretch>
                  </pic:blipFill>
                  <pic:spPr>
                    <a:xfrm>
                      <a:off x="0" y="0"/>
                      <a:ext cx="5554388" cy="7846948"/>
                    </a:xfrm>
                    <a:prstGeom prst="rect">
                      <a:avLst/>
                    </a:prstGeom>
                  </pic:spPr>
                </pic:pic>
              </a:graphicData>
            </a:graphic>
          </wp:inline>
        </w:drawing>
      </w:r>
    </w:p>
    <w:p w14:paraId="102C5ADE">
      <w:pPr>
        <w:tabs>
          <w:tab w:val="left" w:pos="1715"/>
        </w:tabs>
        <w:rPr>
          <w:rFonts w:cs="Arial"/>
          <w:szCs w:val="24"/>
        </w:rPr>
      </w:pPr>
    </w:p>
    <w:p w14:paraId="10A6A6D5">
      <w:pPr>
        <w:tabs>
          <w:tab w:val="left" w:pos="1715"/>
        </w:tabs>
        <w:rPr>
          <w:rFonts w:cs="Arial"/>
          <w:szCs w:val="24"/>
        </w:rPr>
      </w:pPr>
    </w:p>
    <w:p w14:paraId="645AE4FC">
      <w:pPr>
        <w:tabs>
          <w:tab w:val="left" w:pos="1715"/>
        </w:tabs>
        <w:rPr>
          <w:rFonts w:cs="Arial"/>
          <w:szCs w:val="24"/>
        </w:rPr>
      </w:pPr>
    </w:p>
    <w:p w14:paraId="2E81B760">
      <w:pPr>
        <w:jc w:val="left"/>
        <w:rPr>
          <w:rFonts w:eastAsia="Times New Roman" w:cs="Arial"/>
          <w:b/>
          <w:color w:val="000000"/>
          <w:szCs w:val="24"/>
          <w:lang w:val="en-US"/>
        </w:rPr>
      </w:pPr>
    </w:p>
    <w:p w14:paraId="503D9CB1">
      <w:pPr>
        <w:jc w:val="left"/>
      </w:pPr>
      <w:r>
        <w:drawing>
          <wp:inline distT="0" distB="0" distL="0" distR="0">
            <wp:extent cx="5220335" cy="7375525"/>
            <wp:effectExtent l="0" t="0" r="0" b="0"/>
            <wp:docPr id="389946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46942" name="Picture 1"/>
                    <pic:cNvPicPr>
                      <a:picLocks noChangeAspect="1"/>
                    </pic:cNvPicPr>
                  </pic:nvPicPr>
                  <pic:blipFill>
                    <a:blip r:embed="rId44"/>
                    <a:stretch>
                      <a:fillRect/>
                    </a:stretch>
                  </pic:blipFill>
                  <pic:spPr>
                    <a:xfrm>
                      <a:off x="0" y="0"/>
                      <a:ext cx="5220335" cy="7375525"/>
                    </a:xfrm>
                    <a:prstGeom prst="rect">
                      <a:avLst/>
                    </a:prstGeom>
                  </pic:spPr>
                </pic:pic>
              </a:graphicData>
            </a:graphic>
          </wp:inline>
        </w:drawing>
      </w:r>
    </w:p>
    <w:p w14:paraId="7D60CF0F">
      <w:pPr>
        <w:tabs>
          <w:tab w:val="left" w:pos="5460"/>
        </w:tabs>
        <w:rPr>
          <w:rFonts w:eastAsia="Times New Roman" w:cs="Arial"/>
          <w:szCs w:val="24"/>
          <w:lang w:val="en-US"/>
        </w:rPr>
      </w:pPr>
    </w:p>
    <w:p w14:paraId="6001BC6D">
      <w:pPr>
        <w:pStyle w:val="27"/>
        <w:rPr>
          <w:rFonts w:ascii="Arial" w:hAnsi="Arial" w:cs="Arial"/>
          <w:sz w:val="24"/>
          <w:lang w:val="id-ID"/>
        </w:rPr>
      </w:pPr>
    </w:p>
    <w:p w14:paraId="13DF4958">
      <w:pPr>
        <w:pStyle w:val="27"/>
        <w:rPr>
          <w:rFonts w:ascii="Arial" w:hAnsi="Arial" w:cs="Arial"/>
          <w:sz w:val="24"/>
          <w:lang w:val="id-ID"/>
        </w:rPr>
      </w:pPr>
      <w:r>
        <w:rPr>
          <w:rFonts w:ascii="Arial" w:hAnsi="Arial" w:cs="Arial"/>
          <w:sz w:val="24"/>
          <w:lang w:val="id-ID"/>
        </w:rPr>
        <w:t xml:space="preserve">NOTULEN RAPAT </w:t>
      </w:r>
    </w:p>
    <w:p w14:paraId="780D7255">
      <w:pPr>
        <w:pStyle w:val="27"/>
        <w:rPr>
          <w:rFonts w:ascii="Arial" w:hAnsi="Arial" w:cs="Arial"/>
          <w:sz w:val="24"/>
          <w:lang w:val="en-US"/>
        </w:rPr>
      </w:pPr>
      <w:r>
        <w:rPr>
          <w:rFonts w:ascii="Arial" w:hAnsi="Arial" w:cs="Arial"/>
          <w:sz w:val="24"/>
          <w:lang w:val="en-US"/>
        </w:rPr>
        <w:t>FGD KAJIAN TEKNIS USULAN PENETAPAN KELAS AIR SUNGAI</w:t>
      </w:r>
    </w:p>
    <w:p w14:paraId="36E81E04">
      <w:pPr>
        <w:pStyle w:val="27"/>
        <w:rPr>
          <w:rFonts w:ascii="Arial" w:hAnsi="Arial" w:cs="Arial"/>
          <w:sz w:val="24"/>
          <w:lang w:val="en-US"/>
        </w:rPr>
      </w:pPr>
      <w:r>
        <w:rPr>
          <w:rFonts w:ascii="Arial" w:hAnsi="Arial" w:cs="Arial"/>
          <w:sz w:val="24"/>
          <w:lang w:val="en-US"/>
        </w:rPr>
        <w:t>DI PROVINSI SUMATERA SELATAN</w:t>
      </w:r>
    </w:p>
    <w:p w14:paraId="01D4521A">
      <w:pPr>
        <w:pStyle w:val="27"/>
        <w:rPr>
          <w:rFonts w:ascii="Arial" w:hAnsi="Arial" w:cs="Arial"/>
          <w:b w:val="0"/>
          <w:sz w:val="24"/>
          <w:lang w:val="en-US"/>
        </w:rPr>
      </w:pPr>
      <w:r>
        <w:rPr>
          <w:rFonts w:ascii="Arial" w:hAnsi="Arial" w:cs="Arial"/>
          <w:b w:val="0"/>
          <w:sz w:val="24"/>
          <w:lang w:val="id-ID"/>
        </w:rPr>
        <mc:AlternateContent>
          <mc:Choice Requires="wps">
            <w:drawing>
              <wp:anchor distT="0" distB="0" distL="114300" distR="114300" simplePos="0" relativeHeight="251675648" behindDoc="0" locked="0" layoutInCell="1" allowOverlap="1">
                <wp:simplePos x="0" y="0"/>
                <wp:positionH relativeFrom="column">
                  <wp:posOffset>-648970</wp:posOffset>
                </wp:positionH>
                <wp:positionV relativeFrom="paragraph">
                  <wp:posOffset>115570</wp:posOffset>
                </wp:positionV>
                <wp:extent cx="6435090" cy="7620"/>
                <wp:effectExtent l="20955" t="19685" r="20955" b="20320"/>
                <wp:wrapNone/>
                <wp:docPr id="1072484561" name="Straight Connector 42"/>
                <wp:cNvGraphicFramePr/>
                <a:graphic xmlns:a="http://schemas.openxmlformats.org/drawingml/2006/main">
                  <a:graphicData uri="http://schemas.microsoft.com/office/word/2010/wordprocessingShape">
                    <wps:wsp>
                      <wps:cNvCnPr>
                        <a:cxnSpLocks noChangeShapeType="1"/>
                      </wps:cNvCnPr>
                      <wps:spPr bwMode="auto">
                        <a:xfrm flipV="1">
                          <a:off x="0" y="0"/>
                          <a:ext cx="6435090" cy="7620"/>
                        </a:xfrm>
                        <a:prstGeom prst="line">
                          <a:avLst/>
                        </a:prstGeom>
                        <a:noFill/>
                        <a:ln w="28575">
                          <a:solidFill>
                            <a:srgbClr val="000000"/>
                          </a:solidFill>
                          <a:round/>
                        </a:ln>
                      </wps:spPr>
                      <wps:bodyPr/>
                    </wps:wsp>
                  </a:graphicData>
                </a:graphic>
              </wp:anchor>
            </w:drawing>
          </mc:Choice>
          <mc:Fallback>
            <w:pict>
              <v:line id="Straight Connector 42" o:spid="_x0000_s1026" o:spt="20" style="position:absolute;left:0pt;flip:y;margin-left:-51.1pt;margin-top:9.1pt;height:0.6pt;width:506.7pt;z-index:251675648;mso-width-relative:page;mso-height-relative:page;" filled="f" stroked="t" coordsize="21600,21600" o:gfxdata="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6Vf/jX&#10;AAAACgEAAA8AAAAAAAAAAQAgAAAAIgAAAGRycy9kb3ducmV2LnhtbFBLAQIUABQAAAAIAIdO4kCQ&#10;cSmd6AEAAMUDAAAOAAAAAAAAAAEAIAAAACYBAABkcnMvZTJvRG9jLnhtbFBLBQYAAAAABgAGAFkB&#10;AACABQAAAAA=&#10;">
                <v:fill on="f" focussize="0,0"/>
                <v:stroke weight="2.25pt" color="#000000" joinstyle="round"/>
                <v:imagedata o:title=""/>
                <o:lock v:ext="edit" aspectratio="f"/>
              </v:line>
            </w:pict>
          </mc:Fallback>
        </mc:AlternateContent>
      </w:r>
    </w:p>
    <w:tbl>
      <w:tblPr>
        <w:tblStyle w:val="7"/>
        <w:tblpPr w:leftFromText="180" w:rightFromText="180" w:vertAnchor="text" w:horzAnchor="margin" w:tblpXSpec="center" w:tblpY="263"/>
        <w:tblW w:w="9823" w:type="dxa"/>
        <w:tblInd w:w="0" w:type="dxa"/>
        <w:tblLayout w:type="fixed"/>
        <w:tblCellMar>
          <w:top w:w="0" w:type="dxa"/>
          <w:left w:w="108" w:type="dxa"/>
          <w:bottom w:w="0" w:type="dxa"/>
          <w:right w:w="108" w:type="dxa"/>
        </w:tblCellMar>
      </w:tblPr>
      <w:tblGrid>
        <w:gridCol w:w="418"/>
        <w:gridCol w:w="1919"/>
        <w:gridCol w:w="238"/>
        <w:gridCol w:w="620"/>
        <w:gridCol w:w="6628"/>
      </w:tblGrid>
      <w:tr w14:paraId="2548959B">
        <w:tblPrEx>
          <w:tblCellMar>
            <w:top w:w="0" w:type="dxa"/>
            <w:left w:w="108" w:type="dxa"/>
            <w:bottom w:w="0" w:type="dxa"/>
            <w:right w:w="108" w:type="dxa"/>
          </w:tblCellMar>
        </w:tblPrEx>
        <w:trPr>
          <w:cantSplit/>
          <w:trHeight w:val="35" w:hRule="atLeast"/>
        </w:trPr>
        <w:tc>
          <w:tcPr>
            <w:tcW w:w="418" w:type="dxa"/>
          </w:tcPr>
          <w:p w14:paraId="495E7055">
            <w:pPr>
              <w:rPr>
                <w:rFonts w:cs="Arial"/>
                <w:b/>
                <w:szCs w:val="24"/>
              </w:rPr>
            </w:pPr>
            <w:r>
              <w:rPr>
                <w:rFonts w:cs="Arial"/>
                <w:b/>
                <w:szCs w:val="24"/>
              </w:rPr>
              <w:t>I.</w:t>
            </w:r>
          </w:p>
        </w:tc>
        <w:tc>
          <w:tcPr>
            <w:tcW w:w="9405" w:type="dxa"/>
            <w:gridSpan w:val="4"/>
          </w:tcPr>
          <w:p w14:paraId="47085242">
            <w:pPr>
              <w:ind w:left="68" w:hanging="68"/>
              <w:rPr>
                <w:rFonts w:cs="Arial"/>
                <w:b/>
                <w:szCs w:val="24"/>
              </w:rPr>
            </w:pPr>
            <w:r>
              <w:rPr>
                <w:rFonts w:cs="Arial"/>
                <w:b/>
                <w:szCs w:val="24"/>
              </w:rPr>
              <w:t>PELAKSANAAN RAPAT</w:t>
            </w:r>
          </w:p>
        </w:tc>
      </w:tr>
      <w:tr w14:paraId="540D885A">
        <w:tblPrEx>
          <w:tblCellMar>
            <w:top w:w="0" w:type="dxa"/>
            <w:left w:w="108" w:type="dxa"/>
            <w:bottom w:w="0" w:type="dxa"/>
            <w:right w:w="108" w:type="dxa"/>
          </w:tblCellMar>
        </w:tblPrEx>
        <w:trPr>
          <w:cantSplit/>
          <w:trHeight w:val="50" w:hRule="atLeast"/>
        </w:trPr>
        <w:tc>
          <w:tcPr>
            <w:tcW w:w="418" w:type="dxa"/>
          </w:tcPr>
          <w:p w14:paraId="6CA016CD">
            <w:pPr>
              <w:rPr>
                <w:rFonts w:cs="Arial"/>
                <w:szCs w:val="24"/>
              </w:rPr>
            </w:pPr>
          </w:p>
        </w:tc>
        <w:tc>
          <w:tcPr>
            <w:tcW w:w="1919" w:type="dxa"/>
          </w:tcPr>
          <w:p w14:paraId="549798DA">
            <w:pPr>
              <w:rPr>
                <w:rFonts w:cs="Arial"/>
                <w:szCs w:val="24"/>
              </w:rPr>
            </w:pPr>
            <w:r>
              <w:rPr>
                <w:rFonts w:cs="Arial"/>
                <w:szCs w:val="24"/>
              </w:rPr>
              <w:t>Hari/Tanggal</w:t>
            </w:r>
          </w:p>
        </w:tc>
        <w:tc>
          <w:tcPr>
            <w:tcW w:w="238" w:type="dxa"/>
          </w:tcPr>
          <w:p w14:paraId="56CFD011">
            <w:pPr>
              <w:rPr>
                <w:rFonts w:cs="Arial"/>
                <w:szCs w:val="24"/>
              </w:rPr>
            </w:pPr>
            <w:r>
              <w:rPr>
                <w:rFonts w:cs="Arial"/>
                <w:szCs w:val="24"/>
              </w:rPr>
              <w:t>:</w:t>
            </w:r>
          </w:p>
        </w:tc>
        <w:tc>
          <w:tcPr>
            <w:tcW w:w="620" w:type="dxa"/>
          </w:tcPr>
          <w:p w14:paraId="7D6DF317">
            <w:pPr>
              <w:tabs>
                <w:tab w:val="left" w:pos="6454"/>
              </w:tabs>
              <w:rPr>
                <w:rFonts w:cs="Arial"/>
                <w:szCs w:val="24"/>
              </w:rPr>
            </w:pPr>
          </w:p>
        </w:tc>
        <w:tc>
          <w:tcPr>
            <w:tcW w:w="6628" w:type="dxa"/>
          </w:tcPr>
          <w:p w14:paraId="7E13AE2A">
            <w:pPr>
              <w:tabs>
                <w:tab w:val="left" w:pos="6454"/>
              </w:tabs>
              <w:ind w:left="-307" w:firstLine="307"/>
              <w:rPr>
                <w:rFonts w:cs="Arial"/>
                <w:szCs w:val="24"/>
              </w:rPr>
            </w:pPr>
            <w:r>
              <w:rPr>
                <w:rFonts w:cs="Arial"/>
                <w:szCs w:val="24"/>
              </w:rPr>
              <w:t xml:space="preserve">Senin / 02 Juni 2025 </w:t>
            </w:r>
          </w:p>
        </w:tc>
      </w:tr>
      <w:tr w14:paraId="287DDDE3">
        <w:tblPrEx>
          <w:tblCellMar>
            <w:top w:w="0" w:type="dxa"/>
            <w:left w:w="108" w:type="dxa"/>
            <w:bottom w:w="0" w:type="dxa"/>
            <w:right w:w="108" w:type="dxa"/>
          </w:tblCellMar>
        </w:tblPrEx>
        <w:trPr>
          <w:cantSplit/>
          <w:trHeight w:val="45" w:hRule="atLeast"/>
        </w:trPr>
        <w:tc>
          <w:tcPr>
            <w:tcW w:w="418" w:type="dxa"/>
          </w:tcPr>
          <w:p w14:paraId="2634D1B8">
            <w:pPr>
              <w:rPr>
                <w:rFonts w:cs="Arial"/>
                <w:szCs w:val="24"/>
              </w:rPr>
            </w:pPr>
          </w:p>
        </w:tc>
        <w:tc>
          <w:tcPr>
            <w:tcW w:w="1919" w:type="dxa"/>
          </w:tcPr>
          <w:p w14:paraId="535E3E55">
            <w:pPr>
              <w:rPr>
                <w:rFonts w:cs="Arial"/>
                <w:szCs w:val="24"/>
              </w:rPr>
            </w:pPr>
            <w:r>
              <w:rPr>
                <w:rFonts w:cs="Arial"/>
                <w:szCs w:val="24"/>
              </w:rPr>
              <w:t>Tempat</w:t>
            </w:r>
          </w:p>
        </w:tc>
        <w:tc>
          <w:tcPr>
            <w:tcW w:w="238" w:type="dxa"/>
          </w:tcPr>
          <w:p w14:paraId="618A2F73">
            <w:pPr>
              <w:rPr>
                <w:rFonts w:cs="Arial"/>
                <w:szCs w:val="24"/>
              </w:rPr>
            </w:pPr>
            <w:r>
              <w:rPr>
                <w:rFonts w:cs="Arial"/>
                <w:szCs w:val="24"/>
              </w:rPr>
              <w:t>:</w:t>
            </w:r>
          </w:p>
        </w:tc>
        <w:tc>
          <w:tcPr>
            <w:tcW w:w="620" w:type="dxa"/>
          </w:tcPr>
          <w:p w14:paraId="0D4B3030">
            <w:pPr>
              <w:rPr>
                <w:rFonts w:cs="Arial"/>
                <w:szCs w:val="24"/>
              </w:rPr>
            </w:pPr>
          </w:p>
        </w:tc>
        <w:tc>
          <w:tcPr>
            <w:tcW w:w="6628" w:type="dxa"/>
          </w:tcPr>
          <w:p w14:paraId="18845A03">
            <w:pPr>
              <w:rPr>
                <w:rFonts w:cs="Arial"/>
                <w:szCs w:val="24"/>
              </w:rPr>
            </w:pPr>
            <w:r>
              <w:rPr>
                <w:rFonts w:cs="Arial"/>
                <w:szCs w:val="24"/>
              </w:rPr>
              <w:t xml:space="preserve">Dinas Lingkungan Hidup dan Pertanahan Provinsi Sumatera Selatan </w:t>
            </w:r>
          </w:p>
        </w:tc>
      </w:tr>
      <w:tr w14:paraId="12294960">
        <w:tblPrEx>
          <w:tblCellMar>
            <w:top w:w="0" w:type="dxa"/>
            <w:left w:w="108" w:type="dxa"/>
            <w:bottom w:w="0" w:type="dxa"/>
            <w:right w:w="108" w:type="dxa"/>
          </w:tblCellMar>
        </w:tblPrEx>
        <w:trPr>
          <w:cantSplit/>
          <w:trHeight w:val="31" w:hRule="atLeast"/>
        </w:trPr>
        <w:tc>
          <w:tcPr>
            <w:tcW w:w="418" w:type="dxa"/>
          </w:tcPr>
          <w:p w14:paraId="7FB61B29">
            <w:pPr>
              <w:rPr>
                <w:rFonts w:cs="Arial"/>
                <w:szCs w:val="24"/>
              </w:rPr>
            </w:pPr>
          </w:p>
        </w:tc>
        <w:tc>
          <w:tcPr>
            <w:tcW w:w="1919" w:type="dxa"/>
          </w:tcPr>
          <w:p w14:paraId="083D01F6">
            <w:pPr>
              <w:rPr>
                <w:rFonts w:cs="Arial"/>
                <w:szCs w:val="24"/>
              </w:rPr>
            </w:pPr>
            <w:r>
              <w:rPr>
                <w:rFonts w:cs="Arial"/>
                <w:szCs w:val="24"/>
              </w:rPr>
              <w:t>Pukul</w:t>
            </w:r>
          </w:p>
        </w:tc>
        <w:tc>
          <w:tcPr>
            <w:tcW w:w="238" w:type="dxa"/>
          </w:tcPr>
          <w:p w14:paraId="2780FCD5">
            <w:pPr>
              <w:rPr>
                <w:rFonts w:cs="Arial"/>
                <w:szCs w:val="24"/>
              </w:rPr>
            </w:pPr>
            <w:r>
              <w:rPr>
                <w:rFonts w:cs="Arial"/>
                <w:szCs w:val="24"/>
              </w:rPr>
              <w:t>:</w:t>
            </w:r>
          </w:p>
        </w:tc>
        <w:tc>
          <w:tcPr>
            <w:tcW w:w="620" w:type="dxa"/>
          </w:tcPr>
          <w:p w14:paraId="1A702F47">
            <w:pPr>
              <w:rPr>
                <w:rFonts w:cs="Arial"/>
                <w:szCs w:val="24"/>
              </w:rPr>
            </w:pPr>
          </w:p>
        </w:tc>
        <w:tc>
          <w:tcPr>
            <w:tcW w:w="6628" w:type="dxa"/>
          </w:tcPr>
          <w:p w14:paraId="5CD27D99">
            <w:pPr>
              <w:rPr>
                <w:rFonts w:cs="Arial"/>
                <w:szCs w:val="24"/>
              </w:rPr>
            </w:pPr>
            <w:r>
              <w:rPr>
                <w:rFonts w:cs="Arial"/>
                <w:szCs w:val="24"/>
              </w:rPr>
              <w:t>08.30 s/d selesai</w:t>
            </w:r>
          </w:p>
        </w:tc>
      </w:tr>
      <w:tr w14:paraId="3B4A763A">
        <w:tblPrEx>
          <w:tblCellMar>
            <w:top w:w="0" w:type="dxa"/>
            <w:left w:w="108" w:type="dxa"/>
            <w:bottom w:w="0" w:type="dxa"/>
            <w:right w:w="108" w:type="dxa"/>
          </w:tblCellMar>
        </w:tblPrEx>
        <w:trPr>
          <w:cantSplit/>
          <w:trHeight w:val="71" w:hRule="atLeast"/>
        </w:trPr>
        <w:tc>
          <w:tcPr>
            <w:tcW w:w="418" w:type="dxa"/>
          </w:tcPr>
          <w:p w14:paraId="54F0A5D7">
            <w:pPr>
              <w:rPr>
                <w:rFonts w:cs="Arial"/>
                <w:szCs w:val="24"/>
              </w:rPr>
            </w:pPr>
          </w:p>
        </w:tc>
        <w:tc>
          <w:tcPr>
            <w:tcW w:w="1919" w:type="dxa"/>
          </w:tcPr>
          <w:p w14:paraId="2F170B43">
            <w:pPr>
              <w:rPr>
                <w:rFonts w:cs="Arial"/>
                <w:szCs w:val="24"/>
              </w:rPr>
            </w:pPr>
            <w:r>
              <w:rPr>
                <w:rFonts w:cs="Arial"/>
                <w:szCs w:val="24"/>
              </w:rPr>
              <w:t>Acara</w:t>
            </w:r>
          </w:p>
        </w:tc>
        <w:tc>
          <w:tcPr>
            <w:tcW w:w="238" w:type="dxa"/>
          </w:tcPr>
          <w:p w14:paraId="2217E13C">
            <w:pPr>
              <w:rPr>
                <w:rFonts w:cs="Arial"/>
                <w:szCs w:val="24"/>
              </w:rPr>
            </w:pPr>
            <w:r>
              <w:rPr>
                <w:rFonts w:cs="Arial"/>
                <w:szCs w:val="24"/>
              </w:rPr>
              <w:t>:</w:t>
            </w:r>
          </w:p>
        </w:tc>
        <w:tc>
          <w:tcPr>
            <w:tcW w:w="620" w:type="dxa"/>
          </w:tcPr>
          <w:p w14:paraId="092870C0">
            <w:pPr>
              <w:pStyle w:val="27"/>
              <w:jc w:val="both"/>
              <w:rPr>
                <w:rFonts w:ascii="Arial" w:hAnsi="Arial" w:cs="Arial"/>
                <w:b w:val="0"/>
                <w:sz w:val="24"/>
                <w:lang w:val="id-ID"/>
              </w:rPr>
            </w:pPr>
          </w:p>
        </w:tc>
        <w:tc>
          <w:tcPr>
            <w:tcW w:w="6628" w:type="dxa"/>
          </w:tcPr>
          <w:p w14:paraId="6F7A20D5">
            <w:pPr>
              <w:pStyle w:val="27"/>
              <w:jc w:val="both"/>
              <w:rPr>
                <w:rFonts w:ascii="Arial" w:hAnsi="Arial" w:cs="Arial"/>
                <w:b w:val="0"/>
                <w:sz w:val="24"/>
                <w:lang w:val="en-US"/>
              </w:rPr>
            </w:pPr>
            <w:r>
              <w:rPr>
                <w:rFonts w:ascii="Arial" w:hAnsi="Arial" w:cs="Arial"/>
                <w:b w:val="0"/>
                <w:sz w:val="24"/>
                <w:lang w:val="en-US"/>
              </w:rPr>
              <w:t>Rapat Kajian Teknis Usulan Penetapan Kelas Air Sungai di Provinsi Sumatera Selatan</w:t>
            </w:r>
          </w:p>
        </w:tc>
      </w:tr>
      <w:tr w14:paraId="529F5397">
        <w:tblPrEx>
          <w:tblCellMar>
            <w:top w:w="0" w:type="dxa"/>
            <w:left w:w="108" w:type="dxa"/>
            <w:bottom w:w="0" w:type="dxa"/>
            <w:right w:w="108" w:type="dxa"/>
          </w:tblCellMar>
        </w:tblPrEx>
        <w:trPr>
          <w:cantSplit/>
          <w:trHeight w:val="55" w:hRule="atLeast"/>
        </w:trPr>
        <w:tc>
          <w:tcPr>
            <w:tcW w:w="418" w:type="dxa"/>
          </w:tcPr>
          <w:p w14:paraId="32A669CF">
            <w:pPr>
              <w:rPr>
                <w:rFonts w:cs="Arial"/>
                <w:szCs w:val="24"/>
              </w:rPr>
            </w:pPr>
          </w:p>
        </w:tc>
        <w:tc>
          <w:tcPr>
            <w:tcW w:w="1919" w:type="dxa"/>
          </w:tcPr>
          <w:p w14:paraId="353602C4">
            <w:pPr>
              <w:rPr>
                <w:rFonts w:cs="Arial"/>
                <w:szCs w:val="24"/>
              </w:rPr>
            </w:pPr>
            <w:r>
              <w:rPr>
                <w:rFonts w:cs="Arial"/>
                <w:szCs w:val="24"/>
              </w:rPr>
              <w:t>Pemimpin rapat</w:t>
            </w:r>
          </w:p>
        </w:tc>
        <w:tc>
          <w:tcPr>
            <w:tcW w:w="238" w:type="dxa"/>
          </w:tcPr>
          <w:p w14:paraId="7414E780">
            <w:pPr>
              <w:rPr>
                <w:rFonts w:cs="Arial"/>
                <w:szCs w:val="24"/>
              </w:rPr>
            </w:pPr>
            <w:r>
              <w:rPr>
                <w:rFonts w:cs="Arial"/>
                <w:szCs w:val="24"/>
              </w:rPr>
              <w:t>:</w:t>
            </w:r>
          </w:p>
        </w:tc>
        <w:tc>
          <w:tcPr>
            <w:tcW w:w="620" w:type="dxa"/>
          </w:tcPr>
          <w:p w14:paraId="61021295">
            <w:pPr>
              <w:rPr>
                <w:rFonts w:cs="Arial"/>
                <w:szCs w:val="24"/>
              </w:rPr>
            </w:pPr>
          </w:p>
        </w:tc>
        <w:tc>
          <w:tcPr>
            <w:tcW w:w="6628" w:type="dxa"/>
          </w:tcPr>
          <w:p w14:paraId="278FCC5A">
            <w:pPr>
              <w:rPr>
                <w:rFonts w:cs="Arial"/>
                <w:szCs w:val="24"/>
              </w:rPr>
            </w:pPr>
            <w:r>
              <w:rPr>
                <w:rFonts w:cs="Arial"/>
                <w:szCs w:val="24"/>
              </w:rPr>
              <w:t>Kepala Bidang Pengkajian, Tata Lingkungan dan Peningkatan Kapasitas Dinas Lingkungan Hidup dan Pertanahan Provinsi Sumatera Selatan</w:t>
            </w:r>
          </w:p>
        </w:tc>
      </w:tr>
      <w:tr w14:paraId="013C50D7">
        <w:tblPrEx>
          <w:tblCellMar>
            <w:top w:w="0" w:type="dxa"/>
            <w:left w:w="108" w:type="dxa"/>
            <w:bottom w:w="0" w:type="dxa"/>
            <w:right w:w="108" w:type="dxa"/>
          </w:tblCellMar>
        </w:tblPrEx>
        <w:trPr>
          <w:cantSplit/>
          <w:trHeight w:val="625" w:hRule="atLeast"/>
        </w:trPr>
        <w:tc>
          <w:tcPr>
            <w:tcW w:w="418" w:type="dxa"/>
          </w:tcPr>
          <w:p w14:paraId="455698DA">
            <w:pPr>
              <w:rPr>
                <w:rFonts w:cs="Arial"/>
                <w:szCs w:val="24"/>
              </w:rPr>
            </w:pPr>
          </w:p>
        </w:tc>
        <w:tc>
          <w:tcPr>
            <w:tcW w:w="1919" w:type="dxa"/>
          </w:tcPr>
          <w:p w14:paraId="2632CA99">
            <w:pPr>
              <w:rPr>
                <w:rFonts w:cs="Arial"/>
                <w:szCs w:val="24"/>
              </w:rPr>
            </w:pPr>
            <w:r>
              <w:rPr>
                <w:rFonts w:cs="Arial"/>
                <w:szCs w:val="24"/>
              </w:rPr>
              <w:t>Peserta rapat</w:t>
            </w:r>
          </w:p>
        </w:tc>
        <w:tc>
          <w:tcPr>
            <w:tcW w:w="238" w:type="dxa"/>
          </w:tcPr>
          <w:p w14:paraId="05931C8A">
            <w:pPr>
              <w:rPr>
                <w:rFonts w:cs="Arial"/>
                <w:szCs w:val="24"/>
              </w:rPr>
            </w:pPr>
            <w:r>
              <w:rPr>
                <w:rFonts w:cs="Arial"/>
                <w:szCs w:val="24"/>
              </w:rPr>
              <w:t>:</w:t>
            </w:r>
          </w:p>
        </w:tc>
        <w:tc>
          <w:tcPr>
            <w:tcW w:w="620" w:type="dxa"/>
          </w:tcPr>
          <w:p w14:paraId="77BA7C26">
            <w:pPr>
              <w:jc w:val="right"/>
              <w:rPr>
                <w:rFonts w:cs="Arial"/>
                <w:szCs w:val="24"/>
              </w:rPr>
            </w:pPr>
            <w:r>
              <w:rPr>
                <w:rFonts w:cs="Arial"/>
                <w:szCs w:val="24"/>
              </w:rPr>
              <w:t>1.</w:t>
            </w:r>
          </w:p>
          <w:p w14:paraId="4839A97A">
            <w:pPr>
              <w:jc w:val="right"/>
              <w:rPr>
                <w:rFonts w:cs="Arial"/>
                <w:szCs w:val="24"/>
              </w:rPr>
            </w:pPr>
          </w:p>
          <w:p w14:paraId="672787E8">
            <w:pPr>
              <w:jc w:val="right"/>
              <w:rPr>
                <w:rFonts w:cs="Arial"/>
                <w:szCs w:val="24"/>
              </w:rPr>
            </w:pPr>
            <w:r>
              <w:rPr>
                <w:rFonts w:cs="Arial"/>
                <w:szCs w:val="24"/>
              </w:rPr>
              <w:t>2.</w:t>
            </w:r>
          </w:p>
          <w:p w14:paraId="7295C045">
            <w:pPr>
              <w:jc w:val="right"/>
              <w:rPr>
                <w:rFonts w:cs="Arial"/>
                <w:szCs w:val="24"/>
              </w:rPr>
            </w:pPr>
          </w:p>
          <w:p w14:paraId="75FE13F8">
            <w:pPr>
              <w:jc w:val="right"/>
              <w:rPr>
                <w:rFonts w:cs="Arial"/>
                <w:szCs w:val="24"/>
              </w:rPr>
            </w:pPr>
            <w:r>
              <w:rPr>
                <w:rFonts w:cs="Arial"/>
                <w:szCs w:val="24"/>
              </w:rPr>
              <w:t>3.</w:t>
            </w:r>
          </w:p>
          <w:p w14:paraId="2F510981">
            <w:pPr>
              <w:jc w:val="right"/>
              <w:rPr>
                <w:rFonts w:cs="Arial"/>
                <w:szCs w:val="24"/>
              </w:rPr>
            </w:pPr>
            <w:r>
              <w:rPr>
                <w:rFonts w:cs="Arial"/>
                <w:szCs w:val="24"/>
              </w:rPr>
              <w:t xml:space="preserve">  </w:t>
            </w:r>
          </w:p>
          <w:p w14:paraId="52E66FCE">
            <w:pPr>
              <w:jc w:val="right"/>
              <w:rPr>
                <w:rFonts w:cs="Arial"/>
                <w:szCs w:val="24"/>
              </w:rPr>
            </w:pPr>
          </w:p>
          <w:p w14:paraId="6D5C18C9">
            <w:pPr>
              <w:jc w:val="right"/>
              <w:rPr>
                <w:rFonts w:cs="Arial"/>
                <w:szCs w:val="24"/>
              </w:rPr>
            </w:pPr>
            <w:r>
              <w:rPr>
                <w:rFonts w:cs="Arial"/>
                <w:szCs w:val="24"/>
              </w:rPr>
              <w:t xml:space="preserve">  4.</w:t>
            </w:r>
          </w:p>
          <w:p w14:paraId="012FC6E4">
            <w:pPr>
              <w:jc w:val="right"/>
              <w:rPr>
                <w:rFonts w:cs="Arial"/>
                <w:szCs w:val="24"/>
              </w:rPr>
            </w:pPr>
          </w:p>
          <w:p w14:paraId="20EDD3A6">
            <w:pPr>
              <w:jc w:val="right"/>
              <w:rPr>
                <w:rFonts w:cs="Arial"/>
                <w:szCs w:val="24"/>
              </w:rPr>
            </w:pPr>
            <w:r>
              <w:rPr>
                <w:rFonts w:cs="Arial"/>
                <w:szCs w:val="24"/>
              </w:rPr>
              <w:t xml:space="preserve">  5.</w:t>
            </w:r>
          </w:p>
          <w:p w14:paraId="6F670227">
            <w:pPr>
              <w:jc w:val="right"/>
              <w:rPr>
                <w:rFonts w:cs="Arial"/>
                <w:szCs w:val="24"/>
              </w:rPr>
            </w:pPr>
            <w:r>
              <w:rPr>
                <w:rFonts w:cs="Arial"/>
                <w:szCs w:val="24"/>
              </w:rPr>
              <w:t>6.</w:t>
            </w:r>
          </w:p>
          <w:p w14:paraId="5EDD5155">
            <w:pPr>
              <w:jc w:val="right"/>
              <w:rPr>
                <w:rFonts w:cs="Arial"/>
                <w:szCs w:val="24"/>
              </w:rPr>
            </w:pPr>
            <w:r>
              <w:rPr>
                <w:rFonts w:cs="Arial"/>
                <w:szCs w:val="24"/>
              </w:rPr>
              <w:t>7.</w:t>
            </w:r>
          </w:p>
          <w:p w14:paraId="6B8620E6">
            <w:pPr>
              <w:jc w:val="right"/>
              <w:rPr>
                <w:rFonts w:cs="Arial"/>
                <w:szCs w:val="24"/>
              </w:rPr>
            </w:pPr>
            <w:r>
              <w:rPr>
                <w:rFonts w:cs="Arial"/>
                <w:szCs w:val="24"/>
              </w:rPr>
              <w:t xml:space="preserve">  8.</w:t>
            </w:r>
          </w:p>
          <w:p w14:paraId="13A9192F">
            <w:pPr>
              <w:jc w:val="right"/>
              <w:rPr>
                <w:rFonts w:cs="Arial"/>
                <w:szCs w:val="24"/>
              </w:rPr>
            </w:pPr>
            <w:r>
              <w:rPr>
                <w:rFonts w:cs="Arial"/>
                <w:szCs w:val="24"/>
              </w:rPr>
              <w:t>9.</w:t>
            </w:r>
          </w:p>
          <w:p w14:paraId="5937DCD7">
            <w:pPr>
              <w:jc w:val="right"/>
              <w:rPr>
                <w:rFonts w:cs="Arial"/>
                <w:szCs w:val="24"/>
              </w:rPr>
            </w:pPr>
            <w:r>
              <w:rPr>
                <w:rFonts w:cs="Arial"/>
                <w:szCs w:val="24"/>
              </w:rPr>
              <w:t xml:space="preserve">  10</w:t>
            </w:r>
          </w:p>
          <w:p w14:paraId="5FFF7ACC">
            <w:pPr>
              <w:jc w:val="right"/>
              <w:rPr>
                <w:rFonts w:cs="Arial"/>
                <w:szCs w:val="24"/>
              </w:rPr>
            </w:pPr>
            <w:r>
              <w:rPr>
                <w:rFonts w:cs="Arial"/>
                <w:szCs w:val="24"/>
              </w:rPr>
              <w:t>11</w:t>
            </w:r>
          </w:p>
          <w:p w14:paraId="4F2009DC">
            <w:pPr>
              <w:jc w:val="right"/>
              <w:rPr>
                <w:rFonts w:cs="Arial"/>
                <w:szCs w:val="24"/>
              </w:rPr>
            </w:pPr>
          </w:p>
          <w:p w14:paraId="4CF8AC19">
            <w:pPr>
              <w:rPr>
                <w:rFonts w:cs="Arial"/>
                <w:szCs w:val="24"/>
              </w:rPr>
            </w:pPr>
          </w:p>
          <w:p w14:paraId="4449CDA5">
            <w:pPr>
              <w:rPr>
                <w:rFonts w:cs="Arial"/>
                <w:szCs w:val="24"/>
              </w:rPr>
            </w:pPr>
          </w:p>
          <w:p w14:paraId="130E1192">
            <w:pPr>
              <w:rPr>
                <w:rFonts w:cs="Arial"/>
                <w:szCs w:val="24"/>
              </w:rPr>
            </w:pPr>
          </w:p>
        </w:tc>
        <w:tc>
          <w:tcPr>
            <w:tcW w:w="6628" w:type="dxa"/>
          </w:tcPr>
          <w:p w14:paraId="1DC4C2F1">
            <w:pPr>
              <w:rPr>
                <w:rFonts w:cs="Arial"/>
                <w:szCs w:val="24"/>
              </w:rPr>
            </w:pPr>
            <w:r>
              <w:rPr>
                <w:rFonts w:cs="Arial"/>
                <w:szCs w:val="24"/>
              </w:rPr>
              <w:t>Kepala Seksi Tata Lingkungan Dinas Lingkungan Hidup dan Pertanahan Prov. Sumsel</w:t>
            </w:r>
          </w:p>
          <w:p w14:paraId="2077542C">
            <w:pPr>
              <w:rPr>
                <w:rFonts w:cs="Arial"/>
                <w:szCs w:val="24"/>
              </w:rPr>
            </w:pPr>
            <w:r>
              <w:rPr>
                <w:rFonts w:cs="Arial"/>
                <w:szCs w:val="24"/>
              </w:rPr>
              <w:t>Kepala Seksi Pengkajian Lingkungan Dinas Lingkungan Hidup dan Pertanahan Prov. Sumsel</w:t>
            </w:r>
          </w:p>
          <w:p w14:paraId="1CE4CD71">
            <w:pPr>
              <w:rPr>
                <w:rFonts w:cs="Arial"/>
                <w:szCs w:val="24"/>
              </w:rPr>
            </w:pPr>
            <w:r>
              <w:rPr>
                <w:rFonts w:cs="Arial"/>
                <w:szCs w:val="24"/>
              </w:rPr>
              <w:t>Kepala Seksi Pengendalian Pencemaran Lingkungan Hidup Dinas Lingkungan Hidup dan Pertanahan Prov. Sumsel</w:t>
            </w:r>
          </w:p>
          <w:p w14:paraId="10AA1709">
            <w:pPr>
              <w:rPr>
                <w:rFonts w:cs="Arial"/>
                <w:szCs w:val="24"/>
              </w:rPr>
            </w:pPr>
            <w:r>
              <w:rPr>
                <w:rFonts w:cs="Arial"/>
                <w:szCs w:val="24"/>
              </w:rPr>
              <w:t>Dr. Budi Kurniawan (Tenaga Ahli Kementerian Lingkungan Hidup)</w:t>
            </w:r>
          </w:p>
          <w:p w14:paraId="4D637112">
            <w:pPr>
              <w:rPr>
                <w:rFonts w:cs="Arial"/>
                <w:szCs w:val="24"/>
              </w:rPr>
            </w:pPr>
            <w:r>
              <w:rPr>
                <w:rFonts w:cs="Arial"/>
                <w:szCs w:val="24"/>
              </w:rPr>
              <w:t>Ganda Kurniawan, ST ((Fungsional Pengendali Dampak Lingkungan)</w:t>
            </w:r>
          </w:p>
          <w:p w14:paraId="5D8E0B71">
            <w:pPr>
              <w:rPr>
                <w:rFonts w:cs="Arial"/>
                <w:szCs w:val="24"/>
              </w:rPr>
            </w:pPr>
            <w:r>
              <w:rPr>
                <w:rFonts w:cs="Arial"/>
                <w:szCs w:val="24"/>
              </w:rPr>
              <w:t>Dinas Lingkungan Hidup Kabupaten Lahat</w:t>
            </w:r>
          </w:p>
          <w:p w14:paraId="2782C8DC">
            <w:pPr>
              <w:rPr>
                <w:rFonts w:cs="Arial"/>
                <w:szCs w:val="24"/>
              </w:rPr>
            </w:pPr>
            <w:r>
              <w:rPr>
                <w:rFonts w:cs="Arial"/>
                <w:szCs w:val="24"/>
              </w:rPr>
              <w:t>Dinas Lingkungan Hidup Kabupaten Muara Enim</w:t>
            </w:r>
          </w:p>
          <w:p w14:paraId="2401917D">
            <w:pPr>
              <w:rPr>
                <w:rFonts w:cs="Arial"/>
                <w:szCs w:val="24"/>
              </w:rPr>
            </w:pPr>
            <w:r>
              <w:rPr>
                <w:rFonts w:cs="Arial"/>
                <w:szCs w:val="24"/>
              </w:rPr>
              <w:t xml:space="preserve">Dinas Lingkungan Hidup Kota Pagaralam </w:t>
            </w:r>
          </w:p>
          <w:p w14:paraId="4DD04FC7">
            <w:pPr>
              <w:rPr>
                <w:rFonts w:cs="Arial"/>
                <w:szCs w:val="24"/>
              </w:rPr>
            </w:pPr>
            <w:r>
              <w:rPr>
                <w:rFonts w:cs="Arial"/>
                <w:szCs w:val="24"/>
              </w:rPr>
              <w:t>Dinas Lingkungan Hidup Kabupaten Pali</w:t>
            </w:r>
          </w:p>
          <w:p w14:paraId="7DB0C46B">
            <w:pPr>
              <w:rPr>
                <w:rFonts w:cs="Arial"/>
                <w:szCs w:val="24"/>
              </w:rPr>
            </w:pPr>
            <w:r>
              <w:rPr>
                <w:rFonts w:cs="Arial"/>
                <w:szCs w:val="24"/>
              </w:rPr>
              <w:t>Dinas Lingkungan Hidup Kabupaten Empat Lawang</w:t>
            </w:r>
          </w:p>
          <w:p w14:paraId="0B135F51">
            <w:pPr>
              <w:rPr>
                <w:rFonts w:cs="Arial"/>
                <w:szCs w:val="24"/>
              </w:rPr>
            </w:pPr>
            <w:r>
              <w:rPr>
                <w:rFonts w:cs="Arial"/>
                <w:szCs w:val="24"/>
              </w:rPr>
              <w:t>Tim Efektif Kajian Teknis</w:t>
            </w:r>
          </w:p>
        </w:tc>
      </w:tr>
      <w:tr w14:paraId="47C75B97">
        <w:tblPrEx>
          <w:tblCellMar>
            <w:top w:w="0" w:type="dxa"/>
            <w:left w:w="108" w:type="dxa"/>
            <w:bottom w:w="0" w:type="dxa"/>
            <w:right w:w="108" w:type="dxa"/>
          </w:tblCellMar>
        </w:tblPrEx>
        <w:trPr>
          <w:cantSplit/>
          <w:trHeight w:val="625" w:hRule="atLeast"/>
        </w:trPr>
        <w:tc>
          <w:tcPr>
            <w:tcW w:w="418" w:type="dxa"/>
          </w:tcPr>
          <w:p w14:paraId="01F5F43E">
            <w:pPr>
              <w:spacing w:line="276" w:lineRule="auto"/>
              <w:rPr>
                <w:rFonts w:cs="Arial"/>
                <w:szCs w:val="24"/>
              </w:rPr>
            </w:pPr>
          </w:p>
        </w:tc>
        <w:tc>
          <w:tcPr>
            <w:tcW w:w="9405" w:type="dxa"/>
            <w:gridSpan w:val="4"/>
          </w:tcPr>
          <w:p w14:paraId="53A7A17A">
            <w:pPr>
              <w:spacing w:line="276" w:lineRule="auto"/>
              <w:rPr>
                <w:rFonts w:cs="Arial"/>
                <w:szCs w:val="24"/>
              </w:rPr>
            </w:pPr>
            <w:r>
              <w:rPr>
                <w:rFonts w:cs="Arial"/>
                <w:szCs w:val="24"/>
              </w:rPr>
              <w:t>Hasil rapat adalah :</w:t>
            </w:r>
          </w:p>
          <w:p w14:paraId="60EA9813">
            <w:pPr>
              <w:pStyle w:val="36"/>
              <w:numPr>
                <w:ilvl w:val="6"/>
                <w:numId w:val="30"/>
              </w:numPr>
              <w:tabs>
                <w:tab w:val="left" w:pos="321"/>
                <w:tab w:val="left" w:pos="1134"/>
              </w:tabs>
              <w:spacing w:line="276" w:lineRule="auto"/>
              <w:ind w:left="321" w:hanging="321"/>
              <w:rPr>
                <w:rFonts w:cs="Arial"/>
                <w:szCs w:val="24"/>
              </w:rPr>
            </w:pPr>
            <w:r>
              <w:rPr>
                <w:rFonts w:cs="Arial"/>
                <w:szCs w:val="24"/>
              </w:rPr>
              <w:t>Titik Koordinat Pemantauan Air Sungai Kabupaten Muara Enim, Lahat, Pali, Empat Lawang dan Kota Pagaralam</w:t>
            </w:r>
          </w:p>
          <w:p w14:paraId="43266273">
            <w:pPr>
              <w:pStyle w:val="36"/>
              <w:tabs>
                <w:tab w:val="left" w:pos="321"/>
                <w:tab w:val="left" w:pos="1134"/>
              </w:tabs>
              <w:spacing w:line="276" w:lineRule="auto"/>
              <w:ind w:left="5040"/>
              <w:rPr>
                <w:rFonts w:cs="Arial"/>
                <w:szCs w:val="24"/>
              </w:rPr>
            </w:pPr>
          </w:p>
          <w:tbl>
            <w:tblPr>
              <w:tblStyle w:val="7"/>
              <w:tblW w:w="4231" w:type="dxa"/>
              <w:tblInd w:w="542" w:type="dxa"/>
              <w:tblLayout w:type="fixed"/>
              <w:tblCellMar>
                <w:top w:w="0" w:type="dxa"/>
                <w:left w:w="108" w:type="dxa"/>
                <w:bottom w:w="0" w:type="dxa"/>
                <w:right w:w="108" w:type="dxa"/>
              </w:tblCellMar>
            </w:tblPr>
            <w:tblGrid>
              <w:gridCol w:w="557"/>
              <w:gridCol w:w="1418"/>
              <w:gridCol w:w="2256"/>
            </w:tblGrid>
            <w:tr w14:paraId="3BABE3FF">
              <w:tblPrEx>
                <w:tblCellMar>
                  <w:top w:w="0" w:type="dxa"/>
                  <w:left w:w="108" w:type="dxa"/>
                  <w:bottom w:w="0" w:type="dxa"/>
                  <w:right w:w="108" w:type="dxa"/>
                </w:tblCellMar>
              </w:tblPrEx>
              <w:trPr>
                <w:trHeight w:val="300" w:hRule="atLeast"/>
              </w:trPr>
              <w:tc>
                <w:tcPr>
                  <w:tcW w:w="557" w:type="dxa"/>
                  <w:tcBorders>
                    <w:top w:val="single" w:color="000000" w:sz="8" w:space="0"/>
                    <w:left w:val="single" w:color="000000" w:sz="8" w:space="0"/>
                    <w:bottom w:val="single" w:color="000000" w:sz="8" w:space="0"/>
                    <w:right w:val="single" w:color="000000" w:sz="8" w:space="0"/>
                  </w:tcBorders>
                  <w:shd w:val="clear" w:color="auto" w:fill="auto"/>
                  <w:noWrap/>
                  <w:vAlign w:val="bottom"/>
                </w:tcPr>
                <w:p w14:paraId="19E87554">
                  <w:pPr>
                    <w:jc w:val="center"/>
                    <w:rPr>
                      <w:rFonts w:eastAsia="Times New Roman" w:cstheme="minorHAnsi"/>
                      <w:color w:val="000000"/>
                      <w:lang w:eastAsia="zh-CN"/>
                    </w:rPr>
                  </w:pPr>
                  <w:r>
                    <w:rPr>
                      <w:rFonts w:eastAsia="Times New Roman" w:cstheme="minorHAnsi"/>
                      <w:color w:val="000000"/>
                      <w:lang w:eastAsia="zh-CN"/>
                    </w:rPr>
                    <w:t>No</w:t>
                  </w:r>
                </w:p>
              </w:tc>
              <w:tc>
                <w:tcPr>
                  <w:tcW w:w="1418" w:type="dxa"/>
                  <w:tcBorders>
                    <w:top w:val="single" w:color="000000" w:sz="8" w:space="0"/>
                    <w:left w:val="nil"/>
                    <w:bottom w:val="single" w:color="000000" w:sz="8" w:space="0"/>
                    <w:right w:val="single" w:color="000000" w:sz="8" w:space="0"/>
                  </w:tcBorders>
                  <w:shd w:val="clear" w:color="auto" w:fill="auto"/>
                  <w:noWrap/>
                  <w:vAlign w:val="bottom"/>
                </w:tcPr>
                <w:p w14:paraId="05E9D0B1">
                  <w:pPr>
                    <w:jc w:val="center"/>
                    <w:rPr>
                      <w:rFonts w:eastAsia="Times New Roman" w:cstheme="minorHAnsi"/>
                      <w:color w:val="000000"/>
                      <w:lang w:eastAsia="zh-CN"/>
                    </w:rPr>
                  </w:pPr>
                  <w:r>
                    <w:rPr>
                      <w:rFonts w:eastAsia="Times New Roman" w:cstheme="minorHAnsi"/>
                      <w:color w:val="000000"/>
                      <w:lang w:eastAsia="zh-CN"/>
                    </w:rPr>
                    <w:t>x</w:t>
                  </w:r>
                </w:p>
              </w:tc>
              <w:tc>
                <w:tcPr>
                  <w:tcW w:w="2256" w:type="dxa"/>
                  <w:tcBorders>
                    <w:top w:val="single" w:color="000000" w:sz="8" w:space="0"/>
                    <w:left w:val="nil"/>
                    <w:bottom w:val="single" w:color="000000" w:sz="8" w:space="0"/>
                    <w:right w:val="single" w:color="000000" w:sz="8" w:space="0"/>
                  </w:tcBorders>
                  <w:shd w:val="clear" w:color="auto" w:fill="auto"/>
                  <w:noWrap/>
                  <w:vAlign w:val="bottom"/>
                </w:tcPr>
                <w:p w14:paraId="75F7BA1D">
                  <w:pPr>
                    <w:jc w:val="center"/>
                    <w:rPr>
                      <w:rFonts w:eastAsia="Times New Roman" w:cstheme="minorHAnsi"/>
                      <w:color w:val="000000"/>
                      <w:lang w:eastAsia="zh-CN"/>
                    </w:rPr>
                  </w:pPr>
                  <w:r>
                    <w:rPr>
                      <w:rFonts w:eastAsia="Times New Roman" w:cstheme="minorHAnsi"/>
                      <w:color w:val="000000"/>
                      <w:lang w:eastAsia="zh-CN"/>
                    </w:rPr>
                    <w:t>y</w:t>
                  </w:r>
                </w:p>
              </w:tc>
            </w:tr>
            <w:tr w14:paraId="200196FE">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4C56720C">
                  <w:pPr>
                    <w:jc w:val="center"/>
                    <w:rPr>
                      <w:rFonts w:eastAsia="Times New Roman" w:cstheme="minorHAnsi"/>
                      <w:color w:val="000000"/>
                      <w:lang w:eastAsia="zh-CN"/>
                    </w:rPr>
                  </w:pPr>
                  <w:r>
                    <w:rPr>
                      <w:rFonts w:eastAsia="Times New Roman" w:cstheme="minorHAnsi"/>
                      <w:color w:val="000000"/>
                      <w:lang w:eastAsia="zh-CN"/>
                    </w:rPr>
                    <w:t>1</w:t>
                  </w:r>
                </w:p>
              </w:tc>
              <w:tc>
                <w:tcPr>
                  <w:tcW w:w="1418" w:type="dxa"/>
                  <w:tcBorders>
                    <w:top w:val="nil"/>
                    <w:left w:val="nil"/>
                    <w:bottom w:val="single" w:color="000000" w:sz="8" w:space="0"/>
                    <w:right w:val="single" w:color="000000" w:sz="8" w:space="0"/>
                  </w:tcBorders>
                  <w:shd w:val="clear" w:color="auto" w:fill="auto"/>
                  <w:noWrap/>
                  <w:vAlign w:val="bottom"/>
                </w:tcPr>
                <w:p w14:paraId="2B6209FB">
                  <w:pPr>
                    <w:jc w:val="center"/>
                    <w:rPr>
                      <w:rFonts w:eastAsia="Times New Roman" w:cstheme="minorHAnsi"/>
                      <w:color w:val="000000"/>
                      <w:lang w:eastAsia="zh-CN"/>
                    </w:rPr>
                  </w:pPr>
                  <w:r>
                    <w:rPr>
                      <w:rFonts w:eastAsia="Times New Roman" w:cstheme="minorHAnsi"/>
                      <w:color w:val="000000"/>
                      <w:lang w:eastAsia="zh-CN"/>
                    </w:rPr>
                    <w:t>103,78</w:t>
                  </w:r>
                </w:p>
              </w:tc>
              <w:tc>
                <w:tcPr>
                  <w:tcW w:w="2256" w:type="dxa"/>
                  <w:tcBorders>
                    <w:top w:val="nil"/>
                    <w:left w:val="nil"/>
                    <w:bottom w:val="single" w:color="000000" w:sz="8" w:space="0"/>
                    <w:right w:val="single" w:color="000000" w:sz="8" w:space="0"/>
                  </w:tcBorders>
                  <w:shd w:val="clear" w:color="auto" w:fill="auto"/>
                  <w:noWrap/>
                  <w:vAlign w:val="bottom"/>
                </w:tcPr>
                <w:p w14:paraId="6B25B0EE">
                  <w:pPr>
                    <w:jc w:val="center"/>
                    <w:rPr>
                      <w:rFonts w:eastAsia="Times New Roman" w:cstheme="minorHAnsi"/>
                      <w:color w:val="000000"/>
                      <w:lang w:eastAsia="zh-CN"/>
                    </w:rPr>
                  </w:pPr>
                  <w:r>
                    <w:rPr>
                      <w:rFonts w:eastAsia="Times New Roman" w:cstheme="minorHAnsi"/>
                      <w:color w:val="000000"/>
                      <w:lang w:eastAsia="zh-CN"/>
                    </w:rPr>
                    <w:t>-4,0497</w:t>
                  </w:r>
                </w:p>
              </w:tc>
            </w:tr>
            <w:tr w14:paraId="42F3208E">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780A63EA">
                  <w:pPr>
                    <w:jc w:val="center"/>
                    <w:rPr>
                      <w:rFonts w:eastAsia="Times New Roman" w:cstheme="minorHAnsi"/>
                      <w:color w:val="000000"/>
                      <w:lang w:eastAsia="zh-CN"/>
                    </w:rPr>
                  </w:pPr>
                  <w:r>
                    <w:rPr>
                      <w:rFonts w:eastAsia="Times New Roman" w:cstheme="minorHAnsi"/>
                      <w:color w:val="000000"/>
                      <w:lang w:eastAsia="zh-CN"/>
                    </w:rPr>
                    <w:t>2</w:t>
                  </w:r>
                </w:p>
              </w:tc>
              <w:tc>
                <w:tcPr>
                  <w:tcW w:w="1418" w:type="dxa"/>
                  <w:tcBorders>
                    <w:top w:val="nil"/>
                    <w:left w:val="nil"/>
                    <w:bottom w:val="single" w:color="000000" w:sz="8" w:space="0"/>
                    <w:right w:val="single" w:color="000000" w:sz="8" w:space="0"/>
                  </w:tcBorders>
                  <w:shd w:val="clear" w:color="auto" w:fill="auto"/>
                  <w:noWrap/>
                  <w:vAlign w:val="bottom"/>
                </w:tcPr>
                <w:p w14:paraId="41A7F973">
                  <w:pPr>
                    <w:jc w:val="center"/>
                    <w:rPr>
                      <w:rFonts w:eastAsia="Times New Roman" w:cstheme="minorHAnsi"/>
                      <w:color w:val="000000"/>
                      <w:lang w:eastAsia="zh-CN"/>
                    </w:rPr>
                  </w:pPr>
                  <w:r>
                    <w:rPr>
                      <w:rFonts w:eastAsia="Times New Roman" w:cstheme="minorHAnsi"/>
                      <w:color w:val="000000"/>
                      <w:lang w:eastAsia="zh-CN"/>
                    </w:rPr>
                    <w:t>103,79</w:t>
                  </w:r>
                </w:p>
              </w:tc>
              <w:tc>
                <w:tcPr>
                  <w:tcW w:w="2256" w:type="dxa"/>
                  <w:tcBorders>
                    <w:top w:val="nil"/>
                    <w:left w:val="nil"/>
                    <w:bottom w:val="single" w:color="000000" w:sz="8" w:space="0"/>
                    <w:right w:val="single" w:color="000000" w:sz="8" w:space="0"/>
                  </w:tcBorders>
                  <w:shd w:val="clear" w:color="auto" w:fill="auto"/>
                  <w:noWrap/>
                  <w:vAlign w:val="bottom"/>
                </w:tcPr>
                <w:p w14:paraId="64198AEA">
                  <w:pPr>
                    <w:jc w:val="center"/>
                    <w:rPr>
                      <w:rFonts w:eastAsia="Times New Roman" w:cstheme="minorHAnsi"/>
                      <w:color w:val="000000"/>
                      <w:lang w:eastAsia="zh-CN"/>
                    </w:rPr>
                  </w:pPr>
                  <w:r>
                    <w:rPr>
                      <w:rFonts w:eastAsia="Times New Roman" w:cstheme="minorHAnsi"/>
                      <w:color w:val="000000"/>
                      <w:lang w:eastAsia="zh-CN"/>
                    </w:rPr>
                    <w:t>-4,0247</w:t>
                  </w:r>
                </w:p>
              </w:tc>
            </w:tr>
            <w:tr w14:paraId="41CA5CFB">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0434B07F">
                  <w:pPr>
                    <w:jc w:val="center"/>
                    <w:rPr>
                      <w:rFonts w:eastAsia="Times New Roman" w:cstheme="minorHAnsi"/>
                      <w:color w:val="000000"/>
                      <w:lang w:eastAsia="zh-CN"/>
                    </w:rPr>
                  </w:pPr>
                  <w:r>
                    <w:rPr>
                      <w:rFonts w:eastAsia="Times New Roman" w:cstheme="minorHAnsi"/>
                      <w:color w:val="000000"/>
                      <w:lang w:eastAsia="zh-CN"/>
                    </w:rPr>
                    <w:t>3</w:t>
                  </w:r>
                </w:p>
              </w:tc>
              <w:tc>
                <w:tcPr>
                  <w:tcW w:w="1418" w:type="dxa"/>
                  <w:tcBorders>
                    <w:top w:val="nil"/>
                    <w:left w:val="nil"/>
                    <w:bottom w:val="single" w:color="000000" w:sz="8" w:space="0"/>
                    <w:right w:val="single" w:color="000000" w:sz="8" w:space="0"/>
                  </w:tcBorders>
                  <w:shd w:val="clear" w:color="auto" w:fill="auto"/>
                  <w:noWrap/>
                  <w:vAlign w:val="bottom"/>
                </w:tcPr>
                <w:p w14:paraId="7463A17F">
                  <w:pPr>
                    <w:jc w:val="center"/>
                    <w:rPr>
                      <w:rFonts w:eastAsia="Times New Roman" w:cstheme="minorHAnsi"/>
                      <w:color w:val="000000"/>
                      <w:lang w:eastAsia="zh-CN"/>
                    </w:rPr>
                  </w:pPr>
                  <w:r>
                    <w:rPr>
                      <w:rFonts w:eastAsia="Times New Roman" w:cstheme="minorHAnsi"/>
                      <w:color w:val="000000"/>
                      <w:lang w:eastAsia="zh-CN"/>
                    </w:rPr>
                    <w:t>103,80</w:t>
                  </w:r>
                </w:p>
              </w:tc>
              <w:tc>
                <w:tcPr>
                  <w:tcW w:w="2256" w:type="dxa"/>
                  <w:tcBorders>
                    <w:top w:val="nil"/>
                    <w:left w:val="nil"/>
                    <w:bottom w:val="single" w:color="000000" w:sz="8" w:space="0"/>
                    <w:right w:val="single" w:color="000000" w:sz="8" w:space="0"/>
                  </w:tcBorders>
                  <w:shd w:val="clear" w:color="auto" w:fill="auto"/>
                  <w:noWrap/>
                  <w:vAlign w:val="bottom"/>
                </w:tcPr>
                <w:p w14:paraId="2D37692B">
                  <w:pPr>
                    <w:jc w:val="center"/>
                    <w:rPr>
                      <w:rFonts w:eastAsia="Times New Roman" w:cstheme="minorHAnsi"/>
                      <w:color w:val="000000"/>
                      <w:lang w:eastAsia="zh-CN"/>
                    </w:rPr>
                  </w:pPr>
                  <w:r>
                    <w:rPr>
                      <w:rFonts w:eastAsia="Times New Roman" w:cstheme="minorHAnsi"/>
                      <w:color w:val="000000"/>
                      <w:lang w:eastAsia="zh-CN"/>
                    </w:rPr>
                    <w:t>-3,9975</w:t>
                  </w:r>
                </w:p>
              </w:tc>
            </w:tr>
            <w:tr w14:paraId="683EDD18">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0B5DD22B">
                  <w:pPr>
                    <w:jc w:val="center"/>
                    <w:rPr>
                      <w:rFonts w:eastAsia="Times New Roman" w:cstheme="minorHAnsi"/>
                      <w:color w:val="000000"/>
                      <w:lang w:eastAsia="zh-CN"/>
                    </w:rPr>
                  </w:pPr>
                  <w:r>
                    <w:rPr>
                      <w:rFonts w:eastAsia="Times New Roman" w:cstheme="minorHAnsi"/>
                      <w:color w:val="000000"/>
                      <w:lang w:eastAsia="zh-CN"/>
                    </w:rPr>
                    <w:t>4</w:t>
                  </w:r>
                </w:p>
              </w:tc>
              <w:tc>
                <w:tcPr>
                  <w:tcW w:w="1418" w:type="dxa"/>
                  <w:tcBorders>
                    <w:top w:val="nil"/>
                    <w:left w:val="nil"/>
                    <w:bottom w:val="single" w:color="000000" w:sz="8" w:space="0"/>
                    <w:right w:val="single" w:color="000000" w:sz="8" w:space="0"/>
                  </w:tcBorders>
                  <w:shd w:val="clear" w:color="auto" w:fill="auto"/>
                  <w:noWrap/>
                  <w:vAlign w:val="bottom"/>
                </w:tcPr>
                <w:p w14:paraId="29546BF4">
                  <w:pPr>
                    <w:jc w:val="center"/>
                    <w:rPr>
                      <w:rFonts w:eastAsia="Times New Roman" w:cstheme="minorHAnsi"/>
                      <w:color w:val="000000"/>
                      <w:lang w:eastAsia="zh-CN"/>
                    </w:rPr>
                  </w:pPr>
                  <w:r>
                    <w:rPr>
                      <w:rFonts w:eastAsia="Times New Roman" w:cstheme="minorHAnsi"/>
                      <w:color w:val="000000"/>
                      <w:lang w:eastAsia="zh-CN"/>
                    </w:rPr>
                    <w:t>103,80</w:t>
                  </w:r>
                </w:p>
              </w:tc>
              <w:tc>
                <w:tcPr>
                  <w:tcW w:w="2256" w:type="dxa"/>
                  <w:tcBorders>
                    <w:top w:val="nil"/>
                    <w:left w:val="nil"/>
                    <w:bottom w:val="single" w:color="000000" w:sz="8" w:space="0"/>
                    <w:right w:val="single" w:color="000000" w:sz="8" w:space="0"/>
                  </w:tcBorders>
                  <w:shd w:val="clear" w:color="auto" w:fill="auto"/>
                  <w:noWrap/>
                  <w:vAlign w:val="bottom"/>
                </w:tcPr>
                <w:p w14:paraId="26BE2930">
                  <w:pPr>
                    <w:jc w:val="center"/>
                    <w:rPr>
                      <w:rFonts w:eastAsia="Times New Roman" w:cstheme="minorHAnsi"/>
                      <w:color w:val="000000"/>
                      <w:lang w:eastAsia="zh-CN"/>
                    </w:rPr>
                  </w:pPr>
                  <w:r>
                    <w:rPr>
                      <w:rFonts w:eastAsia="Times New Roman" w:cstheme="minorHAnsi"/>
                      <w:color w:val="000000"/>
                      <w:lang w:eastAsia="zh-CN"/>
                    </w:rPr>
                    <w:t>-3,9417</w:t>
                  </w:r>
                </w:p>
              </w:tc>
            </w:tr>
            <w:tr w14:paraId="41EBAB33">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4EB4C692">
                  <w:pPr>
                    <w:jc w:val="center"/>
                    <w:rPr>
                      <w:rFonts w:eastAsia="Times New Roman" w:cstheme="minorHAnsi"/>
                      <w:color w:val="000000"/>
                      <w:lang w:eastAsia="zh-CN"/>
                    </w:rPr>
                  </w:pPr>
                  <w:r>
                    <w:rPr>
                      <w:rFonts w:eastAsia="Times New Roman" w:cstheme="minorHAnsi"/>
                      <w:color w:val="000000"/>
                      <w:lang w:eastAsia="zh-CN"/>
                    </w:rPr>
                    <w:t>5</w:t>
                  </w:r>
                </w:p>
              </w:tc>
              <w:tc>
                <w:tcPr>
                  <w:tcW w:w="1418" w:type="dxa"/>
                  <w:tcBorders>
                    <w:top w:val="nil"/>
                    <w:left w:val="nil"/>
                    <w:bottom w:val="single" w:color="000000" w:sz="8" w:space="0"/>
                    <w:right w:val="single" w:color="000000" w:sz="8" w:space="0"/>
                  </w:tcBorders>
                  <w:shd w:val="clear" w:color="auto" w:fill="auto"/>
                  <w:noWrap/>
                  <w:vAlign w:val="bottom"/>
                </w:tcPr>
                <w:p w14:paraId="0832BB9D">
                  <w:pPr>
                    <w:jc w:val="center"/>
                    <w:rPr>
                      <w:rFonts w:eastAsia="Times New Roman" w:cstheme="minorHAnsi"/>
                      <w:color w:val="000000"/>
                      <w:lang w:eastAsia="zh-CN"/>
                    </w:rPr>
                  </w:pPr>
                  <w:r>
                    <w:rPr>
                      <w:rFonts w:eastAsia="Times New Roman" w:cstheme="minorHAnsi"/>
                      <w:color w:val="000000"/>
                      <w:lang w:eastAsia="zh-CN"/>
                    </w:rPr>
                    <w:t>103,80</w:t>
                  </w:r>
                </w:p>
              </w:tc>
              <w:tc>
                <w:tcPr>
                  <w:tcW w:w="2256" w:type="dxa"/>
                  <w:tcBorders>
                    <w:top w:val="nil"/>
                    <w:left w:val="nil"/>
                    <w:bottom w:val="single" w:color="000000" w:sz="8" w:space="0"/>
                    <w:right w:val="single" w:color="000000" w:sz="8" w:space="0"/>
                  </w:tcBorders>
                  <w:shd w:val="clear" w:color="auto" w:fill="auto"/>
                  <w:noWrap/>
                  <w:vAlign w:val="bottom"/>
                </w:tcPr>
                <w:p w14:paraId="1D543115">
                  <w:pPr>
                    <w:jc w:val="center"/>
                    <w:rPr>
                      <w:rFonts w:eastAsia="Times New Roman" w:cstheme="minorHAnsi"/>
                      <w:color w:val="000000"/>
                      <w:lang w:eastAsia="zh-CN"/>
                    </w:rPr>
                  </w:pPr>
                  <w:r>
                    <w:rPr>
                      <w:rFonts w:eastAsia="Times New Roman" w:cstheme="minorHAnsi"/>
                      <w:color w:val="000000"/>
                      <w:lang w:eastAsia="zh-CN"/>
                    </w:rPr>
                    <w:t>-3,8002</w:t>
                  </w:r>
                </w:p>
              </w:tc>
            </w:tr>
            <w:tr w14:paraId="5D24FCD5">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0913A2B1">
                  <w:pPr>
                    <w:jc w:val="center"/>
                    <w:rPr>
                      <w:rFonts w:eastAsia="Times New Roman" w:cstheme="minorHAnsi"/>
                      <w:color w:val="000000"/>
                      <w:lang w:eastAsia="zh-CN"/>
                    </w:rPr>
                  </w:pPr>
                  <w:r>
                    <w:rPr>
                      <w:rFonts w:eastAsia="Times New Roman" w:cstheme="minorHAnsi"/>
                      <w:color w:val="000000"/>
                      <w:lang w:eastAsia="zh-CN"/>
                    </w:rPr>
                    <w:t>6</w:t>
                  </w:r>
                </w:p>
              </w:tc>
              <w:tc>
                <w:tcPr>
                  <w:tcW w:w="1418" w:type="dxa"/>
                  <w:tcBorders>
                    <w:top w:val="nil"/>
                    <w:left w:val="nil"/>
                    <w:bottom w:val="single" w:color="000000" w:sz="8" w:space="0"/>
                    <w:right w:val="single" w:color="000000" w:sz="8" w:space="0"/>
                  </w:tcBorders>
                  <w:shd w:val="clear" w:color="auto" w:fill="auto"/>
                  <w:noWrap/>
                  <w:vAlign w:val="bottom"/>
                </w:tcPr>
                <w:p w14:paraId="515507A3">
                  <w:pPr>
                    <w:jc w:val="center"/>
                    <w:rPr>
                      <w:rFonts w:eastAsia="Times New Roman" w:cstheme="minorHAnsi"/>
                      <w:color w:val="000000"/>
                      <w:lang w:eastAsia="zh-CN"/>
                    </w:rPr>
                  </w:pPr>
                  <w:r>
                    <w:rPr>
                      <w:rFonts w:eastAsia="Times New Roman" w:cstheme="minorHAnsi"/>
                      <w:color w:val="000000"/>
                      <w:lang w:eastAsia="zh-CN"/>
                    </w:rPr>
                    <w:t>103,80</w:t>
                  </w:r>
                </w:p>
              </w:tc>
              <w:tc>
                <w:tcPr>
                  <w:tcW w:w="2256" w:type="dxa"/>
                  <w:tcBorders>
                    <w:top w:val="nil"/>
                    <w:left w:val="nil"/>
                    <w:bottom w:val="single" w:color="000000" w:sz="8" w:space="0"/>
                    <w:right w:val="single" w:color="000000" w:sz="8" w:space="0"/>
                  </w:tcBorders>
                  <w:shd w:val="clear" w:color="auto" w:fill="auto"/>
                  <w:noWrap/>
                  <w:vAlign w:val="bottom"/>
                </w:tcPr>
                <w:p w14:paraId="4612DFEA">
                  <w:pPr>
                    <w:jc w:val="center"/>
                    <w:rPr>
                      <w:rFonts w:eastAsia="Times New Roman" w:cstheme="minorHAnsi"/>
                      <w:color w:val="000000"/>
                      <w:lang w:eastAsia="zh-CN"/>
                    </w:rPr>
                  </w:pPr>
                  <w:r>
                    <w:rPr>
                      <w:rFonts w:eastAsia="Times New Roman" w:cstheme="minorHAnsi"/>
                      <w:color w:val="000000"/>
                      <w:lang w:eastAsia="zh-CN"/>
                    </w:rPr>
                    <w:t>-3,7586</w:t>
                  </w:r>
                </w:p>
              </w:tc>
            </w:tr>
            <w:tr w14:paraId="3477ED87">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6F0455A3">
                  <w:pPr>
                    <w:jc w:val="center"/>
                    <w:rPr>
                      <w:rFonts w:eastAsia="Times New Roman" w:cstheme="minorHAnsi"/>
                      <w:color w:val="000000"/>
                      <w:lang w:eastAsia="zh-CN"/>
                    </w:rPr>
                  </w:pPr>
                  <w:r>
                    <w:rPr>
                      <w:rFonts w:eastAsia="Times New Roman" w:cstheme="minorHAnsi"/>
                      <w:color w:val="000000"/>
                      <w:lang w:eastAsia="zh-CN"/>
                    </w:rPr>
                    <w:t>7</w:t>
                  </w:r>
                </w:p>
              </w:tc>
              <w:tc>
                <w:tcPr>
                  <w:tcW w:w="1418" w:type="dxa"/>
                  <w:tcBorders>
                    <w:top w:val="nil"/>
                    <w:left w:val="nil"/>
                    <w:bottom w:val="single" w:color="000000" w:sz="8" w:space="0"/>
                    <w:right w:val="single" w:color="000000" w:sz="8" w:space="0"/>
                  </w:tcBorders>
                  <w:shd w:val="clear" w:color="auto" w:fill="auto"/>
                  <w:noWrap/>
                  <w:vAlign w:val="bottom"/>
                </w:tcPr>
                <w:p w14:paraId="14563B63">
                  <w:pPr>
                    <w:jc w:val="center"/>
                    <w:rPr>
                      <w:rFonts w:eastAsia="Times New Roman" w:cstheme="minorHAnsi"/>
                      <w:color w:val="000000"/>
                      <w:lang w:eastAsia="zh-CN"/>
                    </w:rPr>
                  </w:pPr>
                  <w:r>
                    <w:rPr>
                      <w:rFonts w:eastAsia="Times New Roman" w:cstheme="minorHAnsi"/>
                      <w:color w:val="000000"/>
                      <w:lang w:eastAsia="zh-CN"/>
                    </w:rPr>
                    <w:t>103,80</w:t>
                  </w:r>
                </w:p>
              </w:tc>
              <w:tc>
                <w:tcPr>
                  <w:tcW w:w="2256" w:type="dxa"/>
                  <w:tcBorders>
                    <w:top w:val="nil"/>
                    <w:left w:val="nil"/>
                    <w:bottom w:val="single" w:color="000000" w:sz="8" w:space="0"/>
                    <w:right w:val="single" w:color="000000" w:sz="8" w:space="0"/>
                  </w:tcBorders>
                  <w:shd w:val="clear" w:color="auto" w:fill="auto"/>
                  <w:noWrap/>
                  <w:vAlign w:val="bottom"/>
                </w:tcPr>
                <w:p w14:paraId="4B311177">
                  <w:pPr>
                    <w:jc w:val="center"/>
                    <w:rPr>
                      <w:rFonts w:eastAsia="Times New Roman" w:cstheme="minorHAnsi"/>
                      <w:color w:val="000000"/>
                      <w:lang w:eastAsia="zh-CN"/>
                    </w:rPr>
                  </w:pPr>
                  <w:r>
                    <w:rPr>
                      <w:rFonts w:eastAsia="Times New Roman" w:cstheme="minorHAnsi"/>
                      <w:color w:val="000000"/>
                      <w:lang w:eastAsia="zh-CN"/>
                    </w:rPr>
                    <w:t>-3,7618</w:t>
                  </w:r>
                </w:p>
              </w:tc>
            </w:tr>
            <w:tr w14:paraId="7363FC2F">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77E03213">
                  <w:pPr>
                    <w:jc w:val="center"/>
                    <w:rPr>
                      <w:rFonts w:eastAsia="Times New Roman" w:cstheme="minorHAnsi"/>
                      <w:color w:val="000000"/>
                      <w:lang w:eastAsia="zh-CN"/>
                    </w:rPr>
                  </w:pPr>
                  <w:r>
                    <w:rPr>
                      <w:rFonts w:eastAsia="Times New Roman" w:cstheme="minorHAnsi"/>
                      <w:color w:val="000000"/>
                      <w:lang w:eastAsia="zh-CN"/>
                    </w:rPr>
                    <w:t>8</w:t>
                  </w:r>
                </w:p>
              </w:tc>
              <w:tc>
                <w:tcPr>
                  <w:tcW w:w="1418" w:type="dxa"/>
                  <w:tcBorders>
                    <w:top w:val="nil"/>
                    <w:left w:val="nil"/>
                    <w:bottom w:val="single" w:color="000000" w:sz="8" w:space="0"/>
                    <w:right w:val="single" w:color="000000" w:sz="8" w:space="0"/>
                  </w:tcBorders>
                  <w:shd w:val="clear" w:color="auto" w:fill="auto"/>
                  <w:noWrap/>
                  <w:vAlign w:val="bottom"/>
                </w:tcPr>
                <w:p w14:paraId="6EEE0187">
                  <w:pPr>
                    <w:jc w:val="center"/>
                    <w:rPr>
                      <w:rFonts w:eastAsia="Times New Roman" w:cstheme="minorHAnsi"/>
                      <w:color w:val="000000"/>
                      <w:lang w:eastAsia="zh-CN"/>
                    </w:rPr>
                  </w:pPr>
                  <w:r>
                    <w:rPr>
                      <w:rFonts w:eastAsia="Times New Roman" w:cstheme="minorHAnsi"/>
                      <w:color w:val="000000"/>
                      <w:lang w:eastAsia="zh-CN"/>
                    </w:rPr>
                    <w:t>103,79</w:t>
                  </w:r>
                </w:p>
              </w:tc>
              <w:tc>
                <w:tcPr>
                  <w:tcW w:w="2256" w:type="dxa"/>
                  <w:tcBorders>
                    <w:top w:val="nil"/>
                    <w:left w:val="nil"/>
                    <w:bottom w:val="single" w:color="000000" w:sz="8" w:space="0"/>
                    <w:right w:val="single" w:color="000000" w:sz="8" w:space="0"/>
                  </w:tcBorders>
                  <w:shd w:val="clear" w:color="auto" w:fill="auto"/>
                  <w:noWrap/>
                  <w:vAlign w:val="bottom"/>
                </w:tcPr>
                <w:p w14:paraId="3BBD9759">
                  <w:pPr>
                    <w:jc w:val="center"/>
                    <w:rPr>
                      <w:rFonts w:eastAsia="Times New Roman" w:cstheme="minorHAnsi"/>
                      <w:color w:val="000000"/>
                      <w:lang w:eastAsia="zh-CN"/>
                    </w:rPr>
                  </w:pPr>
                  <w:r>
                    <w:rPr>
                      <w:rFonts w:eastAsia="Times New Roman" w:cstheme="minorHAnsi"/>
                      <w:color w:val="000000"/>
                      <w:lang w:eastAsia="zh-CN"/>
                    </w:rPr>
                    <w:t>-3,7533</w:t>
                  </w:r>
                </w:p>
              </w:tc>
            </w:tr>
            <w:tr w14:paraId="5FE4B39A">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5DCE8285">
                  <w:pPr>
                    <w:jc w:val="center"/>
                    <w:rPr>
                      <w:rFonts w:eastAsia="Times New Roman" w:cstheme="minorHAnsi"/>
                      <w:color w:val="000000"/>
                      <w:lang w:eastAsia="zh-CN"/>
                    </w:rPr>
                  </w:pPr>
                  <w:r>
                    <w:rPr>
                      <w:rFonts w:eastAsia="Times New Roman" w:cstheme="minorHAnsi"/>
                      <w:color w:val="000000"/>
                      <w:lang w:eastAsia="zh-CN"/>
                    </w:rPr>
                    <w:t>9</w:t>
                  </w:r>
                </w:p>
              </w:tc>
              <w:tc>
                <w:tcPr>
                  <w:tcW w:w="1418" w:type="dxa"/>
                  <w:tcBorders>
                    <w:top w:val="nil"/>
                    <w:left w:val="nil"/>
                    <w:bottom w:val="single" w:color="000000" w:sz="8" w:space="0"/>
                    <w:right w:val="single" w:color="000000" w:sz="8" w:space="0"/>
                  </w:tcBorders>
                  <w:shd w:val="clear" w:color="auto" w:fill="auto"/>
                  <w:noWrap/>
                  <w:vAlign w:val="bottom"/>
                </w:tcPr>
                <w:p w14:paraId="56721470">
                  <w:pPr>
                    <w:jc w:val="center"/>
                    <w:rPr>
                      <w:rFonts w:eastAsia="Times New Roman" w:cstheme="minorHAnsi"/>
                      <w:color w:val="000000"/>
                      <w:lang w:eastAsia="zh-CN"/>
                    </w:rPr>
                  </w:pPr>
                  <w:r>
                    <w:rPr>
                      <w:rFonts w:eastAsia="Times New Roman" w:cstheme="minorHAnsi"/>
                      <w:color w:val="000000"/>
                      <w:lang w:eastAsia="zh-CN"/>
                    </w:rPr>
                    <w:t>103,79</w:t>
                  </w:r>
                </w:p>
              </w:tc>
              <w:tc>
                <w:tcPr>
                  <w:tcW w:w="2256" w:type="dxa"/>
                  <w:tcBorders>
                    <w:top w:val="nil"/>
                    <w:left w:val="nil"/>
                    <w:bottom w:val="single" w:color="000000" w:sz="8" w:space="0"/>
                    <w:right w:val="single" w:color="000000" w:sz="8" w:space="0"/>
                  </w:tcBorders>
                  <w:shd w:val="clear" w:color="auto" w:fill="auto"/>
                  <w:noWrap/>
                  <w:vAlign w:val="bottom"/>
                </w:tcPr>
                <w:p w14:paraId="7186EAA5">
                  <w:pPr>
                    <w:jc w:val="center"/>
                    <w:rPr>
                      <w:rFonts w:eastAsia="Times New Roman" w:cstheme="minorHAnsi"/>
                      <w:color w:val="000000"/>
                      <w:lang w:eastAsia="zh-CN"/>
                    </w:rPr>
                  </w:pPr>
                  <w:r>
                    <w:rPr>
                      <w:rFonts w:eastAsia="Times New Roman" w:cstheme="minorHAnsi"/>
                      <w:color w:val="000000"/>
                      <w:lang w:eastAsia="zh-CN"/>
                    </w:rPr>
                    <w:t>-3,7337</w:t>
                  </w:r>
                </w:p>
              </w:tc>
            </w:tr>
            <w:tr w14:paraId="1091341F">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63CAF7EE">
                  <w:pPr>
                    <w:jc w:val="center"/>
                    <w:rPr>
                      <w:rFonts w:eastAsia="Times New Roman" w:cstheme="minorHAnsi"/>
                      <w:color w:val="000000"/>
                      <w:lang w:eastAsia="zh-CN"/>
                    </w:rPr>
                  </w:pPr>
                  <w:r>
                    <w:rPr>
                      <w:rFonts w:eastAsia="Times New Roman" w:cstheme="minorHAnsi"/>
                      <w:color w:val="000000"/>
                      <w:lang w:eastAsia="zh-CN"/>
                    </w:rPr>
                    <w:t>10</w:t>
                  </w:r>
                </w:p>
              </w:tc>
              <w:tc>
                <w:tcPr>
                  <w:tcW w:w="1418" w:type="dxa"/>
                  <w:tcBorders>
                    <w:top w:val="nil"/>
                    <w:left w:val="nil"/>
                    <w:bottom w:val="single" w:color="000000" w:sz="8" w:space="0"/>
                    <w:right w:val="single" w:color="000000" w:sz="8" w:space="0"/>
                  </w:tcBorders>
                  <w:shd w:val="clear" w:color="auto" w:fill="auto"/>
                  <w:noWrap/>
                  <w:vAlign w:val="bottom"/>
                </w:tcPr>
                <w:p w14:paraId="7C964F42">
                  <w:pPr>
                    <w:jc w:val="center"/>
                    <w:rPr>
                      <w:rFonts w:eastAsia="Times New Roman" w:cstheme="minorHAnsi"/>
                      <w:color w:val="000000"/>
                      <w:lang w:eastAsia="zh-CN"/>
                    </w:rPr>
                  </w:pPr>
                  <w:r>
                    <w:rPr>
                      <w:rFonts w:eastAsia="Times New Roman" w:cstheme="minorHAnsi"/>
                      <w:color w:val="000000"/>
                      <w:lang w:eastAsia="zh-CN"/>
                    </w:rPr>
                    <w:t>103,80</w:t>
                  </w:r>
                </w:p>
              </w:tc>
              <w:tc>
                <w:tcPr>
                  <w:tcW w:w="2256" w:type="dxa"/>
                  <w:tcBorders>
                    <w:top w:val="nil"/>
                    <w:left w:val="nil"/>
                    <w:bottom w:val="single" w:color="000000" w:sz="8" w:space="0"/>
                    <w:right w:val="single" w:color="000000" w:sz="8" w:space="0"/>
                  </w:tcBorders>
                  <w:shd w:val="clear" w:color="auto" w:fill="auto"/>
                  <w:noWrap/>
                  <w:vAlign w:val="bottom"/>
                </w:tcPr>
                <w:p w14:paraId="2D6B8319">
                  <w:pPr>
                    <w:jc w:val="center"/>
                    <w:rPr>
                      <w:rFonts w:eastAsia="Times New Roman" w:cstheme="minorHAnsi"/>
                      <w:color w:val="000000"/>
                      <w:lang w:eastAsia="zh-CN"/>
                    </w:rPr>
                  </w:pPr>
                  <w:r>
                    <w:rPr>
                      <w:rFonts w:eastAsia="Times New Roman" w:cstheme="minorHAnsi"/>
                      <w:color w:val="000000"/>
                      <w:lang w:eastAsia="zh-CN"/>
                    </w:rPr>
                    <w:t>-3,7065</w:t>
                  </w:r>
                </w:p>
              </w:tc>
            </w:tr>
            <w:tr w14:paraId="17D37F09">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2D893B2A">
                  <w:pPr>
                    <w:jc w:val="center"/>
                    <w:rPr>
                      <w:rFonts w:eastAsia="Times New Roman" w:cstheme="minorHAnsi"/>
                      <w:color w:val="000000"/>
                      <w:lang w:eastAsia="zh-CN"/>
                    </w:rPr>
                  </w:pPr>
                  <w:r>
                    <w:rPr>
                      <w:rFonts w:eastAsia="Times New Roman" w:cstheme="minorHAnsi"/>
                      <w:color w:val="000000"/>
                      <w:lang w:eastAsia="zh-CN"/>
                    </w:rPr>
                    <w:t>11</w:t>
                  </w:r>
                </w:p>
              </w:tc>
              <w:tc>
                <w:tcPr>
                  <w:tcW w:w="1418" w:type="dxa"/>
                  <w:tcBorders>
                    <w:top w:val="nil"/>
                    <w:left w:val="nil"/>
                    <w:bottom w:val="single" w:color="000000" w:sz="8" w:space="0"/>
                    <w:right w:val="single" w:color="000000" w:sz="8" w:space="0"/>
                  </w:tcBorders>
                  <w:shd w:val="clear" w:color="auto" w:fill="auto"/>
                  <w:noWrap/>
                  <w:vAlign w:val="bottom"/>
                </w:tcPr>
                <w:p w14:paraId="04AF930D">
                  <w:pPr>
                    <w:jc w:val="center"/>
                    <w:rPr>
                      <w:rFonts w:eastAsia="Times New Roman" w:cstheme="minorHAnsi"/>
                      <w:color w:val="000000"/>
                      <w:lang w:eastAsia="zh-CN"/>
                    </w:rPr>
                  </w:pPr>
                  <w:r>
                    <w:rPr>
                      <w:rFonts w:eastAsia="Times New Roman" w:cstheme="minorHAnsi"/>
                      <w:color w:val="000000"/>
                      <w:lang w:eastAsia="zh-CN"/>
                    </w:rPr>
                    <w:t>103,80</w:t>
                  </w:r>
                </w:p>
              </w:tc>
              <w:tc>
                <w:tcPr>
                  <w:tcW w:w="2256" w:type="dxa"/>
                  <w:tcBorders>
                    <w:top w:val="nil"/>
                    <w:left w:val="nil"/>
                    <w:bottom w:val="single" w:color="000000" w:sz="8" w:space="0"/>
                    <w:right w:val="single" w:color="000000" w:sz="8" w:space="0"/>
                  </w:tcBorders>
                  <w:shd w:val="clear" w:color="auto" w:fill="auto"/>
                  <w:noWrap/>
                  <w:vAlign w:val="bottom"/>
                </w:tcPr>
                <w:p w14:paraId="5EA91690">
                  <w:pPr>
                    <w:jc w:val="center"/>
                    <w:rPr>
                      <w:rFonts w:eastAsia="Times New Roman" w:cstheme="minorHAnsi"/>
                      <w:color w:val="000000"/>
                      <w:lang w:eastAsia="zh-CN"/>
                    </w:rPr>
                  </w:pPr>
                  <w:r>
                    <w:rPr>
                      <w:rFonts w:eastAsia="Times New Roman" w:cstheme="minorHAnsi"/>
                      <w:color w:val="000000"/>
                      <w:lang w:eastAsia="zh-CN"/>
                    </w:rPr>
                    <w:t>-3,7285</w:t>
                  </w:r>
                </w:p>
              </w:tc>
            </w:tr>
            <w:tr w14:paraId="6B274C86">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27BD4540">
                  <w:pPr>
                    <w:jc w:val="center"/>
                    <w:rPr>
                      <w:rFonts w:eastAsia="Times New Roman" w:cstheme="minorHAnsi"/>
                      <w:color w:val="000000"/>
                      <w:lang w:eastAsia="zh-CN"/>
                    </w:rPr>
                  </w:pPr>
                  <w:r>
                    <w:rPr>
                      <w:rFonts w:eastAsia="Times New Roman" w:cstheme="minorHAnsi"/>
                      <w:color w:val="000000"/>
                      <w:lang w:eastAsia="zh-CN"/>
                    </w:rPr>
                    <w:t>12</w:t>
                  </w:r>
                </w:p>
              </w:tc>
              <w:tc>
                <w:tcPr>
                  <w:tcW w:w="1418" w:type="dxa"/>
                  <w:tcBorders>
                    <w:top w:val="nil"/>
                    <w:left w:val="nil"/>
                    <w:bottom w:val="single" w:color="000000" w:sz="8" w:space="0"/>
                    <w:right w:val="single" w:color="000000" w:sz="8" w:space="0"/>
                  </w:tcBorders>
                  <w:shd w:val="clear" w:color="auto" w:fill="auto"/>
                  <w:noWrap/>
                  <w:vAlign w:val="bottom"/>
                </w:tcPr>
                <w:p w14:paraId="23167EF2">
                  <w:pPr>
                    <w:jc w:val="center"/>
                    <w:rPr>
                      <w:rFonts w:eastAsia="Times New Roman" w:cstheme="minorHAnsi"/>
                      <w:color w:val="000000"/>
                      <w:lang w:eastAsia="zh-CN"/>
                    </w:rPr>
                  </w:pPr>
                  <w:r>
                    <w:rPr>
                      <w:rFonts w:eastAsia="Times New Roman" w:cstheme="minorHAnsi"/>
                      <w:color w:val="000000"/>
                      <w:lang w:eastAsia="zh-CN"/>
                    </w:rPr>
                    <w:t>103,79</w:t>
                  </w:r>
                </w:p>
              </w:tc>
              <w:tc>
                <w:tcPr>
                  <w:tcW w:w="2256" w:type="dxa"/>
                  <w:tcBorders>
                    <w:top w:val="nil"/>
                    <w:left w:val="nil"/>
                    <w:bottom w:val="single" w:color="000000" w:sz="8" w:space="0"/>
                    <w:right w:val="single" w:color="000000" w:sz="8" w:space="0"/>
                  </w:tcBorders>
                  <w:shd w:val="clear" w:color="auto" w:fill="auto"/>
                  <w:noWrap/>
                  <w:vAlign w:val="bottom"/>
                </w:tcPr>
                <w:p w14:paraId="3110C376">
                  <w:pPr>
                    <w:jc w:val="center"/>
                    <w:rPr>
                      <w:rFonts w:eastAsia="Times New Roman" w:cstheme="minorHAnsi"/>
                      <w:color w:val="000000"/>
                      <w:lang w:eastAsia="zh-CN"/>
                    </w:rPr>
                  </w:pPr>
                  <w:r>
                    <w:rPr>
                      <w:rFonts w:eastAsia="Times New Roman" w:cstheme="minorHAnsi"/>
                      <w:color w:val="000000"/>
                      <w:lang w:eastAsia="zh-CN"/>
                    </w:rPr>
                    <w:t>-3,6741</w:t>
                  </w:r>
                </w:p>
              </w:tc>
            </w:tr>
            <w:tr w14:paraId="77D0B9C8">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5DAF9588">
                  <w:pPr>
                    <w:jc w:val="center"/>
                    <w:rPr>
                      <w:rFonts w:eastAsia="Times New Roman" w:cstheme="minorHAnsi"/>
                      <w:color w:val="000000"/>
                      <w:lang w:eastAsia="zh-CN"/>
                    </w:rPr>
                  </w:pPr>
                  <w:r>
                    <w:rPr>
                      <w:rFonts w:eastAsia="Times New Roman" w:cstheme="minorHAnsi"/>
                      <w:color w:val="000000"/>
                      <w:lang w:eastAsia="zh-CN"/>
                    </w:rPr>
                    <w:t>13</w:t>
                  </w:r>
                </w:p>
              </w:tc>
              <w:tc>
                <w:tcPr>
                  <w:tcW w:w="1418" w:type="dxa"/>
                  <w:tcBorders>
                    <w:top w:val="nil"/>
                    <w:left w:val="nil"/>
                    <w:bottom w:val="single" w:color="000000" w:sz="8" w:space="0"/>
                    <w:right w:val="single" w:color="000000" w:sz="8" w:space="0"/>
                  </w:tcBorders>
                  <w:shd w:val="clear" w:color="auto" w:fill="auto"/>
                  <w:noWrap/>
                  <w:vAlign w:val="bottom"/>
                </w:tcPr>
                <w:p w14:paraId="34086F21">
                  <w:pPr>
                    <w:jc w:val="center"/>
                    <w:rPr>
                      <w:rFonts w:eastAsia="Times New Roman" w:cstheme="minorHAnsi"/>
                      <w:color w:val="000000"/>
                      <w:lang w:eastAsia="zh-CN"/>
                    </w:rPr>
                  </w:pPr>
                  <w:r>
                    <w:rPr>
                      <w:rFonts w:eastAsia="Times New Roman" w:cstheme="minorHAnsi"/>
                      <w:color w:val="000000"/>
                      <w:lang w:eastAsia="zh-CN"/>
                    </w:rPr>
                    <w:t>103,78</w:t>
                  </w:r>
                </w:p>
              </w:tc>
              <w:tc>
                <w:tcPr>
                  <w:tcW w:w="2256" w:type="dxa"/>
                  <w:tcBorders>
                    <w:top w:val="nil"/>
                    <w:left w:val="nil"/>
                    <w:bottom w:val="single" w:color="000000" w:sz="8" w:space="0"/>
                    <w:right w:val="single" w:color="000000" w:sz="8" w:space="0"/>
                  </w:tcBorders>
                  <w:shd w:val="clear" w:color="auto" w:fill="auto"/>
                  <w:noWrap/>
                  <w:vAlign w:val="bottom"/>
                </w:tcPr>
                <w:p w14:paraId="429C0DF8">
                  <w:pPr>
                    <w:jc w:val="center"/>
                    <w:rPr>
                      <w:rFonts w:eastAsia="Times New Roman" w:cstheme="minorHAnsi"/>
                      <w:color w:val="000000"/>
                      <w:lang w:eastAsia="zh-CN"/>
                    </w:rPr>
                  </w:pPr>
                  <w:r>
                    <w:rPr>
                      <w:rFonts w:eastAsia="Times New Roman" w:cstheme="minorHAnsi"/>
                      <w:color w:val="000000"/>
                      <w:lang w:eastAsia="zh-CN"/>
                    </w:rPr>
                    <w:t>-3,6602</w:t>
                  </w:r>
                </w:p>
              </w:tc>
            </w:tr>
            <w:tr w14:paraId="54BF6152">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1D7433EE">
                  <w:pPr>
                    <w:jc w:val="center"/>
                    <w:rPr>
                      <w:rFonts w:eastAsia="Times New Roman" w:cstheme="minorHAnsi"/>
                      <w:color w:val="000000"/>
                      <w:lang w:eastAsia="zh-CN"/>
                    </w:rPr>
                  </w:pPr>
                  <w:r>
                    <w:rPr>
                      <w:rFonts w:eastAsia="Times New Roman" w:cstheme="minorHAnsi"/>
                      <w:color w:val="000000"/>
                      <w:lang w:eastAsia="zh-CN"/>
                    </w:rPr>
                    <w:t>14</w:t>
                  </w:r>
                </w:p>
              </w:tc>
              <w:tc>
                <w:tcPr>
                  <w:tcW w:w="1418" w:type="dxa"/>
                  <w:tcBorders>
                    <w:top w:val="nil"/>
                    <w:left w:val="nil"/>
                    <w:bottom w:val="single" w:color="000000" w:sz="8" w:space="0"/>
                    <w:right w:val="single" w:color="000000" w:sz="8" w:space="0"/>
                  </w:tcBorders>
                  <w:shd w:val="clear" w:color="auto" w:fill="auto"/>
                  <w:noWrap/>
                  <w:vAlign w:val="bottom"/>
                </w:tcPr>
                <w:p w14:paraId="0DF8F81F">
                  <w:pPr>
                    <w:jc w:val="center"/>
                    <w:rPr>
                      <w:rFonts w:eastAsia="Times New Roman" w:cstheme="minorHAnsi"/>
                      <w:color w:val="000000"/>
                      <w:lang w:eastAsia="zh-CN"/>
                    </w:rPr>
                  </w:pPr>
                  <w:r>
                    <w:rPr>
                      <w:rFonts w:eastAsia="Times New Roman" w:cstheme="minorHAnsi"/>
                      <w:color w:val="000000"/>
                      <w:lang w:eastAsia="zh-CN"/>
                    </w:rPr>
                    <w:t>103,78</w:t>
                  </w:r>
                </w:p>
              </w:tc>
              <w:tc>
                <w:tcPr>
                  <w:tcW w:w="2256" w:type="dxa"/>
                  <w:tcBorders>
                    <w:top w:val="nil"/>
                    <w:left w:val="nil"/>
                    <w:bottom w:val="single" w:color="000000" w:sz="8" w:space="0"/>
                    <w:right w:val="single" w:color="000000" w:sz="8" w:space="0"/>
                  </w:tcBorders>
                  <w:shd w:val="clear" w:color="auto" w:fill="auto"/>
                  <w:noWrap/>
                  <w:vAlign w:val="bottom"/>
                </w:tcPr>
                <w:p w14:paraId="23537BC1">
                  <w:pPr>
                    <w:jc w:val="center"/>
                    <w:rPr>
                      <w:rFonts w:eastAsia="Times New Roman" w:cstheme="minorHAnsi"/>
                      <w:color w:val="000000"/>
                      <w:lang w:eastAsia="zh-CN"/>
                    </w:rPr>
                  </w:pPr>
                  <w:r>
                    <w:rPr>
                      <w:rFonts w:eastAsia="Times New Roman" w:cstheme="minorHAnsi"/>
                      <w:color w:val="000000"/>
                      <w:lang w:eastAsia="zh-CN"/>
                    </w:rPr>
                    <w:t>-3,6595</w:t>
                  </w:r>
                </w:p>
              </w:tc>
            </w:tr>
            <w:tr w14:paraId="08948B3A">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4D056832">
                  <w:pPr>
                    <w:jc w:val="center"/>
                    <w:rPr>
                      <w:rFonts w:eastAsia="Times New Roman" w:cstheme="minorHAnsi"/>
                      <w:color w:val="000000"/>
                      <w:lang w:eastAsia="zh-CN"/>
                    </w:rPr>
                  </w:pPr>
                  <w:r>
                    <w:rPr>
                      <w:rFonts w:eastAsia="Times New Roman" w:cstheme="minorHAnsi"/>
                      <w:color w:val="000000"/>
                      <w:lang w:eastAsia="zh-CN"/>
                    </w:rPr>
                    <w:t>15</w:t>
                  </w:r>
                </w:p>
              </w:tc>
              <w:tc>
                <w:tcPr>
                  <w:tcW w:w="1418" w:type="dxa"/>
                  <w:tcBorders>
                    <w:top w:val="nil"/>
                    <w:left w:val="nil"/>
                    <w:bottom w:val="single" w:color="000000" w:sz="8" w:space="0"/>
                    <w:right w:val="single" w:color="000000" w:sz="8" w:space="0"/>
                  </w:tcBorders>
                  <w:shd w:val="clear" w:color="auto" w:fill="auto"/>
                  <w:noWrap/>
                  <w:vAlign w:val="bottom"/>
                </w:tcPr>
                <w:p w14:paraId="637B2519">
                  <w:pPr>
                    <w:jc w:val="center"/>
                    <w:rPr>
                      <w:rFonts w:eastAsia="Times New Roman" w:cstheme="minorHAnsi"/>
                      <w:color w:val="000000"/>
                      <w:lang w:eastAsia="zh-CN"/>
                    </w:rPr>
                  </w:pPr>
                  <w:r>
                    <w:rPr>
                      <w:rFonts w:eastAsia="Times New Roman" w:cstheme="minorHAnsi"/>
                      <w:color w:val="000000"/>
                      <w:lang w:eastAsia="zh-CN"/>
                    </w:rPr>
                    <w:t>103,78</w:t>
                  </w:r>
                </w:p>
              </w:tc>
              <w:tc>
                <w:tcPr>
                  <w:tcW w:w="2256" w:type="dxa"/>
                  <w:tcBorders>
                    <w:top w:val="nil"/>
                    <w:left w:val="nil"/>
                    <w:bottom w:val="single" w:color="000000" w:sz="8" w:space="0"/>
                    <w:right w:val="single" w:color="000000" w:sz="8" w:space="0"/>
                  </w:tcBorders>
                  <w:shd w:val="clear" w:color="auto" w:fill="auto"/>
                  <w:noWrap/>
                  <w:vAlign w:val="bottom"/>
                </w:tcPr>
                <w:p w14:paraId="064B0F3F">
                  <w:pPr>
                    <w:jc w:val="center"/>
                    <w:rPr>
                      <w:rFonts w:eastAsia="Times New Roman" w:cstheme="minorHAnsi"/>
                      <w:color w:val="000000"/>
                      <w:lang w:eastAsia="zh-CN"/>
                    </w:rPr>
                  </w:pPr>
                  <w:r>
                    <w:rPr>
                      <w:rFonts w:eastAsia="Times New Roman" w:cstheme="minorHAnsi"/>
                      <w:color w:val="000000"/>
                      <w:lang w:eastAsia="zh-CN"/>
                    </w:rPr>
                    <w:t>-3,5588</w:t>
                  </w:r>
                </w:p>
              </w:tc>
            </w:tr>
            <w:tr w14:paraId="0AE202DA">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45ADF168">
                  <w:pPr>
                    <w:jc w:val="center"/>
                    <w:rPr>
                      <w:rFonts w:eastAsia="Times New Roman" w:cstheme="minorHAnsi"/>
                      <w:color w:val="000000"/>
                      <w:lang w:eastAsia="zh-CN"/>
                    </w:rPr>
                  </w:pPr>
                  <w:r>
                    <w:rPr>
                      <w:rFonts w:eastAsia="Times New Roman" w:cstheme="minorHAnsi"/>
                      <w:color w:val="000000"/>
                      <w:lang w:eastAsia="zh-CN"/>
                    </w:rPr>
                    <w:t>16</w:t>
                  </w:r>
                </w:p>
              </w:tc>
              <w:tc>
                <w:tcPr>
                  <w:tcW w:w="1418" w:type="dxa"/>
                  <w:tcBorders>
                    <w:top w:val="nil"/>
                    <w:left w:val="nil"/>
                    <w:bottom w:val="single" w:color="000000" w:sz="8" w:space="0"/>
                    <w:right w:val="single" w:color="000000" w:sz="8" w:space="0"/>
                  </w:tcBorders>
                  <w:shd w:val="clear" w:color="auto" w:fill="auto"/>
                  <w:noWrap/>
                  <w:vAlign w:val="bottom"/>
                </w:tcPr>
                <w:p w14:paraId="3D130B9B">
                  <w:pPr>
                    <w:jc w:val="center"/>
                    <w:rPr>
                      <w:rFonts w:eastAsia="Times New Roman" w:cstheme="minorHAnsi"/>
                      <w:color w:val="000000"/>
                      <w:lang w:eastAsia="zh-CN"/>
                    </w:rPr>
                  </w:pPr>
                  <w:r>
                    <w:rPr>
                      <w:rFonts w:eastAsia="Times New Roman" w:cstheme="minorHAnsi"/>
                      <w:color w:val="000000"/>
                      <w:lang w:eastAsia="zh-CN"/>
                    </w:rPr>
                    <w:t>103,78</w:t>
                  </w:r>
                </w:p>
              </w:tc>
              <w:tc>
                <w:tcPr>
                  <w:tcW w:w="2256" w:type="dxa"/>
                  <w:tcBorders>
                    <w:top w:val="nil"/>
                    <w:left w:val="nil"/>
                    <w:bottom w:val="single" w:color="000000" w:sz="8" w:space="0"/>
                    <w:right w:val="single" w:color="000000" w:sz="8" w:space="0"/>
                  </w:tcBorders>
                  <w:shd w:val="clear" w:color="auto" w:fill="auto"/>
                  <w:noWrap/>
                  <w:vAlign w:val="bottom"/>
                </w:tcPr>
                <w:p w14:paraId="1EB11792">
                  <w:pPr>
                    <w:jc w:val="center"/>
                    <w:rPr>
                      <w:rFonts w:eastAsia="Times New Roman" w:cstheme="minorHAnsi"/>
                      <w:color w:val="000000"/>
                      <w:lang w:eastAsia="zh-CN"/>
                    </w:rPr>
                  </w:pPr>
                  <w:r>
                    <w:rPr>
                      <w:rFonts w:eastAsia="Times New Roman" w:cstheme="minorHAnsi"/>
                      <w:color w:val="000000"/>
                      <w:lang w:eastAsia="zh-CN"/>
                    </w:rPr>
                    <w:t>-3,6559</w:t>
                  </w:r>
                </w:p>
              </w:tc>
            </w:tr>
            <w:tr w14:paraId="2AC002AA">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1B940B43">
                  <w:pPr>
                    <w:jc w:val="center"/>
                    <w:rPr>
                      <w:rFonts w:eastAsia="Times New Roman" w:cstheme="minorHAnsi"/>
                      <w:color w:val="000000"/>
                      <w:lang w:eastAsia="zh-CN"/>
                    </w:rPr>
                  </w:pPr>
                  <w:r>
                    <w:rPr>
                      <w:rFonts w:eastAsia="Times New Roman" w:cstheme="minorHAnsi"/>
                      <w:color w:val="000000"/>
                      <w:lang w:eastAsia="zh-CN"/>
                    </w:rPr>
                    <w:t>17</w:t>
                  </w:r>
                </w:p>
              </w:tc>
              <w:tc>
                <w:tcPr>
                  <w:tcW w:w="1418" w:type="dxa"/>
                  <w:tcBorders>
                    <w:top w:val="nil"/>
                    <w:left w:val="nil"/>
                    <w:bottom w:val="single" w:color="000000" w:sz="8" w:space="0"/>
                    <w:right w:val="single" w:color="000000" w:sz="8" w:space="0"/>
                  </w:tcBorders>
                  <w:shd w:val="clear" w:color="auto" w:fill="auto"/>
                  <w:noWrap/>
                  <w:vAlign w:val="bottom"/>
                </w:tcPr>
                <w:p w14:paraId="1980C74F">
                  <w:pPr>
                    <w:jc w:val="center"/>
                    <w:rPr>
                      <w:rFonts w:eastAsia="Times New Roman" w:cstheme="minorHAnsi"/>
                      <w:color w:val="000000"/>
                      <w:lang w:eastAsia="zh-CN"/>
                    </w:rPr>
                  </w:pPr>
                  <w:r>
                    <w:rPr>
                      <w:rFonts w:eastAsia="Times New Roman" w:cstheme="minorHAnsi"/>
                      <w:color w:val="000000"/>
                      <w:lang w:eastAsia="zh-CN"/>
                    </w:rPr>
                    <w:t>103,78</w:t>
                  </w:r>
                </w:p>
              </w:tc>
              <w:tc>
                <w:tcPr>
                  <w:tcW w:w="2256" w:type="dxa"/>
                  <w:tcBorders>
                    <w:top w:val="nil"/>
                    <w:left w:val="nil"/>
                    <w:bottom w:val="single" w:color="000000" w:sz="8" w:space="0"/>
                    <w:right w:val="single" w:color="000000" w:sz="8" w:space="0"/>
                  </w:tcBorders>
                  <w:shd w:val="clear" w:color="auto" w:fill="auto"/>
                  <w:noWrap/>
                  <w:vAlign w:val="bottom"/>
                </w:tcPr>
                <w:p w14:paraId="7C6ADD7D">
                  <w:pPr>
                    <w:jc w:val="center"/>
                    <w:rPr>
                      <w:rFonts w:eastAsia="Times New Roman" w:cstheme="minorHAnsi"/>
                      <w:color w:val="000000"/>
                      <w:lang w:eastAsia="zh-CN"/>
                    </w:rPr>
                  </w:pPr>
                  <w:r>
                    <w:rPr>
                      <w:rFonts w:eastAsia="Times New Roman" w:cstheme="minorHAnsi"/>
                      <w:color w:val="000000"/>
                      <w:lang w:eastAsia="zh-CN"/>
                    </w:rPr>
                    <w:t>-3,0497</w:t>
                  </w:r>
                </w:p>
              </w:tc>
            </w:tr>
            <w:tr w14:paraId="3A09AE8F">
              <w:tblPrEx>
                <w:tblCellMar>
                  <w:top w:w="0" w:type="dxa"/>
                  <w:left w:w="108" w:type="dxa"/>
                  <w:bottom w:w="0" w:type="dxa"/>
                  <w:right w:w="108" w:type="dxa"/>
                </w:tblCellMar>
              </w:tblPrEx>
              <w:trPr>
                <w:trHeight w:val="384" w:hRule="atLeast"/>
              </w:trPr>
              <w:tc>
                <w:tcPr>
                  <w:tcW w:w="557" w:type="dxa"/>
                  <w:tcBorders>
                    <w:top w:val="single" w:color="000000" w:sz="8" w:space="0"/>
                    <w:left w:val="single" w:color="000000" w:sz="8" w:space="0"/>
                    <w:bottom w:val="single" w:color="auto" w:sz="4" w:space="0"/>
                    <w:right w:val="single" w:color="000000" w:sz="8" w:space="0"/>
                  </w:tcBorders>
                  <w:shd w:val="clear" w:color="auto" w:fill="auto"/>
                  <w:noWrap/>
                  <w:vAlign w:val="bottom"/>
                </w:tcPr>
                <w:p w14:paraId="23331025">
                  <w:pPr>
                    <w:jc w:val="center"/>
                    <w:rPr>
                      <w:rFonts w:eastAsia="Times New Roman" w:cstheme="minorHAnsi"/>
                      <w:color w:val="000000"/>
                      <w:lang w:eastAsia="zh-CN"/>
                    </w:rPr>
                  </w:pPr>
                  <w:r>
                    <w:rPr>
                      <w:rFonts w:eastAsia="Times New Roman" w:cstheme="minorHAnsi"/>
                      <w:color w:val="000000"/>
                      <w:lang w:eastAsia="zh-CN"/>
                    </w:rPr>
                    <w:t>18</w:t>
                  </w:r>
                </w:p>
              </w:tc>
              <w:tc>
                <w:tcPr>
                  <w:tcW w:w="1418" w:type="dxa"/>
                  <w:tcBorders>
                    <w:top w:val="single" w:color="000000" w:sz="8" w:space="0"/>
                    <w:left w:val="nil"/>
                    <w:bottom w:val="single" w:color="auto" w:sz="4" w:space="0"/>
                    <w:right w:val="single" w:color="000000" w:sz="8" w:space="0"/>
                  </w:tcBorders>
                  <w:shd w:val="clear" w:color="auto" w:fill="auto"/>
                  <w:noWrap/>
                  <w:vAlign w:val="bottom"/>
                </w:tcPr>
                <w:p w14:paraId="78FF33DB">
                  <w:pPr>
                    <w:jc w:val="center"/>
                    <w:rPr>
                      <w:rFonts w:eastAsia="Times New Roman" w:cstheme="minorHAnsi"/>
                      <w:color w:val="000000"/>
                      <w:lang w:eastAsia="zh-CN"/>
                    </w:rPr>
                  </w:pPr>
                  <w:r>
                    <w:rPr>
                      <w:rFonts w:eastAsia="Times New Roman" w:cstheme="minorHAnsi"/>
                      <w:color w:val="000000"/>
                      <w:lang w:eastAsia="zh-CN"/>
                    </w:rPr>
                    <w:t>103,97</w:t>
                  </w:r>
                </w:p>
              </w:tc>
              <w:tc>
                <w:tcPr>
                  <w:tcW w:w="2256" w:type="dxa"/>
                  <w:tcBorders>
                    <w:top w:val="single" w:color="000000" w:sz="8" w:space="0"/>
                    <w:left w:val="nil"/>
                    <w:bottom w:val="single" w:color="auto" w:sz="4" w:space="0"/>
                    <w:right w:val="single" w:color="000000" w:sz="8" w:space="0"/>
                  </w:tcBorders>
                  <w:shd w:val="clear" w:color="auto" w:fill="auto"/>
                  <w:noWrap/>
                  <w:vAlign w:val="bottom"/>
                </w:tcPr>
                <w:p w14:paraId="71753F48">
                  <w:pPr>
                    <w:jc w:val="center"/>
                    <w:rPr>
                      <w:rFonts w:eastAsia="Times New Roman" w:cstheme="minorHAnsi"/>
                      <w:color w:val="000000"/>
                      <w:lang w:eastAsia="zh-CN"/>
                    </w:rPr>
                  </w:pPr>
                  <w:r>
                    <w:rPr>
                      <w:rFonts w:eastAsia="Times New Roman" w:cstheme="minorHAnsi"/>
                      <w:color w:val="000000"/>
                      <w:lang w:eastAsia="zh-CN"/>
                    </w:rPr>
                    <w:t>-3,4163</w:t>
                  </w:r>
                </w:p>
              </w:tc>
            </w:tr>
            <w:tr w14:paraId="4DD4A0EA">
              <w:tblPrEx>
                <w:tblCellMar>
                  <w:top w:w="0" w:type="dxa"/>
                  <w:left w:w="108" w:type="dxa"/>
                  <w:bottom w:w="0" w:type="dxa"/>
                  <w:right w:w="108" w:type="dxa"/>
                </w:tblCellMar>
              </w:tblPrEx>
              <w:trPr>
                <w:trHeight w:val="396" w:hRule="atLeast"/>
              </w:trPr>
              <w:tc>
                <w:tcPr>
                  <w:tcW w:w="557" w:type="dxa"/>
                  <w:tcBorders>
                    <w:top w:val="single" w:color="auto" w:sz="4" w:space="0"/>
                    <w:left w:val="single" w:color="000000" w:sz="8" w:space="0"/>
                    <w:bottom w:val="single" w:color="000000" w:sz="8" w:space="0"/>
                    <w:right w:val="single" w:color="000000" w:sz="8" w:space="0"/>
                  </w:tcBorders>
                  <w:shd w:val="clear" w:color="auto" w:fill="auto"/>
                  <w:noWrap/>
                  <w:vAlign w:val="bottom"/>
                </w:tcPr>
                <w:p w14:paraId="207A721A">
                  <w:pPr>
                    <w:jc w:val="center"/>
                    <w:rPr>
                      <w:rFonts w:eastAsia="Times New Roman" w:cstheme="minorHAnsi"/>
                      <w:color w:val="000000"/>
                      <w:lang w:eastAsia="zh-CN"/>
                    </w:rPr>
                  </w:pPr>
                  <w:r>
                    <w:rPr>
                      <w:rFonts w:eastAsia="Times New Roman" w:cstheme="minorHAnsi"/>
                      <w:color w:val="000000"/>
                      <w:lang w:eastAsia="zh-CN"/>
                    </w:rPr>
                    <w:t>19</w:t>
                  </w:r>
                </w:p>
              </w:tc>
              <w:tc>
                <w:tcPr>
                  <w:tcW w:w="1418" w:type="dxa"/>
                  <w:tcBorders>
                    <w:top w:val="single" w:color="auto" w:sz="4" w:space="0"/>
                    <w:left w:val="nil"/>
                    <w:bottom w:val="single" w:color="000000" w:sz="8" w:space="0"/>
                    <w:right w:val="single" w:color="000000" w:sz="8" w:space="0"/>
                  </w:tcBorders>
                  <w:shd w:val="clear" w:color="auto" w:fill="auto"/>
                  <w:noWrap/>
                  <w:vAlign w:val="bottom"/>
                </w:tcPr>
                <w:p w14:paraId="1478143C">
                  <w:pPr>
                    <w:jc w:val="center"/>
                    <w:rPr>
                      <w:rFonts w:eastAsia="Times New Roman" w:cstheme="minorHAnsi"/>
                      <w:color w:val="000000"/>
                      <w:lang w:eastAsia="zh-CN"/>
                    </w:rPr>
                  </w:pPr>
                  <w:r>
                    <w:rPr>
                      <w:rFonts w:eastAsia="Times New Roman" w:cstheme="minorHAnsi"/>
                      <w:color w:val="000000"/>
                      <w:lang w:eastAsia="zh-CN"/>
                    </w:rPr>
                    <w:t>103,64</w:t>
                  </w:r>
                </w:p>
              </w:tc>
              <w:tc>
                <w:tcPr>
                  <w:tcW w:w="2256" w:type="dxa"/>
                  <w:tcBorders>
                    <w:top w:val="single" w:color="auto" w:sz="4" w:space="0"/>
                    <w:left w:val="nil"/>
                    <w:bottom w:val="single" w:color="000000" w:sz="8" w:space="0"/>
                    <w:right w:val="single" w:color="000000" w:sz="8" w:space="0"/>
                  </w:tcBorders>
                  <w:shd w:val="clear" w:color="auto" w:fill="auto"/>
                  <w:noWrap/>
                  <w:vAlign w:val="bottom"/>
                </w:tcPr>
                <w:p w14:paraId="5DACEB88">
                  <w:pPr>
                    <w:jc w:val="center"/>
                    <w:rPr>
                      <w:rFonts w:eastAsia="Times New Roman" w:cstheme="minorHAnsi"/>
                      <w:color w:val="000000"/>
                      <w:lang w:eastAsia="zh-CN"/>
                    </w:rPr>
                  </w:pPr>
                  <w:r>
                    <w:rPr>
                      <w:rFonts w:eastAsia="Times New Roman" w:cstheme="minorHAnsi"/>
                      <w:color w:val="000000"/>
                      <w:lang w:eastAsia="zh-CN"/>
                    </w:rPr>
                    <w:t>-3,3658</w:t>
                  </w:r>
                </w:p>
              </w:tc>
            </w:tr>
            <w:tr w14:paraId="524634B6">
              <w:tblPrEx>
                <w:tblCellMar>
                  <w:top w:w="0" w:type="dxa"/>
                  <w:left w:w="108" w:type="dxa"/>
                  <w:bottom w:w="0" w:type="dxa"/>
                  <w:right w:w="108" w:type="dxa"/>
                </w:tblCellMar>
              </w:tblPrEx>
              <w:trPr>
                <w:trHeight w:val="396"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712E090C">
                  <w:pPr>
                    <w:jc w:val="center"/>
                    <w:rPr>
                      <w:rFonts w:eastAsia="Times New Roman" w:cstheme="minorHAnsi"/>
                      <w:color w:val="000000"/>
                      <w:lang w:eastAsia="zh-CN"/>
                    </w:rPr>
                  </w:pPr>
                  <w:r>
                    <w:rPr>
                      <w:rFonts w:eastAsia="Times New Roman" w:cstheme="minorHAnsi"/>
                      <w:color w:val="000000"/>
                      <w:lang w:eastAsia="zh-CN"/>
                    </w:rPr>
                    <w:t>20</w:t>
                  </w:r>
                </w:p>
              </w:tc>
              <w:tc>
                <w:tcPr>
                  <w:tcW w:w="1418" w:type="dxa"/>
                  <w:tcBorders>
                    <w:top w:val="nil"/>
                    <w:left w:val="nil"/>
                    <w:bottom w:val="single" w:color="000000" w:sz="8" w:space="0"/>
                    <w:right w:val="single" w:color="000000" w:sz="8" w:space="0"/>
                  </w:tcBorders>
                  <w:shd w:val="clear" w:color="auto" w:fill="auto"/>
                  <w:noWrap/>
                  <w:vAlign w:val="bottom"/>
                </w:tcPr>
                <w:p w14:paraId="0E1DFB9C">
                  <w:pPr>
                    <w:jc w:val="center"/>
                    <w:rPr>
                      <w:rFonts w:eastAsia="Times New Roman" w:cstheme="minorHAnsi"/>
                      <w:color w:val="000000"/>
                      <w:lang w:eastAsia="zh-CN"/>
                    </w:rPr>
                  </w:pPr>
                  <w:r>
                    <w:rPr>
                      <w:rFonts w:eastAsia="Times New Roman" w:cstheme="minorHAnsi"/>
                      <w:color w:val="000000"/>
                      <w:lang w:eastAsia="zh-CN"/>
                    </w:rPr>
                    <w:t>103,86</w:t>
                  </w:r>
                </w:p>
              </w:tc>
              <w:tc>
                <w:tcPr>
                  <w:tcW w:w="2256" w:type="dxa"/>
                  <w:tcBorders>
                    <w:top w:val="nil"/>
                    <w:left w:val="nil"/>
                    <w:bottom w:val="single" w:color="000000" w:sz="8" w:space="0"/>
                    <w:right w:val="single" w:color="000000" w:sz="8" w:space="0"/>
                  </w:tcBorders>
                  <w:shd w:val="clear" w:color="auto" w:fill="auto"/>
                  <w:noWrap/>
                  <w:vAlign w:val="bottom"/>
                </w:tcPr>
                <w:p w14:paraId="2F4A5907">
                  <w:pPr>
                    <w:jc w:val="center"/>
                    <w:rPr>
                      <w:rFonts w:eastAsia="Times New Roman" w:cstheme="minorHAnsi"/>
                      <w:color w:val="000000"/>
                      <w:lang w:eastAsia="zh-CN"/>
                    </w:rPr>
                  </w:pPr>
                  <w:r>
                    <w:rPr>
                      <w:rFonts w:eastAsia="Times New Roman" w:cstheme="minorHAnsi"/>
                      <w:color w:val="000000"/>
                      <w:lang w:eastAsia="zh-CN"/>
                    </w:rPr>
                    <w:t>-3,4541</w:t>
                  </w:r>
                </w:p>
              </w:tc>
            </w:tr>
            <w:tr w14:paraId="0CE457DE">
              <w:tblPrEx>
                <w:tblCellMar>
                  <w:top w:w="0" w:type="dxa"/>
                  <w:left w:w="108" w:type="dxa"/>
                  <w:bottom w:w="0" w:type="dxa"/>
                  <w:right w:w="108" w:type="dxa"/>
                </w:tblCellMar>
              </w:tblPrEx>
              <w:trPr>
                <w:trHeight w:val="384" w:hRule="atLeast"/>
              </w:trPr>
              <w:tc>
                <w:tcPr>
                  <w:tcW w:w="557" w:type="dxa"/>
                  <w:tcBorders>
                    <w:top w:val="single" w:color="000000" w:sz="8" w:space="0"/>
                    <w:left w:val="single" w:color="000000" w:sz="8" w:space="0"/>
                    <w:bottom w:val="single" w:color="auto" w:sz="4" w:space="0"/>
                    <w:right w:val="single" w:color="000000" w:sz="8" w:space="0"/>
                  </w:tcBorders>
                  <w:shd w:val="clear" w:color="auto" w:fill="auto"/>
                  <w:noWrap/>
                  <w:vAlign w:val="bottom"/>
                </w:tcPr>
                <w:p w14:paraId="6A611BC8">
                  <w:pPr>
                    <w:jc w:val="center"/>
                    <w:rPr>
                      <w:rFonts w:eastAsia="Times New Roman" w:cstheme="minorHAnsi"/>
                      <w:color w:val="000000"/>
                      <w:lang w:eastAsia="zh-CN"/>
                    </w:rPr>
                  </w:pPr>
                  <w:r>
                    <w:rPr>
                      <w:rFonts w:eastAsia="Times New Roman" w:cstheme="minorHAnsi"/>
                      <w:color w:val="000000"/>
                      <w:lang w:eastAsia="zh-CN"/>
                    </w:rPr>
                    <w:t>21</w:t>
                  </w:r>
                </w:p>
              </w:tc>
              <w:tc>
                <w:tcPr>
                  <w:tcW w:w="1418" w:type="dxa"/>
                  <w:tcBorders>
                    <w:top w:val="single" w:color="000000" w:sz="8" w:space="0"/>
                    <w:left w:val="nil"/>
                    <w:bottom w:val="single" w:color="auto" w:sz="4" w:space="0"/>
                    <w:right w:val="single" w:color="000000" w:sz="8" w:space="0"/>
                  </w:tcBorders>
                  <w:shd w:val="clear" w:color="auto" w:fill="auto"/>
                  <w:noWrap/>
                  <w:vAlign w:val="bottom"/>
                </w:tcPr>
                <w:p w14:paraId="2A73B68D">
                  <w:pPr>
                    <w:jc w:val="center"/>
                    <w:rPr>
                      <w:rFonts w:eastAsia="Times New Roman" w:cstheme="minorHAnsi"/>
                      <w:color w:val="000000"/>
                      <w:lang w:eastAsia="zh-CN"/>
                    </w:rPr>
                  </w:pPr>
                  <w:r>
                    <w:rPr>
                      <w:rFonts w:eastAsia="Times New Roman" w:cstheme="minorHAnsi"/>
                      <w:color w:val="000000"/>
                      <w:lang w:eastAsia="zh-CN"/>
                    </w:rPr>
                    <w:t>104,06</w:t>
                  </w:r>
                </w:p>
              </w:tc>
              <w:tc>
                <w:tcPr>
                  <w:tcW w:w="2256" w:type="dxa"/>
                  <w:tcBorders>
                    <w:top w:val="single" w:color="000000" w:sz="8" w:space="0"/>
                    <w:left w:val="nil"/>
                    <w:bottom w:val="single" w:color="auto" w:sz="4" w:space="0"/>
                    <w:right w:val="single" w:color="000000" w:sz="8" w:space="0"/>
                  </w:tcBorders>
                  <w:shd w:val="clear" w:color="auto" w:fill="FFFFFF" w:themeFill="background1"/>
                  <w:noWrap/>
                  <w:vAlign w:val="bottom"/>
                </w:tcPr>
                <w:p w14:paraId="342F1278">
                  <w:pPr>
                    <w:jc w:val="center"/>
                    <w:rPr>
                      <w:rFonts w:eastAsia="Times New Roman" w:cstheme="minorHAnsi"/>
                      <w:color w:val="000000"/>
                      <w:lang w:eastAsia="zh-CN"/>
                    </w:rPr>
                  </w:pPr>
                  <w:r>
                    <w:rPr>
                      <w:rFonts w:eastAsia="Times New Roman" w:cstheme="minorHAnsi"/>
                      <w:color w:val="000000"/>
                      <w:lang w:eastAsia="zh-CN"/>
                    </w:rPr>
                    <w:t>-3,4541</w:t>
                  </w:r>
                </w:p>
              </w:tc>
            </w:tr>
            <w:tr w14:paraId="7916E91F">
              <w:tblPrEx>
                <w:tblCellMar>
                  <w:top w:w="0" w:type="dxa"/>
                  <w:left w:w="108" w:type="dxa"/>
                  <w:bottom w:w="0" w:type="dxa"/>
                  <w:right w:w="108" w:type="dxa"/>
                </w:tblCellMar>
              </w:tblPrEx>
              <w:trPr>
                <w:trHeight w:val="300" w:hRule="atLeast"/>
              </w:trPr>
              <w:tc>
                <w:tcPr>
                  <w:tcW w:w="557" w:type="dxa"/>
                  <w:tcBorders>
                    <w:top w:val="single" w:color="auto" w:sz="4" w:space="0"/>
                    <w:left w:val="single" w:color="000000" w:sz="8" w:space="0"/>
                    <w:bottom w:val="single" w:color="000000" w:sz="8" w:space="0"/>
                    <w:right w:val="single" w:color="000000" w:sz="8" w:space="0"/>
                  </w:tcBorders>
                  <w:shd w:val="clear" w:color="auto" w:fill="auto"/>
                  <w:noWrap/>
                  <w:vAlign w:val="bottom"/>
                </w:tcPr>
                <w:p w14:paraId="2F0BA40F">
                  <w:pPr>
                    <w:jc w:val="center"/>
                    <w:rPr>
                      <w:rFonts w:eastAsia="Times New Roman" w:cstheme="minorHAnsi"/>
                      <w:color w:val="000000"/>
                      <w:lang w:eastAsia="zh-CN"/>
                    </w:rPr>
                  </w:pPr>
                  <w:r>
                    <w:rPr>
                      <w:rFonts w:eastAsia="Times New Roman" w:cstheme="minorHAnsi"/>
                      <w:color w:val="000000"/>
                      <w:lang w:eastAsia="zh-CN"/>
                    </w:rPr>
                    <w:t>22</w:t>
                  </w:r>
                </w:p>
              </w:tc>
              <w:tc>
                <w:tcPr>
                  <w:tcW w:w="1418" w:type="dxa"/>
                  <w:tcBorders>
                    <w:top w:val="single" w:color="auto" w:sz="4" w:space="0"/>
                    <w:left w:val="nil"/>
                    <w:bottom w:val="single" w:color="000000" w:sz="8" w:space="0"/>
                    <w:right w:val="single" w:color="000000" w:sz="8" w:space="0"/>
                  </w:tcBorders>
                  <w:shd w:val="clear" w:color="auto" w:fill="auto"/>
                  <w:noWrap/>
                  <w:vAlign w:val="bottom"/>
                </w:tcPr>
                <w:p w14:paraId="6CA1A711">
                  <w:pPr>
                    <w:jc w:val="center"/>
                    <w:rPr>
                      <w:rFonts w:eastAsia="Times New Roman" w:cstheme="minorHAnsi"/>
                      <w:color w:val="000000"/>
                      <w:lang w:eastAsia="zh-CN"/>
                    </w:rPr>
                  </w:pPr>
                  <w:r>
                    <w:rPr>
                      <w:rFonts w:eastAsia="Times New Roman" w:cstheme="minorHAnsi"/>
                      <w:color w:val="000000"/>
                      <w:lang w:eastAsia="zh-CN"/>
                    </w:rPr>
                    <w:t>104,0582</w:t>
                  </w:r>
                </w:p>
              </w:tc>
              <w:tc>
                <w:tcPr>
                  <w:tcW w:w="2256" w:type="dxa"/>
                  <w:tcBorders>
                    <w:top w:val="single" w:color="auto" w:sz="4" w:space="0"/>
                    <w:left w:val="nil"/>
                    <w:bottom w:val="single" w:color="000000" w:sz="8" w:space="0"/>
                    <w:right w:val="single" w:color="000000" w:sz="8" w:space="0"/>
                  </w:tcBorders>
                  <w:shd w:val="clear" w:color="auto" w:fill="auto"/>
                  <w:noWrap/>
                  <w:vAlign w:val="bottom"/>
                </w:tcPr>
                <w:p w14:paraId="10932C4B">
                  <w:pPr>
                    <w:jc w:val="center"/>
                    <w:rPr>
                      <w:rFonts w:eastAsia="Times New Roman" w:cstheme="minorHAnsi"/>
                      <w:color w:val="000000"/>
                      <w:lang w:eastAsia="zh-CN"/>
                    </w:rPr>
                  </w:pPr>
                  <w:r>
                    <w:rPr>
                      <w:rFonts w:eastAsia="Times New Roman" w:cstheme="minorHAnsi"/>
                      <w:color w:val="000000"/>
                      <w:lang w:eastAsia="zh-CN"/>
                    </w:rPr>
                    <w:t>-3,40494</w:t>
                  </w:r>
                </w:p>
              </w:tc>
            </w:tr>
            <w:tr w14:paraId="1F5152AD">
              <w:tblPrEx>
                <w:tblCellMar>
                  <w:top w:w="0" w:type="dxa"/>
                  <w:left w:w="108" w:type="dxa"/>
                  <w:bottom w:w="0" w:type="dxa"/>
                  <w:right w:w="108" w:type="dxa"/>
                </w:tblCellMar>
              </w:tblPrEx>
              <w:trPr>
                <w:trHeight w:val="300"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7EFA4D15">
                  <w:pPr>
                    <w:jc w:val="center"/>
                    <w:rPr>
                      <w:rFonts w:eastAsia="Times New Roman" w:cstheme="minorHAnsi"/>
                      <w:color w:val="000000"/>
                      <w:lang w:eastAsia="zh-CN"/>
                    </w:rPr>
                  </w:pPr>
                  <w:r>
                    <w:rPr>
                      <w:rFonts w:eastAsia="Times New Roman" w:cstheme="minorHAnsi"/>
                      <w:color w:val="000000"/>
                      <w:lang w:eastAsia="zh-CN"/>
                    </w:rPr>
                    <w:t>23</w:t>
                  </w:r>
                </w:p>
              </w:tc>
              <w:tc>
                <w:tcPr>
                  <w:tcW w:w="1418" w:type="dxa"/>
                  <w:tcBorders>
                    <w:top w:val="nil"/>
                    <w:left w:val="nil"/>
                    <w:bottom w:val="single" w:color="000000" w:sz="8" w:space="0"/>
                    <w:right w:val="single" w:color="000000" w:sz="8" w:space="0"/>
                  </w:tcBorders>
                  <w:shd w:val="clear" w:color="auto" w:fill="auto"/>
                  <w:noWrap/>
                  <w:vAlign w:val="bottom"/>
                </w:tcPr>
                <w:p w14:paraId="636C2486">
                  <w:pPr>
                    <w:jc w:val="center"/>
                    <w:rPr>
                      <w:rFonts w:eastAsia="Times New Roman" w:cstheme="minorHAnsi"/>
                      <w:color w:val="000000"/>
                      <w:lang w:eastAsia="zh-CN"/>
                    </w:rPr>
                  </w:pPr>
                  <w:r>
                    <w:rPr>
                      <w:rFonts w:eastAsia="Times New Roman" w:cstheme="minorHAnsi"/>
                      <w:color w:val="000000"/>
                      <w:lang w:eastAsia="zh-CN"/>
                    </w:rPr>
                    <w:t>104,347</w:t>
                  </w:r>
                </w:p>
              </w:tc>
              <w:tc>
                <w:tcPr>
                  <w:tcW w:w="2256" w:type="dxa"/>
                  <w:tcBorders>
                    <w:top w:val="nil"/>
                    <w:left w:val="nil"/>
                    <w:bottom w:val="single" w:color="000000" w:sz="8" w:space="0"/>
                    <w:right w:val="single" w:color="000000" w:sz="8" w:space="0"/>
                  </w:tcBorders>
                  <w:shd w:val="clear" w:color="auto" w:fill="auto"/>
                  <w:noWrap/>
                  <w:vAlign w:val="bottom"/>
                </w:tcPr>
                <w:p w14:paraId="46C2194C">
                  <w:pPr>
                    <w:jc w:val="center"/>
                    <w:rPr>
                      <w:rFonts w:eastAsia="Times New Roman" w:cstheme="minorHAnsi"/>
                      <w:color w:val="000000"/>
                      <w:lang w:eastAsia="zh-CN"/>
                    </w:rPr>
                  </w:pPr>
                  <w:r>
                    <w:rPr>
                      <w:rFonts w:eastAsia="Times New Roman" w:cstheme="minorHAnsi"/>
                      <w:color w:val="000000"/>
                      <w:lang w:eastAsia="zh-CN"/>
                    </w:rPr>
                    <w:t>-3,354693</w:t>
                  </w:r>
                </w:p>
              </w:tc>
            </w:tr>
            <w:tr w14:paraId="4DA769B1">
              <w:tblPrEx>
                <w:tblCellMar>
                  <w:top w:w="0" w:type="dxa"/>
                  <w:left w:w="108" w:type="dxa"/>
                  <w:bottom w:w="0" w:type="dxa"/>
                  <w:right w:w="108" w:type="dxa"/>
                </w:tblCellMar>
              </w:tblPrEx>
              <w:trPr>
                <w:trHeight w:val="300" w:hRule="atLeast"/>
              </w:trPr>
              <w:tc>
                <w:tcPr>
                  <w:tcW w:w="557" w:type="dxa"/>
                  <w:tcBorders>
                    <w:top w:val="nil"/>
                    <w:left w:val="single" w:color="000000" w:sz="8" w:space="0"/>
                    <w:bottom w:val="single" w:color="000000" w:sz="8" w:space="0"/>
                    <w:right w:val="single" w:color="000000" w:sz="8" w:space="0"/>
                  </w:tcBorders>
                  <w:shd w:val="clear" w:color="auto" w:fill="auto"/>
                  <w:noWrap/>
                  <w:vAlign w:val="bottom"/>
                </w:tcPr>
                <w:p w14:paraId="0DDD7711">
                  <w:pPr>
                    <w:jc w:val="center"/>
                    <w:rPr>
                      <w:rFonts w:eastAsia="Times New Roman" w:cstheme="minorHAnsi"/>
                      <w:color w:val="000000"/>
                      <w:lang w:eastAsia="zh-CN"/>
                    </w:rPr>
                  </w:pPr>
                  <w:r>
                    <w:rPr>
                      <w:rFonts w:eastAsia="Times New Roman" w:cstheme="minorHAnsi"/>
                      <w:color w:val="000000"/>
                      <w:lang w:eastAsia="zh-CN"/>
                    </w:rPr>
                    <w:t>24</w:t>
                  </w:r>
                </w:p>
              </w:tc>
              <w:tc>
                <w:tcPr>
                  <w:tcW w:w="1418" w:type="dxa"/>
                  <w:tcBorders>
                    <w:top w:val="nil"/>
                    <w:left w:val="nil"/>
                    <w:bottom w:val="single" w:color="000000" w:sz="8" w:space="0"/>
                    <w:right w:val="single" w:color="000000" w:sz="8" w:space="0"/>
                  </w:tcBorders>
                  <w:shd w:val="clear" w:color="auto" w:fill="auto"/>
                  <w:noWrap/>
                  <w:vAlign w:val="bottom"/>
                </w:tcPr>
                <w:p w14:paraId="042D6DD8">
                  <w:pPr>
                    <w:jc w:val="center"/>
                    <w:rPr>
                      <w:rFonts w:eastAsia="Times New Roman" w:cstheme="minorHAnsi"/>
                      <w:color w:val="000000"/>
                      <w:lang w:eastAsia="zh-CN"/>
                    </w:rPr>
                  </w:pPr>
                  <w:r>
                    <w:rPr>
                      <w:rFonts w:eastAsia="Times New Roman" w:cstheme="minorHAnsi"/>
                      <w:color w:val="000000"/>
                      <w:lang w:eastAsia="zh-CN"/>
                    </w:rPr>
                    <w:t>104,0711</w:t>
                  </w:r>
                </w:p>
              </w:tc>
              <w:tc>
                <w:tcPr>
                  <w:tcW w:w="2256" w:type="dxa"/>
                  <w:tcBorders>
                    <w:top w:val="nil"/>
                    <w:left w:val="nil"/>
                    <w:bottom w:val="single" w:color="000000" w:sz="8" w:space="0"/>
                    <w:right w:val="single" w:color="000000" w:sz="8" w:space="0"/>
                  </w:tcBorders>
                  <w:shd w:val="clear" w:color="auto" w:fill="auto"/>
                  <w:noWrap/>
                  <w:vAlign w:val="bottom"/>
                </w:tcPr>
                <w:p w14:paraId="5DDBA074">
                  <w:pPr>
                    <w:jc w:val="center"/>
                    <w:rPr>
                      <w:rFonts w:eastAsia="Times New Roman" w:cstheme="minorHAnsi"/>
                      <w:color w:val="000000"/>
                      <w:lang w:eastAsia="zh-CN"/>
                    </w:rPr>
                  </w:pPr>
                  <w:r>
                    <w:rPr>
                      <w:rFonts w:eastAsia="Times New Roman" w:cstheme="minorHAnsi"/>
                      <w:color w:val="000000"/>
                      <w:lang w:eastAsia="zh-CN"/>
                    </w:rPr>
                    <w:t>-3,23778</w:t>
                  </w:r>
                </w:p>
              </w:tc>
            </w:tr>
          </w:tbl>
          <w:p w14:paraId="42B0F65F">
            <w:pPr>
              <w:pStyle w:val="36"/>
              <w:tabs>
                <w:tab w:val="left" w:pos="321"/>
                <w:tab w:val="left" w:pos="1134"/>
              </w:tabs>
              <w:spacing w:line="276" w:lineRule="auto"/>
              <w:ind w:left="5040"/>
              <w:rPr>
                <w:rFonts w:cs="Arial"/>
                <w:szCs w:val="24"/>
              </w:rPr>
            </w:pPr>
          </w:p>
          <w:p w14:paraId="680C428B">
            <w:pPr>
              <w:pStyle w:val="36"/>
              <w:tabs>
                <w:tab w:val="left" w:pos="321"/>
                <w:tab w:val="left" w:pos="1134"/>
              </w:tabs>
              <w:spacing w:line="276" w:lineRule="auto"/>
              <w:ind w:left="5040"/>
              <w:rPr>
                <w:rFonts w:cs="Arial"/>
                <w:szCs w:val="24"/>
              </w:rPr>
            </w:pPr>
          </w:p>
          <w:p w14:paraId="73D6EDA7">
            <w:pPr>
              <w:pStyle w:val="36"/>
              <w:tabs>
                <w:tab w:val="left" w:pos="321"/>
                <w:tab w:val="left" w:pos="1134"/>
              </w:tabs>
              <w:spacing w:line="276" w:lineRule="auto"/>
              <w:ind w:left="5040"/>
              <w:rPr>
                <w:rFonts w:cs="Arial"/>
                <w:szCs w:val="24"/>
              </w:rPr>
            </w:pPr>
          </w:p>
          <w:p w14:paraId="0CA7AD49">
            <w:pPr>
              <w:pStyle w:val="36"/>
              <w:tabs>
                <w:tab w:val="left" w:pos="321"/>
                <w:tab w:val="left" w:pos="1134"/>
              </w:tabs>
              <w:spacing w:line="276" w:lineRule="auto"/>
              <w:ind w:left="5040"/>
              <w:rPr>
                <w:rFonts w:cs="Arial"/>
                <w:szCs w:val="24"/>
              </w:rPr>
            </w:pPr>
          </w:p>
          <w:p w14:paraId="381C1720">
            <w:pPr>
              <w:pStyle w:val="36"/>
              <w:numPr>
                <w:ilvl w:val="6"/>
                <w:numId w:val="30"/>
              </w:numPr>
              <w:tabs>
                <w:tab w:val="left" w:pos="321"/>
                <w:tab w:val="left" w:pos="1134"/>
              </w:tabs>
              <w:spacing w:line="276" w:lineRule="auto"/>
              <w:ind w:hanging="5040"/>
              <w:rPr>
                <w:rFonts w:cs="Arial"/>
                <w:szCs w:val="24"/>
              </w:rPr>
            </w:pPr>
            <w:r>
              <w:rPr>
                <w:rFonts w:cs="Arial"/>
                <w:szCs w:val="24"/>
              </w:rPr>
              <w:t>Peta Penggunaan Kota Pagaralam</w:t>
            </w:r>
          </w:p>
          <w:tbl>
            <w:tblPr>
              <w:tblStyle w:val="25"/>
              <w:tblW w:w="8194" w:type="dxa"/>
              <w:tblInd w:w="44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FFFFFF" w:themeFill="background1"/>
              <w:tblLayout w:type="fixed"/>
              <w:tblCellMar>
                <w:top w:w="0" w:type="dxa"/>
                <w:left w:w="108" w:type="dxa"/>
                <w:bottom w:w="0" w:type="dxa"/>
                <w:right w:w="108" w:type="dxa"/>
              </w:tblCellMar>
            </w:tblPr>
            <w:tblGrid>
              <w:gridCol w:w="4367"/>
              <w:gridCol w:w="2126"/>
              <w:gridCol w:w="1701"/>
            </w:tblGrid>
            <w:tr w14:paraId="2D00F3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FFFFFF" w:themeFill="background1"/>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0C244333">
                  <w:pPr>
                    <w:pStyle w:val="11"/>
                    <w:spacing w:after="0"/>
                    <w:ind w:left="1080" w:hanging="360"/>
                    <w:rPr>
                      <w:rFonts w:ascii="Tahoma" w:hAnsi="Tahoma" w:cs="Tahoma"/>
                      <w:b/>
                      <w:bCs/>
                      <w:i w:val="0"/>
                      <w:iCs w:val="0"/>
                      <w:sz w:val="22"/>
                      <w:szCs w:val="22"/>
                    </w:rPr>
                  </w:pPr>
                  <w:bookmarkStart w:id="141" w:name="_Toc124089289"/>
                  <w:r>
                    <w:rPr>
                      <w:rFonts w:ascii="Tahoma" w:hAnsi="Tahoma" w:cs="Tahoma"/>
                      <w:b/>
                      <w:i w:val="0"/>
                      <w:iCs w:val="0"/>
                      <w:sz w:val="22"/>
                      <w:szCs w:val="22"/>
                    </w:rPr>
                    <w:t>Penggunaan Lahan</w:t>
                  </w:r>
                </w:p>
              </w:tc>
              <w:tc>
                <w:tcPr>
                  <w:tcW w:w="2126" w:type="dxa"/>
                  <w:shd w:val="clear" w:color="auto" w:fill="FFFFFF" w:themeFill="background1"/>
                  <w:vAlign w:val="center"/>
                </w:tcPr>
                <w:p w14:paraId="6632B705">
                  <w:pPr>
                    <w:pStyle w:val="11"/>
                    <w:spacing w:after="0"/>
                    <w:ind w:left="1080" w:hanging="360"/>
                    <w:rPr>
                      <w:rFonts w:ascii="Tahoma" w:hAnsi="Tahoma" w:cs="Tahoma"/>
                      <w:b/>
                      <w:bCs/>
                      <w:i w:val="0"/>
                      <w:iCs w:val="0"/>
                      <w:sz w:val="22"/>
                      <w:szCs w:val="22"/>
                    </w:rPr>
                  </w:pPr>
                  <w:r>
                    <w:rPr>
                      <w:rFonts w:ascii="Tahoma" w:hAnsi="Tahoma" w:cs="Tahoma"/>
                      <w:b/>
                      <w:i w:val="0"/>
                      <w:iCs w:val="0"/>
                      <w:sz w:val="22"/>
                      <w:szCs w:val="22"/>
                    </w:rPr>
                    <w:t>Luas (ha)</w:t>
                  </w:r>
                </w:p>
              </w:tc>
              <w:tc>
                <w:tcPr>
                  <w:tcW w:w="1701" w:type="dxa"/>
                  <w:shd w:val="clear" w:color="auto" w:fill="FFFFFF" w:themeFill="background1"/>
                  <w:vAlign w:val="center"/>
                </w:tcPr>
                <w:p w14:paraId="42A41D33">
                  <w:pPr>
                    <w:pStyle w:val="11"/>
                    <w:spacing w:after="0"/>
                    <w:ind w:left="358" w:right="-569" w:hanging="358"/>
                    <w:rPr>
                      <w:rFonts w:ascii="Tahoma" w:hAnsi="Tahoma" w:cs="Tahoma"/>
                      <w:b/>
                      <w:bCs/>
                      <w:i w:val="0"/>
                      <w:iCs w:val="0"/>
                      <w:sz w:val="22"/>
                      <w:szCs w:val="22"/>
                    </w:rPr>
                  </w:pPr>
                  <w:r>
                    <w:rPr>
                      <w:rFonts w:ascii="Tahoma" w:hAnsi="Tahoma" w:cs="Tahoma"/>
                      <w:b/>
                      <w:i w:val="0"/>
                      <w:iCs w:val="0"/>
                      <w:sz w:val="22"/>
                      <w:szCs w:val="22"/>
                    </w:rPr>
                    <w:t>Proporsi (%)</w:t>
                  </w:r>
                </w:p>
              </w:tc>
            </w:tr>
            <w:tr w14:paraId="7E283F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189BF452">
                  <w:pPr>
                    <w:pStyle w:val="11"/>
                    <w:spacing w:after="0"/>
                    <w:ind w:left="1080" w:hanging="360"/>
                    <w:jc w:val="left"/>
                    <w:rPr>
                      <w:rFonts w:cs="Arial"/>
                      <w:i w:val="0"/>
                      <w:iCs w:val="0"/>
                      <w:color w:val="auto"/>
                    </w:rPr>
                  </w:pPr>
                  <w:r>
                    <w:rPr>
                      <w:rFonts w:cs="Arial"/>
                      <w:i w:val="0"/>
                      <w:iCs w:val="0"/>
                      <w:color w:val="auto"/>
                    </w:rPr>
                    <w:t>Bandara</w:t>
                  </w:r>
                </w:p>
              </w:tc>
              <w:tc>
                <w:tcPr>
                  <w:tcW w:w="2126" w:type="dxa"/>
                  <w:shd w:val="clear" w:color="auto" w:fill="FFFFFF" w:themeFill="background1"/>
                  <w:vAlign w:val="center"/>
                </w:tcPr>
                <w:p w14:paraId="31F899FF">
                  <w:pPr>
                    <w:pStyle w:val="11"/>
                    <w:spacing w:after="0"/>
                    <w:ind w:left="1080" w:hanging="360"/>
                    <w:rPr>
                      <w:rFonts w:cs="Arial"/>
                      <w:i w:val="0"/>
                      <w:iCs w:val="0"/>
                      <w:color w:val="auto"/>
                    </w:rPr>
                  </w:pPr>
                  <w:r>
                    <w:rPr>
                      <w:rFonts w:cs="Arial"/>
                      <w:i w:val="0"/>
                      <w:iCs w:val="0"/>
                      <w:color w:val="auto"/>
                    </w:rPr>
                    <w:t>68,90</w:t>
                  </w:r>
                </w:p>
              </w:tc>
              <w:tc>
                <w:tcPr>
                  <w:tcW w:w="1701" w:type="dxa"/>
                  <w:shd w:val="clear" w:color="auto" w:fill="FFFFFF" w:themeFill="background1"/>
                  <w:vAlign w:val="center"/>
                </w:tcPr>
                <w:p w14:paraId="2938ABEC">
                  <w:pPr>
                    <w:pStyle w:val="11"/>
                    <w:spacing w:after="0"/>
                    <w:ind w:left="1080" w:hanging="360"/>
                    <w:rPr>
                      <w:rFonts w:cs="Arial"/>
                      <w:i w:val="0"/>
                      <w:iCs w:val="0"/>
                      <w:color w:val="auto"/>
                    </w:rPr>
                  </w:pPr>
                  <w:r>
                    <w:rPr>
                      <w:rFonts w:cs="Arial"/>
                      <w:i w:val="0"/>
                      <w:iCs w:val="0"/>
                      <w:color w:val="auto"/>
                    </w:rPr>
                    <w:t>0,11</w:t>
                  </w:r>
                </w:p>
              </w:tc>
            </w:tr>
            <w:tr w14:paraId="53DFA2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69271E42">
                  <w:pPr>
                    <w:pStyle w:val="11"/>
                    <w:spacing w:after="0"/>
                    <w:ind w:left="1080" w:hanging="360"/>
                    <w:jc w:val="left"/>
                    <w:rPr>
                      <w:rFonts w:cs="Arial"/>
                      <w:i w:val="0"/>
                      <w:iCs w:val="0"/>
                      <w:color w:val="auto"/>
                    </w:rPr>
                  </w:pPr>
                  <w:r>
                    <w:rPr>
                      <w:rFonts w:cs="Arial"/>
                      <w:i w:val="0"/>
                      <w:iCs w:val="0"/>
                      <w:color w:val="auto"/>
                    </w:rPr>
                    <w:t>Danau</w:t>
                  </w:r>
                </w:p>
              </w:tc>
              <w:tc>
                <w:tcPr>
                  <w:tcW w:w="2126" w:type="dxa"/>
                  <w:shd w:val="clear" w:color="auto" w:fill="FFFFFF" w:themeFill="background1"/>
                  <w:vAlign w:val="center"/>
                </w:tcPr>
                <w:p w14:paraId="1CC0B880">
                  <w:pPr>
                    <w:pStyle w:val="11"/>
                    <w:spacing w:after="0"/>
                    <w:ind w:left="1080" w:hanging="360"/>
                    <w:rPr>
                      <w:rFonts w:cs="Arial"/>
                      <w:i w:val="0"/>
                      <w:iCs w:val="0"/>
                      <w:color w:val="auto"/>
                    </w:rPr>
                  </w:pPr>
                  <w:r>
                    <w:rPr>
                      <w:rFonts w:cs="Arial"/>
                      <w:i w:val="0"/>
                      <w:iCs w:val="0"/>
                      <w:color w:val="auto"/>
                    </w:rPr>
                    <w:t>18,59</w:t>
                  </w:r>
                </w:p>
              </w:tc>
              <w:tc>
                <w:tcPr>
                  <w:tcW w:w="1701" w:type="dxa"/>
                  <w:shd w:val="clear" w:color="auto" w:fill="FFFFFF" w:themeFill="background1"/>
                  <w:vAlign w:val="center"/>
                </w:tcPr>
                <w:p w14:paraId="2872B6E8">
                  <w:pPr>
                    <w:pStyle w:val="11"/>
                    <w:spacing w:after="0"/>
                    <w:ind w:left="1080" w:hanging="360"/>
                    <w:rPr>
                      <w:rFonts w:cs="Arial"/>
                      <w:i w:val="0"/>
                      <w:iCs w:val="0"/>
                      <w:color w:val="auto"/>
                    </w:rPr>
                  </w:pPr>
                  <w:r>
                    <w:rPr>
                      <w:rFonts w:cs="Arial"/>
                      <w:i w:val="0"/>
                      <w:iCs w:val="0"/>
                      <w:color w:val="auto"/>
                    </w:rPr>
                    <w:t>0,03</w:t>
                  </w:r>
                </w:p>
              </w:tc>
            </w:tr>
            <w:tr w14:paraId="59B102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45752EA5">
                  <w:pPr>
                    <w:pStyle w:val="11"/>
                    <w:spacing w:after="0"/>
                    <w:ind w:left="1080" w:hanging="360"/>
                    <w:jc w:val="left"/>
                    <w:rPr>
                      <w:rFonts w:cs="Arial"/>
                      <w:i w:val="0"/>
                      <w:iCs w:val="0"/>
                      <w:color w:val="auto"/>
                    </w:rPr>
                  </w:pPr>
                  <w:r>
                    <w:rPr>
                      <w:rFonts w:cs="Arial"/>
                      <w:i w:val="0"/>
                      <w:iCs w:val="0"/>
                      <w:color w:val="auto"/>
                    </w:rPr>
                    <w:t>Hutan</w:t>
                  </w:r>
                </w:p>
              </w:tc>
              <w:tc>
                <w:tcPr>
                  <w:tcW w:w="2126" w:type="dxa"/>
                  <w:shd w:val="clear" w:color="auto" w:fill="FFFFFF" w:themeFill="background1"/>
                  <w:vAlign w:val="center"/>
                </w:tcPr>
                <w:p w14:paraId="3B8B552C">
                  <w:pPr>
                    <w:pStyle w:val="11"/>
                    <w:spacing w:after="0"/>
                    <w:ind w:left="1080" w:hanging="360"/>
                    <w:rPr>
                      <w:rFonts w:cs="Arial"/>
                      <w:i w:val="0"/>
                      <w:iCs w:val="0"/>
                      <w:color w:val="auto"/>
                    </w:rPr>
                  </w:pPr>
                  <w:r>
                    <w:rPr>
                      <w:rFonts w:cs="Arial"/>
                      <w:i w:val="0"/>
                      <w:iCs w:val="0"/>
                      <w:color w:val="auto"/>
                    </w:rPr>
                    <w:t>22.275,42</w:t>
                  </w:r>
                </w:p>
              </w:tc>
              <w:tc>
                <w:tcPr>
                  <w:tcW w:w="1701" w:type="dxa"/>
                  <w:shd w:val="clear" w:color="auto" w:fill="FFFFFF" w:themeFill="background1"/>
                  <w:vAlign w:val="center"/>
                </w:tcPr>
                <w:p w14:paraId="6B4F3BAB">
                  <w:pPr>
                    <w:pStyle w:val="11"/>
                    <w:spacing w:after="0"/>
                    <w:ind w:left="1080" w:hanging="360"/>
                    <w:rPr>
                      <w:rFonts w:cs="Arial"/>
                      <w:i w:val="0"/>
                      <w:iCs w:val="0"/>
                      <w:color w:val="auto"/>
                    </w:rPr>
                  </w:pPr>
                  <w:r>
                    <w:rPr>
                      <w:rFonts w:cs="Arial"/>
                      <w:i w:val="0"/>
                      <w:iCs w:val="0"/>
                      <w:color w:val="auto"/>
                    </w:rPr>
                    <w:t>35,24</w:t>
                  </w:r>
                </w:p>
              </w:tc>
            </w:tr>
            <w:tr w14:paraId="74E624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76B18B66">
                  <w:pPr>
                    <w:pStyle w:val="11"/>
                    <w:spacing w:after="0"/>
                    <w:ind w:left="1080" w:hanging="360"/>
                    <w:jc w:val="left"/>
                    <w:rPr>
                      <w:rFonts w:cs="Arial"/>
                      <w:i w:val="0"/>
                      <w:iCs w:val="0"/>
                      <w:color w:val="auto"/>
                    </w:rPr>
                  </w:pPr>
                  <w:r>
                    <w:rPr>
                      <w:rFonts w:cs="Arial"/>
                      <w:i w:val="0"/>
                      <w:iCs w:val="0"/>
                      <w:color w:val="auto"/>
                    </w:rPr>
                    <w:t>Kebun Campuran</w:t>
                  </w:r>
                </w:p>
              </w:tc>
              <w:tc>
                <w:tcPr>
                  <w:tcW w:w="2126" w:type="dxa"/>
                  <w:shd w:val="clear" w:color="auto" w:fill="FFFFFF" w:themeFill="background1"/>
                  <w:vAlign w:val="center"/>
                </w:tcPr>
                <w:p w14:paraId="143DC2F1">
                  <w:pPr>
                    <w:pStyle w:val="11"/>
                    <w:spacing w:after="0"/>
                    <w:ind w:left="1080" w:hanging="360"/>
                    <w:rPr>
                      <w:rFonts w:cs="Arial"/>
                      <w:i w:val="0"/>
                      <w:iCs w:val="0"/>
                      <w:color w:val="auto"/>
                    </w:rPr>
                  </w:pPr>
                  <w:r>
                    <w:rPr>
                      <w:rFonts w:cs="Arial"/>
                      <w:i w:val="0"/>
                      <w:iCs w:val="0"/>
                      <w:color w:val="auto"/>
                    </w:rPr>
                    <w:t>32.220,84</w:t>
                  </w:r>
                </w:p>
              </w:tc>
              <w:tc>
                <w:tcPr>
                  <w:tcW w:w="1701" w:type="dxa"/>
                  <w:shd w:val="clear" w:color="auto" w:fill="FFFFFF" w:themeFill="background1"/>
                  <w:vAlign w:val="center"/>
                </w:tcPr>
                <w:p w14:paraId="206C46D5">
                  <w:pPr>
                    <w:pStyle w:val="11"/>
                    <w:spacing w:after="0"/>
                    <w:ind w:left="1080" w:hanging="360"/>
                    <w:rPr>
                      <w:rFonts w:cs="Arial"/>
                      <w:i w:val="0"/>
                      <w:iCs w:val="0"/>
                      <w:color w:val="auto"/>
                    </w:rPr>
                  </w:pPr>
                  <w:r>
                    <w:rPr>
                      <w:rFonts w:cs="Arial"/>
                      <w:i w:val="0"/>
                      <w:iCs w:val="0"/>
                      <w:color w:val="auto"/>
                    </w:rPr>
                    <w:t>50,98</w:t>
                  </w:r>
                </w:p>
              </w:tc>
            </w:tr>
            <w:tr w14:paraId="466055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3C11767E">
                  <w:pPr>
                    <w:pStyle w:val="11"/>
                    <w:spacing w:after="0"/>
                    <w:ind w:left="1080" w:hanging="360"/>
                    <w:jc w:val="left"/>
                    <w:rPr>
                      <w:rFonts w:cs="Arial"/>
                      <w:i w:val="0"/>
                      <w:iCs w:val="0"/>
                      <w:color w:val="auto"/>
                    </w:rPr>
                  </w:pPr>
                  <w:r>
                    <w:rPr>
                      <w:rFonts w:cs="Arial"/>
                      <w:i w:val="0"/>
                      <w:iCs w:val="0"/>
                      <w:color w:val="auto"/>
                    </w:rPr>
                    <w:t>Ladang/Tegalan</w:t>
                  </w:r>
                </w:p>
              </w:tc>
              <w:tc>
                <w:tcPr>
                  <w:tcW w:w="2126" w:type="dxa"/>
                  <w:shd w:val="clear" w:color="auto" w:fill="FFFFFF" w:themeFill="background1"/>
                  <w:vAlign w:val="center"/>
                </w:tcPr>
                <w:p w14:paraId="04FB9F76">
                  <w:pPr>
                    <w:pStyle w:val="11"/>
                    <w:spacing w:after="0"/>
                    <w:ind w:left="1080" w:hanging="360"/>
                    <w:rPr>
                      <w:rFonts w:cs="Arial"/>
                      <w:i w:val="0"/>
                      <w:iCs w:val="0"/>
                      <w:color w:val="auto"/>
                    </w:rPr>
                  </w:pPr>
                  <w:r>
                    <w:rPr>
                      <w:rFonts w:cs="Arial"/>
                      <w:i w:val="0"/>
                      <w:iCs w:val="0"/>
                      <w:color w:val="auto"/>
                    </w:rPr>
                    <w:t>82,56</w:t>
                  </w:r>
                </w:p>
              </w:tc>
              <w:tc>
                <w:tcPr>
                  <w:tcW w:w="1701" w:type="dxa"/>
                  <w:shd w:val="clear" w:color="auto" w:fill="FFFFFF" w:themeFill="background1"/>
                  <w:vAlign w:val="center"/>
                </w:tcPr>
                <w:p w14:paraId="4421239F">
                  <w:pPr>
                    <w:pStyle w:val="11"/>
                    <w:spacing w:after="0"/>
                    <w:ind w:left="1080" w:hanging="360"/>
                    <w:rPr>
                      <w:rFonts w:cs="Arial"/>
                      <w:i w:val="0"/>
                      <w:iCs w:val="0"/>
                      <w:color w:val="auto"/>
                    </w:rPr>
                  </w:pPr>
                  <w:r>
                    <w:rPr>
                      <w:rFonts w:cs="Arial"/>
                      <w:i w:val="0"/>
                      <w:iCs w:val="0"/>
                      <w:color w:val="auto"/>
                    </w:rPr>
                    <w:t>1,31</w:t>
                  </w:r>
                </w:p>
              </w:tc>
            </w:tr>
            <w:tr w14:paraId="001B04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78C1537B">
                  <w:pPr>
                    <w:pStyle w:val="11"/>
                    <w:spacing w:after="0"/>
                    <w:ind w:left="1080" w:hanging="360"/>
                    <w:jc w:val="left"/>
                    <w:rPr>
                      <w:rFonts w:cs="Arial"/>
                      <w:i w:val="0"/>
                      <w:iCs w:val="0"/>
                      <w:color w:val="auto"/>
                    </w:rPr>
                  </w:pPr>
                  <w:r>
                    <w:rPr>
                      <w:rFonts w:cs="Arial"/>
                      <w:i w:val="0"/>
                      <w:iCs w:val="0"/>
                      <w:color w:val="auto"/>
                    </w:rPr>
                    <w:t>Perkebunan</w:t>
                  </w:r>
                </w:p>
              </w:tc>
              <w:tc>
                <w:tcPr>
                  <w:tcW w:w="2126" w:type="dxa"/>
                  <w:shd w:val="clear" w:color="auto" w:fill="FFFFFF" w:themeFill="background1"/>
                  <w:vAlign w:val="center"/>
                </w:tcPr>
                <w:p w14:paraId="2BAC81A8">
                  <w:pPr>
                    <w:pStyle w:val="11"/>
                    <w:spacing w:after="0"/>
                    <w:ind w:left="1080" w:hanging="360"/>
                    <w:rPr>
                      <w:rFonts w:cs="Arial"/>
                      <w:i w:val="0"/>
                      <w:iCs w:val="0"/>
                      <w:color w:val="auto"/>
                    </w:rPr>
                  </w:pPr>
                  <w:r>
                    <w:rPr>
                      <w:rFonts w:cs="Arial"/>
                      <w:i w:val="0"/>
                      <w:iCs w:val="0"/>
                      <w:color w:val="auto"/>
                    </w:rPr>
                    <w:t>2.252,90</w:t>
                  </w:r>
                </w:p>
              </w:tc>
              <w:tc>
                <w:tcPr>
                  <w:tcW w:w="1701" w:type="dxa"/>
                  <w:shd w:val="clear" w:color="auto" w:fill="FFFFFF" w:themeFill="background1"/>
                  <w:vAlign w:val="center"/>
                </w:tcPr>
                <w:p w14:paraId="13F6DA22">
                  <w:pPr>
                    <w:pStyle w:val="11"/>
                    <w:spacing w:after="0"/>
                    <w:ind w:left="1080" w:hanging="360"/>
                    <w:rPr>
                      <w:rFonts w:cs="Arial"/>
                      <w:i w:val="0"/>
                      <w:iCs w:val="0"/>
                      <w:color w:val="auto"/>
                    </w:rPr>
                  </w:pPr>
                  <w:r>
                    <w:rPr>
                      <w:rFonts w:cs="Arial"/>
                      <w:i w:val="0"/>
                      <w:iCs w:val="0"/>
                      <w:color w:val="auto"/>
                    </w:rPr>
                    <w:t>3,56</w:t>
                  </w:r>
                </w:p>
              </w:tc>
            </w:tr>
            <w:tr w14:paraId="67109B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2788542E">
                  <w:pPr>
                    <w:pStyle w:val="11"/>
                    <w:spacing w:after="0"/>
                    <w:ind w:left="1080" w:hanging="360"/>
                    <w:jc w:val="left"/>
                    <w:rPr>
                      <w:rFonts w:cs="Arial"/>
                      <w:i w:val="0"/>
                      <w:iCs w:val="0"/>
                      <w:color w:val="auto"/>
                    </w:rPr>
                  </w:pPr>
                  <w:r>
                    <w:rPr>
                      <w:rFonts w:cs="Arial"/>
                      <w:i w:val="0"/>
                      <w:iCs w:val="0"/>
                      <w:color w:val="auto"/>
                    </w:rPr>
                    <w:t>Permukiman dan Tempat Kegiatan Lainnya</w:t>
                  </w:r>
                </w:p>
              </w:tc>
              <w:tc>
                <w:tcPr>
                  <w:tcW w:w="2126" w:type="dxa"/>
                  <w:shd w:val="clear" w:color="auto" w:fill="FFFFFF" w:themeFill="background1"/>
                  <w:vAlign w:val="center"/>
                </w:tcPr>
                <w:p w14:paraId="34122C99">
                  <w:pPr>
                    <w:pStyle w:val="11"/>
                    <w:spacing w:after="0"/>
                    <w:ind w:left="1080" w:hanging="360"/>
                    <w:rPr>
                      <w:rFonts w:cs="Arial"/>
                      <w:i w:val="0"/>
                      <w:iCs w:val="0"/>
                      <w:color w:val="auto"/>
                    </w:rPr>
                  </w:pPr>
                  <w:r>
                    <w:rPr>
                      <w:rFonts w:cs="Arial"/>
                      <w:i w:val="0"/>
                      <w:iCs w:val="0"/>
                      <w:color w:val="auto"/>
                    </w:rPr>
                    <w:t>1.408,12</w:t>
                  </w:r>
                </w:p>
              </w:tc>
              <w:tc>
                <w:tcPr>
                  <w:tcW w:w="1701" w:type="dxa"/>
                  <w:shd w:val="clear" w:color="auto" w:fill="FFFFFF" w:themeFill="background1"/>
                  <w:vAlign w:val="center"/>
                </w:tcPr>
                <w:p w14:paraId="3845C12D">
                  <w:pPr>
                    <w:pStyle w:val="11"/>
                    <w:spacing w:after="0"/>
                    <w:ind w:left="1080" w:hanging="360"/>
                    <w:rPr>
                      <w:rFonts w:cs="Arial"/>
                      <w:i w:val="0"/>
                      <w:iCs w:val="0"/>
                      <w:color w:val="auto"/>
                    </w:rPr>
                  </w:pPr>
                  <w:r>
                    <w:rPr>
                      <w:rFonts w:cs="Arial"/>
                      <w:i w:val="0"/>
                      <w:iCs w:val="0"/>
                      <w:color w:val="auto"/>
                    </w:rPr>
                    <w:t>2,23</w:t>
                  </w:r>
                </w:p>
              </w:tc>
            </w:tr>
            <w:tr w14:paraId="74E16F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03354FF4">
                  <w:pPr>
                    <w:pStyle w:val="11"/>
                    <w:spacing w:after="0"/>
                    <w:ind w:left="1080" w:hanging="360"/>
                    <w:jc w:val="left"/>
                    <w:rPr>
                      <w:rFonts w:cs="Arial"/>
                      <w:i w:val="0"/>
                      <w:iCs w:val="0"/>
                      <w:color w:val="auto"/>
                    </w:rPr>
                  </w:pPr>
                  <w:r>
                    <w:rPr>
                      <w:rFonts w:cs="Arial"/>
                      <w:i w:val="0"/>
                      <w:iCs w:val="0"/>
                      <w:color w:val="auto"/>
                    </w:rPr>
                    <w:t>Sawah</w:t>
                  </w:r>
                </w:p>
              </w:tc>
              <w:tc>
                <w:tcPr>
                  <w:tcW w:w="2126" w:type="dxa"/>
                  <w:shd w:val="clear" w:color="auto" w:fill="FFFFFF" w:themeFill="background1"/>
                  <w:vAlign w:val="center"/>
                </w:tcPr>
                <w:p w14:paraId="2F4906A1">
                  <w:pPr>
                    <w:pStyle w:val="11"/>
                    <w:spacing w:after="0"/>
                    <w:ind w:left="1080" w:hanging="360"/>
                    <w:rPr>
                      <w:rFonts w:cs="Arial"/>
                      <w:i w:val="0"/>
                      <w:iCs w:val="0"/>
                      <w:color w:val="auto"/>
                    </w:rPr>
                  </w:pPr>
                  <w:r>
                    <w:rPr>
                      <w:rFonts w:cs="Arial"/>
                      <w:i w:val="0"/>
                      <w:iCs w:val="0"/>
                      <w:color w:val="auto"/>
                    </w:rPr>
                    <w:t>3.638,25</w:t>
                  </w:r>
                </w:p>
              </w:tc>
              <w:tc>
                <w:tcPr>
                  <w:tcW w:w="1701" w:type="dxa"/>
                  <w:shd w:val="clear" w:color="auto" w:fill="FFFFFF" w:themeFill="background1"/>
                  <w:vAlign w:val="center"/>
                </w:tcPr>
                <w:p w14:paraId="1F9010CE">
                  <w:pPr>
                    <w:pStyle w:val="11"/>
                    <w:spacing w:after="0"/>
                    <w:ind w:left="1080" w:hanging="360"/>
                    <w:rPr>
                      <w:rFonts w:cs="Arial"/>
                      <w:i w:val="0"/>
                      <w:iCs w:val="0"/>
                      <w:color w:val="auto"/>
                    </w:rPr>
                  </w:pPr>
                  <w:r>
                    <w:rPr>
                      <w:rFonts w:cs="Arial"/>
                      <w:i w:val="0"/>
                      <w:iCs w:val="0"/>
                      <w:color w:val="auto"/>
                    </w:rPr>
                    <w:t>5,76</w:t>
                  </w:r>
                </w:p>
              </w:tc>
            </w:tr>
            <w:tr w14:paraId="328804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078AD176">
                  <w:pPr>
                    <w:pStyle w:val="11"/>
                    <w:spacing w:after="0"/>
                    <w:ind w:left="1080" w:hanging="360"/>
                    <w:jc w:val="left"/>
                    <w:rPr>
                      <w:rFonts w:cs="Arial"/>
                      <w:i w:val="0"/>
                      <w:iCs w:val="0"/>
                      <w:color w:val="auto"/>
                    </w:rPr>
                  </w:pPr>
                  <w:r>
                    <w:rPr>
                      <w:rFonts w:cs="Arial"/>
                      <w:i w:val="0"/>
                      <w:iCs w:val="0"/>
                      <w:color w:val="auto"/>
                    </w:rPr>
                    <w:t>Semak/Belukar</w:t>
                  </w:r>
                </w:p>
              </w:tc>
              <w:tc>
                <w:tcPr>
                  <w:tcW w:w="2126" w:type="dxa"/>
                  <w:shd w:val="clear" w:color="auto" w:fill="FFFFFF" w:themeFill="background1"/>
                  <w:vAlign w:val="center"/>
                </w:tcPr>
                <w:p w14:paraId="73924227">
                  <w:pPr>
                    <w:pStyle w:val="11"/>
                    <w:spacing w:after="0"/>
                    <w:ind w:left="1080" w:hanging="360"/>
                    <w:rPr>
                      <w:rFonts w:cs="Arial"/>
                      <w:i w:val="0"/>
                      <w:iCs w:val="0"/>
                      <w:color w:val="auto"/>
                    </w:rPr>
                  </w:pPr>
                  <w:r>
                    <w:rPr>
                      <w:rFonts w:cs="Arial"/>
                      <w:i w:val="0"/>
                      <w:iCs w:val="0"/>
                      <w:color w:val="auto"/>
                    </w:rPr>
                    <w:t>399,30</w:t>
                  </w:r>
                </w:p>
              </w:tc>
              <w:tc>
                <w:tcPr>
                  <w:tcW w:w="1701" w:type="dxa"/>
                  <w:shd w:val="clear" w:color="auto" w:fill="FFFFFF" w:themeFill="background1"/>
                  <w:vAlign w:val="center"/>
                </w:tcPr>
                <w:p w14:paraId="4D00CB67">
                  <w:pPr>
                    <w:pStyle w:val="11"/>
                    <w:spacing w:after="0"/>
                    <w:ind w:left="1080" w:hanging="360"/>
                    <w:rPr>
                      <w:rFonts w:cs="Arial"/>
                      <w:i w:val="0"/>
                      <w:iCs w:val="0"/>
                      <w:color w:val="auto"/>
                    </w:rPr>
                  </w:pPr>
                  <w:r>
                    <w:rPr>
                      <w:rFonts w:cs="Arial"/>
                      <w:i w:val="0"/>
                      <w:iCs w:val="0"/>
                      <w:color w:val="auto"/>
                    </w:rPr>
                    <w:t>0,63</w:t>
                  </w:r>
                </w:p>
              </w:tc>
            </w:tr>
            <w:tr w14:paraId="1D49DB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271C2460">
                  <w:pPr>
                    <w:pStyle w:val="11"/>
                    <w:spacing w:after="0"/>
                    <w:ind w:left="1080" w:hanging="360"/>
                    <w:jc w:val="left"/>
                    <w:rPr>
                      <w:rFonts w:cs="Arial"/>
                      <w:i w:val="0"/>
                      <w:iCs w:val="0"/>
                      <w:color w:val="auto"/>
                    </w:rPr>
                  </w:pPr>
                  <w:r>
                    <w:rPr>
                      <w:rFonts w:cs="Arial"/>
                      <w:i w:val="0"/>
                      <w:iCs w:val="0"/>
                      <w:color w:val="auto"/>
                    </w:rPr>
                    <w:t>Sungai</w:t>
                  </w:r>
                </w:p>
              </w:tc>
              <w:tc>
                <w:tcPr>
                  <w:tcW w:w="2126" w:type="dxa"/>
                  <w:shd w:val="clear" w:color="auto" w:fill="FFFFFF" w:themeFill="background1"/>
                  <w:vAlign w:val="center"/>
                </w:tcPr>
                <w:p w14:paraId="7DAC4060">
                  <w:pPr>
                    <w:pStyle w:val="11"/>
                    <w:spacing w:after="0"/>
                    <w:ind w:left="1080" w:hanging="360"/>
                    <w:rPr>
                      <w:rFonts w:cs="Arial"/>
                      <w:i w:val="0"/>
                      <w:iCs w:val="0"/>
                      <w:color w:val="auto"/>
                    </w:rPr>
                  </w:pPr>
                  <w:r>
                    <w:rPr>
                      <w:rFonts w:cs="Arial"/>
                      <w:i w:val="0"/>
                      <w:iCs w:val="0"/>
                      <w:color w:val="auto"/>
                    </w:rPr>
                    <w:t>95,12</w:t>
                  </w:r>
                </w:p>
              </w:tc>
              <w:tc>
                <w:tcPr>
                  <w:tcW w:w="1701" w:type="dxa"/>
                  <w:shd w:val="clear" w:color="auto" w:fill="FFFFFF" w:themeFill="background1"/>
                  <w:vAlign w:val="center"/>
                </w:tcPr>
                <w:p w14:paraId="542EAA58">
                  <w:pPr>
                    <w:pStyle w:val="11"/>
                    <w:spacing w:after="0"/>
                    <w:ind w:left="1080" w:hanging="360"/>
                    <w:rPr>
                      <w:rFonts w:cs="Arial"/>
                      <w:i w:val="0"/>
                      <w:iCs w:val="0"/>
                      <w:color w:val="auto"/>
                    </w:rPr>
                  </w:pPr>
                  <w:r>
                    <w:rPr>
                      <w:rFonts w:cs="Arial"/>
                      <w:i w:val="0"/>
                      <w:iCs w:val="0"/>
                      <w:color w:val="auto"/>
                    </w:rPr>
                    <w:t>0,15</w:t>
                  </w:r>
                </w:p>
              </w:tc>
            </w:tr>
            <w:tr w14:paraId="66A2F8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4367" w:type="dxa"/>
                  <w:shd w:val="clear" w:color="auto" w:fill="FFFFFF" w:themeFill="background1"/>
                  <w:vAlign w:val="center"/>
                </w:tcPr>
                <w:p w14:paraId="35727AF9">
                  <w:pPr>
                    <w:pStyle w:val="11"/>
                    <w:spacing w:after="0"/>
                    <w:ind w:left="1080" w:hanging="360"/>
                    <w:jc w:val="left"/>
                    <w:rPr>
                      <w:rFonts w:cs="Arial"/>
                      <w:i w:val="0"/>
                      <w:iCs w:val="0"/>
                      <w:color w:val="auto"/>
                    </w:rPr>
                  </w:pPr>
                  <w:r>
                    <w:rPr>
                      <w:rFonts w:cs="Arial"/>
                      <w:i w:val="0"/>
                      <w:iCs w:val="0"/>
                      <w:color w:val="auto"/>
                    </w:rPr>
                    <w:t>Jumlah</w:t>
                  </w:r>
                </w:p>
              </w:tc>
              <w:tc>
                <w:tcPr>
                  <w:tcW w:w="2126" w:type="dxa"/>
                  <w:shd w:val="clear" w:color="auto" w:fill="FFFFFF" w:themeFill="background1"/>
                  <w:vAlign w:val="center"/>
                </w:tcPr>
                <w:p w14:paraId="03E46EAA">
                  <w:pPr>
                    <w:pStyle w:val="11"/>
                    <w:spacing w:after="0"/>
                    <w:ind w:left="1080" w:hanging="360"/>
                    <w:rPr>
                      <w:rFonts w:cs="Arial"/>
                      <w:i w:val="0"/>
                      <w:iCs w:val="0"/>
                      <w:color w:val="auto"/>
                    </w:rPr>
                  </w:pPr>
                  <w:r>
                    <w:rPr>
                      <w:rFonts w:cs="Arial"/>
                      <w:i w:val="0"/>
                      <w:iCs w:val="0"/>
                      <w:color w:val="auto"/>
                    </w:rPr>
                    <w:t>63.207,00</w:t>
                  </w:r>
                </w:p>
              </w:tc>
              <w:tc>
                <w:tcPr>
                  <w:tcW w:w="1701" w:type="dxa"/>
                  <w:shd w:val="clear" w:color="auto" w:fill="FFFFFF" w:themeFill="background1"/>
                  <w:vAlign w:val="center"/>
                </w:tcPr>
                <w:p w14:paraId="6D7618D1">
                  <w:pPr>
                    <w:pStyle w:val="11"/>
                    <w:spacing w:after="0"/>
                    <w:ind w:left="1080" w:hanging="360"/>
                    <w:rPr>
                      <w:rFonts w:cs="Arial"/>
                      <w:i w:val="0"/>
                      <w:iCs w:val="0"/>
                      <w:color w:val="auto"/>
                    </w:rPr>
                  </w:pPr>
                  <w:r>
                    <w:rPr>
                      <w:rFonts w:cs="Arial"/>
                      <w:i w:val="0"/>
                      <w:iCs w:val="0"/>
                      <w:color w:val="auto"/>
                    </w:rPr>
                    <w:t>100,00</w:t>
                  </w:r>
                </w:p>
              </w:tc>
            </w:tr>
            <w:bookmarkEnd w:id="141"/>
          </w:tbl>
          <w:p w14:paraId="36B9ACBB">
            <w:pPr>
              <w:pStyle w:val="36"/>
              <w:tabs>
                <w:tab w:val="left" w:pos="321"/>
                <w:tab w:val="left" w:pos="1134"/>
              </w:tabs>
              <w:spacing w:line="276" w:lineRule="auto"/>
              <w:ind w:left="5040"/>
              <w:rPr>
                <w:rFonts w:cs="Arial"/>
                <w:szCs w:val="24"/>
              </w:rPr>
            </w:pPr>
          </w:p>
          <w:p w14:paraId="7D6F4ED5">
            <w:pPr>
              <w:pStyle w:val="36"/>
              <w:numPr>
                <w:ilvl w:val="6"/>
                <w:numId w:val="30"/>
              </w:numPr>
              <w:tabs>
                <w:tab w:val="left" w:pos="321"/>
              </w:tabs>
              <w:spacing w:line="276" w:lineRule="auto"/>
              <w:ind w:hanging="5040"/>
              <w:rPr>
                <w:rFonts w:cs="Arial"/>
                <w:szCs w:val="24"/>
              </w:rPr>
            </w:pPr>
            <w:r>
              <w:rPr>
                <w:rFonts w:cs="Arial"/>
                <w:szCs w:val="24"/>
              </w:rPr>
              <w:t>Peta Pola ruang Kabupaten Empat Lawang</w:t>
            </w:r>
          </w:p>
          <w:p w14:paraId="78C57E9B">
            <w:pPr>
              <w:pStyle w:val="36"/>
              <w:tabs>
                <w:tab w:val="left" w:pos="321"/>
              </w:tabs>
              <w:spacing w:line="276" w:lineRule="auto"/>
              <w:ind w:left="5040" w:hanging="4577"/>
              <w:rPr>
                <w:rFonts w:cs="Arial"/>
                <w:szCs w:val="24"/>
              </w:rPr>
            </w:pPr>
            <w:r>
              <w:drawing>
                <wp:inline distT="0" distB="0" distL="0" distR="0">
                  <wp:extent cx="5251450" cy="3590290"/>
                  <wp:effectExtent l="0" t="0" r="635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45" cstate="print"/>
                          <a:stretch>
                            <a:fillRect/>
                          </a:stretch>
                        </pic:blipFill>
                        <pic:spPr>
                          <a:xfrm>
                            <a:off x="0" y="0"/>
                            <a:ext cx="5305787" cy="3627844"/>
                          </a:xfrm>
                          <a:prstGeom prst="rect">
                            <a:avLst/>
                          </a:prstGeom>
                        </pic:spPr>
                      </pic:pic>
                    </a:graphicData>
                  </a:graphic>
                </wp:inline>
              </w:drawing>
            </w:r>
          </w:p>
          <w:p w14:paraId="0F7276B4">
            <w:pPr>
              <w:pStyle w:val="36"/>
              <w:tabs>
                <w:tab w:val="left" w:pos="321"/>
              </w:tabs>
              <w:spacing w:line="276" w:lineRule="auto"/>
              <w:ind w:left="5040" w:hanging="4577"/>
              <w:rPr>
                <w:rFonts w:cs="Arial"/>
                <w:szCs w:val="24"/>
              </w:rPr>
            </w:pPr>
          </w:p>
          <w:p w14:paraId="0B32B4C2">
            <w:pPr>
              <w:pStyle w:val="36"/>
              <w:tabs>
                <w:tab w:val="left" w:pos="321"/>
              </w:tabs>
              <w:spacing w:line="276" w:lineRule="auto"/>
              <w:ind w:left="5040" w:hanging="4577"/>
              <w:rPr>
                <w:rFonts w:cs="Arial"/>
                <w:szCs w:val="24"/>
              </w:rPr>
            </w:pPr>
          </w:p>
          <w:p w14:paraId="34E189B3">
            <w:pPr>
              <w:pStyle w:val="36"/>
              <w:tabs>
                <w:tab w:val="left" w:pos="321"/>
              </w:tabs>
              <w:spacing w:line="276" w:lineRule="auto"/>
              <w:ind w:left="5040" w:hanging="4577"/>
              <w:rPr>
                <w:rFonts w:cs="Arial"/>
                <w:szCs w:val="24"/>
              </w:rPr>
            </w:pPr>
          </w:p>
          <w:p w14:paraId="16D56BCD">
            <w:pPr>
              <w:pStyle w:val="36"/>
              <w:tabs>
                <w:tab w:val="left" w:pos="321"/>
              </w:tabs>
              <w:spacing w:line="276" w:lineRule="auto"/>
              <w:ind w:left="5040" w:hanging="4577"/>
              <w:rPr>
                <w:rFonts w:cs="Arial"/>
                <w:szCs w:val="24"/>
              </w:rPr>
            </w:pPr>
          </w:p>
          <w:p w14:paraId="6D9E7C30">
            <w:pPr>
              <w:pStyle w:val="36"/>
              <w:numPr>
                <w:ilvl w:val="6"/>
                <w:numId w:val="30"/>
              </w:numPr>
              <w:tabs>
                <w:tab w:val="left" w:pos="321"/>
                <w:tab w:val="left" w:pos="1134"/>
              </w:tabs>
              <w:spacing w:line="276" w:lineRule="auto"/>
              <w:ind w:left="321" w:hanging="321"/>
              <w:rPr>
                <w:rFonts w:cs="Arial"/>
                <w:iCs/>
                <w:szCs w:val="24"/>
                <w:lang w:val="en-US"/>
              </w:rPr>
            </w:pPr>
            <w:r>
              <w:rPr>
                <w:rFonts w:cs="Arial"/>
                <w:iCs/>
                <w:szCs w:val="24"/>
                <w:lang w:val="en-US"/>
              </w:rPr>
              <w:t>Luas Wilayah Daerah Aliran Sungai (DAS) di Kabupaten Panukal Abab Lematang Ilir</w:t>
            </w:r>
          </w:p>
          <w:tbl>
            <w:tblPr>
              <w:tblStyle w:val="7"/>
              <w:tblW w:w="5805" w:type="dxa"/>
              <w:jc w:val="center"/>
              <w:tblLayout w:type="fixed"/>
              <w:tblCellMar>
                <w:top w:w="0" w:type="dxa"/>
                <w:left w:w="108" w:type="dxa"/>
                <w:bottom w:w="0" w:type="dxa"/>
                <w:right w:w="108" w:type="dxa"/>
              </w:tblCellMar>
            </w:tblPr>
            <w:tblGrid>
              <w:gridCol w:w="704"/>
              <w:gridCol w:w="2050"/>
              <w:gridCol w:w="1634"/>
              <w:gridCol w:w="1417"/>
            </w:tblGrid>
            <w:tr w14:paraId="21ADDBDC">
              <w:tblPrEx>
                <w:tblCellMar>
                  <w:top w:w="0" w:type="dxa"/>
                  <w:left w:w="108" w:type="dxa"/>
                  <w:bottom w:w="0" w:type="dxa"/>
                  <w:right w:w="108" w:type="dxa"/>
                </w:tblCellMar>
              </w:tblPrEx>
              <w:trPr>
                <w:cantSplit/>
                <w:tblHeader/>
                <w:jc w:val="center"/>
              </w:trPr>
              <w:tc>
                <w:tcPr>
                  <w:tcW w:w="704" w:type="dxa"/>
                  <w:tcBorders>
                    <w:top w:val="single" w:color="000000" w:sz="4" w:space="0"/>
                    <w:left w:val="single" w:color="000000" w:sz="4" w:space="0"/>
                    <w:bottom w:val="single" w:color="000000" w:sz="4" w:space="0"/>
                    <w:right w:val="single" w:color="000000" w:sz="4" w:space="0"/>
                  </w:tcBorders>
                  <w:shd w:val="clear" w:color="auto" w:fill="70AD47"/>
                  <w:tcMar>
                    <w:top w:w="0" w:type="dxa"/>
                    <w:left w:w="115" w:type="dxa"/>
                    <w:bottom w:w="0" w:type="dxa"/>
                    <w:right w:w="115" w:type="dxa"/>
                  </w:tcMar>
                  <w:vAlign w:val="center"/>
                </w:tcPr>
                <w:p w14:paraId="65365623">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No</w:t>
                  </w:r>
                </w:p>
              </w:tc>
              <w:tc>
                <w:tcPr>
                  <w:tcW w:w="2050" w:type="dxa"/>
                  <w:tcBorders>
                    <w:top w:val="single" w:color="000000" w:sz="4" w:space="0"/>
                    <w:left w:val="single" w:color="000000" w:sz="4" w:space="0"/>
                    <w:bottom w:val="single" w:color="000000" w:sz="4" w:space="0"/>
                    <w:right w:val="single" w:color="000000" w:sz="4" w:space="0"/>
                  </w:tcBorders>
                  <w:shd w:val="clear" w:color="auto" w:fill="70AD47"/>
                  <w:tcMar>
                    <w:top w:w="0" w:type="dxa"/>
                    <w:left w:w="115" w:type="dxa"/>
                    <w:bottom w:w="0" w:type="dxa"/>
                    <w:right w:w="115" w:type="dxa"/>
                  </w:tcMar>
                  <w:vAlign w:val="center"/>
                </w:tcPr>
                <w:p w14:paraId="70935C52">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Kecamatan</w:t>
                  </w:r>
                </w:p>
              </w:tc>
              <w:tc>
                <w:tcPr>
                  <w:tcW w:w="1634" w:type="dxa"/>
                  <w:tcBorders>
                    <w:top w:val="single" w:color="000000" w:sz="4" w:space="0"/>
                    <w:left w:val="single" w:color="000000" w:sz="4" w:space="0"/>
                    <w:bottom w:val="single" w:color="000000" w:sz="4" w:space="0"/>
                    <w:right w:val="single" w:color="000000" w:sz="4" w:space="0"/>
                  </w:tcBorders>
                  <w:shd w:val="clear" w:color="auto" w:fill="70AD47"/>
                  <w:tcMar>
                    <w:top w:w="0" w:type="dxa"/>
                    <w:left w:w="115" w:type="dxa"/>
                    <w:bottom w:w="0" w:type="dxa"/>
                    <w:right w:w="115" w:type="dxa"/>
                  </w:tcMar>
                  <w:vAlign w:val="center"/>
                </w:tcPr>
                <w:p w14:paraId="6049AD4C">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Nama DAS</w:t>
                  </w:r>
                </w:p>
              </w:tc>
              <w:tc>
                <w:tcPr>
                  <w:tcW w:w="1417" w:type="dxa"/>
                  <w:tcBorders>
                    <w:top w:val="single" w:color="000000" w:sz="4" w:space="0"/>
                    <w:left w:val="single" w:color="000000" w:sz="4" w:space="0"/>
                    <w:bottom w:val="single" w:color="000000" w:sz="4" w:space="0"/>
                    <w:right w:val="single" w:color="000000" w:sz="4" w:space="0"/>
                  </w:tcBorders>
                  <w:shd w:val="clear" w:color="auto" w:fill="70AD47"/>
                  <w:tcMar>
                    <w:top w:w="0" w:type="dxa"/>
                    <w:left w:w="115" w:type="dxa"/>
                    <w:bottom w:w="0" w:type="dxa"/>
                    <w:right w:w="115" w:type="dxa"/>
                  </w:tcMar>
                  <w:vAlign w:val="center"/>
                </w:tcPr>
                <w:p w14:paraId="058A3207">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Luas (Ha)</w:t>
                  </w:r>
                </w:p>
              </w:tc>
            </w:tr>
            <w:tr w14:paraId="2422C230">
              <w:tblPrEx>
                <w:tblCellMar>
                  <w:top w:w="0" w:type="dxa"/>
                  <w:left w:w="108" w:type="dxa"/>
                  <w:bottom w:w="0" w:type="dxa"/>
                  <w:right w:w="108" w:type="dxa"/>
                </w:tblCellMar>
              </w:tblPrEx>
              <w:trPr>
                <w:cantSplit/>
                <w:tblHeader/>
                <w:jc w:val="center"/>
              </w:trPr>
              <w:tc>
                <w:tcPr>
                  <w:tcW w:w="70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25D84BEF">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1</w:t>
                  </w:r>
                </w:p>
              </w:tc>
              <w:tc>
                <w:tcPr>
                  <w:tcW w:w="205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5E5CE76">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Abab</w:t>
                  </w:r>
                </w:p>
              </w:tc>
              <w:tc>
                <w:tcPr>
                  <w:tcW w:w="163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0C2E7F61">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DAS Musi</w:t>
                  </w:r>
                </w:p>
              </w:tc>
              <w:tc>
                <w:tcPr>
                  <w:tcW w:w="141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6ED95F1D">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37.650,39</w:t>
                  </w:r>
                </w:p>
              </w:tc>
            </w:tr>
            <w:tr w14:paraId="5F80BE9E">
              <w:tblPrEx>
                <w:tblCellMar>
                  <w:top w:w="0" w:type="dxa"/>
                  <w:left w:w="108" w:type="dxa"/>
                  <w:bottom w:w="0" w:type="dxa"/>
                  <w:right w:w="108" w:type="dxa"/>
                </w:tblCellMar>
              </w:tblPrEx>
              <w:trPr>
                <w:cantSplit/>
                <w:tblHeader/>
                <w:jc w:val="center"/>
              </w:trPr>
              <w:tc>
                <w:tcPr>
                  <w:tcW w:w="70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64807F94">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2</w:t>
                  </w:r>
                </w:p>
              </w:tc>
              <w:tc>
                <w:tcPr>
                  <w:tcW w:w="205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30AB504B">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Penukal</w:t>
                  </w:r>
                </w:p>
              </w:tc>
              <w:tc>
                <w:tcPr>
                  <w:tcW w:w="163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37342CEE">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DAS Musi</w:t>
                  </w:r>
                </w:p>
              </w:tc>
              <w:tc>
                <w:tcPr>
                  <w:tcW w:w="141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67AC7E93">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27.678,55</w:t>
                  </w:r>
                </w:p>
              </w:tc>
            </w:tr>
            <w:tr w14:paraId="690DDC49">
              <w:tblPrEx>
                <w:tblCellMar>
                  <w:top w:w="0" w:type="dxa"/>
                  <w:left w:w="108" w:type="dxa"/>
                  <w:bottom w:w="0" w:type="dxa"/>
                  <w:right w:w="108" w:type="dxa"/>
                </w:tblCellMar>
              </w:tblPrEx>
              <w:trPr>
                <w:cantSplit/>
                <w:tblHeader/>
                <w:jc w:val="center"/>
              </w:trPr>
              <w:tc>
                <w:tcPr>
                  <w:tcW w:w="70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691D9ED8">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3</w:t>
                  </w:r>
                </w:p>
              </w:tc>
              <w:tc>
                <w:tcPr>
                  <w:tcW w:w="205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3063B071">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Penukal Utara</w:t>
                  </w:r>
                </w:p>
              </w:tc>
              <w:tc>
                <w:tcPr>
                  <w:tcW w:w="163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B74AF12">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DAS Musi</w:t>
                  </w:r>
                </w:p>
              </w:tc>
              <w:tc>
                <w:tcPr>
                  <w:tcW w:w="141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66D4571">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36.559,71</w:t>
                  </w:r>
                </w:p>
              </w:tc>
            </w:tr>
            <w:tr w14:paraId="54F27A17">
              <w:tblPrEx>
                <w:tblCellMar>
                  <w:top w:w="0" w:type="dxa"/>
                  <w:left w:w="108" w:type="dxa"/>
                  <w:bottom w:w="0" w:type="dxa"/>
                  <w:right w:w="108" w:type="dxa"/>
                </w:tblCellMar>
              </w:tblPrEx>
              <w:trPr>
                <w:cantSplit/>
                <w:tblHeader/>
                <w:jc w:val="center"/>
              </w:trPr>
              <w:tc>
                <w:tcPr>
                  <w:tcW w:w="70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53C8CD5C">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4</w:t>
                  </w:r>
                </w:p>
              </w:tc>
              <w:tc>
                <w:tcPr>
                  <w:tcW w:w="205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597B3164">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Talang Ubi</w:t>
                  </w:r>
                </w:p>
              </w:tc>
              <w:tc>
                <w:tcPr>
                  <w:tcW w:w="163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6622A38A">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DAS Musi</w:t>
                  </w:r>
                </w:p>
              </w:tc>
              <w:tc>
                <w:tcPr>
                  <w:tcW w:w="141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59E8D9A5">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67.579,72</w:t>
                  </w:r>
                </w:p>
              </w:tc>
            </w:tr>
            <w:tr w14:paraId="5AF0358C">
              <w:tblPrEx>
                <w:tblCellMar>
                  <w:top w:w="0" w:type="dxa"/>
                  <w:left w:w="108" w:type="dxa"/>
                  <w:bottom w:w="0" w:type="dxa"/>
                  <w:right w:w="108" w:type="dxa"/>
                </w:tblCellMar>
              </w:tblPrEx>
              <w:trPr>
                <w:cantSplit/>
                <w:tblHeader/>
                <w:jc w:val="center"/>
              </w:trPr>
              <w:tc>
                <w:tcPr>
                  <w:tcW w:w="70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5429473">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5</w:t>
                  </w:r>
                </w:p>
              </w:tc>
              <w:tc>
                <w:tcPr>
                  <w:tcW w:w="205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164606A7">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Tanah Abang</w:t>
                  </w:r>
                </w:p>
              </w:tc>
              <w:tc>
                <w:tcPr>
                  <w:tcW w:w="1634"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1779E659">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DAS Musi</w:t>
                  </w:r>
                </w:p>
              </w:tc>
              <w:tc>
                <w:tcPr>
                  <w:tcW w:w="141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3A86A838">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14.787,95</w:t>
                  </w:r>
                </w:p>
              </w:tc>
            </w:tr>
            <w:tr w14:paraId="0442C582">
              <w:tblPrEx>
                <w:tblCellMar>
                  <w:top w:w="0" w:type="dxa"/>
                  <w:left w:w="108" w:type="dxa"/>
                  <w:bottom w:w="0" w:type="dxa"/>
                  <w:right w:w="108" w:type="dxa"/>
                </w:tblCellMar>
              </w:tblPrEx>
              <w:trPr>
                <w:cantSplit/>
                <w:tblHeader/>
                <w:jc w:val="center"/>
              </w:trPr>
              <w:tc>
                <w:tcPr>
                  <w:tcW w:w="4388" w:type="dxa"/>
                  <w:gridSpan w:val="3"/>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C432775">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JUMLAH TOTAL</w:t>
                  </w:r>
                </w:p>
              </w:tc>
              <w:tc>
                <w:tcPr>
                  <w:tcW w:w="141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74D870D">
                  <w:pPr>
                    <w:pStyle w:val="59"/>
                    <w:spacing w:after="0" w:line="240" w:lineRule="auto"/>
                    <w:jc w:val="right"/>
                    <w:rPr>
                      <w:color w:val="000000"/>
                      <w:kern w:val="2"/>
                      <w:sz w:val="20"/>
                      <w:szCs w:val="20"/>
                      <w14:ligatures w14:val="standardContextual"/>
                    </w:rPr>
                  </w:pPr>
                  <w:r>
                    <w:rPr>
                      <w:b/>
                      <w:color w:val="000000"/>
                      <w:kern w:val="2"/>
                      <w:sz w:val="20"/>
                      <w:szCs w:val="20"/>
                      <w14:ligatures w14:val="standardContextual"/>
                    </w:rPr>
                    <w:t>184.256,32</w:t>
                  </w:r>
                </w:p>
              </w:tc>
            </w:tr>
          </w:tbl>
          <w:p w14:paraId="39469E5E">
            <w:pPr>
              <w:pStyle w:val="36"/>
              <w:tabs>
                <w:tab w:val="left" w:pos="321"/>
                <w:tab w:val="left" w:pos="1134"/>
              </w:tabs>
              <w:spacing w:line="276" w:lineRule="auto"/>
              <w:ind w:left="321"/>
              <w:rPr>
                <w:rFonts w:cs="Arial"/>
                <w:iCs/>
                <w:szCs w:val="24"/>
                <w:lang w:val="en-US"/>
              </w:rPr>
            </w:pPr>
          </w:p>
          <w:p w14:paraId="41ECD578">
            <w:pPr>
              <w:pStyle w:val="11"/>
              <w:numPr>
                <w:ilvl w:val="6"/>
                <w:numId w:val="30"/>
              </w:numPr>
              <w:ind w:left="321" w:hanging="284"/>
              <w:rPr>
                <w:i w:val="0"/>
                <w:iCs w:val="0"/>
                <w:color w:val="000000"/>
                <w:sz w:val="24"/>
                <w:szCs w:val="24"/>
              </w:rPr>
            </w:pPr>
            <w:r>
              <w:rPr>
                <w:i w:val="0"/>
                <w:iCs w:val="0"/>
                <w:color w:val="000000"/>
                <w:sz w:val="24"/>
                <w:szCs w:val="24"/>
              </w:rPr>
              <w:t>Tutupan Lahan di Kabupaten Penukal Abab Lematang Ilir</w:t>
            </w:r>
          </w:p>
          <w:tbl>
            <w:tblPr>
              <w:tblStyle w:val="7"/>
              <w:tblW w:w="5235" w:type="dxa"/>
              <w:jc w:val="center"/>
              <w:tblLayout w:type="fixed"/>
              <w:tblCellMar>
                <w:top w:w="0" w:type="dxa"/>
                <w:left w:w="108" w:type="dxa"/>
                <w:bottom w:w="0" w:type="dxa"/>
                <w:right w:w="108" w:type="dxa"/>
              </w:tblCellMar>
            </w:tblPr>
            <w:tblGrid>
              <w:gridCol w:w="475"/>
              <w:gridCol w:w="1888"/>
              <w:gridCol w:w="1593"/>
              <w:gridCol w:w="1279"/>
            </w:tblGrid>
            <w:tr w14:paraId="5ED62450">
              <w:tblPrEx>
                <w:tblCellMar>
                  <w:top w:w="0" w:type="dxa"/>
                  <w:left w:w="108" w:type="dxa"/>
                  <w:bottom w:w="0" w:type="dxa"/>
                  <w:right w:w="108" w:type="dxa"/>
                </w:tblCellMar>
              </w:tblPrEx>
              <w:trPr>
                <w:cantSplit/>
                <w:trHeight w:val="525" w:hRule="atLeast"/>
                <w:tblHeader/>
                <w:jc w:val="center"/>
              </w:trPr>
              <w:tc>
                <w:tcPr>
                  <w:tcW w:w="475" w:type="dxa"/>
                  <w:tcBorders>
                    <w:top w:val="single" w:color="000000" w:sz="4" w:space="0"/>
                    <w:left w:val="single" w:color="000000" w:sz="4" w:space="0"/>
                    <w:bottom w:val="single" w:color="000000" w:sz="4" w:space="0"/>
                    <w:right w:val="single" w:color="000000" w:sz="4" w:space="0"/>
                  </w:tcBorders>
                  <w:shd w:val="clear" w:color="auto" w:fill="92D050"/>
                  <w:tcMar>
                    <w:top w:w="0" w:type="dxa"/>
                    <w:left w:w="115" w:type="dxa"/>
                    <w:bottom w:w="0" w:type="dxa"/>
                    <w:right w:w="115" w:type="dxa"/>
                  </w:tcMar>
                  <w:vAlign w:val="center"/>
                </w:tcPr>
                <w:p w14:paraId="58DD9E9C">
                  <w:pPr>
                    <w:pStyle w:val="59"/>
                    <w:spacing w:after="0" w:line="240" w:lineRule="auto"/>
                    <w:jc w:val="center"/>
                    <w:rPr>
                      <w:color w:val="000000"/>
                      <w:kern w:val="2"/>
                      <w:sz w:val="20"/>
                      <w:szCs w:val="20"/>
                      <w14:ligatures w14:val="standardContextual"/>
                    </w:rPr>
                  </w:pPr>
                  <w:bookmarkStart w:id="142" w:name="_Hlk156117409"/>
                  <w:r>
                    <w:rPr>
                      <w:b/>
                      <w:color w:val="000000"/>
                      <w:kern w:val="2"/>
                      <w:sz w:val="20"/>
                      <w:szCs w:val="20"/>
                      <w14:ligatures w14:val="standardContextual"/>
                    </w:rPr>
                    <w:t>No</w:t>
                  </w:r>
                </w:p>
              </w:tc>
              <w:tc>
                <w:tcPr>
                  <w:tcW w:w="1888" w:type="dxa"/>
                  <w:tcBorders>
                    <w:top w:val="single" w:color="000000" w:sz="4" w:space="0"/>
                    <w:left w:val="single" w:color="000000" w:sz="4" w:space="0"/>
                    <w:bottom w:val="single" w:color="000000" w:sz="4" w:space="0"/>
                    <w:right w:val="single" w:color="000000" w:sz="4" w:space="0"/>
                  </w:tcBorders>
                  <w:shd w:val="clear" w:color="auto" w:fill="92D050"/>
                  <w:tcMar>
                    <w:top w:w="0" w:type="dxa"/>
                    <w:left w:w="115" w:type="dxa"/>
                    <w:bottom w:w="0" w:type="dxa"/>
                    <w:right w:w="115" w:type="dxa"/>
                  </w:tcMar>
                  <w:vAlign w:val="center"/>
                </w:tcPr>
                <w:p w14:paraId="491A99EB">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Tutupan Lahan</w:t>
                  </w:r>
                </w:p>
              </w:tc>
              <w:tc>
                <w:tcPr>
                  <w:tcW w:w="1593" w:type="dxa"/>
                  <w:tcBorders>
                    <w:top w:val="single" w:color="000000" w:sz="4" w:space="0"/>
                    <w:left w:val="single" w:color="000000" w:sz="4" w:space="0"/>
                    <w:bottom w:val="single" w:color="000000" w:sz="4" w:space="0"/>
                    <w:right w:val="single" w:color="000000" w:sz="4" w:space="0"/>
                  </w:tcBorders>
                  <w:shd w:val="clear" w:color="auto" w:fill="92D050"/>
                  <w:tcMar>
                    <w:top w:w="0" w:type="dxa"/>
                    <w:left w:w="115" w:type="dxa"/>
                    <w:bottom w:w="0" w:type="dxa"/>
                    <w:right w:w="115" w:type="dxa"/>
                  </w:tcMar>
                  <w:vAlign w:val="center"/>
                </w:tcPr>
                <w:p w14:paraId="1C8F9EA5">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Luas Total (Ha)</w:t>
                  </w:r>
                </w:p>
              </w:tc>
              <w:tc>
                <w:tcPr>
                  <w:tcW w:w="1279" w:type="dxa"/>
                  <w:tcBorders>
                    <w:top w:val="single" w:color="000000" w:sz="4" w:space="0"/>
                    <w:left w:val="single" w:color="000000" w:sz="4" w:space="0"/>
                    <w:bottom w:val="single" w:color="000000" w:sz="4" w:space="0"/>
                    <w:right w:val="single" w:color="000000" w:sz="4" w:space="0"/>
                  </w:tcBorders>
                  <w:shd w:val="clear" w:color="auto" w:fill="92D050"/>
                  <w:tcMar>
                    <w:top w:w="0" w:type="dxa"/>
                    <w:left w:w="115" w:type="dxa"/>
                    <w:bottom w:w="0" w:type="dxa"/>
                    <w:right w:w="115" w:type="dxa"/>
                  </w:tcMar>
                  <w:vAlign w:val="center"/>
                </w:tcPr>
                <w:p w14:paraId="4CC5E45A">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Persentase</w:t>
                  </w:r>
                </w:p>
              </w:tc>
            </w:tr>
            <w:tr w14:paraId="29D4409B">
              <w:tblPrEx>
                <w:tblCellMar>
                  <w:top w:w="0" w:type="dxa"/>
                  <w:left w:w="108" w:type="dxa"/>
                  <w:bottom w:w="0" w:type="dxa"/>
                  <w:right w:w="108" w:type="dxa"/>
                </w:tblCellMar>
              </w:tblPrEx>
              <w:trPr>
                <w:cantSplit/>
                <w:trHeight w:val="300" w:hRule="atLeast"/>
                <w:tblHeader/>
                <w:jc w:val="center"/>
              </w:trPr>
              <w:tc>
                <w:tcPr>
                  <w:tcW w:w="4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583C062D">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1</w:t>
                  </w:r>
                </w:p>
              </w:tc>
              <w:tc>
                <w:tcPr>
                  <w:tcW w:w="1888"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11C5C285">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Badan Air</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6AC41772">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715</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FC453EA">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0,4%</w:t>
                  </w:r>
                </w:p>
              </w:tc>
            </w:tr>
            <w:tr w14:paraId="0E2DC3E4">
              <w:tblPrEx>
                <w:tblCellMar>
                  <w:top w:w="0" w:type="dxa"/>
                  <w:left w:w="108" w:type="dxa"/>
                  <w:bottom w:w="0" w:type="dxa"/>
                  <w:right w:w="108" w:type="dxa"/>
                </w:tblCellMar>
              </w:tblPrEx>
              <w:trPr>
                <w:cantSplit/>
                <w:trHeight w:val="300" w:hRule="atLeast"/>
                <w:tblHeader/>
                <w:jc w:val="center"/>
              </w:trPr>
              <w:tc>
                <w:tcPr>
                  <w:tcW w:w="4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EBF32E1">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2</w:t>
                  </w:r>
                </w:p>
              </w:tc>
              <w:tc>
                <w:tcPr>
                  <w:tcW w:w="1888"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180FC0E6">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Hutan Rimba</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2F680542">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272</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49E7650">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0,1%</w:t>
                  </w:r>
                </w:p>
              </w:tc>
            </w:tr>
            <w:tr w14:paraId="3A6C5826">
              <w:tblPrEx>
                <w:tblCellMar>
                  <w:top w:w="0" w:type="dxa"/>
                  <w:left w:w="108" w:type="dxa"/>
                  <w:bottom w:w="0" w:type="dxa"/>
                  <w:right w:w="108" w:type="dxa"/>
                </w:tblCellMar>
              </w:tblPrEx>
              <w:trPr>
                <w:cantSplit/>
                <w:trHeight w:val="300" w:hRule="atLeast"/>
                <w:tblHeader/>
                <w:jc w:val="center"/>
              </w:trPr>
              <w:tc>
                <w:tcPr>
                  <w:tcW w:w="4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0CC0B9BA">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3</w:t>
                  </w:r>
                </w:p>
              </w:tc>
              <w:tc>
                <w:tcPr>
                  <w:tcW w:w="1888"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58A1DB60">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Perkebunan</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5469E4AA">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113.410</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D763215">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61,6%</w:t>
                  </w:r>
                </w:p>
              </w:tc>
            </w:tr>
            <w:tr w14:paraId="47A0FA8C">
              <w:tblPrEx>
                <w:tblCellMar>
                  <w:top w:w="0" w:type="dxa"/>
                  <w:left w:w="108" w:type="dxa"/>
                  <w:bottom w:w="0" w:type="dxa"/>
                  <w:right w:w="108" w:type="dxa"/>
                </w:tblCellMar>
              </w:tblPrEx>
              <w:trPr>
                <w:cantSplit/>
                <w:trHeight w:val="300" w:hRule="atLeast"/>
                <w:tblHeader/>
                <w:jc w:val="center"/>
              </w:trPr>
              <w:tc>
                <w:tcPr>
                  <w:tcW w:w="4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697E81D8">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4</w:t>
                  </w:r>
                </w:p>
              </w:tc>
              <w:tc>
                <w:tcPr>
                  <w:tcW w:w="1888"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354825B8">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Permukiman</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2BDBCD0D">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2.533</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2A5630F5">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1,4%</w:t>
                  </w:r>
                </w:p>
              </w:tc>
            </w:tr>
            <w:tr w14:paraId="134A68D6">
              <w:tblPrEx>
                <w:tblCellMar>
                  <w:top w:w="0" w:type="dxa"/>
                  <w:left w:w="108" w:type="dxa"/>
                  <w:bottom w:w="0" w:type="dxa"/>
                  <w:right w:w="108" w:type="dxa"/>
                </w:tblCellMar>
              </w:tblPrEx>
              <w:trPr>
                <w:cantSplit/>
                <w:trHeight w:val="300" w:hRule="atLeast"/>
                <w:tblHeader/>
                <w:jc w:val="center"/>
              </w:trPr>
              <w:tc>
                <w:tcPr>
                  <w:tcW w:w="4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05B8BB02">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5</w:t>
                  </w:r>
                </w:p>
              </w:tc>
              <w:tc>
                <w:tcPr>
                  <w:tcW w:w="1888"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1AEAEFA8">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Rawa</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1F8AEC9">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1.797</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C563C0B">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1,0%</w:t>
                  </w:r>
                </w:p>
              </w:tc>
            </w:tr>
            <w:tr w14:paraId="2A2225A7">
              <w:tblPrEx>
                <w:tblCellMar>
                  <w:top w:w="0" w:type="dxa"/>
                  <w:left w:w="108" w:type="dxa"/>
                  <w:bottom w:w="0" w:type="dxa"/>
                  <w:right w:w="108" w:type="dxa"/>
                </w:tblCellMar>
              </w:tblPrEx>
              <w:trPr>
                <w:cantSplit/>
                <w:trHeight w:val="300" w:hRule="atLeast"/>
                <w:tblHeader/>
                <w:jc w:val="center"/>
              </w:trPr>
              <w:tc>
                <w:tcPr>
                  <w:tcW w:w="4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28A49084">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6</w:t>
                  </w:r>
                </w:p>
              </w:tc>
              <w:tc>
                <w:tcPr>
                  <w:tcW w:w="1888"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C48E953">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Sawah</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242BF909">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2.005</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5FD869E">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1,1%</w:t>
                  </w:r>
                </w:p>
              </w:tc>
            </w:tr>
            <w:tr w14:paraId="45C8F7C6">
              <w:tblPrEx>
                <w:tblCellMar>
                  <w:top w:w="0" w:type="dxa"/>
                  <w:left w:w="108" w:type="dxa"/>
                  <w:bottom w:w="0" w:type="dxa"/>
                  <w:right w:w="108" w:type="dxa"/>
                </w:tblCellMar>
              </w:tblPrEx>
              <w:trPr>
                <w:cantSplit/>
                <w:trHeight w:val="300" w:hRule="atLeast"/>
                <w:tblHeader/>
                <w:jc w:val="center"/>
              </w:trPr>
              <w:tc>
                <w:tcPr>
                  <w:tcW w:w="4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B0B51BA">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7</w:t>
                  </w:r>
                </w:p>
              </w:tc>
              <w:tc>
                <w:tcPr>
                  <w:tcW w:w="1888"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C4B5982">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Semak Belukar</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71B5C3B0">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57.400</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652133B1">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31,2%</w:t>
                  </w:r>
                </w:p>
              </w:tc>
            </w:tr>
            <w:tr w14:paraId="093E6691">
              <w:tblPrEx>
                <w:tblCellMar>
                  <w:top w:w="0" w:type="dxa"/>
                  <w:left w:w="108" w:type="dxa"/>
                  <w:bottom w:w="0" w:type="dxa"/>
                  <w:right w:w="108" w:type="dxa"/>
                </w:tblCellMar>
              </w:tblPrEx>
              <w:trPr>
                <w:cantSplit/>
                <w:trHeight w:val="300" w:hRule="atLeast"/>
                <w:tblHeader/>
                <w:jc w:val="center"/>
              </w:trPr>
              <w:tc>
                <w:tcPr>
                  <w:tcW w:w="475"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49D6450A">
                  <w:pPr>
                    <w:pStyle w:val="59"/>
                    <w:spacing w:after="0" w:line="240" w:lineRule="auto"/>
                    <w:jc w:val="center"/>
                    <w:rPr>
                      <w:color w:val="000000"/>
                      <w:kern w:val="2"/>
                      <w:sz w:val="20"/>
                      <w:szCs w:val="20"/>
                      <w14:ligatures w14:val="standardContextual"/>
                    </w:rPr>
                  </w:pPr>
                  <w:r>
                    <w:rPr>
                      <w:color w:val="000000"/>
                      <w:kern w:val="2"/>
                      <w:sz w:val="20"/>
                      <w:szCs w:val="20"/>
                      <w14:ligatures w14:val="standardContextual"/>
                    </w:rPr>
                    <w:t>8</w:t>
                  </w:r>
                </w:p>
              </w:tc>
              <w:tc>
                <w:tcPr>
                  <w:tcW w:w="1888"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3C236FDE">
                  <w:pPr>
                    <w:pStyle w:val="59"/>
                    <w:spacing w:after="0" w:line="240" w:lineRule="auto"/>
                    <w:jc w:val="left"/>
                    <w:rPr>
                      <w:color w:val="000000"/>
                      <w:kern w:val="2"/>
                      <w:sz w:val="20"/>
                      <w:szCs w:val="20"/>
                      <w14:ligatures w14:val="standardContextual"/>
                    </w:rPr>
                  </w:pPr>
                  <w:r>
                    <w:rPr>
                      <w:color w:val="000000"/>
                      <w:kern w:val="2"/>
                      <w:sz w:val="20"/>
                      <w:szCs w:val="20"/>
                      <w14:ligatures w14:val="standardContextual"/>
                    </w:rPr>
                    <w:t>Tegalan/Ladang</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36876C51">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6.124</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04534302">
                  <w:pPr>
                    <w:pStyle w:val="59"/>
                    <w:spacing w:after="0" w:line="240" w:lineRule="auto"/>
                    <w:jc w:val="right"/>
                    <w:rPr>
                      <w:color w:val="000000"/>
                      <w:kern w:val="2"/>
                      <w:sz w:val="20"/>
                      <w:szCs w:val="20"/>
                      <w14:ligatures w14:val="standardContextual"/>
                    </w:rPr>
                  </w:pPr>
                  <w:r>
                    <w:rPr>
                      <w:color w:val="000000"/>
                      <w:kern w:val="2"/>
                      <w:sz w:val="20"/>
                      <w:szCs w:val="20"/>
                      <w14:ligatures w14:val="standardContextual"/>
                    </w:rPr>
                    <w:t>3,3%</w:t>
                  </w:r>
                </w:p>
              </w:tc>
            </w:tr>
            <w:tr w14:paraId="709BE2CB">
              <w:tblPrEx>
                <w:tblCellMar>
                  <w:top w:w="0" w:type="dxa"/>
                  <w:left w:w="108" w:type="dxa"/>
                  <w:bottom w:w="0" w:type="dxa"/>
                  <w:right w:w="108" w:type="dxa"/>
                </w:tblCellMar>
              </w:tblPrEx>
              <w:trPr>
                <w:cantSplit/>
                <w:trHeight w:val="300" w:hRule="atLeast"/>
                <w:tblHeader/>
                <w:jc w:val="center"/>
              </w:trPr>
              <w:tc>
                <w:tcPr>
                  <w:tcW w:w="2363"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39F17D0D">
                  <w:pPr>
                    <w:pStyle w:val="59"/>
                    <w:spacing w:after="0" w:line="240" w:lineRule="auto"/>
                    <w:jc w:val="center"/>
                    <w:rPr>
                      <w:color w:val="000000"/>
                      <w:kern w:val="2"/>
                      <w:sz w:val="20"/>
                      <w:szCs w:val="20"/>
                      <w14:ligatures w14:val="standardContextual"/>
                    </w:rPr>
                  </w:pPr>
                  <w:r>
                    <w:rPr>
                      <w:b/>
                      <w:color w:val="000000"/>
                      <w:kern w:val="2"/>
                      <w:sz w:val="20"/>
                      <w:szCs w:val="20"/>
                      <w14:ligatures w14:val="standardContextual"/>
                    </w:rPr>
                    <w:t>JUMLAH TOTAL</w:t>
                  </w:r>
                </w:p>
              </w:tc>
              <w:tc>
                <w:tcPr>
                  <w:tcW w:w="159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0057344B">
                  <w:pPr>
                    <w:pStyle w:val="59"/>
                    <w:spacing w:after="0" w:line="240" w:lineRule="auto"/>
                    <w:jc w:val="right"/>
                    <w:rPr>
                      <w:color w:val="000000"/>
                      <w:kern w:val="2"/>
                      <w:sz w:val="20"/>
                      <w:szCs w:val="20"/>
                      <w14:ligatures w14:val="standardContextual"/>
                    </w:rPr>
                  </w:pPr>
                  <w:r>
                    <w:rPr>
                      <w:b/>
                      <w:color w:val="000000"/>
                      <w:kern w:val="2"/>
                      <w:sz w:val="20"/>
                      <w:szCs w:val="20"/>
                      <w14:ligatures w14:val="standardContextual"/>
                    </w:rPr>
                    <w:t>184.256</w:t>
                  </w:r>
                </w:p>
              </w:tc>
              <w:tc>
                <w:tcPr>
                  <w:tcW w:w="1279"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vAlign w:val="center"/>
                </w:tcPr>
                <w:p w14:paraId="2C7DC92F">
                  <w:pPr>
                    <w:pStyle w:val="59"/>
                    <w:spacing w:after="0" w:line="240" w:lineRule="auto"/>
                    <w:jc w:val="right"/>
                    <w:rPr>
                      <w:color w:val="000000"/>
                      <w:kern w:val="2"/>
                      <w:sz w:val="20"/>
                      <w:szCs w:val="20"/>
                      <w14:ligatures w14:val="standardContextual"/>
                    </w:rPr>
                  </w:pPr>
                  <w:r>
                    <w:rPr>
                      <w:b/>
                      <w:color w:val="000000"/>
                      <w:kern w:val="2"/>
                      <w:sz w:val="20"/>
                      <w:szCs w:val="20"/>
                      <w14:ligatures w14:val="standardContextual"/>
                    </w:rPr>
                    <w:t>100%</w:t>
                  </w:r>
                </w:p>
              </w:tc>
            </w:tr>
            <w:bookmarkEnd w:id="142"/>
          </w:tbl>
          <w:p w14:paraId="15402524"/>
          <w:p w14:paraId="711EDB13">
            <w:pPr>
              <w:tabs>
                <w:tab w:val="left" w:pos="321"/>
                <w:tab w:val="left" w:pos="1134"/>
              </w:tabs>
              <w:spacing w:line="276" w:lineRule="auto"/>
              <w:rPr>
                <w:rFonts w:cs="Arial"/>
                <w:szCs w:val="24"/>
              </w:rPr>
            </w:pPr>
          </w:p>
        </w:tc>
      </w:tr>
    </w:tbl>
    <w:p w14:paraId="2C772555">
      <w:pPr>
        <w:rPr>
          <w:vanish/>
        </w:rPr>
      </w:pPr>
    </w:p>
    <w:p w14:paraId="03C5A18C">
      <w:pPr>
        <w:pStyle w:val="36"/>
        <w:tabs>
          <w:tab w:val="left" w:pos="1701"/>
        </w:tabs>
        <w:spacing w:line="276" w:lineRule="auto"/>
        <w:ind w:left="1418"/>
        <w:rPr>
          <w:rFonts w:cs="Arial"/>
          <w:szCs w:val="24"/>
        </w:rPr>
      </w:pPr>
    </w:p>
    <w:tbl>
      <w:tblPr>
        <w:tblStyle w:val="7"/>
        <w:tblpPr w:leftFromText="180" w:rightFromText="180" w:vertAnchor="text" w:horzAnchor="page" w:tblpX="1527" w:tblpY="148"/>
        <w:tblW w:w="9737" w:type="dxa"/>
        <w:tblInd w:w="0" w:type="dxa"/>
        <w:tblLayout w:type="fixed"/>
        <w:tblCellMar>
          <w:top w:w="0" w:type="dxa"/>
          <w:left w:w="108" w:type="dxa"/>
          <w:bottom w:w="0" w:type="dxa"/>
          <w:right w:w="108" w:type="dxa"/>
        </w:tblCellMar>
      </w:tblPr>
      <w:tblGrid>
        <w:gridCol w:w="4866"/>
        <w:gridCol w:w="4871"/>
      </w:tblGrid>
      <w:tr w14:paraId="23332436">
        <w:trPr>
          <w:trHeight w:val="2516" w:hRule="atLeast"/>
        </w:trPr>
        <w:tc>
          <w:tcPr>
            <w:tcW w:w="4866" w:type="dxa"/>
          </w:tcPr>
          <w:p w14:paraId="4FD3203F">
            <w:pPr>
              <w:rPr>
                <w:rFonts w:cs="Arial"/>
                <w:color w:val="FFFFFF" w:themeColor="background1"/>
                <w:szCs w:val="24"/>
                <w14:textFill>
                  <w14:solidFill>
                    <w14:schemeClr w14:val="bg1"/>
                  </w14:solidFill>
                </w14:textFill>
              </w:rPr>
            </w:pPr>
          </w:p>
          <w:p w14:paraId="7188E70D">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Kepala Seksi Tata Lingkungan</w:t>
            </w:r>
          </w:p>
          <w:p w14:paraId="2C14D995">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Dinas </w:t>
            </w:r>
            <w:r>
              <w:rPr>
                <w:rFonts w:cs="Arial"/>
                <w:color w:val="FFFFFF" w:themeColor="background1"/>
                <w:szCs w:val="24"/>
                <w:u w:val="single"/>
                <w14:textFill>
                  <w14:solidFill>
                    <w14:schemeClr w14:val="bg1"/>
                  </w14:solidFill>
                </w14:textFill>
              </w:rPr>
              <w:t>Lingkungan</w:t>
            </w:r>
            <w:r>
              <w:rPr>
                <w:rFonts w:cs="Arial"/>
                <w:color w:val="FFFFFF" w:themeColor="background1"/>
                <w:szCs w:val="24"/>
                <w14:textFill>
                  <w14:solidFill>
                    <w14:schemeClr w14:val="bg1"/>
                  </w14:solidFill>
                </w14:textFill>
              </w:rPr>
              <w:t xml:space="preserve"> Hidup dan Pertanahan Provinsi Sumatera Selatan</w:t>
            </w:r>
          </w:p>
        </w:tc>
        <w:tc>
          <w:tcPr>
            <w:tcW w:w="4871" w:type="dxa"/>
          </w:tcPr>
          <w:p w14:paraId="36EBE659">
            <w:pP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              Palembang,       Juni 2025</w:t>
            </w:r>
          </w:p>
          <w:p w14:paraId="12F0A72C">
            <w:pPr>
              <w:jc w:val="center"/>
              <w:rPr>
                <w:rFonts w:cs="Arial"/>
                <w:color w:val="FFFFFF" w:themeColor="background1"/>
                <w:szCs w:val="24"/>
                <w14:textFill>
                  <w14:solidFill>
                    <w14:schemeClr w14:val="bg1"/>
                  </w14:solidFill>
                </w14:textFill>
              </w:rPr>
            </w:pPr>
          </w:p>
          <w:p w14:paraId="3549F75C">
            <w:pPr>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Notulis,</w:t>
            </w:r>
          </w:p>
          <w:p w14:paraId="71A35CFC">
            <w:pPr>
              <w:rPr>
                <w:rFonts w:cs="Arial"/>
                <w:b/>
                <w:color w:val="FFFFFF" w:themeColor="background1"/>
                <w:szCs w:val="24"/>
                <w14:textFill>
                  <w14:solidFill>
                    <w14:schemeClr w14:val="bg1"/>
                  </w14:solidFill>
                </w14:textFill>
              </w:rPr>
            </w:pPr>
          </w:p>
        </w:tc>
      </w:tr>
      <w:tr w14:paraId="386CC188">
        <w:tblPrEx>
          <w:tblCellMar>
            <w:top w:w="0" w:type="dxa"/>
            <w:left w:w="108" w:type="dxa"/>
            <w:bottom w:w="0" w:type="dxa"/>
            <w:right w:w="108" w:type="dxa"/>
          </w:tblCellMar>
        </w:tblPrEx>
        <w:trPr>
          <w:trHeight w:val="329" w:hRule="atLeast"/>
        </w:trPr>
        <w:tc>
          <w:tcPr>
            <w:tcW w:w="4866" w:type="dxa"/>
          </w:tcPr>
          <w:p w14:paraId="7C00FE69">
            <w:pPr>
              <w:spacing w:line="240" w:lineRule="auto"/>
              <w:jc w:val="center"/>
              <w:rPr>
                <w:rFonts w:cs="Arial"/>
                <w:b/>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Listari Carolina Sitepu, ST, M.Si</w:t>
            </w:r>
          </w:p>
          <w:p w14:paraId="4D2CF755">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Pembina </w:t>
            </w:r>
          </w:p>
          <w:p w14:paraId="51195504">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NIP. 198208302006042007</w:t>
            </w:r>
          </w:p>
        </w:tc>
        <w:tc>
          <w:tcPr>
            <w:tcW w:w="4871" w:type="dxa"/>
          </w:tcPr>
          <w:p w14:paraId="53DF4BD3">
            <w:pPr>
              <w:tabs>
                <w:tab w:val="left" w:pos="869"/>
              </w:tabs>
              <w:jc w:val="center"/>
              <w:rPr>
                <w:rFonts w:cs="Arial"/>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 xml:space="preserve">   Dewi Karlina, SE</w:t>
            </w:r>
          </w:p>
        </w:tc>
      </w:tr>
    </w:tbl>
    <w:p w14:paraId="3F495D1E">
      <w:pPr>
        <w:rPr>
          <w:rFonts w:cs="Arial"/>
          <w:szCs w:val="24"/>
        </w:rPr>
      </w:pPr>
    </w:p>
    <w:p w14:paraId="7C861226">
      <w:pPr>
        <w:rPr>
          <w:rFonts w:cs="Arial"/>
          <w:szCs w:val="24"/>
        </w:rPr>
      </w:pPr>
    </w:p>
    <w:p w14:paraId="3E733C3B">
      <w:pPr>
        <w:rPr>
          <w:rFonts w:cs="Arial"/>
          <w:szCs w:val="24"/>
        </w:rPr>
      </w:pPr>
    </w:p>
    <w:p w14:paraId="65DA8A29">
      <w:pPr>
        <w:tabs>
          <w:tab w:val="left" w:pos="1715"/>
        </w:tabs>
        <w:rPr>
          <w:rFonts w:cs="Arial"/>
          <w:szCs w:val="24"/>
        </w:rPr>
      </w:pPr>
      <w:r>
        <w:rPr>
          <w:rFonts w:cs="Arial"/>
          <w:szCs w:val="24"/>
        </w:rPr>
        <w:tab/>
      </w:r>
    </w:p>
    <w:p w14:paraId="24DDC698">
      <w:pPr>
        <w:tabs>
          <w:tab w:val="left" w:pos="1715"/>
        </w:tabs>
        <w:rPr>
          <w:rFonts w:cs="Arial"/>
          <w:szCs w:val="24"/>
        </w:rPr>
      </w:pPr>
    </w:p>
    <w:p w14:paraId="6B186F10">
      <w:pPr>
        <w:tabs>
          <w:tab w:val="left" w:pos="1715"/>
        </w:tabs>
        <w:rPr>
          <w:rFonts w:cs="Arial"/>
          <w:szCs w:val="24"/>
        </w:rPr>
      </w:pPr>
      <w:r>
        <w:drawing>
          <wp:inline distT="0" distB="0" distL="0" distR="0">
            <wp:extent cx="5220335" cy="8010525"/>
            <wp:effectExtent l="0" t="0" r="0" b="9525"/>
            <wp:docPr id="130642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29467" name="Picture 1"/>
                    <pic:cNvPicPr>
                      <a:picLocks noChangeAspect="1"/>
                    </pic:cNvPicPr>
                  </pic:nvPicPr>
                  <pic:blipFill>
                    <a:blip r:embed="rId46"/>
                    <a:stretch>
                      <a:fillRect/>
                    </a:stretch>
                  </pic:blipFill>
                  <pic:spPr>
                    <a:xfrm>
                      <a:off x="0" y="0"/>
                      <a:ext cx="5220335" cy="8010525"/>
                    </a:xfrm>
                    <a:prstGeom prst="rect">
                      <a:avLst/>
                    </a:prstGeom>
                  </pic:spPr>
                </pic:pic>
              </a:graphicData>
            </a:graphic>
          </wp:inline>
        </w:drawing>
      </w:r>
    </w:p>
    <w:p w14:paraId="23699B58">
      <w:pPr>
        <w:jc w:val="left"/>
        <w:rPr>
          <w:rFonts w:eastAsia="Times New Roman" w:cs="Arial"/>
          <w:b/>
          <w:color w:val="000000"/>
          <w:szCs w:val="24"/>
          <w:lang w:val="en-US"/>
        </w:rPr>
      </w:pPr>
    </w:p>
    <w:p w14:paraId="35825FCD">
      <w:pPr>
        <w:tabs>
          <w:tab w:val="left" w:pos="5460"/>
        </w:tabs>
        <w:rPr>
          <w:rFonts w:eastAsia="Times New Roman" w:cs="Arial"/>
          <w:szCs w:val="24"/>
          <w:lang w:val="en-US"/>
        </w:rPr>
      </w:pPr>
      <w:r>
        <w:drawing>
          <wp:inline distT="0" distB="0" distL="0" distR="0">
            <wp:extent cx="5220335" cy="8010525"/>
            <wp:effectExtent l="0" t="0" r="0" b="9525"/>
            <wp:docPr id="902605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05626" name="Picture 1"/>
                    <pic:cNvPicPr>
                      <a:picLocks noChangeAspect="1"/>
                    </pic:cNvPicPr>
                  </pic:nvPicPr>
                  <pic:blipFill>
                    <a:blip r:embed="rId47"/>
                    <a:stretch>
                      <a:fillRect/>
                    </a:stretch>
                  </pic:blipFill>
                  <pic:spPr>
                    <a:xfrm>
                      <a:off x="0" y="0"/>
                      <a:ext cx="5220335" cy="8010525"/>
                    </a:xfrm>
                    <a:prstGeom prst="rect">
                      <a:avLst/>
                    </a:prstGeom>
                  </pic:spPr>
                </pic:pic>
              </a:graphicData>
            </a:graphic>
          </wp:inline>
        </w:drawing>
      </w:r>
    </w:p>
    <w:p w14:paraId="091397E9">
      <w:pPr>
        <w:tabs>
          <w:tab w:val="left" w:pos="5460"/>
        </w:tabs>
        <w:rPr>
          <w:rFonts w:eastAsia="Times New Roman" w:cs="Arial"/>
          <w:szCs w:val="24"/>
          <w:lang w:val="en-US"/>
        </w:rPr>
      </w:pPr>
    </w:p>
    <w:p w14:paraId="5892C72A">
      <w:pPr>
        <w:pStyle w:val="27"/>
        <w:rPr>
          <w:rFonts w:ascii="Arial" w:hAnsi="Arial" w:cs="Arial"/>
          <w:sz w:val="24"/>
          <w:lang w:val="id-ID"/>
        </w:rPr>
      </w:pPr>
      <w:r>
        <w:rPr>
          <w:rFonts w:ascii="Arial" w:hAnsi="Arial" w:cs="Arial"/>
          <w:sz w:val="24"/>
          <w:lang w:val="id-ID"/>
        </w:rPr>
        <w:t xml:space="preserve">NOTULEN RAPAT </w:t>
      </w:r>
    </w:p>
    <w:p w14:paraId="11EF6BAE">
      <w:pPr>
        <w:pStyle w:val="27"/>
        <w:rPr>
          <w:rFonts w:ascii="Arial" w:hAnsi="Arial" w:cs="Arial"/>
          <w:sz w:val="24"/>
          <w:lang w:val="en-US"/>
        </w:rPr>
      </w:pPr>
      <w:r>
        <w:rPr>
          <w:rFonts w:ascii="Arial" w:hAnsi="Arial" w:cs="Arial"/>
          <w:sz w:val="24"/>
          <w:lang w:val="en-US"/>
        </w:rPr>
        <w:t>FGD KAJIAN TEKNIS USULAN PENETAPAN KELAS AIR SUNGAI</w:t>
      </w:r>
    </w:p>
    <w:p w14:paraId="2902A863">
      <w:pPr>
        <w:pStyle w:val="27"/>
        <w:rPr>
          <w:rFonts w:ascii="Arial" w:hAnsi="Arial" w:cs="Arial"/>
          <w:sz w:val="24"/>
          <w:lang w:val="en-US"/>
        </w:rPr>
      </w:pPr>
      <w:r>
        <w:rPr>
          <w:rFonts w:ascii="Arial" w:hAnsi="Arial" w:cs="Arial"/>
          <w:sz w:val="24"/>
          <w:lang w:val="en-US"/>
        </w:rPr>
        <w:t>DI PROVINSI SUMATERA SELATAN</w:t>
      </w:r>
    </w:p>
    <w:p w14:paraId="66029DF4">
      <w:pPr>
        <w:pStyle w:val="27"/>
        <w:rPr>
          <w:rFonts w:ascii="Arial" w:hAnsi="Arial" w:cs="Arial"/>
          <w:b w:val="0"/>
          <w:sz w:val="24"/>
          <w:lang w:val="en-US"/>
        </w:rPr>
      </w:pPr>
      <w:r>
        <w:rPr>
          <w:rFonts w:ascii="Arial" w:hAnsi="Arial" w:cs="Arial"/>
          <w:b w:val="0"/>
          <w:sz w:val="24"/>
          <w:lang w:val="id-ID"/>
        </w:rPr>
        <mc:AlternateContent>
          <mc:Choice Requires="wps">
            <w:drawing>
              <wp:anchor distT="0" distB="0" distL="114300" distR="114300" simplePos="0" relativeHeight="251676672" behindDoc="0" locked="0" layoutInCell="1" allowOverlap="1">
                <wp:simplePos x="0" y="0"/>
                <wp:positionH relativeFrom="column">
                  <wp:posOffset>-648970</wp:posOffset>
                </wp:positionH>
                <wp:positionV relativeFrom="paragraph">
                  <wp:posOffset>115570</wp:posOffset>
                </wp:positionV>
                <wp:extent cx="6435090" cy="7620"/>
                <wp:effectExtent l="20955" t="19685" r="20955" b="20320"/>
                <wp:wrapNone/>
                <wp:docPr id="61911297" name="Straight Connector 42"/>
                <wp:cNvGraphicFramePr/>
                <a:graphic xmlns:a="http://schemas.openxmlformats.org/drawingml/2006/main">
                  <a:graphicData uri="http://schemas.microsoft.com/office/word/2010/wordprocessingShape">
                    <wps:wsp>
                      <wps:cNvCnPr>
                        <a:cxnSpLocks noChangeShapeType="1"/>
                      </wps:cNvCnPr>
                      <wps:spPr bwMode="auto">
                        <a:xfrm flipV="1">
                          <a:off x="0" y="0"/>
                          <a:ext cx="6435090" cy="7620"/>
                        </a:xfrm>
                        <a:prstGeom prst="line">
                          <a:avLst/>
                        </a:prstGeom>
                        <a:noFill/>
                        <a:ln w="28575">
                          <a:solidFill>
                            <a:srgbClr val="000000"/>
                          </a:solidFill>
                          <a:round/>
                        </a:ln>
                      </wps:spPr>
                      <wps:bodyPr/>
                    </wps:wsp>
                  </a:graphicData>
                </a:graphic>
              </wp:anchor>
            </w:drawing>
          </mc:Choice>
          <mc:Fallback>
            <w:pict>
              <v:line id="Straight Connector 42" o:spid="_x0000_s1026" o:spt="20" style="position:absolute;left:0pt;flip:y;margin-left:-51.1pt;margin-top:9.1pt;height:0.6pt;width:506.7pt;z-index:251676672;mso-width-relative:page;mso-height-relative:page;" filled="f" stroked="t" coordsize="21600,21600" o:gfxdata="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OlX/41wAA&#10;AAoBAAAPAAAAAAAAAAEAIAAAACIAAABkcnMvZG93bnJldi54bWxQSwECFAAUAAAACACHTuJArHgh&#10;VOYBAADDAwAADgAAAAAAAAABACAAAAAmAQAAZHJzL2Uyb0RvYy54bWxQSwUGAAAAAAYABgBZAQAA&#10;fgUAAAAA&#10;">
                <v:fill on="f" focussize="0,0"/>
                <v:stroke weight="2.25pt" color="#000000" joinstyle="round"/>
                <v:imagedata o:title=""/>
                <o:lock v:ext="edit" aspectratio="f"/>
              </v:line>
            </w:pict>
          </mc:Fallback>
        </mc:AlternateContent>
      </w:r>
    </w:p>
    <w:tbl>
      <w:tblPr>
        <w:tblStyle w:val="7"/>
        <w:tblpPr w:leftFromText="180" w:rightFromText="180" w:vertAnchor="text" w:horzAnchor="margin" w:tblpXSpec="center" w:tblpY="263"/>
        <w:tblW w:w="9823" w:type="dxa"/>
        <w:tblInd w:w="0" w:type="dxa"/>
        <w:tblLayout w:type="fixed"/>
        <w:tblCellMar>
          <w:top w:w="0" w:type="dxa"/>
          <w:left w:w="108" w:type="dxa"/>
          <w:bottom w:w="0" w:type="dxa"/>
          <w:right w:w="108" w:type="dxa"/>
        </w:tblCellMar>
      </w:tblPr>
      <w:tblGrid>
        <w:gridCol w:w="418"/>
        <w:gridCol w:w="1919"/>
        <w:gridCol w:w="238"/>
        <w:gridCol w:w="620"/>
        <w:gridCol w:w="6628"/>
      </w:tblGrid>
      <w:tr w14:paraId="28C5ACAC">
        <w:tblPrEx>
          <w:tblCellMar>
            <w:top w:w="0" w:type="dxa"/>
            <w:left w:w="108" w:type="dxa"/>
            <w:bottom w:w="0" w:type="dxa"/>
            <w:right w:w="108" w:type="dxa"/>
          </w:tblCellMar>
        </w:tblPrEx>
        <w:trPr>
          <w:cantSplit/>
          <w:trHeight w:val="35" w:hRule="atLeast"/>
        </w:trPr>
        <w:tc>
          <w:tcPr>
            <w:tcW w:w="418" w:type="dxa"/>
          </w:tcPr>
          <w:p w14:paraId="0D727821">
            <w:pPr>
              <w:rPr>
                <w:rFonts w:cs="Arial"/>
                <w:b/>
                <w:szCs w:val="24"/>
              </w:rPr>
            </w:pPr>
            <w:r>
              <w:rPr>
                <w:rFonts w:cs="Arial"/>
                <w:b/>
                <w:szCs w:val="24"/>
              </w:rPr>
              <w:t>I.</w:t>
            </w:r>
          </w:p>
        </w:tc>
        <w:tc>
          <w:tcPr>
            <w:tcW w:w="9405" w:type="dxa"/>
            <w:gridSpan w:val="4"/>
          </w:tcPr>
          <w:p w14:paraId="7B773F55">
            <w:pPr>
              <w:ind w:left="68" w:hanging="68"/>
              <w:rPr>
                <w:rFonts w:cs="Arial"/>
                <w:b/>
                <w:szCs w:val="24"/>
              </w:rPr>
            </w:pPr>
            <w:r>
              <w:rPr>
                <w:rFonts w:cs="Arial"/>
                <w:b/>
                <w:szCs w:val="24"/>
              </w:rPr>
              <w:t>PELAKSANAAN RAPAT</w:t>
            </w:r>
          </w:p>
        </w:tc>
      </w:tr>
      <w:tr w14:paraId="1C64810B">
        <w:tblPrEx>
          <w:tblCellMar>
            <w:top w:w="0" w:type="dxa"/>
            <w:left w:w="108" w:type="dxa"/>
            <w:bottom w:w="0" w:type="dxa"/>
            <w:right w:w="108" w:type="dxa"/>
          </w:tblCellMar>
        </w:tblPrEx>
        <w:trPr>
          <w:cantSplit/>
          <w:trHeight w:val="50" w:hRule="atLeast"/>
        </w:trPr>
        <w:tc>
          <w:tcPr>
            <w:tcW w:w="418" w:type="dxa"/>
          </w:tcPr>
          <w:p w14:paraId="427E01A6">
            <w:pPr>
              <w:rPr>
                <w:rFonts w:cs="Arial"/>
                <w:szCs w:val="24"/>
              </w:rPr>
            </w:pPr>
          </w:p>
        </w:tc>
        <w:tc>
          <w:tcPr>
            <w:tcW w:w="1919" w:type="dxa"/>
          </w:tcPr>
          <w:p w14:paraId="77121BDC">
            <w:pPr>
              <w:rPr>
                <w:rFonts w:cs="Arial"/>
                <w:szCs w:val="24"/>
              </w:rPr>
            </w:pPr>
            <w:r>
              <w:rPr>
                <w:rFonts w:cs="Arial"/>
                <w:szCs w:val="24"/>
              </w:rPr>
              <w:t>Hari/Tanggal</w:t>
            </w:r>
          </w:p>
        </w:tc>
        <w:tc>
          <w:tcPr>
            <w:tcW w:w="238" w:type="dxa"/>
          </w:tcPr>
          <w:p w14:paraId="0CC3CFF8">
            <w:pPr>
              <w:rPr>
                <w:rFonts w:cs="Arial"/>
                <w:szCs w:val="24"/>
              </w:rPr>
            </w:pPr>
            <w:r>
              <w:rPr>
                <w:rFonts w:cs="Arial"/>
                <w:szCs w:val="24"/>
              </w:rPr>
              <w:t>:</w:t>
            </w:r>
          </w:p>
        </w:tc>
        <w:tc>
          <w:tcPr>
            <w:tcW w:w="620" w:type="dxa"/>
          </w:tcPr>
          <w:p w14:paraId="4F0E191C">
            <w:pPr>
              <w:tabs>
                <w:tab w:val="left" w:pos="6454"/>
              </w:tabs>
              <w:rPr>
                <w:rFonts w:cs="Arial"/>
                <w:szCs w:val="24"/>
              </w:rPr>
            </w:pPr>
          </w:p>
        </w:tc>
        <w:tc>
          <w:tcPr>
            <w:tcW w:w="6628" w:type="dxa"/>
          </w:tcPr>
          <w:p w14:paraId="6AE633F7">
            <w:pPr>
              <w:tabs>
                <w:tab w:val="left" w:pos="6454"/>
              </w:tabs>
              <w:ind w:left="-307" w:firstLine="307"/>
              <w:rPr>
                <w:rFonts w:cs="Arial"/>
                <w:szCs w:val="24"/>
              </w:rPr>
            </w:pPr>
            <w:r>
              <w:rPr>
                <w:rFonts w:cs="Arial"/>
                <w:szCs w:val="24"/>
              </w:rPr>
              <w:t xml:space="preserve">Rabu / 02 Juni 2025 </w:t>
            </w:r>
          </w:p>
        </w:tc>
      </w:tr>
      <w:tr w14:paraId="1664F81B">
        <w:tblPrEx>
          <w:tblCellMar>
            <w:top w:w="0" w:type="dxa"/>
            <w:left w:w="108" w:type="dxa"/>
            <w:bottom w:w="0" w:type="dxa"/>
            <w:right w:w="108" w:type="dxa"/>
          </w:tblCellMar>
        </w:tblPrEx>
        <w:trPr>
          <w:cantSplit/>
          <w:trHeight w:val="45" w:hRule="atLeast"/>
        </w:trPr>
        <w:tc>
          <w:tcPr>
            <w:tcW w:w="418" w:type="dxa"/>
          </w:tcPr>
          <w:p w14:paraId="56B755A4">
            <w:pPr>
              <w:rPr>
                <w:rFonts w:cs="Arial"/>
                <w:szCs w:val="24"/>
              </w:rPr>
            </w:pPr>
          </w:p>
        </w:tc>
        <w:tc>
          <w:tcPr>
            <w:tcW w:w="1919" w:type="dxa"/>
          </w:tcPr>
          <w:p w14:paraId="525D5BD4">
            <w:pPr>
              <w:rPr>
                <w:rFonts w:cs="Arial"/>
                <w:szCs w:val="24"/>
              </w:rPr>
            </w:pPr>
            <w:r>
              <w:rPr>
                <w:rFonts w:cs="Arial"/>
                <w:szCs w:val="24"/>
              </w:rPr>
              <w:t>Tempat</w:t>
            </w:r>
          </w:p>
        </w:tc>
        <w:tc>
          <w:tcPr>
            <w:tcW w:w="238" w:type="dxa"/>
          </w:tcPr>
          <w:p w14:paraId="6298B964">
            <w:pPr>
              <w:rPr>
                <w:rFonts w:cs="Arial"/>
                <w:szCs w:val="24"/>
              </w:rPr>
            </w:pPr>
            <w:r>
              <w:rPr>
                <w:rFonts w:cs="Arial"/>
                <w:szCs w:val="24"/>
              </w:rPr>
              <w:t>:</w:t>
            </w:r>
          </w:p>
        </w:tc>
        <w:tc>
          <w:tcPr>
            <w:tcW w:w="620" w:type="dxa"/>
          </w:tcPr>
          <w:p w14:paraId="180D2851">
            <w:pPr>
              <w:rPr>
                <w:rFonts w:cs="Arial"/>
                <w:szCs w:val="24"/>
              </w:rPr>
            </w:pPr>
          </w:p>
        </w:tc>
        <w:tc>
          <w:tcPr>
            <w:tcW w:w="6628" w:type="dxa"/>
          </w:tcPr>
          <w:p w14:paraId="4BD06FFC">
            <w:pPr>
              <w:rPr>
                <w:rFonts w:cs="Arial"/>
                <w:szCs w:val="24"/>
              </w:rPr>
            </w:pPr>
            <w:r>
              <w:rPr>
                <w:rFonts w:cs="Arial"/>
                <w:szCs w:val="24"/>
              </w:rPr>
              <w:t xml:space="preserve">Dinas Lingkungan Hidup dan Pertanahan Provinsi Sumatera Selatan </w:t>
            </w:r>
          </w:p>
        </w:tc>
      </w:tr>
      <w:tr w14:paraId="2BC741D3">
        <w:trPr>
          <w:cantSplit/>
          <w:trHeight w:val="31" w:hRule="atLeast"/>
        </w:trPr>
        <w:tc>
          <w:tcPr>
            <w:tcW w:w="418" w:type="dxa"/>
          </w:tcPr>
          <w:p w14:paraId="3A8EEA51">
            <w:pPr>
              <w:rPr>
                <w:rFonts w:cs="Arial"/>
                <w:szCs w:val="24"/>
              </w:rPr>
            </w:pPr>
          </w:p>
        </w:tc>
        <w:tc>
          <w:tcPr>
            <w:tcW w:w="1919" w:type="dxa"/>
          </w:tcPr>
          <w:p w14:paraId="17BFFC58">
            <w:pPr>
              <w:rPr>
                <w:rFonts w:cs="Arial"/>
                <w:szCs w:val="24"/>
              </w:rPr>
            </w:pPr>
            <w:r>
              <w:rPr>
                <w:rFonts w:cs="Arial"/>
                <w:szCs w:val="24"/>
              </w:rPr>
              <w:t>Pukul</w:t>
            </w:r>
          </w:p>
        </w:tc>
        <w:tc>
          <w:tcPr>
            <w:tcW w:w="238" w:type="dxa"/>
          </w:tcPr>
          <w:p w14:paraId="3B408A6B">
            <w:pPr>
              <w:rPr>
                <w:rFonts w:cs="Arial"/>
                <w:szCs w:val="24"/>
              </w:rPr>
            </w:pPr>
            <w:r>
              <w:rPr>
                <w:rFonts w:cs="Arial"/>
                <w:szCs w:val="24"/>
              </w:rPr>
              <w:t>:</w:t>
            </w:r>
          </w:p>
        </w:tc>
        <w:tc>
          <w:tcPr>
            <w:tcW w:w="620" w:type="dxa"/>
          </w:tcPr>
          <w:p w14:paraId="360B0B88">
            <w:pPr>
              <w:rPr>
                <w:rFonts w:cs="Arial"/>
                <w:szCs w:val="24"/>
              </w:rPr>
            </w:pPr>
          </w:p>
        </w:tc>
        <w:tc>
          <w:tcPr>
            <w:tcW w:w="6628" w:type="dxa"/>
          </w:tcPr>
          <w:p w14:paraId="60C62005">
            <w:pPr>
              <w:rPr>
                <w:rFonts w:cs="Arial"/>
                <w:szCs w:val="24"/>
              </w:rPr>
            </w:pPr>
            <w:r>
              <w:rPr>
                <w:rFonts w:cs="Arial"/>
                <w:szCs w:val="24"/>
              </w:rPr>
              <w:t>13.00 s/d selesai</w:t>
            </w:r>
          </w:p>
        </w:tc>
      </w:tr>
      <w:tr w14:paraId="0D3DFA7E">
        <w:tblPrEx>
          <w:tblCellMar>
            <w:top w:w="0" w:type="dxa"/>
            <w:left w:w="108" w:type="dxa"/>
            <w:bottom w:w="0" w:type="dxa"/>
            <w:right w:w="108" w:type="dxa"/>
          </w:tblCellMar>
        </w:tblPrEx>
        <w:trPr>
          <w:cantSplit/>
          <w:trHeight w:val="71" w:hRule="atLeast"/>
        </w:trPr>
        <w:tc>
          <w:tcPr>
            <w:tcW w:w="418" w:type="dxa"/>
          </w:tcPr>
          <w:p w14:paraId="1635059C">
            <w:pPr>
              <w:rPr>
                <w:rFonts w:cs="Arial"/>
                <w:szCs w:val="24"/>
              </w:rPr>
            </w:pPr>
          </w:p>
        </w:tc>
        <w:tc>
          <w:tcPr>
            <w:tcW w:w="1919" w:type="dxa"/>
          </w:tcPr>
          <w:p w14:paraId="0B24EFDE">
            <w:pPr>
              <w:rPr>
                <w:rFonts w:cs="Arial"/>
                <w:szCs w:val="24"/>
              </w:rPr>
            </w:pPr>
            <w:r>
              <w:rPr>
                <w:rFonts w:cs="Arial"/>
                <w:szCs w:val="24"/>
              </w:rPr>
              <w:t>Acara</w:t>
            </w:r>
          </w:p>
        </w:tc>
        <w:tc>
          <w:tcPr>
            <w:tcW w:w="238" w:type="dxa"/>
          </w:tcPr>
          <w:p w14:paraId="2312C1FC">
            <w:pPr>
              <w:rPr>
                <w:rFonts w:cs="Arial"/>
                <w:szCs w:val="24"/>
              </w:rPr>
            </w:pPr>
            <w:r>
              <w:rPr>
                <w:rFonts w:cs="Arial"/>
                <w:szCs w:val="24"/>
              </w:rPr>
              <w:t>:</w:t>
            </w:r>
          </w:p>
        </w:tc>
        <w:tc>
          <w:tcPr>
            <w:tcW w:w="620" w:type="dxa"/>
          </w:tcPr>
          <w:p w14:paraId="21A8AC14">
            <w:pPr>
              <w:pStyle w:val="27"/>
              <w:jc w:val="both"/>
              <w:rPr>
                <w:rFonts w:ascii="Arial" w:hAnsi="Arial" w:cs="Arial"/>
                <w:b w:val="0"/>
                <w:sz w:val="24"/>
                <w:lang w:val="id-ID"/>
              </w:rPr>
            </w:pPr>
          </w:p>
        </w:tc>
        <w:tc>
          <w:tcPr>
            <w:tcW w:w="6628" w:type="dxa"/>
          </w:tcPr>
          <w:p w14:paraId="5EDE3256">
            <w:pPr>
              <w:pStyle w:val="27"/>
              <w:jc w:val="both"/>
              <w:rPr>
                <w:rFonts w:ascii="Arial" w:hAnsi="Arial" w:cs="Arial"/>
                <w:b w:val="0"/>
                <w:sz w:val="24"/>
                <w:lang w:val="en-US"/>
              </w:rPr>
            </w:pPr>
            <w:r>
              <w:rPr>
                <w:rFonts w:ascii="Arial" w:hAnsi="Arial" w:cs="Arial"/>
                <w:b w:val="0"/>
                <w:sz w:val="24"/>
                <w:lang w:val="en-US"/>
              </w:rPr>
              <w:t>Rapat Kajian Teknis Usulan Penetapan Kelas Air Sungai di Provinsi Sumatera Selatan</w:t>
            </w:r>
          </w:p>
        </w:tc>
      </w:tr>
      <w:tr w14:paraId="12871161">
        <w:tblPrEx>
          <w:tblCellMar>
            <w:top w:w="0" w:type="dxa"/>
            <w:left w:w="108" w:type="dxa"/>
            <w:bottom w:w="0" w:type="dxa"/>
            <w:right w:w="108" w:type="dxa"/>
          </w:tblCellMar>
        </w:tblPrEx>
        <w:trPr>
          <w:cantSplit/>
          <w:trHeight w:val="55" w:hRule="atLeast"/>
        </w:trPr>
        <w:tc>
          <w:tcPr>
            <w:tcW w:w="418" w:type="dxa"/>
          </w:tcPr>
          <w:p w14:paraId="1DBF60CF">
            <w:pPr>
              <w:rPr>
                <w:rFonts w:cs="Arial"/>
                <w:szCs w:val="24"/>
              </w:rPr>
            </w:pPr>
          </w:p>
        </w:tc>
        <w:tc>
          <w:tcPr>
            <w:tcW w:w="1919" w:type="dxa"/>
          </w:tcPr>
          <w:p w14:paraId="51F19F0B">
            <w:pPr>
              <w:rPr>
                <w:rFonts w:cs="Arial"/>
                <w:szCs w:val="24"/>
              </w:rPr>
            </w:pPr>
            <w:r>
              <w:rPr>
                <w:rFonts w:cs="Arial"/>
                <w:szCs w:val="24"/>
              </w:rPr>
              <w:t>Pemimpin rapat</w:t>
            </w:r>
          </w:p>
        </w:tc>
        <w:tc>
          <w:tcPr>
            <w:tcW w:w="238" w:type="dxa"/>
          </w:tcPr>
          <w:p w14:paraId="3D6F4B87">
            <w:pPr>
              <w:rPr>
                <w:rFonts w:cs="Arial"/>
                <w:szCs w:val="24"/>
              </w:rPr>
            </w:pPr>
            <w:r>
              <w:rPr>
                <w:rFonts w:cs="Arial"/>
                <w:szCs w:val="24"/>
              </w:rPr>
              <w:t>:</w:t>
            </w:r>
          </w:p>
        </w:tc>
        <w:tc>
          <w:tcPr>
            <w:tcW w:w="620" w:type="dxa"/>
          </w:tcPr>
          <w:p w14:paraId="71B14E69">
            <w:pPr>
              <w:rPr>
                <w:rFonts w:cs="Arial"/>
                <w:szCs w:val="24"/>
              </w:rPr>
            </w:pPr>
          </w:p>
        </w:tc>
        <w:tc>
          <w:tcPr>
            <w:tcW w:w="6628" w:type="dxa"/>
          </w:tcPr>
          <w:p w14:paraId="3A1A0037">
            <w:pPr>
              <w:rPr>
                <w:rFonts w:cs="Arial"/>
                <w:szCs w:val="24"/>
              </w:rPr>
            </w:pPr>
            <w:r>
              <w:rPr>
                <w:rFonts w:cs="Arial"/>
                <w:szCs w:val="24"/>
              </w:rPr>
              <w:t>Kepala Bidang Pengkajian, Tata Lingkungan dan Peningkatan Kapasitas Dinas Lingkungan Hidup dan Pertanahan Provinsi Sumatera Selatan</w:t>
            </w:r>
          </w:p>
        </w:tc>
      </w:tr>
      <w:tr w14:paraId="5794BDA0">
        <w:tblPrEx>
          <w:tblCellMar>
            <w:top w:w="0" w:type="dxa"/>
            <w:left w:w="108" w:type="dxa"/>
            <w:bottom w:w="0" w:type="dxa"/>
            <w:right w:w="108" w:type="dxa"/>
          </w:tblCellMar>
        </w:tblPrEx>
        <w:trPr>
          <w:cantSplit/>
          <w:trHeight w:val="625" w:hRule="atLeast"/>
        </w:trPr>
        <w:tc>
          <w:tcPr>
            <w:tcW w:w="418" w:type="dxa"/>
          </w:tcPr>
          <w:p w14:paraId="62B27015">
            <w:pPr>
              <w:rPr>
                <w:rFonts w:cs="Arial"/>
                <w:szCs w:val="24"/>
              </w:rPr>
            </w:pPr>
          </w:p>
        </w:tc>
        <w:tc>
          <w:tcPr>
            <w:tcW w:w="1919" w:type="dxa"/>
          </w:tcPr>
          <w:p w14:paraId="7282B828">
            <w:pPr>
              <w:rPr>
                <w:rFonts w:cs="Arial"/>
                <w:szCs w:val="24"/>
              </w:rPr>
            </w:pPr>
            <w:r>
              <w:rPr>
                <w:rFonts w:cs="Arial"/>
                <w:szCs w:val="24"/>
              </w:rPr>
              <w:t>Peserta rapat</w:t>
            </w:r>
          </w:p>
        </w:tc>
        <w:tc>
          <w:tcPr>
            <w:tcW w:w="238" w:type="dxa"/>
          </w:tcPr>
          <w:p w14:paraId="1BDFD144">
            <w:pPr>
              <w:rPr>
                <w:rFonts w:cs="Arial"/>
                <w:szCs w:val="24"/>
              </w:rPr>
            </w:pPr>
            <w:r>
              <w:rPr>
                <w:rFonts w:cs="Arial"/>
                <w:szCs w:val="24"/>
              </w:rPr>
              <w:t>:</w:t>
            </w:r>
          </w:p>
        </w:tc>
        <w:tc>
          <w:tcPr>
            <w:tcW w:w="620" w:type="dxa"/>
          </w:tcPr>
          <w:p w14:paraId="746BE58E">
            <w:pPr>
              <w:jc w:val="right"/>
              <w:rPr>
                <w:rFonts w:cs="Arial"/>
                <w:szCs w:val="24"/>
              </w:rPr>
            </w:pPr>
            <w:r>
              <w:rPr>
                <w:rFonts w:cs="Arial"/>
                <w:szCs w:val="24"/>
              </w:rPr>
              <w:t>1.</w:t>
            </w:r>
          </w:p>
          <w:p w14:paraId="6A528034">
            <w:pPr>
              <w:jc w:val="right"/>
              <w:rPr>
                <w:rFonts w:cs="Arial"/>
                <w:szCs w:val="24"/>
              </w:rPr>
            </w:pPr>
          </w:p>
          <w:p w14:paraId="7A0D4266">
            <w:pPr>
              <w:jc w:val="right"/>
              <w:rPr>
                <w:rFonts w:cs="Arial"/>
                <w:szCs w:val="24"/>
              </w:rPr>
            </w:pPr>
            <w:r>
              <w:rPr>
                <w:rFonts w:cs="Arial"/>
                <w:szCs w:val="24"/>
              </w:rPr>
              <w:t>2.</w:t>
            </w:r>
          </w:p>
          <w:p w14:paraId="69B93864">
            <w:pPr>
              <w:jc w:val="right"/>
              <w:rPr>
                <w:rFonts w:cs="Arial"/>
                <w:szCs w:val="24"/>
              </w:rPr>
            </w:pPr>
          </w:p>
          <w:p w14:paraId="01B53F8E">
            <w:pPr>
              <w:jc w:val="right"/>
              <w:rPr>
                <w:rFonts w:cs="Arial"/>
                <w:szCs w:val="24"/>
              </w:rPr>
            </w:pPr>
            <w:r>
              <w:rPr>
                <w:rFonts w:cs="Arial"/>
                <w:szCs w:val="24"/>
              </w:rPr>
              <w:t>3.</w:t>
            </w:r>
          </w:p>
          <w:p w14:paraId="2153DB4B">
            <w:pPr>
              <w:jc w:val="right"/>
              <w:rPr>
                <w:rFonts w:cs="Arial"/>
                <w:szCs w:val="24"/>
              </w:rPr>
            </w:pPr>
            <w:r>
              <w:rPr>
                <w:rFonts w:cs="Arial"/>
                <w:szCs w:val="24"/>
              </w:rPr>
              <w:t xml:space="preserve">  </w:t>
            </w:r>
          </w:p>
          <w:p w14:paraId="29108246">
            <w:pPr>
              <w:jc w:val="right"/>
              <w:rPr>
                <w:rFonts w:cs="Arial"/>
                <w:szCs w:val="24"/>
              </w:rPr>
            </w:pPr>
          </w:p>
          <w:p w14:paraId="7962807B">
            <w:pPr>
              <w:jc w:val="right"/>
              <w:rPr>
                <w:rFonts w:cs="Arial"/>
                <w:szCs w:val="24"/>
              </w:rPr>
            </w:pPr>
            <w:r>
              <w:rPr>
                <w:rFonts w:cs="Arial"/>
                <w:szCs w:val="24"/>
              </w:rPr>
              <w:t xml:space="preserve">  4.</w:t>
            </w:r>
          </w:p>
          <w:p w14:paraId="52E7F2B5">
            <w:pPr>
              <w:jc w:val="right"/>
              <w:rPr>
                <w:rFonts w:cs="Arial"/>
                <w:szCs w:val="24"/>
              </w:rPr>
            </w:pPr>
          </w:p>
          <w:p w14:paraId="2756E5B1">
            <w:pPr>
              <w:jc w:val="right"/>
              <w:rPr>
                <w:rFonts w:cs="Arial"/>
                <w:szCs w:val="24"/>
              </w:rPr>
            </w:pPr>
            <w:r>
              <w:rPr>
                <w:rFonts w:cs="Arial"/>
                <w:szCs w:val="24"/>
              </w:rPr>
              <w:t xml:space="preserve">  5.</w:t>
            </w:r>
          </w:p>
          <w:p w14:paraId="4BB68C45">
            <w:pPr>
              <w:jc w:val="right"/>
              <w:rPr>
                <w:rFonts w:cs="Arial"/>
                <w:szCs w:val="24"/>
              </w:rPr>
            </w:pPr>
            <w:r>
              <w:rPr>
                <w:rFonts w:cs="Arial"/>
                <w:szCs w:val="24"/>
              </w:rPr>
              <w:t>6.</w:t>
            </w:r>
          </w:p>
          <w:p w14:paraId="35300C28">
            <w:pPr>
              <w:jc w:val="right"/>
              <w:rPr>
                <w:rFonts w:cs="Arial"/>
                <w:szCs w:val="24"/>
              </w:rPr>
            </w:pPr>
            <w:r>
              <w:rPr>
                <w:rFonts w:cs="Arial"/>
                <w:szCs w:val="24"/>
              </w:rPr>
              <w:t>7.</w:t>
            </w:r>
          </w:p>
          <w:p w14:paraId="0F4F3340">
            <w:pPr>
              <w:jc w:val="right"/>
              <w:rPr>
                <w:rFonts w:cs="Arial"/>
                <w:szCs w:val="24"/>
              </w:rPr>
            </w:pPr>
            <w:r>
              <w:rPr>
                <w:rFonts w:cs="Arial"/>
                <w:szCs w:val="24"/>
              </w:rPr>
              <w:t xml:space="preserve">  8.</w:t>
            </w:r>
          </w:p>
          <w:p w14:paraId="6C6DD41F">
            <w:pPr>
              <w:jc w:val="right"/>
              <w:rPr>
                <w:rFonts w:cs="Arial"/>
                <w:szCs w:val="24"/>
              </w:rPr>
            </w:pPr>
            <w:r>
              <w:rPr>
                <w:rFonts w:cs="Arial"/>
                <w:szCs w:val="24"/>
              </w:rPr>
              <w:t>9.</w:t>
            </w:r>
          </w:p>
          <w:p w14:paraId="4C6F9A1A">
            <w:pPr>
              <w:jc w:val="right"/>
              <w:rPr>
                <w:rFonts w:cs="Arial"/>
                <w:szCs w:val="24"/>
              </w:rPr>
            </w:pPr>
            <w:r>
              <w:rPr>
                <w:rFonts w:cs="Arial"/>
                <w:szCs w:val="24"/>
              </w:rPr>
              <w:t xml:space="preserve">  10</w:t>
            </w:r>
          </w:p>
          <w:p w14:paraId="7077C690">
            <w:pPr>
              <w:jc w:val="right"/>
              <w:rPr>
                <w:rFonts w:cs="Arial"/>
                <w:szCs w:val="24"/>
              </w:rPr>
            </w:pPr>
          </w:p>
          <w:p w14:paraId="3E096A77">
            <w:pPr>
              <w:rPr>
                <w:rFonts w:cs="Arial"/>
                <w:szCs w:val="24"/>
              </w:rPr>
            </w:pPr>
          </w:p>
          <w:p w14:paraId="0A461D4B">
            <w:pPr>
              <w:rPr>
                <w:rFonts w:cs="Arial"/>
                <w:szCs w:val="24"/>
              </w:rPr>
            </w:pPr>
          </w:p>
          <w:p w14:paraId="3EDE735A">
            <w:pPr>
              <w:rPr>
                <w:rFonts w:cs="Arial"/>
                <w:szCs w:val="24"/>
              </w:rPr>
            </w:pPr>
          </w:p>
        </w:tc>
        <w:tc>
          <w:tcPr>
            <w:tcW w:w="6628" w:type="dxa"/>
          </w:tcPr>
          <w:p w14:paraId="76FC2ADE">
            <w:pPr>
              <w:rPr>
                <w:rFonts w:cs="Arial"/>
                <w:szCs w:val="24"/>
              </w:rPr>
            </w:pPr>
            <w:r>
              <w:rPr>
                <w:rFonts w:cs="Arial"/>
                <w:szCs w:val="24"/>
              </w:rPr>
              <w:t>Kepala Seksi Tata Lingkungan Dinas Lingkungan Hidup dan Pertanahan Prov. Sumsel</w:t>
            </w:r>
          </w:p>
          <w:p w14:paraId="43058B6C">
            <w:pPr>
              <w:rPr>
                <w:rFonts w:cs="Arial"/>
                <w:szCs w:val="24"/>
              </w:rPr>
            </w:pPr>
            <w:r>
              <w:rPr>
                <w:rFonts w:cs="Arial"/>
                <w:szCs w:val="24"/>
              </w:rPr>
              <w:t>Kepala Seksi Pengkajian Lingkungan Dinas Lingkungan Hidup dan Pertanahan Prov. Sumsel</w:t>
            </w:r>
          </w:p>
          <w:p w14:paraId="46C282FA">
            <w:pPr>
              <w:rPr>
                <w:rFonts w:cs="Arial"/>
                <w:szCs w:val="24"/>
              </w:rPr>
            </w:pPr>
            <w:r>
              <w:rPr>
                <w:rFonts w:cs="Arial"/>
                <w:szCs w:val="24"/>
              </w:rPr>
              <w:t>Kepala Seksi Pengendalian Pencemaran Lingkungan Hidup Dinas Lingkungan Hidup dan Pertanahan Prov. Sumsel</w:t>
            </w:r>
          </w:p>
          <w:p w14:paraId="2F279B5F">
            <w:pPr>
              <w:rPr>
                <w:rFonts w:cs="Arial"/>
                <w:szCs w:val="24"/>
              </w:rPr>
            </w:pPr>
            <w:r>
              <w:rPr>
                <w:rFonts w:cs="Arial"/>
                <w:szCs w:val="24"/>
              </w:rPr>
              <w:t>Dr. Budi Kurniawan (Tenaga Ahli Kementerian Lingkungan Hidup)</w:t>
            </w:r>
          </w:p>
          <w:p w14:paraId="1D804A3B">
            <w:pPr>
              <w:rPr>
                <w:rFonts w:cs="Arial"/>
                <w:szCs w:val="24"/>
              </w:rPr>
            </w:pPr>
            <w:r>
              <w:rPr>
                <w:rFonts w:cs="Arial"/>
                <w:szCs w:val="24"/>
              </w:rPr>
              <w:t>Ganda Kurniawan, ST ((Fungsional Pengendali Dampak Lingkungan)</w:t>
            </w:r>
          </w:p>
          <w:p w14:paraId="5DAC6E2E">
            <w:pPr>
              <w:rPr>
                <w:rFonts w:cs="Arial"/>
                <w:szCs w:val="24"/>
              </w:rPr>
            </w:pPr>
            <w:r>
              <w:rPr>
                <w:rFonts w:cs="Arial"/>
                <w:szCs w:val="24"/>
              </w:rPr>
              <w:t>Dinas Lingkungan Hidup Kabupaten OKU</w:t>
            </w:r>
          </w:p>
          <w:p w14:paraId="3B0BD61E">
            <w:pPr>
              <w:rPr>
                <w:rFonts w:cs="Arial"/>
                <w:szCs w:val="24"/>
              </w:rPr>
            </w:pPr>
            <w:r>
              <w:rPr>
                <w:rFonts w:cs="Arial"/>
                <w:szCs w:val="24"/>
              </w:rPr>
              <w:t>Dinas Lingkungan Hidup Kabupaten OKUT</w:t>
            </w:r>
          </w:p>
          <w:p w14:paraId="50221CF5">
            <w:pPr>
              <w:rPr>
                <w:rFonts w:cs="Arial"/>
                <w:szCs w:val="24"/>
              </w:rPr>
            </w:pPr>
            <w:r>
              <w:rPr>
                <w:rFonts w:cs="Arial"/>
                <w:szCs w:val="24"/>
              </w:rPr>
              <w:t>Dinas Lingkungan Hidup Kabupaten OKUS</w:t>
            </w:r>
          </w:p>
          <w:p w14:paraId="47BDB799">
            <w:pPr>
              <w:rPr>
                <w:rFonts w:cs="Arial"/>
                <w:szCs w:val="24"/>
              </w:rPr>
            </w:pPr>
            <w:r>
              <w:rPr>
                <w:rFonts w:cs="Arial"/>
                <w:szCs w:val="24"/>
              </w:rPr>
              <w:t>Dinas Lingkungan Hidup Kabupaten OKI</w:t>
            </w:r>
          </w:p>
          <w:p w14:paraId="3420561F">
            <w:pPr>
              <w:rPr>
                <w:rFonts w:cs="Arial"/>
                <w:szCs w:val="24"/>
              </w:rPr>
            </w:pPr>
            <w:r>
              <w:rPr>
                <w:rFonts w:cs="Arial"/>
                <w:szCs w:val="24"/>
              </w:rPr>
              <w:t>Tim Efektif Kajian Teknis</w:t>
            </w:r>
          </w:p>
        </w:tc>
      </w:tr>
      <w:tr w14:paraId="694EEC9F">
        <w:tblPrEx>
          <w:tblCellMar>
            <w:top w:w="0" w:type="dxa"/>
            <w:left w:w="108" w:type="dxa"/>
            <w:bottom w:w="0" w:type="dxa"/>
            <w:right w:w="108" w:type="dxa"/>
          </w:tblCellMar>
        </w:tblPrEx>
        <w:trPr>
          <w:cantSplit/>
          <w:trHeight w:val="625" w:hRule="atLeast"/>
        </w:trPr>
        <w:tc>
          <w:tcPr>
            <w:tcW w:w="418" w:type="dxa"/>
          </w:tcPr>
          <w:p w14:paraId="003B7F37">
            <w:pPr>
              <w:spacing w:line="276" w:lineRule="auto"/>
              <w:rPr>
                <w:rFonts w:cs="Arial"/>
                <w:szCs w:val="24"/>
              </w:rPr>
            </w:pPr>
          </w:p>
        </w:tc>
        <w:tc>
          <w:tcPr>
            <w:tcW w:w="9405" w:type="dxa"/>
            <w:gridSpan w:val="4"/>
          </w:tcPr>
          <w:p w14:paraId="058C1D87">
            <w:pPr>
              <w:spacing w:line="276" w:lineRule="auto"/>
              <w:rPr>
                <w:rFonts w:cs="Arial"/>
                <w:szCs w:val="24"/>
              </w:rPr>
            </w:pPr>
            <w:r>
              <w:rPr>
                <w:rFonts w:cs="Arial"/>
                <w:szCs w:val="24"/>
              </w:rPr>
              <w:t>Hasil rapat adalah :</w:t>
            </w:r>
          </w:p>
          <w:p w14:paraId="6634DF26">
            <w:pPr>
              <w:pStyle w:val="36"/>
              <w:numPr>
                <w:ilvl w:val="6"/>
                <w:numId w:val="65"/>
              </w:numPr>
              <w:tabs>
                <w:tab w:val="left" w:pos="37"/>
                <w:tab w:val="left" w:pos="179"/>
                <w:tab w:val="left" w:pos="321"/>
              </w:tabs>
              <w:spacing w:line="276" w:lineRule="auto"/>
              <w:ind w:left="321" w:hanging="284"/>
              <w:rPr>
                <w:rFonts w:ascii="Times New Roman" w:hAnsi="Times New Roman"/>
                <w:b/>
                <w:bCs/>
                <w:szCs w:val="24"/>
              </w:rPr>
            </w:pPr>
            <w:r>
              <w:rPr>
                <w:rFonts w:cs="Arial"/>
                <w:szCs w:val="24"/>
              </w:rPr>
              <w:t>Titik Koordinat Pemantauan Air Sungai Kabupaten OKU Selatan</w:t>
            </w:r>
          </w:p>
          <w:tbl>
            <w:tblPr>
              <w:tblStyle w:val="7"/>
              <w:tblW w:w="4248" w:type="dxa"/>
              <w:jc w:val="center"/>
              <w:tblLayout w:type="fixed"/>
              <w:tblCellMar>
                <w:top w:w="0" w:type="dxa"/>
                <w:left w:w="108" w:type="dxa"/>
                <w:bottom w:w="0" w:type="dxa"/>
                <w:right w:w="108" w:type="dxa"/>
              </w:tblCellMar>
            </w:tblPr>
            <w:tblGrid>
              <w:gridCol w:w="562"/>
              <w:gridCol w:w="1985"/>
              <w:gridCol w:w="1701"/>
            </w:tblGrid>
            <w:tr w14:paraId="6614665F">
              <w:tblPrEx>
                <w:tblCellMar>
                  <w:top w:w="0" w:type="dxa"/>
                  <w:left w:w="108" w:type="dxa"/>
                  <w:bottom w:w="0" w:type="dxa"/>
                  <w:right w:w="108" w:type="dxa"/>
                </w:tblCellMar>
              </w:tblPrEx>
              <w:trPr>
                <w:trHeight w:val="288"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5619816">
                  <w:pPr>
                    <w:jc w:val="center"/>
                    <w:rPr>
                      <w:rFonts w:ascii="Calibri" w:hAnsi="Calibri" w:eastAsia="Times New Roman" w:cs="Calibri"/>
                      <w:color w:val="000000"/>
                      <w:lang w:eastAsia="zh-CN"/>
                    </w:rPr>
                  </w:pPr>
                  <w:r>
                    <w:rPr>
                      <w:rFonts w:ascii="Calibri" w:hAnsi="Calibri" w:eastAsia="Times New Roman" w:cs="Calibri"/>
                      <w:color w:val="000000"/>
                      <w:lang w:eastAsia="zh-CN"/>
                    </w:rPr>
                    <w:t>No</w:t>
                  </w:r>
                </w:p>
              </w:tc>
              <w:tc>
                <w:tcPr>
                  <w:tcW w:w="1985" w:type="dxa"/>
                  <w:tcBorders>
                    <w:top w:val="single" w:color="auto" w:sz="4" w:space="0"/>
                    <w:left w:val="nil"/>
                    <w:bottom w:val="single" w:color="auto" w:sz="4" w:space="0"/>
                    <w:right w:val="single" w:color="auto" w:sz="4" w:space="0"/>
                  </w:tcBorders>
                  <w:shd w:val="clear" w:color="auto" w:fill="auto"/>
                  <w:noWrap/>
                  <w:vAlign w:val="bottom"/>
                </w:tcPr>
                <w:p w14:paraId="5C145151">
                  <w:pPr>
                    <w:jc w:val="center"/>
                    <w:rPr>
                      <w:rFonts w:ascii="Calibri" w:hAnsi="Calibri" w:eastAsia="Times New Roman" w:cs="Calibri"/>
                      <w:color w:val="000000"/>
                      <w:lang w:eastAsia="zh-CN"/>
                    </w:rPr>
                  </w:pPr>
                  <w:r>
                    <w:rPr>
                      <w:rFonts w:ascii="Calibri" w:hAnsi="Calibri" w:eastAsia="Times New Roman" w:cs="Calibri"/>
                      <w:color w:val="000000"/>
                      <w:lang w:eastAsia="zh-CN"/>
                    </w:rPr>
                    <w:t>X</w:t>
                  </w:r>
                </w:p>
              </w:tc>
              <w:tc>
                <w:tcPr>
                  <w:tcW w:w="1701" w:type="dxa"/>
                  <w:tcBorders>
                    <w:top w:val="single" w:color="auto" w:sz="4" w:space="0"/>
                    <w:left w:val="nil"/>
                    <w:bottom w:val="single" w:color="auto" w:sz="4" w:space="0"/>
                    <w:right w:val="single" w:color="auto" w:sz="4" w:space="0"/>
                  </w:tcBorders>
                  <w:shd w:val="clear" w:color="auto" w:fill="auto"/>
                  <w:noWrap/>
                  <w:vAlign w:val="bottom"/>
                </w:tcPr>
                <w:p w14:paraId="12807BA7">
                  <w:pPr>
                    <w:jc w:val="center"/>
                    <w:rPr>
                      <w:rFonts w:ascii="Calibri" w:hAnsi="Calibri" w:eastAsia="Times New Roman" w:cs="Calibri"/>
                      <w:color w:val="000000"/>
                      <w:lang w:eastAsia="zh-CN"/>
                    </w:rPr>
                  </w:pPr>
                  <w:r>
                    <w:rPr>
                      <w:rFonts w:ascii="Calibri" w:hAnsi="Calibri" w:eastAsia="Times New Roman" w:cs="Calibri"/>
                      <w:color w:val="000000"/>
                      <w:lang w:eastAsia="zh-CN"/>
                    </w:rPr>
                    <w:t>Y</w:t>
                  </w:r>
                </w:p>
              </w:tc>
            </w:tr>
            <w:tr w14:paraId="672CE840">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37A826E6">
                  <w:pPr>
                    <w:jc w:val="center"/>
                    <w:rPr>
                      <w:rFonts w:ascii="Calibri" w:hAnsi="Calibri" w:eastAsia="Times New Roman" w:cs="Calibri"/>
                      <w:color w:val="000000"/>
                      <w:lang w:eastAsia="zh-CN"/>
                    </w:rPr>
                  </w:pPr>
                  <w:r>
                    <w:rPr>
                      <w:rFonts w:ascii="Calibri" w:hAnsi="Calibri" w:eastAsia="Times New Roman" w:cs="Calibri"/>
                      <w:color w:val="000000"/>
                      <w:lang w:eastAsia="zh-CN"/>
                    </w:rPr>
                    <w:t>1</w:t>
                  </w:r>
                </w:p>
              </w:tc>
              <w:tc>
                <w:tcPr>
                  <w:tcW w:w="1985" w:type="dxa"/>
                  <w:tcBorders>
                    <w:top w:val="nil"/>
                    <w:left w:val="nil"/>
                    <w:bottom w:val="single" w:color="auto" w:sz="4" w:space="0"/>
                    <w:right w:val="single" w:color="auto" w:sz="4" w:space="0"/>
                  </w:tcBorders>
                  <w:shd w:val="clear" w:color="auto" w:fill="auto"/>
                  <w:noWrap/>
                  <w:vAlign w:val="bottom"/>
                </w:tcPr>
                <w:p w14:paraId="48E91DF8">
                  <w:pPr>
                    <w:jc w:val="center"/>
                    <w:rPr>
                      <w:rFonts w:ascii="Calibri" w:hAnsi="Calibri" w:eastAsia="Times New Roman" w:cs="Calibri"/>
                      <w:color w:val="000000"/>
                      <w:lang w:eastAsia="zh-CN"/>
                    </w:rPr>
                  </w:pPr>
                  <w:r>
                    <w:rPr>
                      <w:rFonts w:ascii="Calibri" w:hAnsi="Calibri" w:eastAsia="Times New Roman" w:cs="Calibri"/>
                      <w:color w:val="000000"/>
                      <w:lang w:eastAsia="zh-CN"/>
                    </w:rPr>
                    <w:t>103,8928</w:t>
                  </w:r>
                </w:p>
              </w:tc>
              <w:tc>
                <w:tcPr>
                  <w:tcW w:w="1701" w:type="dxa"/>
                  <w:tcBorders>
                    <w:top w:val="nil"/>
                    <w:left w:val="nil"/>
                    <w:bottom w:val="single" w:color="auto" w:sz="4" w:space="0"/>
                    <w:right w:val="single" w:color="auto" w:sz="4" w:space="0"/>
                  </w:tcBorders>
                  <w:shd w:val="clear" w:color="auto" w:fill="auto"/>
                  <w:noWrap/>
                  <w:vAlign w:val="bottom"/>
                </w:tcPr>
                <w:p w14:paraId="322F99D2">
                  <w:pPr>
                    <w:jc w:val="center"/>
                    <w:rPr>
                      <w:rFonts w:ascii="Calibri" w:hAnsi="Calibri" w:eastAsia="Times New Roman" w:cs="Calibri"/>
                      <w:color w:val="000000"/>
                      <w:lang w:eastAsia="zh-CN"/>
                    </w:rPr>
                  </w:pPr>
                  <w:r>
                    <w:rPr>
                      <w:rFonts w:ascii="Calibri" w:hAnsi="Calibri" w:eastAsia="Times New Roman" w:cs="Calibri"/>
                      <w:color w:val="000000"/>
                      <w:lang w:eastAsia="zh-CN"/>
                    </w:rPr>
                    <w:t>-4,78169</w:t>
                  </w:r>
                </w:p>
              </w:tc>
            </w:tr>
            <w:tr w14:paraId="5D07E62C">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40D6CCB8">
                  <w:pPr>
                    <w:jc w:val="center"/>
                    <w:rPr>
                      <w:rFonts w:ascii="Calibri" w:hAnsi="Calibri" w:eastAsia="Times New Roman" w:cs="Calibri"/>
                      <w:color w:val="000000"/>
                      <w:lang w:eastAsia="zh-CN"/>
                    </w:rPr>
                  </w:pPr>
                  <w:r>
                    <w:rPr>
                      <w:rFonts w:ascii="Calibri" w:hAnsi="Calibri" w:eastAsia="Times New Roman" w:cs="Calibri"/>
                      <w:color w:val="000000"/>
                      <w:lang w:eastAsia="zh-CN"/>
                    </w:rPr>
                    <w:t>2</w:t>
                  </w:r>
                </w:p>
              </w:tc>
              <w:tc>
                <w:tcPr>
                  <w:tcW w:w="1985" w:type="dxa"/>
                  <w:tcBorders>
                    <w:top w:val="nil"/>
                    <w:left w:val="nil"/>
                    <w:bottom w:val="single" w:color="auto" w:sz="4" w:space="0"/>
                    <w:right w:val="single" w:color="auto" w:sz="4" w:space="0"/>
                  </w:tcBorders>
                  <w:shd w:val="clear" w:color="auto" w:fill="auto"/>
                  <w:noWrap/>
                  <w:vAlign w:val="bottom"/>
                </w:tcPr>
                <w:p w14:paraId="0B789726">
                  <w:pPr>
                    <w:jc w:val="center"/>
                    <w:rPr>
                      <w:rFonts w:ascii="Calibri" w:hAnsi="Calibri" w:eastAsia="Times New Roman" w:cs="Calibri"/>
                      <w:color w:val="000000"/>
                      <w:lang w:eastAsia="zh-CN"/>
                    </w:rPr>
                  </w:pPr>
                  <w:r>
                    <w:rPr>
                      <w:rFonts w:ascii="Calibri" w:hAnsi="Calibri" w:eastAsia="Times New Roman" w:cs="Calibri"/>
                      <w:color w:val="000000"/>
                      <w:lang w:eastAsia="zh-CN"/>
                    </w:rPr>
                    <w:t>103,9188</w:t>
                  </w:r>
                </w:p>
              </w:tc>
              <w:tc>
                <w:tcPr>
                  <w:tcW w:w="1701" w:type="dxa"/>
                  <w:tcBorders>
                    <w:top w:val="nil"/>
                    <w:left w:val="nil"/>
                    <w:bottom w:val="single" w:color="auto" w:sz="4" w:space="0"/>
                    <w:right w:val="single" w:color="auto" w:sz="4" w:space="0"/>
                  </w:tcBorders>
                  <w:shd w:val="clear" w:color="auto" w:fill="auto"/>
                  <w:noWrap/>
                  <w:vAlign w:val="bottom"/>
                </w:tcPr>
                <w:p w14:paraId="2C4B3A4A">
                  <w:pPr>
                    <w:jc w:val="center"/>
                    <w:rPr>
                      <w:rFonts w:ascii="Calibri" w:hAnsi="Calibri" w:eastAsia="Times New Roman" w:cs="Calibri"/>
                      <w:color w:val="000000"/>
                      <w:lang w:eastAsia="zh-CN"/>
                    </w:rPr>
                  </w:pPr>
                  <w:r>
                    <w:rPr>
                      <w:rFonts w:ascii="Calibri" w:hAnsi="Calibri" w:eastAsia="Times New Roman" w:cs="Calibri"/>
                      <w:color w:val="000000"/>
                      <w:lang w:eastAsia="zh-CN"/>
                    </w:rPr>
                    <w:t>-4,56383</w:t>
                  </w:r>
                </w:p>
              </w:tc>
            </w:tr>
            <w:tr w14:paraId="7B366F24">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13161628">
                  <w:pPr>
                    <w:jc w:val="center"/>
                    <w:rPr>
                      <w:rFonts w:ascii="Calibri" w:hAnsi="Calibri" w:eastAsia="Times New Roman" w:cs="Calibri"/>
                      <w:color w:val="000000"/>
                      <w:lang w:eastAsia="zh-CN"/>
                    </w:rPr>
                  </w:pPr>
                  <w:r>
                    <w:rPr>
                      <w:rFonts w:ascii="Calibri" w:hAnsi="Calibri" w:eastAsia="Times New Roman" w:cs="Calibri"/>
                      <w:color w:val="000000"/>
                      <w:lang w:eastAsia="zh-CN"/>
                    </w:rPr>
                    <w:t>3</w:t>
                  </w:r>
                </w:p>
              </w:tc>
              <w:tc>
                <w:tcPr>
                  <w:tcW w:w="1985" w:type="dxa"/>
                  <w:tcBorders>
                    <w:top w:val="nil"/>
                    <w:left w:val="nil"/>
                    <w:bottom w:val="single" w:color="auto" w:sz="4" w:space="0"/>
                    <w:right w:val="single" w:color="auto" w:sz="4" w:space="0"/>
                  </w:tcBorders>
                  <w:shd w:val="clear" w:color="auto" w:fill="auto"/>
                  <w:noWrap/>
                  <w:vAlign w:val="bottom"/>
                </w:tcPr>
                <w:p w14:paraId="515CACC9">
                  <w:pPr>
                    <w:jc w:val="center"/>
                    <w:rPr>
                      <w:rFonts w:ascii="Calibri" w:hAnsi="Calibri" w:eastAsia="Times New Roman" w:cs="Calibri"/>
                      <w:color w:val="000000"/>
                      <w:lang w:eastAsia="zh-CN"/>
                    </w:rPr>
                  </w:pPr>
                  <w:r>
                    <w:rPr>
                      <w:rFonts w:ascii="Calibri" w:hAnsi="Calibri" w:eastAsia="Times New Roman" w:cs="Calibri"/>
                      <w:color w:val="000000"/>
                      <w:lang w:eastAsia="zh-CN"/>
                    </w:rPr>
                    <w:t>104,0544</w:t>
                  </w:r>
                </w:p>
              </w:tc>
              <w:tc>
                <w:tcPr>
                  <w:tcW w:w="1701" w:type="dxa"/>
                  <w:tcBorders>
                    <w:top w:val="nil"/>
                    <w:left w:val="nil"/>
                    <w:bottom w:val="single" w:color="auto" w:sz="4" w:space="0"/>
                    <w:right w:val="single" w:color="auto" w:sz="4" w:space="0"/>
                  </w:tcBorders>
                  <w:shd w:val="clear" w:color="auto" w:fill="auto"/>
                  <w:noWrap/>
                  <w:vAlign w:val="bottom"/>
                </w:tcPr>
                <w:p w14:paraId="6B5D73F5">
                  <w:pPr>
                    <w:jc w:val="center"/>
                    <w:rPr>
                      <w:rFonts w:ascii="Calibri" w:hAnsi="Calibri" w:eastAsia="Times New Roman" w:cs="Calibri"/>
                      <w:color w:val="000000"/>
                      <w:lang w:eastAsia="zh-CN"/>
                    </w:rPr>
                  </w:pPr>
                  <w:r>
                    <w:rPr>
                      <w:rFonts w:ascii="Calibri" w:hAnsi="Calibri" w:eastAsia="Times New Roman" w:cs="Calibri"/>
                      <w:color w:val="000000"/>
                      <w:lang w:eastAsia="zh-CN"/>
                    </w:rPr>
                    <w:t>-4,55136</w:t>
                  </w:r>
                </w:p>
              </w:tc>
            </w:tr>
            <w:tr w14:paraId="3E517C0B">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7252C311">
                  <w:pPr>
                    <w:jc w:val="center"/>
                    <w:rPr>
                      <w:rFonts w:ascii="Calibri" w:hAnsi="Calibri" w:eastAsia="Times New Roman" w:cs="Calibri"/>
                      <w:color w:val="000000"/>
                      <w:lang w:eastAsia="zh-CN"/>
                    </w:rPr>
                  </w:pPr>
                  <w:r>
                    <w:rPr>
                      <w:rFonts w:ascii="Calibri" w:hAnsi="Calibri" w:eastAsia="Times New Roman" w:cs="Calibri"/>
                      <w:color w:val="000000"/>
                      <w:lang w:eastAsia="zh-CN"/>
                    </w:rPr>
                    <w:t>4</w:t>
                  </w:r>
                </w:p>
              </w:tc>
              <w:tc>
                <w:tcPr>
                  <w:tcW w:w="1985" w:type="dxa"/>
                  <w:tcBorders>
                    <w:top w:val="nil"/>
                    <w:left w:val="nil"/>
                    <w:bottom w:val="single" w:color="auto" w:sz="4" w:space="0"/>
                    <w:right w:val="single" w:color="auto" w:sz="4" w:space="0"/>
                  </w:tcBorders>
                  <w:shd w:val="clear" w:color="auto" w:fill="auto"/>
                  <w:noWrap/>
                  <w:vAlign w:val="bottom"/>
                </w:tcPr>
                <w:p w14:paraId="6C126147">
                  <w:pPr>
                    <w:jc w:val="center"/>
                    <w:rPr>
                      <w:rFonts w:ascii="Calibri" w:hAnsi="Calibri" w:eastAsia="Times New Roman" w:cs="Calibri"/>
                      <w:color w:val="000000"/>
                      <w:lang w:eastAsia="zh-CN"/>
                    </w:rPr>
                  </w:pPr>
                  <w:r>
                    <w:rPr>
                      <w:rFonts w:ascii="Calibri" w:hAnsi="Calibri" w:eastAsia="Times New Roman" w:cs="Calibri"/>
                      <w:color w:val="000000"/>
                      <w:lang w:eastAsia="zh-CN"/>
                    </w:rPr>
                    <w:t>103,9002</w:t>
                  </w:r>
                </w:p>
              </w:tc>
              <w:tc>
                <w:tcPr>
                  <w:tcW w:w="1701" w:type="dxa"/>
                  <w:tcBorders>
                    <w:top w:val="nil"/>
                    <w:left w:val="nil"/>
                    <w:bottom w:val="single" w:color="auto" w:sz="4" w:space="0"/>
                    <w:right w:val="single" w:color="auto" w:sz="4" w:space="0"/>
                  </w:tcBorders>
                  <w:shd w:val="clear" w:color="auto" w:fill="auto"/>
                  <w:noWrap/>
                  <w:vAlign w:val="bottom"/>
                </w:tcPr>
                <w:p w14:paraId="182AD59C">
                  <w:pPr>
                    <w:jc w:val="center"/>
                    <w:rPr>
                      <w:rFonts w:ascii="Calibri" w:hAnsi="Calibri" w:eastAsia="Times New Roman" w:cs="Calibri"/>
                      <w:color w:val="000000"/>
                      <w:lang w:eastAsia="zh-CN"/>
                    </w:rPr>
                  </w:pPr>
                  <w:r>
                    <w:rPr>
                      <w:rFonts w:ascii="Calibri" w:hAnsi="Calibri" w:eastAsia="Times New Roman" w:cs="Calibri"/>
                      <w:color w:val="000000"/>
                      <w:lang w:eastAsia="zh-CN"/>
                    </w:rPr>
                    <w:t>-4,46492</w:t>
                  </w:r>
                </w:p>
              </w:tc>
            </w:tr>
            <w:tr w14:paraId="7084A2AB">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57107894">
                  <w:pPr>
                    <w:jc w:val="center"/>
                    <w:rPr>
                      <w:rFonts w:ascii="Calibri" w:hAnsi="Calibri" w:eastAsia="Times New Roman" w:cs="Calibri"/>
                      <w:color w:val="000000"/>
                      <w:lang w:eastAsia="zh-CN"/>
                    </w:rPr>
                  </w:pPr>
                  <w:r>
                    <w:rPr>
                      <w:rFonts w:ascii="Calibri" w:hAnsi="Calibri" w:eastAsia="Times New Roman" w:cs="Calibri"/>
                      <w:color w:val="000000"/>
                      <w:lang w:eastAsia="zh-CN"/>
                    </w:rPr>
                    <w:t>5</w:t>
                  </w:r>
                </w:p>
              </w:tc>
              <w:tc>
                <w:tcPr>
                  <w:tcW w:w="1985" w:type="dxa"/>
                  <w:tcBorders>
                    <w:top w:val="nil"/>
                    <w:left w:val="nil"/>
                    <w:bottom w:val="single" w:color="auto" w:sz="4" w:space="0"/>
                    <w:right w:val="single" w:color="auto" w:sz="4" w:space="0"/>
                  </w:tcBorders>
                  <w:shd w:val="clear" w:color="auto" w:fill="auto"/>
                  <w:noWrap/>
                  <w:vAlign w:val="bottom"/>
                </w:tcPr>
                <w:p w14:paraId="2DEEA3A7">
                  <w:pPr>
                    <w:jc w:val="center"/>
                    <w:rPr>
                      <w:rFonts w:ascii="Calibri" w:hAnsi="Calibri" w:eastAsia="Times New Roman" w:cs="Calibri"/>
                      <w:color w:val="000000"/>
                      <w:lang w:eastAsia="zh-CN"/>
                    </w:rPr>
                  </w:pPr>
                  <w:r>
                    <w:rPr>
                      <w:rFonts w:ascii="Calibri" w:hAnsi="Calibri" w:eastAsia="Times New Roman" w:cs="Calibri"/>
                      <w:color w:val="000000"/>
                      <w:lang w:eastAsia="zh-CN"/>
                    </w:rPr>
                    <w:t>103,9857</w:t>
                  </w:r>
                </w:p>
              </w:tc>
              <w:tc>
                <w:tcPr>
                  <w:tcW w:w="1701" w:type="dxa"/>
                  <w:tcBorders>
                    <w:top w:val="nil"/>
                    <w:left w:val="nil"/>
                    <w:bottom w:val="single" w:color="auto" w:sz="4" w:space="0"/>
                    <w:right w:val="single" w:color="auto" w:sz="4" w:space="0"/>
                  </w:tcBorders>
                  <w:shd w:val="clear" w:color="auto" w:fill="auto"/>
                  <w:noWrap/>
                  <w:vAlign w:val="bottom"/>
                </w:tcPr>
                <w:p w14:paraId="370907FF">
                  <w:pPr>
                    <w:jc w:val="center"/>
                    <w:rPr>
                      <w:rFonts w:ascii="Calibri" w:hAnsi="Calibri" w:eastAsia="Times New Roman" w:cs="Calibri"/>
                      <w:color w:val="000000"/>
                      <w:lang w:eastAsia="zh-CN"/>
                    </w:rPr>
                  </w:pPr>
                  <w:r>
                    <w:rPr>
                      <w:rFonts w:ascii="Calibri" w:hAnsi="Calibri" w:eastAsia="Times New Roman" w:cs="Calibri"/>
                      <w:color w:val="000000"/>
                      <w:lang w:eastAsia="zh-CN"/>
                    </w:rPr>
                    <w:t>-4,52486</w:t>
                  </w:r>
                </w:p>
              </w:tc>
            </w:tr>
            <w:tr w14:paraId="4C42EA81">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B615C94">
                  <w:pPr>
                    <w:jc w:val="center"/>
                    <w:rPr>
                      <w:rFonts w:ascii="Calibri" w:hAnsi="Calibri" w:eastAsia="Times New Roman" w:cs="Calibri"/>
                      <w:color w:val="000000"/>
                      <w:lang w:eastAsia="zh-CN"/>
                    </w:rPr>
                  </w:pPr>
                  <w:r>
                    <w:rPr>
                      <w:rFonts w:ascii="Calibri" w:hAnsi="Calibri" w:eastAsia="Times New Roman" w:cs="Calibri"/>
                      <w:color w:val="000000"/>
                      <w:lang w:eastAsia="zh-CN"/>
                    </w:rPr>
                    <w:t>6</w:t>
                  </w:r>
                </w:p>
              </w:tc>
              <w:tc>
                <w:tcPr>
                  <w:tcW w:w="1985" w:type="dxa"/>
                  <w:tcBorders>
                    <w:top w:val="nil"/>
                    <w:left w:val="nil"/>
                    <w:bottom w:val="single" w:color="auto" w:sz="4" w:space="0"/>
                    <w:right w:val="single" w:color="auto" w:sz="4" w:space="0"/>
                  </w:tcBorders>
                  <w:shd w:val="clear" w:color="auto" w:fill="auto"/>
                  <w:noWrap/>
                  <w:vAlign w:val="bottom"/>
                </w:tcPr>
                <w:p w14:paraId="51296751">
                  <w:pPr>
                    <w:jc w:val="center"/>
                    <w:rPr>
                      <w:rFonts w:ascii="Calibri" w:hAnsi="Calibri" w:eastAsia="Times New Roman" w:cs="Calibri"/>
                      <w:color w:val="000000"/>
                      <w:lang w:eastAsia="zh-CN"/>
                    </w:rPr>
                  </w:pPr>
                  <w:r>
                    <w:rPr>
                      <w:rFonts w:ascii="Calibri" w:hAnsi="Calibri" w:eastAsia="Times New Roman" w:cs="Calibri"/>
                      <w:color w:val="000000"/>
                      <w:lang w:eastAsia="zh-CN"/>
                    </w:rPr>
                    <w:t>104,0576</w:t>
                  </w:r>
                </w:p>
              </w:tc>
              <w:tc>
                <w:tcPr>
                  <w:tcW w:w="1701" w:type="dxa"/>
                  <w:tcBorders>
                    <w:top w:val="nil"/>
                    <w:left w:val="nil"/>
                    <w:bottom w:val="single" w:color="auto" w:sz="4" w:space="0"/>
                    <w:right w:val="single" w:color="auto" w:sz="4" w:space="0"/>
                  </w:tcBorders>
                  <w:shd w:val="clear" w:color="auto" w:fill="auto"/>
                  <w:noWrap/>
                  <w:vAlign w:val="bottom"/>
                </w:tcPr>
                <w:p w14:paraId="3C6D6831">
                  <w:pPr>
                    <w:jc w:val="center"/>
                    <w:rPr>
                      <w:rFonts w:ascii="Calibri" w:hAnsi="Calibri" w:eastAsia="Times New Roman" w:cs="Calibri"/>
                      <w:color w:val="000000"/>
                      <w:lang w:eastAsia="zh-CN"/>
                    </w:rPr>
                  </w:pPr>
                  <w:r>
                    <w:rPr>
                      <w:rFonts w:ascii="Calibri" w:hAnsi="Calibri" w:eastAsia="Times New Roman" w:cs="Calibri"/>
                      <w:color w:val="000000"/>
                      <w:lang w:eastAsia="zh-CN"/>
                    </w:rPr>
                    <w:t>-4,53483</w:t>
                  </w:r>
                </w:p>
              </w:tc>
            </w:tr>
            <w:tr w14:paraId="0109290E">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3E2B3460">
                  <w:pPr>
                    <w:jc w:val="center"/>
                    <w:rPr>
                      <w:rFonts w:ascii="Calibri" w:hAnsi="Calibri" w:eastAsia="Times New Roman" w:cs="Calibri"/>
                      <w:color w:val="000000"/>
                      <w:lang w:eastAsia="zh-CN"/>
                    </w:rPr>
                  </w:pPr>
                  <w:r>
                    <w:rPr>
                      <w:rFonts w:ascii="Calibri" w:hAnsi="Calibri" w:eastAsia="Times New Roman" w:cs="Calibri"/>
                      <w:color w:val="000000"/>
                      <w:lang w:eastAsia="zh-CN"/>
                    </w:rPr>
                    <w:t>7</w:t>
                  </w:r>
                </w:p>
              </w:tc>
              <w:tc>
                <w:tcPr>
                  <w:tcW w:w="1985" w:type="dxa"/>
                  <w:tcBorders>
                    <w:top w:val="nil"/>
                    <w:left w:val="nil"/>
                    <w:bottom w:val="single" w:color="auto" w:sz="4" w:space="0"/>
                    <w:right w:val="single" w:color="auto" w:sz="4" w:space="0"/>
                  </w:tcBorders>
                  <w:shd w:val="clear" w:color="auto" w:fill="auto"/>
                  <w:noWrap/>
                  <w:vAlign w:val="bottom"/>
                </w:tcPr>
                <w:p w14:paraId="1A8514BA">
                  <w:pPr>
                    <w:jc w:val="center"/>
                    <w:rPr>
                      <w:rFonts w:ascii="Calibri" w:hAnsi="Calibri" w:eastAsia="Times New Roman" w:cs="Calibri"/>
                      <w:color w:val="000000"/>
                      <w:lang w:eastAsia="zh-CN"/>
                    </w:rPr>
                  </w:pPr>
                  <w:r>
                    <w:rPr>
                      <w:rFonts w:ascii="Calibri" w:hAnsi="Calibri" w:eastAsia="Times New Roman" w:cs="Calibri"/>
                      <w:color w:val="000000"/>
                      <w:lang w:eastAsia="zh-CN"/>
                    </w:rPr>
                    <w:t>103,6361</w:t>
                  </w:r>
                </w:p>
              </w:tc>
              <w:tc>
                <w:tcPr>
                  <w:tcW w:w="1701" w:type="dxa"/>
                  <w:tcBorders>
                    <w:top w:val="nil"/>
                    <w:left w:val="nil"/>
                    <w:bottom w:val="single" w:color="auto" w:sz="4" w:space="0"/>
                    <w:right w:val="single" w:color="auto" w:sz="4" w:space="0"/>
                  </w:tcBorders>
                  <w:shd w:val="clear" w:color="auto" w:fill="auto"/>
                  <w:noWrap/>
                  <w:vAlign w:val="bottom"/>
                </w:tcPr>
                <w:p w14:paraId="7E78F2D7">
                  <w:pPr>
                    <w:jc w:val="center"/>
                    <w:rPr>
                      <w:rFonts w:ascii="Calibri" w:hAnsi="Calibri" w:eastAsia="Times New Roman" w:cs="Calibri"/>
                      <w:color w:val="000000"/>
                      <w:lang w:eastAsia="zh-CN"/>
                    </w:rPr>
                  </w:pPr>
                  <w:r>
                    <w:rPr>
                      <w:rFonts w:ascii="Calibri" w:hAnsi="Calibri" w:eastAsia="Times New Roman" w:cs="Calibri"/>
                      <w:color w:val="000000"/>
                      <w:lang w:eastAsia="zh-CN"/>
                    </w:rPr>
                    <w:t>-4,49847</w:t>
                  </w:r>
                </w:p>
              </w:tc>
            </w:tr>
            <w:tr w14:paraId="5886EDD1">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5778B6CE">
                  <w:pPr>
                    <w:jc w:val="center"/>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1985" w:type="dxa"/>
                  <w:tcBorders>
                    <w:top w:val="nil"/>
                    <w:left w:val="nil"/>
                    <w:bottom w:val="single" w:color="auto" w:sz="4" w:space="0"/>
                    <w:right w:val="single" w:color="auto" w:sz="4" w:space="0"/>
                  </w:tcBorders>
                  <w:shd w:val="clear" w:color="auto" w:fill="auto"/>
                  <w:noWrap/>
                  <w:vAlign w:val="bottom"/>
                </w:tcPr>
                <w:p w14:paraId="4D09E9EF">
                  <w:pPr>
                    <w:jc w:val="center"/>
                    <w:rPr>
                      <w:rFonts w:ascii="Calibri" w:hAnsi="Calibri" w:eastAsia="Times New Roman" w:cs="Calibri"/>
                      <w:color w:val="000000"/>
                      <w:lang w:eastAsia="zh-CN"/>
                    </w:rPr>
                  </w:pPr>
                  <w:r>
                    <w:rPr>
                      <w:rFonts w:ascii="Calibri" w:hAnsi="Calibri" w:eastAsia="Times New Roman" w:cs="Calibri"/>
                      <w:color w:val="000000"/>
                      <w:lang w:eastAsia="zh-CN"/>
                    </w:rPr>
                    <w:t>103,6861</w:t>
                  </w:r>
                </w:p>
              </w:tc>
              <w:tc>
                <w:tcPr>
                  <w:tcW w:w="1701" w:type="dxa"/>
                  <w:tcBorders>
                    <w:top w:val="nil"/>
                    <w:left w:val="nil"/>
                    <w:bottom w:val="single" w:color="auto" w:sz="4" w:space="0"/>
                    <w:right w:val="single" w:color="auto" w:sz="4" w:space="0"/>
                  </w:tcBorders>
                  <w:shd w:val="clear" w:color="auto" w:fill="auto"/>
                  <w:noWrap/>
                  <w:vAlign w:val="bottom"/>
                </w:tcPr>
                <w:p w14:paraId="106046C0">
                  <w:pPr>
                    <w:jc w:val="center"/>
                    <w:rPr>
                      <w:rFonts w:ascii="Calibri" w:hAnsi="Calibri" w:eastAsia="Times New Roman" w:cs="Calibri"/>
                      <w:color w:val="000000"/>
                      <w:lang w:eastAsia="zh-CN"/>
                    </w:rPr>
                  </w:pPr>
                  <w:r>
                    <w:rPr>
                      <w:rFonts w:ascii="Calibri" w:hAnsi="Calibri" w:eastAsia="Times New Roman" w:cs="Calibri"/>
                      <w:color w:val="000000"/>
                      <w:lang w:eastAsia="zh-CN"/>
                    </w:rPr>
                    <w:t>-4,57375</w:t>
                  </w:r>
                </w:p>
              </w:tc>
            </w:tr>
            <w:tr w14:paraId="69097385">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4B5E625C">
                  <w:pPr>
                    <w:jc w:val="center"/>
                    <w:rPr>
                      <w:rFonts w:ascii="Calibri" w:hAnsi="Calibri" w:eastAsia="Times New Roman" w:cs="Calibri"/>
                      <w:color w:val="000000"/>
                      <w:lang w:eastAsia="zh-CN"/>
                    </w:rPr>
                  </w:pPr>
                  <w:r>
                    <w:rPr>
                      <w:rFonts w:ascii="Calibri" w:hAnsi="Calibri" w:eastAsia="Times New Roman" w:cs="Calibri"/>
                      <w:color w:val="000000"/>
                      <w:lang w:eastAsia="zh-CN"/>
                    </w:rPr>
                    <w:t>9</w:t>
                  </w:r>
                </w:p>
              </w:tc>
              <w:tc>
                <w:tcPr>
                  <w:tcW w:w="1985" w:type="dxa"/>
                  <w:tcBorders>
                    <w:top w:val="nil"/>
                    <w:left w:val="nil"/>
                    <w:bottom w:val="single" w:color="auto" w:sz="4" w:space="0"/>
                    <w:right w:val="single" w:color="auto" w:sz="4" w:space="0"/>
                  </w:tcBorders>
                  <w:shd w:val="clear" w:color="auto" w:fill="auto"/>
                  <w:noWrap/>
                  <w:vAlign w:val="bottom"/>
                </w:tcPr>
                <w:p w14:paraId="7EF051CA">
                  <w:pPr>
                    <w:jc w:val="center"/>
                    <w:rPr>
                      <w:rFonts w:ascii="Calibri" w:hAnsi="Calibri" w:eastAsia="Times New Roman" w:cs="Calibri"/>
                      <w:color w:val="000000"/>
                      <w:lang w:eastAsia="zh-CN"/>
                    </w:rPr>
                  </w:pPr>
                  <w:r>
                    <w:rPr>
                      <w:rFonts w:ascii="Calibri" w:hAnsi="Calibri" w:eastAsia="Times New Roman" w:cs="Calibri"/>
                      <w:color w:val="000000"/>
                      <w:lang w:eastAsia="zh-CN"/>
                    </w:rPr>
                    <w:t>103,7313</w:t>
                  </w:r>
                </w:p>
              </w:tc>
              <w:tc>
                <w:tcPr>
                  <w:tcW w:w="1701" w:type="dxa"/>
                  <w:tcBorders>
                    <w:top w:val="nil"/>
                    <w:left w:val="nil"/>
                    <w:bottom w:val="single" w:color="auto" w:sz="4" w:space="0"/>
                    <w:right w:val="single" w:color="auto" w:sz="4" w:space="0"/>
                  </w:tcBorders>
                  <w:shd w:val="clear" w:color="auto" w:fill="auto"/>
                  <w:noWrap/>
                  <w:vAlign w:val="bottom"/>
                </w:tcPr>
                <w:p w14:paraId="647EA193">
                  <w:pPr>
                    <w:jc w:val="center"/>
                    <w:rPr>
                      <w:rFonts w:ascii="Calibri" w:hAnsi="Calibri" w:eastAsia="Times New Roman" w:cs="Calibri"/>
                      <w:color w:val="000000"/>
                      <w:lang w:eastAsia="zh-CN"/>
                    </w:rPr>
                  </w:pPr>
                  <w:r>
                    <w:rPr>
                      <w:rFonts w:ascii="Calibri" w:hAnsi="Calibri" w:eastAsia="Times New Roman" w:cs="Calibri"/>
                      <w:color w:val="000000"/>
                      <w:lang w:eastAsia="zh-CN"/>
                    </w:rPr>
                    <w:t>-4,64258</w:t>
                  </w:r>
                </w:p>
              </w:tc>
            </w:tr>
            <w:tr w14:paraId="37141E1C">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AA19D78">
                  <w:pPr>
                    <w:jc w:val="center"/>
                    <w:rPr>
                      <w:rFonts w:ascii="Calibri" w:hAnsi="Calibri" w:eastAsia="Times New Roman" w:cs="Calibri"/>
                      <w:color w:val="000000"/>
                      <w:lang w:eastAsia="zh-CN"/>
                    </w:rPr>
                  </w:pPr>
                  <w:r>
                    <w:rPr>
                      <w:rFonts w:ascii="Calibri" w:hAnsi="Calibri" w:eastAsia="Times New Roman" w:cs="Calibri"/>
                      <w:color w:val="000000"/>
                      <w:lang w:eastAsia="zh-CN"/>
                    </w:rPr>
                    <w:t>10</w:t>
                  </w:r>
                </w:p>
              </w:tc>
              <w:tc>
                <w:tcPr>
                  <w:tcW w:w="1985" w:type="dxa"/>
                  <w:tcBorders>
                    <w:top w:val="nil"/>
                    <w:left w:val="nil"/>
                    <w:bottom w:val="single" w:color="auto" w:sz="4" w:space="0"/>
                    <w:right w:val="single" w:color="auto" w:sz="4" w:space="0"/>
                  </w:tcBorders>
                  <w:shd w:val="clear" w:color="auto" w:fill="auto"/>
                  <w:noWrap/>
                  <w:vAlign w:val="bottom"/>
                </w:tcPr>
                <w:p w14:paraId="1522CA81">
                  <w:pPr>
                    <w:jc w:val="center"/>
                    <w:rPr>
                      <w:rFonts w:ascii="Calibri" w:hAnsi="Calibri" w:eastAsia="Times New Roman" w:cs="Calibri"/>
                      <w:color w:val="000000"/>
                      <w:lang w:eastAsia="zh-CN"/>
                    </w:rPr>
                  </w:pPr>
                  <w:r>
                    <w:rPr>
                      <w:rFonts w:ascii="Calibri" w:hAnsi="Calibri" w:eastAsia="Times New Roman" w:cs="Calibri"/>
                      <w:color w:val="000000"/>
                      <w:lang w:eastAsia="zh-CN"/>
                    </w:rPr>
                    <w:t>103,7609</w:t>
                  </w:r>
                </w:p>
              </w:tc>
              <w:tc>
                <w:tcPr>
                  <w:tcW w:w="1701" w:type="dxa"/>
                  <w:tcBorders>
                    <w:top w:val="nil"/>
                    <w:left w:val="nil"/>
                    <w:bottom w:val="single" w:color="auto" w:sz="4" w:space="0"/>
                    <w:right w:val="single" w:color="auto" w:sz="4" w:space="0"/>
                  </w:tcBorders>
                  <w:shd w:val="clear" w:color="auto" w:fill="auto"/>
                  <w:noWrap/>
                  <w:vAlign w:val="bottom"/>
                </w:tcPr>
                <w:p w14:paraId="72BF7C65">
                  <w:pPr>
                    <w:jc w:val="center"/>
                    <w:rPr>
                      <w:rFonts w:ascii="Calibri" w:hAnsi="Calibri" w:eastAsia="Times New Roman" w:cs="Calibri"/>
                      <w:color w:val="000000"/>
                      <w:lang w:eastAsia="zh-CN"/>
                    </w:rPr>
                  </w:pPr>
                  <w:r>
                    <w:rPr>
                      <w:rFonts w:ascii="Calibri" w:hAnsi="Calibri" w:eastAsia="Times New Roman" w:cs="Calibri"/>
                      <w:color w:val="000000"/>
                      <w:lang w:eastAsia="zh-CN"/>
                    </w:rPr>
                    <w:t>-4,51564</w:t>
                  </w:r>
                </w:p>
              </w:tc>
            </w:tr>
            <w:tr w14:paraId="345C9847">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19D3F5E9">
                  <w:pPr>
                    <w:jc w:val="center"/>
                    <w:rPr>
                      <w:rFonts w:ascii="Calibri" w:hAnsi="Calibri" w:eastAsia="Times New Roman" w:cs="Calibri"/>
                      <w:color w:val="000000"/>
                      <w:lang w:eastAsia="zh-CN"/>
                    </w:rPr>
                  </w:pPr>
                  <w:r>
                    <w:rPr>
                      <w:rFonts w:ascii="Calibri" w:hAnsi="Calibri" w:eastAsia="Times New Roman" w:cs="Calibri"/>
                      <w:color w:val="000000"/>
                      <w:lang w:eastAsia="zh-CN"/>
                    </w:rPr>
                    <w:t>11</w:t>
                  </w:r>
                </w:p>
              </w:tc>
              <w:tc>
                <w:tcPr>
                  <w:tcW w:w="1985" w:type="dxa"/>
                  <w:tcBorders>
                    <w:top w:val="nil"/>
                    <w:left w:val="nil"/>
                    <w:bottom w:val="single" w:color="auto" w:sz="4" w:space="0"/>
                    <w:right w:val="single" w:color="auto" w:sz="4" w:space="0"/>
                  </w:tcBorders>
                  <w:shd w:val="clear" w:color="auto" w:fill="auto"/>
                  <w:noWrap/>
                  <w:vAlign w:val="bottom"/>
                </w:tcPr>
                <w:p w14:paraId="738DA809">
                  <w:pPr>
                    <w:jc w:val="center"/>
                    <w:rPr>
                      <w:rFonts w:ascii="Calibri" w:hAnsi="Calibri" w:eastAsia="Times New Roman" w:cs="Calibri"/>
                      <w:color w:val="000000"/>
                      <w:lang w:eastAsia="zh-CN"/>
                    </w:rPr>
                  </w:pPr>
                  <w:r>
                    <w:rPr>
                      <w:rFonts w:ascii="Calibri" w:hAnsi="Calibri" w:eastAsia="Times New Roman" w:cs="Calibri"/>
                      <w:color w:val="000000"/>
                      <w:lang w:eastAsia="zh-CN"/>
                    </w:rPr>
                    <w:t>103,8022</w:t>
                  </w:r>
                </w:p>
              </w:tc>
              <w:tc>
                <w:tcPr>
                  <w:tcW w:w="1701" w:type="dxa"/>
                  <w:tcBorders>
                    <w:top w:val="nil"/>
                    <w:left w:val="nil"/>
                    <w:bottom w:val="single" w:color="auto" w:sz="4" w:space="0"/>
                    <w:right w:val="single" w:color="auto" w:sz="4" w:space="0"/>
                  </w:tcBorders>
                  <w:shd w:val="clear" w:color="auto" w:fill="auto"/>
                  <w:noWrap/>
                  <w:vAlign w:val="bottom"/>
                </w:tcPr>
                <w:p w14:paraId="1C744A8C">
                  <w:pPr>
                    <w:jc w:val="center"/>
                    <w:rPr>
                      <w:rFonts w:ascii="Calibri" w:hAnsi="Calibri" w:eastAsia="Times New Roman" w:cs="Calibri"/>
                      <w:color w:val="000000"/>
                      <w:lang w:eastAsia="zh-CN"/>
                    </w:rPr>
                  </w:pPr>
                  <w:r>
                    <w:rPr>
                      <w:rFonts w:ascii="Calibri" w:hAnsi="Calibri" w:eastAsia="Times New Roman" w:cs="Calibri"/>
                      <w:color w:val="000000"/>
                      <w:lang w:eastAsia="zh-CN"/>
                    </w:rPr>
                    <w:t>-4,54083</w:t>
                  </w:r>
                </w:p>
              </w:tc>
            </w:tr>
            <w:tr w14:paraId="2251EC06">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5F4AB734">
                  <w:pPr>
                    <w:jc w:val="center"/>
                    <w:rPr>
                      <w:rFonts w:ascii="Calibri" w:hAnsi="Calibri" w:eastAsia="Times New Roman" w:cs="Calibri"/>
                      <w:color w:val="000000"/>
                      <w:lang w:eastAsia="zh-CN"/>
                    </w:rPr>
                  </w:pPr>
                  <w:r>
                    <w:rPr>
                      <w:rFonts w:ascii="Calibri" w:hAnsi="Calibri" w:eastAsia="Times New Roman" w:cs="Calibri"/>
                      <w:color w:val="000000"/>
                      <w:lang w:eastAsia="zh-CN"/>
                    </w:rPr>
                    <w:t>12</w:t>
                  </w:r>
                </w:p>
              </w:tc>
              <w:tc>
                <w:tcPr>
                  <w:tcW w:w="1985" w:type="dxa"/>
                  <w:tcBorders>
                    <w:top w:val="nil"/>
                    <w:left w:val="nil"/>
                    <w:bottom w:val="single" w:color="auto" w:sz="4" w:space="0"/>
                    <w:right w:val="single" w:color="auto" w:sz="4" w:space="0"/>
                  </w:tcBorders>
                  <w:shd w:val="clear" w:color="auto" w:fill="auto"/>
                  <w:noWrap/>
                  <w:vAlign w:val="bottom"/>
                </w:tcPr>
                <w:p w14:paraId="506336CF">
                  <w:pPr>
                    <w:jc w:val="center"/>
                    <w:rPr>
                      <w:rFonts w:ascii="Calibri" w:hAnsi="Calibri" w:eastAsia="Times New Roman" w:cs="Calibri"/>
                      <w:color w:val="000000"/>
                      <w:lang w:eastAsia="zh-CN"/>
                    </w:rPr>
                  </w:pPr>
                  <w:r>
                    <w:rPr>
                      <w:rFonts w:ascii="Calibri" w:hAnsi="Calibri" w:eastAsia="Times New Roman" w:cs="Calibri"/>
                      <w:color w:val="000000"/>
                      <w:lang w:eastAsia="zh-CN"/>
                    </w:rPr>
                    <w:t>103,937</w:t>
                  </w:r>
                </w:p>
              </w:tc>
              <w:tc>
                <w:tcPr>
                  <w:tcW w:w="1701" w:type="dxa"/>
                  <w:tcBorders>
                    <w:top w:val="nil"/>
                    <w:left w:val="nil"/>
                    <w:bottom w:val="single" w:color="auto" w:sz="4" w:space="0"/>
                    <w:right w:val="single" w:color="auto" w:sz="4" w:space="0"/>
                  </w:tcBorders>
                  <w:shd w:val="clear" w:color="auto" w:fill="auto"/>
                  <w:noWrap/>
                  <w:vAlign w:val="bottom"/>
                </w:tcPr>
                <w:p w14:paraId="093A72C7">
                  <w:pPr>
                    <w:jc w:val="center"/>
                    <w:rPr>
                      <w:rFonts w:ascii="Calibri" w:hAnsi="Calibri" w:eastAsia="Times New Roman" w:cs="Calibri"/>
                      <w:color w:val="000000"/>
                      <w:lang w:eastAsia="zh-CN"/>
                    </w:rPr>
                  </w:pPr>
                  <w:r>
                    <w:rPr>
                      <w:rFonts w:ascii="Calibri" w:hAnsi="Calibri" w:eastAsia="Times New Roman" w:cs="Calibri"/>
                      <w:color w:val="000000"/>
                      <w:lang w:eastAsia="zh-CN"/>
                    </w:rPr>
                    <w:t>-4,52208</w:t>
                  </w:r>
                </w:p>
              </w:tc>
            </w:tr>
            <w:tr w14:paraId="2467413B">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3BD870B5">
                  <w:pPr>
                    <w:jc w:val="center"/>
                    <w:rPr>
                      <w:rFonts w:ascii="Calibri" w:hAnsi="Calibri" w:eastAsia="Times New Roman" w:cs="Calibri"/>
                      <w:color w:val="000000"/>
                      <w:lang w:eastAsia="zh-CN"/>
                    </w:rPr>
                  </w:pPr>
                  <w:r>
                    <w:rPr>
                      <w:rFonts w:ascii="Calibri" w:hAnsi="Calibri" w:eastAsia="Times New Roman" w:cs="Calibri"/>
                      <w:color w:val="000000"/>
                      <w:lang w:eastAsia="zh-CN"/>
                    </w:rPr>
                    <w:t>13</w:t>
                  </w:r>
                </w:p>
              </w:tc>
              <w:tc>
                <w:tcPr>
                  <w:tcW w:w="1985" w:type="dxa"/>
                  <w:tcBorders>
                    <w:top w:val="nil"/>
                    <w:left w:val="nil"/>
                    <w:bottom w:val="single" w:color="auto" w:sz="4" w:space="0"/>
                    <w:right w:val="single" w:color="auto" w:sz="4" w:space="0"/>
                  </w:tcBorders>
                  <w:shd w:val="clear" w:color="auto" w:fill="auto"/>
                  <w:noWrap/>
                  <w:vAlign w:val="bottom"/>
                </w:tcPr>
                <w:p w14:paraId="79689103">
                  <w:pPr>
                    <w:jc w:val="center"/>
                    <w:rPr>
                      <w:rFonts w:ascii="Calibri" w:hAnsi="Calibri" w:eastAsia="Times New Roman" w:cs="Calibri"/>
                      <w:color w:val="000000"/>
                      <w:lang w:eastAsia="zh-CN"/>
                    </w:rPr>
                  </w:pPr>
                  <w:r>
                    <w:rPr>
                      <w:rFonts w:ascii="Calibri" w:hAnsi="Calibri" w:eastAsia="Times New Roman" w:cs="Calibri"/>
                      <w:color w:val="000000"/>
                      <w:lang w:eastAsia="zh-CN"/>
                    </w:rPr>
                    <w:t>104,035</w:t>
                  </w:r>
                </w:p>
              </w:tc>
              <w:tc>
                <w:tcPr>
                  <w:tcW w:w="1701" w:type="dxa"/>
                  <w:tcBorders>
                    <w:top w:val="nil"/>
                    <w:left w:val="nil"/>
                    <w:bottom w:val="single" w:color="auto" w:sz="4" w:space="0"/>
                    <w:right w:val="single" w:color="auto" w:sz="4" w:space="0"/>
                  </w:tcBorders>
                  <w:shd w:val="clear" w:color="auto" w:fill="auto"/>
                  <w:noWrap/>
                  <w:vAlign w:val="bottom"/>
                </w:tcPr>
                <w:p w14:paraId="3B90284F">
                  <w:pPr>
                    <w:jc w:val="center"/>
                    <w:rPr>
                      <w:rFonts w:ascii="Calibri" w:hAnsi="Calibri" w:eastAsia="Times New Roman" w:cs="Calibri"/>
                      <w:color w:val="000000"/>
                      <w:lang w:eastAsia="zh-CN"/>
                    </w:rPr>
                  </w:pPr>
                  <w:r>
                    <w:rPr>
                      <w:rFonts w:ascii="Calibri" w:hAnsi="Calibri" w:eastAsia="Times New Roman" w:cs="Calibri"/>
                      <w:color w:val="000000"/>
                      <w:lang w:eastAsia="zh-CN"/>
                    </w:rPr>
                    <w:t>-4,79661</w:t>
                  </w:r>
                </w:p>
              </w:tc>
            </w:tr>
            <w:tr w14:paraId="277A942B">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83E48CE">
                  <w:pPr>
                    <w:jc w:val="center"/>
                    <w:rPr>
                      <w:rFonts w:ascii="Calibri" w:hAnsi="Calibri" w:eastAsia="Times New Roman" w:cs="Calibri"/>
                      <w:color w:val="000000"/>
                      <w:lang w:eastAsia="zh-CN"/>
                    </w:rPr>
                  </w:pPr>
                  <w:r>
                    <w:rPr>
                      <w:rFonts w:ascii="Calibri" w:hAnsi="Calibri" w:eastAsia="Times New Roman" w:cs="Calibri"/>
                      <w:color w:val="000000"/>
                      <w:lang w:eastAsia="zh-CN"/>
                    </w:rPr>
                    <w:t>14</w:t>
                  </w:r>
                </w:p>
              </w:tc>
              <w:tc>
                <w:tcPr>
                  <w:tcW w:w="1985" w:type="dxa"/>
                  <w:tcBorders>
                    <w:top w:val="nil"/>
                    <w:left w:val="nil"/>
                    <w:bottom w:val="single" w:color="auto" w:sz="4" w:space="0"/>
                    <w:right w:val="single" w:color="auto" w:sz="4" w:space="0"/>
                  </w:tcBorders>
                  <w:shd w:val="clear" w:color="auto" w:fill="auto"/>
                  <w:noWrap/>
                  <w:vAlign w:val="bottom"/>
                </w:tcPr>
                <w:p w14:paraId="787BCE8A">
                  <w:pPr>
                    <w:jc w:val="center"/>
                    <w:rPr>
                      <w:rFonts w:ascii="Calibri" w:hAnsi="Calibri" w:eastAsia="Times New Roman" w:cs="Calibri"/>
                      <w:color w:val="000000"/>
                      <w:lang w:eastAsia="zh-CN"/>
                    </w:rPr>
                  </w:pPr>
                  <w:r>
                    <w:rPr>
                      <w:rFonts w:ascii="Calibri" w:hAnsi="Calibri" w:eastAsia="Times New Roman" w:cs="Calibri"/>
                      <w:color w:val="000000"/>
                      <w:lang w:eastAsia="zh-CN"/>
                    </w:rPr>
                    <w:t>104,053</w:t>
                  </w:r>
                </w:p>
              </w:tc>
              <w:tc>
                <w:tcPr>
                  <w:tcW w:w="1701" w:type="dxa"/>
                  <w:tcBorders>
                    <w:top w:val="nil"/>
                    <w:left w:val="nil"/>
                    <w:bottom w:val="single" w:color="auto" w:sz="4" w:space="0"/>
                    <w:right w:val="single" w:color="auto" w:sz="4" w:space="0"/>
                  </w:tcBorders>
                  <w:shd w:val="clear" w:color="auto" w:fill="auto"/>
                  <w:noWrap/>
                  <w:vAlign w:val="bottom"/>
                </w:tcPr>
                <w:p w14:paraId="40AF7DD1">
                  <w:pPr>
                    <w:jc w:val="center"/>
                    <w:rPr>
                      <w:rFonts w:ascii="Calibri" w:hAnsi="Calibri" w:eastAsia="Times New Roman" w:cs="Calibri"/>
                      <w:color w:val="000000"/>
                      <w:lang w:eastAsia="zh-CN"/>
                    </w:rPr>
                  </w:pPr>
                  <w:r>
                    <w:rPr>
                      <w:rFonts w:ascii="Calibri" w:hAnsi="Calibri" w:eastAsia="Times New Roman" w:cs="Calibri"/>
                      <w:color w:val="000000"/>
                      <w:lang w:eastAsia="zh-CN"/>
                    </w:rPr>
                    <w:t>-4,66839</w:t>
                  </w:r>
                </w:p>
              </w:tc>
            </w:tr>
            <w:tr w14:paraId="52BBE3C3">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492F5E9">
                  <w:pPr>
                    <w:jc w:val="center"/>
                    <w:rPr>
                      <w:rFonts w:ascii="Calibri" w:hAnsi="Calibri" w:eastAsia="Times New Roman" w:cs="Calibri"/>
                      <w:color w:val="000000"/>
                      <w:lang w:eastAsia="zh-CN"/>
                    </w:rPr>
                  </w:pPr>
                  <w:r>
                    <w:rPr>
                      <w:rFonts w:ascii="Calibri" w:hAnsi="Calibri" w:eastAsia="Times New Roman" w:cs="Calibri"/>
                      <w:color w:val="000000"/>
                      <w:lang w:eastAsia="zh-CN"/>
                    </w:rPr>
                    <w:t>15</w:t>
                  </w:r>
                </w:p>
              </w:tc>
              <w:tc>
                <w:tcPr>
                  <w:tcW w:w="1985" w:type="dxa"/>
                  <w:tcBorders>
                    <w:top w:val="nil"/>
                    <w:left w:val="nil"/>
                    <w:bottom w:val="single" w:color="auto" w:sz="4" w:space="0"/>
                    <w:right w:val="single" w:color="auto" w:sz="4" w:space="0"/>
                  </w:tcBorders>
                  <w:shd w:val="clear" w:color="auto" w:fill="auto"/>
                  <w:noWrap/>
                  <w:vAlign w:val="bottom"/>
                </w:tcPr>
                <w:p w14:paraId="34F0BFA4">
                  <w:pPr>
                    <w:jc w:val="center"/>
                    <w:rPr>
                      <w:rFonts w:ascii="Calibri" w:hAnsi="Calibri" w:eastAsia="Times New Roman" w:cs="Calibri"/>
                      <w:color w:val="000000"/>
                      <w:lang w:eastAsia="zh-CN"/>
                    </w:rPr>
                  </w:pPr>
                  <w:r>
                    <w:rPr>
                      <w:rFonts w:ascii="Calibri" w:hAnsi="Calibri" w:eastAsia="Times New Roman" w:cs="Calibri"/>
                      <w:color w:val="000000"/>
                      <w:lang w:eastAsia="zh-CN"/>
                    </w:rPr>
                    <w:t>104,026</w:t>
                  </w:r>
                </w:p>
              </w:tc>
              <w:tc>
                <w:tcPr>
                  <w:tcW w:w="1701" w:type="dxa"/>
                  <w:tcBorders>
                    <w:top w:val="nil"/>
                    <w:left w:val="nil"/>
                    <w:bottom w:val="single" w:color="auto" w:sz="4" w:space="0"/>
                    <w:right w:val="single" w:color="auto" w:sz="4" w:space="0"/>
                  </w:tcBorders>
                  <w:shd w:val="clear" w:color="auto" w:fill="auto"/>
                  <w:noWrap/>
                  <w:vAlign w:val="bottom"/>
                </w:tcPr>
                <w:p w14:paraId="12F4C1CF">
                  <w:pPr>
                    <w:jc w:val="center"/>
                    <w:rPr>
                      <w:rFonts w:ascii="Calibri" w:hAnsi="Calibri" w:eastAsia="Times New Roman" w:cs="Calibri"/>
                      <w:color w:val="000000"/>
                      <w:lang w:eastAsia="zh-CN"/>
                    </w:rPr>
                  </w:pPr>
                  <w:r>
                    <w:rPr>
                      <w:rFonts w:ascii="Calibri" w:hAnsi="Calibri" w:eastAsia="Times New Roman" w:cs="Calibri"/>
                      <w:color w:val="000000"/>
                      <w:lang w:eastAsia="zh-CN"/>
                    </w:rPr>
                    <w:t>-4,58541</w:t>
                  </w:r>
                </w:p>
              </w:tc>
            </w:tr>
            <w:tr w14:paraId="60E4854E">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0D1D8736">
                  <w:pPr>
                    <w:jc w:val="center"/>
                    <w:rPr>
                      <w:rFonts w:ascii="Calibri" w:hAnsi="Calibri" w:eastAsia="Times New Roman" w:cs="Calibri"/>
                      <w:color w:val="000000"/>
                      <w:lang w:eastAsia="zh-CN"/>
                    </w:rPr>
                  </w:pPr>
                  <w:r>
                    <w:rPr>
                      <w:rFonts w:ascii="Calibri" w:hAnsi="Calibri" w:eastAsia="Times New Roman" w:cs="Calibri"/>
                      <w:color w:val="000000"/>
                      <w:lang w:eastAsia="zh-CN"/>
                    </w:rPr>
                    <w:t>16</w:t>
                  </w:r>
                </w:p>
              </w:tc>
              <w:tc>
                <w:tcPr>
                  <w:tcW w:w="1985" w:type="dxa"/>
                  <w:tcBorders>
                    <w:top w:val="nil"/>
                    <w:left w:val="nil"/>
                    <w:bottom w:val="single" w:color="auto" w:sz="4" w:space="0"/>
                    <w:right w:val="single" w:color="auto" w:sz="4" w:space="0"/>
                  </w:tcBorders>
                  <w:shd w:val="clear" w:color="auto" w:fill="auto"/>
                  <w:noWrap/>
                  <w:vAlign w:val="bottom"/>
                </w:tcPr>
                <w:p w14:paraId="40D8CE27">
                  <w:pPr>
                    <w:jc w:val="center"/>
                    <w:rPr>
                      <w:rFonts w:ascii="Calibri" w:hAnsi="Calibri" w:eastAsia="Times New Roman" w:cs="Calibri"/>
                      <w:color w:val="000000"/>
                      <w:lang w:eastAsia="zh-CN"/>
                    </w:rPr>
                  </w:pPr>
                  <w:r>
                    <w:rPr>
                      <w:rFonts w:ascii="Calibri" w:hAnsi="Calibri" w:eastAsia="Times New Roman" w:cs="Calibri"/>
                      <w:color w:val="000000"/>
                      <w:lang w:eastAsia="zh-CN"/>
                    </w:rPr>
                    <w:t>104,1451</w:t>
                  </w:r>
                </w:p>
              </w:tc>
              <w:tc>
                <w:tcPr>
                  <w:tcW w:w="1701" w:type="dxa"/>
                  <w:tcBorders>
                    <w:top w:val="nil"/>
                    <w:left w:val="nil"/>
                    <w:bottom w:val="single" w:color="auto" w:sz="4" w:space="0"/>
                    <w:right w:val="single" w:color="auto" w:sz="4" w:space="0"/>
                  </w:tcBorders>
                  <w:shd w:val="clear" w:color="auto" w:fill="auto"/>
                  <w:noWrap/>
                  <w:vAlign w:val="bottom"/>
                </w:tcPr>
                <w:p w14:paraId="58697619">
                  <w:pPr>
                    <w:jc w:val="center"/>
                    <w:rPr>
                      <w:rFonts w:ascii="Calibri" w:hAnsi="Calibri" w:eastAsia="Times New Roman" w:cs="Calibri"/>
                      <w:color w:val="000000"/>
                      <w:lang w:eastAsia="zh-CN"/>
                    </w:rPr>
                  </w:pPr>
                  <w:r>
                    <w:rPr>
                      <w:rFonts w:ascii="Calibri" w:hAnsi="Calibri" w:eastAsia="Times New Roman" w:cs="Calibri"/>
                      <w:color w:val="000000"/>
                      <w:lang w:eastAsia="zh-CN"/>
                    </w:rPr>
                    <w:t>-4,62625</w:t>
                  </w:r>
                </w:p>
              </w:tc>
            </w:tr>
            <w:tr w14:paraId="12D3E038">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39DAF494">
                  <w:pPr>
                    <w:jc w:val="center"/>
                    <w:rPr>
                      <w:rFonts w:ascii="Calibri" w:hAnsi="Calibri" w:eastAsia="Times New Roman" w:cs="Calibri"/>
                      <w:color w:val="000000"/>
                      <w:lang w:eastAsia="zh-CN"/>
                    </w:rPr>
                  </w:pPr>
                  <w:r>
                    <w:rPr>
                      <w:rFonts w:ascii="Calibri" w:hAnsi="Calibri" w:eastAsia="Times New Roman" w:cs="Calibri"/>
                      <w:color w:val="000000"/>
                      <w:lang w:eastAsia="zh-CN"/>
                    </w:rPr>
                    <w:t>17</w:t>
                  </w:r>
                </w:p>
              </w:tc>
              <w:tc>
                <w:tcPr>
                  <w:tcW w:w="1985" w:type="dxa"/>
                  <w:tcBorders>
                    <w:top w:val="nil"/>
                    <w:left w:val="nil"/>
                    <w:bottom w:val="single" w:color="auto" w:sz="4" w:space="0"/>
                    <w:right w:val="single" w:color="auto" w:sz="4" w:space="0"/>
                  </w:tcBorders>
                  <w:shd w:val="clear" w:color="auto" w:fill="auto"/>
                  <w:noWrap/>
                  <w:vAlign w:val="bottom"/>
                </w:tcPr>
                <w:p w14:paraId="1FE5932E">
                  <w:pPr>
                    <w:jc w:val="center"/>
                    <w:rPr>
                      <w:rFonts w:ascii="Calibri" w:hAnsi="Calibri" w:eastAsia="Times New Roman" w:cs="Calibri"/>
                      <w:color w:val="000000"/>
                      <w:lang w:eastAsia="zh-CN"/>
                    </w:rPr>
                  </w:pPr>
                  <w:r>
                    <w:rPr>
                      <w:rFonts w:ascii="Calibri" w:hAnsi="Calibri" w:eastAsia="Times New Roman" w:cs="Calibri"/>
                      <w:color w:val="000000"/>
                      <w:lang w:eastAsia="zh-CN"/>
                    </w:rPr>
                    <w:t>104,1559</w:t>
                  </w:r>
                </w:p>
              </w:tc>
              <w:tc>
                <w:tcPr>
                  <w:tcW w:w="1701" w:type="dxa"/>
                  <w:tcBorders>
                    <w:top w:val="nil"/>
                    <w:left w:val="nil"/>
                    <w:bottom w:val="single" w:color="auto" w:sz="4" w:space="0"/>
                    <w:right w:val="single" w:color="auto" w:sz="4" w:space="0"/>
                  </w:tcBorders>
                  <w:shd w:val="clear" w:color="auto" w:fill="auto"/>
                  <w:noWrap/>
                  <w:vAlign w:val="bottom"/>
                </w:tcPr>
                <w:p w14:paraId="454C1524">
                  <w:pPr>
                    <w:jc w:val="center"/>
                    <w:rPr>
                      <w:rFonts w:ascii="Calibri" w:hAnsi="Calibri" w:eastAsia="Times New Roman" w:cs="Calibri"/>
                      <w:color w:val="000000"/>
                      <w:lang w:eastAsia="zh-CN"/>
                    </w:rPr>
                  </w:pPr>
                  <w:r>
                    <w:rPr>
                      <w:rFonts w:ascii="Calibri" w:hAnsi="Calibri" w:eastAsia="Times New Roman" w:cs="Calibri"/>
                      <w:color w:val="000000"/>
                      <w:lang w:eastAsia="zh-CN"/>
                    </w:rPr>
                    <w:t>-4,59056</w:t>
                  </w:r>
                </w:p>
              </w:tc>
            </w:tr>
            <w:tr w14:paraId="53C90807">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654D8B86">
                  <w:pPr>
                    <w:jc w:val="center"/>
                    <w:rPr>
                      <w:rFonts w:ascii="Calibri" w:hAnsi="Calibri" w:eastAsia="Times New Roman" w:cs="Calibri"/>
                      <w:color w:val="000000"/>
                      <w:lang w:eastAsia="zh-CN"/>
                    </w:rPr>
                  </w:pPr>
                  <w:r>
                    <w:rPr>
                      <w:rFonts w:ascii="Calibri" w:hAnsi="Calibri" w:eastAsia="Times New Roman" w:cs="Calibri"/>
                      <w:color w:val="000000"/>
                      <w:lang w:eastAsia="zh-CN"/>
                    </w:rPr>
                    <w:t>18</w:t>
                  </w:r>
                </w:p>
              </w:tc>
              <w:tc>
                <w:tcPr>
                  <w:tcW w:w="1985" w:type="dxa"/>
                  <w:tcBorders>
                    <w:top w:val="nil"/>
                    <w:left w:val="nil"/>
                    <w:bottom w:val="single" w:color="auto" w:sz="4" w:space="0"/>
                    <w:right w:val="single" w:color="auto" w:sz="4" w:space="0"/>
                  </w:tcBorders>
                  <w:shd w:val="clear" w:color="auto" w:fill="auto"/>
                  <w:noWrap/>
                  <w:vAlign w:val="bottom"/>
                </w:tcPr>
                <w:p w14:paraId="6AEE82F2">
                  <w:pPr>
                    <w:jc w:val="center"/>
                    <w:rPr>
                      <w:rFonts w:ascii="Calibri" w:hAnsi="Calibri" w:eastAsia="Times New Roman" w:cs="Calibri"/>
                      <w:color w:val="000000"/>
                      <w:lang w:eastAsia="zh-CN"/>
                    </w:rPr>
                  </w:pPr>
                  <w:r>
                    <w:rPr>
                      <w:rFonts w:ascii="Calibri" w:hAnsi="Calibri" w:eastAsia="Times New Roman" w:cs="Calibri"/>
                      <w:color w:val="000000"/>
                      <w:lang w:eastAsia="zh-CN"/>
                    </w:rPr>
                    <w:t>104,1811</w:t>
                  </w:r>
                </w:p>
              </w:tc>
              <w:tc>
                <w:tcPr>
                  <w:tcW w:w="1701" w:type="dxa"/>
                  <w:tcBorders>
                    <w:top w:val="nil"/>
                    <w:left w:val="nil"/>
                    <w:bottom w:val="single" w:color="auto" w:sz="4" w:space="0"/>
                    <w:right w:val="single" w:color="auto" w:sz="4" w:space="0"/>
                  </w:tcBorders>
                  <w:shd w:val="clear" w:color="auto" w:fill="auto"/>
                  <w:noWrap/>
                  <w:vAlign w:val="bottom"/>
                </w:tcPr>
                <w:p w14:paraId="5B227400">
                  <w:pPr>
                    <w:jc w:val="center"/>
                    <w:rPr>
                      <w:rFonts w:ascii="Calibri" w:hAnsi="Calibri" w:eastAsia="Times New Roman" w:cs="Calibri"/>
                      <w:color w:val="000000"/>
                      <w:lang w:eastAsia="zh-CN"/>
                    </w:rPr>
                  </w:pPr>
                  <w:r>
                    <w:rPr>
                      <w:rFonts w:ascii="Calibri" w:hAnsi="Calibri" w:eastAsia="Times New Roman" w:cs="Calibri"/>
                      <w:color w:val="000000"/>
                      <w:lang w:eastAsia="zh-CN"/>
                    </w:rPr>
                    <w:t>-4,52462</w:t>
                  </w:r>
                </w:p>
              </w:tc>
            </w:tr>
          </w:tbl>
          <w:p w14:paraId="4E3400B9">
            <w:pPr>
              <w:tabs>
                <w:tab w:val="left" w:pos="321"/>
                <w:tab w:val="left" w:pos="1134"/>
              </w:tabs>
              <w:spacing w:line="276" w:lineRule="auto"/>
              <w:rPr>
                <w:rFonts w:cs="Arial"/>
                <w:szCs w:val="24"/>
              </w:rPr>
            </w:pPr>
          </w:p>
          <w:p w14:paraId="7896895A">
            <w:pPr>
              <w:tabs>
                <w:tab w:val="left" w:pos="37"/>
                <w:tab w:val="left" w:pos="179"/>
                <w:tab w:val="left" w:pos="321"/>
              </w:tabs>
              <w:spacing w:line="276" w:lineRule="auto"/>
              <w:rPr>
                <w:rFonts w:ascii="Times New Roman" w:hAnsi="Times New Roman"/>
                <w:b/>
                <w:bCs/>
                <w:szCs w:val="24"/>
              </w:rPr>
            </w:pPr>
          </w:p>
          <w:p w14:paraId="48D9ABE3">
            <w:pPr>
              <w:pStyle w:val="36"/>
              <w:numPr>
                <w:ilvl w:val="6"/>
                <w:numId w:val="65"/>
              </w:numPr>
              <w:tabs>
                <w:tab w:val="left" w:pos="321"/>
                <w:tab w:val="left" w:pos="746"/>
              </w:tabs>
              <w:spacing w:line="276" w:lineRule="auto"/>
              <w:ind w:hanging="4577"/>
              <w:rPr>
                <w:rFonts w:cs="Arial"/>
                <w:szCs w:val="24"/>
              </w:rPr>
            </w:pPr>
            <w:r>
              <w:rPr>
                <w:rFonts w:cs="Arial"/>
                <w:szCs w:val="24"/>
              </w:rPr>
              <w:t>Titik Koordinat Pemantauan Air Sungai Kabupaten OKU</w:t>
            </w:r>
          </w:p>
          <w:tbl>
            <w:tblPr>
              <w:tblStyle w:val="7"/>
              <w:tblW w:w="6631" w:type="dxa"/>
              <w:tblInd w:w="897" w:type="dxa"/>
              <w:tblLayout w:type="fixed"/>
              <w:tblCellMar>
                <w:top w:w="0" w:type="dxa"/>
                <w:left w:w="108" w:type="dxa"/>
                <w:bottom w:w="0" w:type="dxa"/>
                <w:right w:w="108" w:type="dxa"/>
              </w:tblCellMar>
            </w:tblPr>
            <w:tblGrid>
              <w:gridCol w:w="318"/>
              <w:gridCol w:w="3028"/>
              <w:gridCol w:w="3285"/>
            </w:tblGrid>
            <w:tr w14:paraId="194B1255">
              <w:tblPrEx>
                <w:tblCellMar>
                  <w:top w:w="0" w:type="dxa"/>
                  <w:left w:w="108" w:type="dxa"/>
                  <w:bottom w:w="0" w:type="dxa"/>
                  <w:right w:w="108" w:type="dxa"/>
                </w:tblCellMar>
              </w:tblPrEx>
              <w:trPr>
                <w:trHeight w:val="300" w:hRule="atLeast"/>
              </w:trPr>
              <w:tc>
                <w:tcPr>
                  <w:tcW w:w="318"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F7E4A8">
                  <w:pPr>
                    <w:jc w:val="center"/>
                    <w:rPr>
                      <w:rFonts w:eastAsia="Times New Roman" w:cs="Arial"/>
                      <w:color w:val="000000"/>
                      <w:sz w:val="22"/>
                      <w:lang w:eastAsia="zh-CN"/>
                    </w:rPr>
                  </w:pPr>
                  <w:r>
                    <w:rPr>
                      <w:rFonts w:eastAsia="Times New Roman" w:cs="Arial"/>
                      <w:color w:val="000000"/>
                      <w:sz w:val="22"/>
                      <w:lang w:eastAsia="zh-CN"/>
                    </w:rPr>
                    <w:t>No</w:t>
                  </w:r>
                </w:p>
              </w:tc>
              <w:tc>
                <w:tcPr>
                  <w:tcW w:w="3028" w:type="dxa"/>
                  <w:tcBorders>
                    <w:top w:val="single" w:color="auto" w:sz="4" w:space="0"/>
                    <w:left w:val="nil"/>
                    <w:bottom w:val="single" w:color="auto" w:sz="4" w:space="0"/>
                    <w:right w:val="single" w:color="auto" w:sz="4" w:space="0"/>
                  </w:tcBorders>
                  <w:shd w:val="clear" w:color="auto" w:fill="auto"/>
                  <w:noWrap/>
                  <w:vAlign w:val="bottom"/>
                </w:tcPr>
                <w:p w14:paraId="320BC97D">
                  <w:pPr>
                    <w:jc w:val="center"/>
                    <w:rPr>
                      <w:rFonts w:eastAsia="Times New Roman" w:cs="Arial"/>
                      <w:color w:val="000000"/>
                      <w:sz w:val="22"/>
                      <w:lang w:eastAsia="zh-CN"/>
                    </w:rPr>
                  </w:pPr>
                  <w:r>
                    <w:rPr>
                      <w:rFonts w:eastAsia="Times New Roman" w:cs="Arial"/>
                      <w:color w:val="000000"/>
                      <w:sz w:val="22"/>
                      <w:lang w:eastAsia="zh-CN"/>
                    </w:rPr>
                    <w:t>x</w:t>
                  </w:r>
                </w:p>
              </w:tc>
              <w:tc>
                <w:tcPr>
                  <w:tcW w:w="3285" w:type="dxa"/>
                  <w:tcBorders>
                    <w:top w:val="single" w:color="auto" w:sz="4" w:space="0"/>
                    <w:left w:val="nil"/>
                    <w:bottom w:val="single" w:color="auto" w:sz="4" w:space="0"/>
                    <w:right w:val="single" w:color="auto" w:sz="4" w:space="0"/>
                  </w:tcBorders>
                  <w:shd w:val="clear" w:color="auto" w:fill="auto"/>
                  <w:noWrap/>
                  <w:vAlign w:val="bottom"/>
                </w:tcPr>
                <w:p w14:paraId="093D8CB1">
                  <w:pPr>
                    <w:jc w:val="center"/>
                    <w:rPr>
                      <w:rFonts w:eastAsia="Times New Roman" w:cs="Arial"/>
                      <w:color w:val="000000"/>
                      <w:sz w:val="22"/>
                      <w:lang w:eastAsia="zh-CN"/>
                    </w:rPr>
                  </w:pPr>
                  <w:r>
                    <w:rPr>
                      <w:rFonts w:eastAsia="Times New Roman" w:cs="Arial"/>
                      <w:color w:val="000000"/>
                      <w:sz w:val="22"/>
                      <w:lang w:eastAsia="zh-CN"/>
                    </w:rPr>
                    <w:t>y</w:t>
                  </w:r>
                </w:p>
              </w:tc>
            </w:tr>
            <w:tr w14:paraId="0FE05423">
              <w:tblPrEx>
                <w:tblCellMar>
                  <w:top w:w="0" w:type="dxa"/>
                  <w:left w:w="108" w:type="dxa"/>
                  <w:bottom w:w="0" w:type="dxa"/>
                  <w:right w:w="108" w:type="dxa"/>
                </w:tblCellMar>
              </w:tblPrEx>
              <w:trPr>
                <w:trHeight w:val="300" w:hRule="atLeast"/>
              </w:trPr>
              <w:tc>
                <w:tcPr>
                  <w:tcW w:w="318" w:type="dxa"/>
                  <w:tcBorders>
                    <w:top w:val="nil"/>
                    <w:left w:val="single" w:color="auto" w:sz="4" w:space="0"/>
                    <w:bottom w:val="single" w:color="auto" w:sz="4" w:space="0"/>
                    <w:right w:val="single" w:color="auto" w:sz="4" w:space="0"/>
                  </w:tcBorders>
                  <w:shd w:val="clear" w:color="auto" w:fill="auto"/>
                  <w:noWrap/>
                  <w:vAlign w:val="bottom"/>
                </w:tcPr>
                <w:p w14:paraId="700B0AE9">
                  <w:pPr>
                    <w:jc w:val="center"/>
                    <w:rPr>
                      <w:rFonts w:eastAsia="Times New Roman" w:cs="Arial"/>
                      <w:color w:val="000000"/>
                      <w:sz w:val="22"/>
                      <w:lang w:eastAsia="zh-CN"/>
                    </w:rPr>
                  </w:pPr>
                  <w:r>
                    <w:rPr>
                      <w:rFonts w:eastAsia="Times New Roman" w:cs="Arial"/>
                      <w:color w:val="000000"/>
                      <w:sz w:val="22"/>
                      <w:lang w:eastAsia="zh-CN"/>
                    </w:rPr>
                    <w:t>1</w:t>
                  </w:r>
                </w:p>
              </w:tc>
              <w:tc>
                <w:tcPr>
                  <w:tcW w:w="3028" w:type="dxa"/>
                  <w:tcBorders>
                    <w:top w:val="nil"/>
                    <w:left w:val="nil"/>
                    <w:bottom w:val="single" w:color="auto" w:sz="4" w:space="0"/>
                    <w:right w:val="single" w:color="auto" w:sz="4" w:space="0"/>
                  </w:tcBorders>
                  <w:shd w:val="clear" w:color="auto" w:fill="auto"/>
                  <w:noWrap/>
                  <w:vAlign w:val="bottom"/>
                </w:tcPr>
                <w:p w14:paraId="72AE8A26">
                  <w:pPr>
                    <w:jc w:val="center"/>
                    <w:rPr>
                      <w:rFonts w:eastAsia="Times New Roman" w:cs="Arial"/>
                      <w:color w:val="000000"/>
                      <w:sz w:val="22"/>
                      <w:lang w:eastAsia="zh-CN"/>
                    </w:rPr>
                  </w:pPr>
                  <w:r>
                    <w:rPr>
                      <w:rFonts w:eastAsia="Times New Roman" w:cs="Arial"/>
                      <w:color w:val="000000"/>
                      <w:sz w:val="22"/>
                      <w:lang w:eastAsia="zh-CN"/>
                    </w:rPr>
                    <w:t>104,1087</w:t>
                  </w:r>
                </w:p>
              </w:tc>
              <w:tc>
                <w:tcPr>
                  <w:tcW w:w="3285" w:type="dxa"/>
                  <w:tcBorders>
                    <w:top w:val="nil"/>
                    <w:left w:val="nil"/>
                    <w:bottom w:val="single" w:color="auto" w:sz="4" w:space="0"/>
                    <w:right w:val="single" w:color="auto" w:sz="4" w:space="0"/>
                  </w:tcBorders>
                  <w:shd w:val="clear" w:color="auto" w:fill="auto"/>
                  <w:noWrap/>
                  <w:vAlign w:val="bottom"/>
                </w:tcPr>
                <w:p w14:paraId="2CF6B73C">
                  <w:pPr>
                    <w:jc w:val="center"/>
                    <w:rPr>
                      <w:rFonts w:eastAsia="Times New Roman" w:cs="Arial"/>
                      <w:color w:val="000000"/>
                      <w:sz w:val="22"/>
                      <w:lang w:eastAsia="zh-CN"/>
                    </w:rPr>
                  </w:pPr>
                  <w:r>
                    <w:rPr>
                      <w:rFonts w:eastAsia="Times New Roman" w:cs="Arial"/>
                      <w:color w:val="000000"/>
                      <w:sz w:val="22"/>
                      <w:lang w:eastAsia="zh-CN"/>
                    </w:rPr>
                    <w:t>-4,34637</w:t>
                  </w:r>
                </w:p>
              </w:tc>
            </w:tr>
            <w:tr w14:paraId="4A282E27">
              <w:tblPrEx>
                <w:tblCellMar>
                  <w:top w:w="0" w:type="dxa"/>
                  <w:left w:w="108" w:type="dxa"/>
                  <w:bottom w:w="0" w:type="dxa"/>
                  <w:right w:w="108" w:type="dxa"/>
                </w:tblCellMar>
              </w:tblPrEx>
              <w:trPr>
                <w:trHeight w:val="300" w:hRule="atLeast"/>
              </w:trPr>
              <w:tc>
                <w:tcPr>
                  <w:tcW w:w="318" w:type="dxa"/>
                  <w:tcBorders>
                    <w:top w:val="nil"/>
                    <w:left w:val="single" w:color="auto" w:sz="4" w:space="0"/>
                    <w:bottom w:val="single" w:color="auto" w:sz="4" w:space="0"/>
                    <w:right w:val="single" w:color="auto" w:sz="4" w:space="0"/>
                  </w:tcBorders>
                  <w:shd w:val="clear" w:color="auto" w:fill="auto"/>
                  <w:noWrap/>
                  <w:vAlign w:val="bottom"/>
                </w:tcPr>
                <w:p w14:paraId="2C08864D">
                  <w:pPr>
                    <w:jc w:val="center"/>
                    <w:rPr>
                      <w:rFonts w:eastAsia="Times New Roman" w:cs="Arial"/>
                      <w:color w:val="000000"/>
                      <w:sz w:val="22"/>
                      <w:lang w:eastAsia="zh-CN"/>
                    </w:rPr>
                  </w:pPr>
                  <w:r>
                    <w:rPr>
                      <w:rFonts w:eastAsia="Times New Roman" w:cs="Arial"/>
                      <w:color w:val="000000"/>
                      <w:sz w:val="22"/>
                      <w:lang w:eastAsia="zh-CN"/>
                    </w:rPr>
                    <w:t>2</w:t>
                  </w:r>
                </w:p>
              </w:tc>
              <w:tc>
                <w:tcPr>
                  <w:tcW w:w="3028" w:type="dxa"/>
                  <w:tcBorders>
                    <w:top w:val="nil"/>
                    <w:left w:val="nil"/>
                    <w:bottom w:val="single" w:color="auto" w:sz="4" w:space="0"/>
                    <w:right w:val="single" w:color="auto" w:sz="4" w:space="0"/>
                  </w:tcBorders>
                  <w:shd w:val="clear" w:color="auto" w:fill="auto"/>
                  <w:noWrap/>
                  <w:vAlign w:val="bottom"/>
                </w:tcPr>
                <w:p w14:paraId="5E150BAB">
                  <w:pPr>
                    <w:jc w:val="center"/>
                    <w:rPr>
                      <w:rFonts w:eastAsia="Times New Roman" w:cs="Arial"/>
                      <w:color w:val="000000"/>
                      <w:sz w:val="22"/>
                      <w:lang w:eastAsia="zh-CN"/>
                    </w:rPr>
                  </w:pPr>
                  <w:r>
                    <w:rPr>
                      <w:rFonts w:eastAsia="Times New Roman" w:cs="Arial"/>
                      <w:color w:val="000000"/>
                      <w:sz w:val="22"/>
                      <w:lang w:eastAsia="zh-CN"/>
                    </w:rPr>
                    <w:t>104,0929</w:t>
                  </w:r>
                </w:p>
              </w:tc>
              <w:tc>
                <w:tcPr>
                  <w:tcW w:w="3285" w:type="dxa"/>
                  <w:tcBorders>
                    <w:top w:val="nil"/>
                    <w:left w:val="nil"/>
                    <w:bottom w:val="single" w:color="auto" w:sz="4" w:space="0"/>
                    <w:right w:val="single" w:color="auto" w:sz="4" w:space="0"/>
                  </w:tcBorders>
                  <w:shd w:val="clear" w:color="auto" w:fill="auto"/>
                  <w:noWrap/>
                  <w:vAlign w:val="bottom"/>
                </w:tcPr>
                <w:p w14:paraId="686D74D6">
                  <w:pPr>
                    <w:jc w:val="center"/>
                    <w:rPr>
                      <w:rFonts w:eastAsia="Times New Roman" w:cs="Arial"/>
                      <w:color w:val="000000"/>
                      <w:sz w:val="22"/>
                      <w:lang w:eastAsia="zh-CN"/>
                    </w:rPr>
                  </w:pPr>
                  <w:r>
                    <w:rPr>
                      <w:rFonts w:eastAsia="Times New Roman" w:cs="Arial"/>
                      <w:color w:val="000000"/>
                      <w:sz w:val="22"/>
                      <w:lang w:eastAsia="zh-CN"/>
                    </w:rPr>
                    <w:t>-4,32647</w:t>
                  </w:r>
                </w:p>
              </w:tc>
            </w:tr>
            <w:tr w14:paraId="0EC54FF9">
              <w:tblPrEx>
                <w:tblCellMar>
                  <w:top w:w="0" w:type="dxa"/>
                  <w:left w:w="108" w:type="dxa"/>
                  <w:bottom w:w="0" w:type="dxa"/>
                  <w:right w:w="108" w:type="dxa"/>
                </w:tblCellMar>
              </w:tblPrEx>
              <w:trPr>
                <w:trHeight w:val="300" w:hRule="atLeast"/>
              </w:trPr>
              <w:tc>
                <w:tcPr>
                  <w:tcW w:w="318" w:type="dxa"/>
                  <w:tcBorders>
                    <w:top w:val="nil"/>
                    <w:left w:val="single" w:color="auto" w:sz="4" w:space="0"/>
                    <w:bottom w:val="single" w:color="auto" w:sz="4" w:space="0"/>
                    <w:right w:val="single" w:color="auto" w:sz="4" w:space="0"/>
                  </w:tcBorders>
                  <w:shd w:val="clear" w:color="auto" w:fill="auto"/>
                  <w:noWrap/>
                  <w:vAlign w:val="bottom"/>
                </w:tcPr>
                <w:p w14:paraId="027F640A">
                  <w:pPr>
                    <w:jc w:val="center"/>
                    <w:rPr>
                      <w:rFonts w:eastAsia="Times New Roman" w:cs="Arial"/>
                      <w:color w:val="000000"/>
                      <w:sz w:val="22"/>
                      <w:lang w:eastAsia="zh-CN"/>
                    </w:rPr>
                  </w:pPr>
                  <w:r>
                    <w:rPr>
                      <w:rFonts w:eastAsia="Times New Roman" w:cs="Arial"/>
                      <w:color w:val="000000"/>
                      <w:sz w:val="22"/>
                      <w:lang w:eastAsia="zh-CN"/>
                    </w:rPr>
                    <w:t>3</w:t>
                  </w:r>
                </w:p>
              </w:tc>
              <w:tc>
                <w:tcPr>
                  <w:tcW w:w="3028" w:type="dxa"/>
                  <w:tcBorders>
                    <w:top w:val="nil"/>
                    <w:left w:val="nil"/>
                    <w:bottom w:val="single" w:color="auto" w:sz="4" w:space="0"/>
                    <w:right w:val="single" w:color="auto" w:sz="4" w:space="0"/>
                  </w:tcBorders>
                  <w:shd w:val="clear" w:color="auto" w:fill="auto"/>
                  <w:noWrap/>
                  <w:vAlign w:val="bottom"/>
                </w:tcPr>
                <w:p w14:paraId="6C2D8D40">
                  <w:pPr>
                    <w:jc w:val="center"/>
                    <w:rPr>
                      <w:rFonts w:eastAsia="Times New Roman" w:cs="Arial"/>
                      <w:color w:val="000000"/>
                      <w:sz w:val="22"/>
                      <w:lang w:eastAsia="zh-CN"/>
                    </w:rPr>
                  </w:pPr>
                  <w:r>
                    <w:rPr>
                      <w:rFonts w:eastAsia="Times New Roman" w:cs="Arial"/>
                      <w:color w:val="000000"/>
                      <w:sz w:val="22"/>
                      <w:lang w:eastAsia="zh-CN"/>
                    </w:rPr>
                    <w:t>104,1246</w:t>
                  </w:r>
                </w:p>
              </w:tc>
              <w:tc>
                <w:tcPr>
                  <w:tcW w:w="3285" w:type="dxa"/>
                  <w:tcBorders>
                    <w:top w:val="nil"/>
                    <w:left w:val="nil"/>
                    <w:bottom w:val="single" w:color="auto" w:sz="4" w:space="0"/>
                    <w:right w:val="single" w:color="auto" w:sz="4" w:space="0"/>
                  </w:tcBorders>
                  <w:shd w:val="clear" w:color="auto" w:fill="auto"/>
                  <w:noWrap/>
                  <w:vAlign w:val="bottom"/>
                </w:tcPr>
                <w:p w14:paraId="2A90C43E">
                  <w:pPr>
                    <w:jc w:val="center"/>
                    <w:rPr>
                      <w:rFonts w:eastAsia="Times New Roman" w:cs="Arial"/>
                      <w:color w:val="000000"/>
                      <w:sz w:val="22"/>
                      <w:lang w:eastAsia="zh-CN"/>
                    </w:rPr>
                  </w:pPr>
                  <w:r>
                    <w:rPr>
                      <w:rFonts w:eastAsia="Times New Roman" w:cs="Arial"/>
                      <w:color w:val="000000"/>
                      <w:sz w:val="22"/>
                      <w:lang w:eastAsia="zh-CN"/>
                    </w:rPr>
                    <w:t>-4,20002</w:t>
                  </w:r>
                </w:p>
              </w:tc>
            </w:tr>
            <w:tr w14:paraId="21C0A44C">
              <w:tblPrEx>
                <w:tblCellMar>
                  <w:top w:w="0" w:type="dxa"/>
                  <w:left w:w="108" w:type="dxa"/>
                  <w:bottom w:w="0" w:type="dxa"/>
                  <w:right w:w="108" w:type="dxa"/>
                </w:tblCellMar>
              </w:tblPrEx>
              <w:trPr>
                <w:trHeight w:val="300" w:hRule="atLeast"/>
              </w:trPr>
              <w:tc>
                <w:tcPr>
                  <w:tcW w:w="318" w:type="dxa"/>
                  <w:tcBorders>
                    <w:top w:val="nil"/>
                    <w:left w:val="single" w:color="auto" w:sz="4" w:space="0"/>
                    <w:bottom w:val="single" w:color="auto" w:sz="4" w:space="0"/>
                    <w:right w:val="single" w:color="auto" w:sz="4" w:space="0"/>
                  </w:tcBorders>
                  <w:shd w:val="clear" w:color="auto" w:fill="auto"/>
                  <w:noWrap/>
                  <w:vAlign w:val="bottom"/>
                </w:tcPr>
                <w:p w14:paraId="4299C7F1">
                  <w:pPr>
                    <w:jc w:val="center"/>
                    <w:rPr>
                      <w:rFonts w:eastAsia="Times New Roman" w:cs="Arial"/>
                      <w:color w:val="000000"/>
                      <w:sz w:val="22"/>
                      <w:lang w:eastAsia="zh-CN"/>
                    </w:rPr>
                  </w:pPr>
                  <w:r>
                    <w:rPr>
                      <w:rFonts w:eastAsia="Times New Roman" w:cs="Arial"/>
                      <w:color w:val="000000"/>
                      <w:sz w:val="22"/>
                      <w:lang w:eastAsia="zh-CN"/>
                    </w:rPr>
                    <w:t>4</w:t>
                  </w:r>
                </w:p>
              </w:tc>
              <w:tc>
                <w:tcPr>
                  <w:tcW w:w="3028" w:type="dxa"/>
                  <w:tcBorders>
                    <w:top w:val="nil"/>
                    <w:left w:val="nil"/>
                    <w:bottom w:val="single" w:color="auto" w:sz="4" w:space="0"/>
                    <w:right w:val="single" w:color="auto" w:sz="4" w:space="0"/>
                  </w:tcBorders>
                  <w:shd w:val="clear" w:color="auto" w:fill="auto"/>
                  <w:noWrap/>
                  <w:vAlign w:val="bottom"/>
                </w:tcPr>
                <w:p w14:paraId="20984324">
                  <w:pPr>
                    <w:jc w:val="center"/>
                    <w:rPr>
                      <w:rFonts w:eastAsia="Times New Roman" w:cs="Arial"/>
                      <w:color w:val="000000"/>
                      <w:sz w:val="22"/>
                      <w:lang w:eastAsia="zh-CN"/>
                    </w:rPr>
                  </w:pPr>
                  <w:r>
                    <w:rPr>
                      <w:rFonts w:eastAsia="Times New Roman" w:cs="Arial"/>
                      <w:color w:val="000000"/>
                      <w:sz w:val="22"/>
                      <w:lang w:eastAsia="zh-CN"/>
                    </w:rPr>
                    <w:t>104,1562</w:t>
                  </w:r>
                </w:p>
              </w:tc>
              <w:tc>
                <w:tcPr>
                  <w:tcW w:w="3285" w:type="dxa"/>
                  <w:tcBorders>
                    <w:top w:val="nil"/>
                    <w:left w:val="nil"/>
                    <w:bottom w:val="single" w:color="auto" w:sz="4" w:space="0"/>
                    <w:right w:val="single" w:color="auto" w:sz="4" w:space="0"/>
                  </w:tcBorders>
                  <w:shd w:val="clear" w:color="auto" w:fill="auto"/>
                  <w:noWrap/>
                  <w:vAlign w:val="bottom"/>
                </w:tcPr>
                <w:p w14:paraId="0C5486B6">
                  <w:pPr>
                    <w:jc w:val="center"/>
                    <w:rPr>
                      <w:rFonts w:eastAsia="Times New Roman" w:cs="Arial"/>
                      <w:color w:val="000000"/>
                      <w:sz w:val="22"/>
                      <w:lang w:eastAsia="zh-CN"/>
                    </w:rPr>
                  </w:pPr>
                  <w:r>
                    <w:rPr>
                      <w:rFonts w:eastAsia="Times New Roman" w:cs="Arial"/>
                      <w:color w:val="000000"/>
                      <w:sz w:val="22"/>
                      <w:lang w:eastAsia="zh-CN"/>
                    </w:rPr>
                    <w:t>-4,13486</w:t>
                  </w:r>
                </w:p>
              </w:tc>
            </w:tr>
            <w:tr w14:paraId="0D69256E">
              <w:tblPrEx>
                <w:tblCellMar>
                  <w:top w:w="0" w:type="dxa"/>
                  <w:left w:w="108" w:type="dxa"/>
                  <w:bottom w:w="0" w:type="dxa"/>
                  <w:right w:w="108" w:type="dxa"/>
                </w:tblCellMar>
              </w:tblPrEx>
              <w:trPr>
                <w:trHeight w:val="300" w:hRule="atLeast"/>
              </w:trPr>
              <w:tc>
                <w:tcPr>
                  <w:tcW w:w="318" w:type="dxa"/>
                  <w:tcBorders>
                    <w:top w:val="nil"/>
                    <w:left w:val="single" w:color="auto" w:sz="4" w:space="0"/>
                    <w:bottom w:val="single" w:color="auto" w:sz="4" w:space="0"/>
                    <w:right w:val="single" w:color="auto" w:sz="4" w:space="0"/>
                  </w:tcBorders>
                  <w:shd w:val="clear" w:color="auto" w:fill="auto"/>
                  <w:noWrap/>
                  <w:vAlign w:val="bottom"/>
                </w:tcPr>
                <w:p w14:paraId="766BC994">
                  <w:pPr>
                    <w:jc w:val="center"/>
                    <w:rPr>
                      <w:rFonts w:eastAsia="Times New Roman" w:cs="Arial"/>
                      <w:color w:val="000000"/>
                      <w:sz w:val="22"/>
                      <w:lang w:eastAsia="zh-CN"/>
                    </w:rPr>
                  </w:pPr>
                  <w:r>
                    <w:rPr>
                      <w:rFonts w:eastAsia="Times New Roman" w:cs="Arial"/>
                      <w:color w:val="000000"/>
                      <w:sz w:val="22"/>
                      <w:lang w:eastAsia="zh-CN"/>
                    </w:rPr>
                    <w:t>5</w:t>
                  </w:r>
                </w:p>
              </w:tc>
              <w:tc>
                <w:tcPr>
                  <w:tcW w:w="3028" w:type="dxa"/>
                  <w:tcBorders>
                    <w:top w:val="nil"/>
                    <w:left w:val="nil"/>
                    <w:bottom w:val="single" w:color="auto" w:sz="4" w:space="0"/>
                    <w:right w:val="single" w:color="auto" w:sz="4" w:space="0"/>
                  </w:tcBorders>
                  <w:shd w:val="clear" w:color="auto" w:fill="auto"/>
                  <w:noWrap/>
                  <w:vAlign w:val="bottom"/>
                </w:tcPr>
                <w:p w14:paraId="20212808">
                  <w:pPr>
                    <w:jc w:val="center"/>
                    <w:rPr>
                      <w:rFonts w:eastAsia="Times New Roman" w:cs="Arial"/>
                      <w:color w:val="000000"/>
                      <w:sz w:val="22"/>
                      <w:lang w:eastAsia="zh-CN"/>
                    </w:rPr>
                  </w:pPr>
                  <w:r>
                    <w:rPr>
                      <w:rFonts w:eastAsia="Times New Roman" w:cs="Arial"/>
                      <w:color w:val="000000"/>
                      <w:sz w:val="22"/>
                      <w:lang w:eastAsia="zh-CN"/>
                    </w:rPr>
                    <w:t>104,0069</w:t>
                  </w:r>
                </w:p>
              </w:tc>
              <w:tc>
                <w:tcPr>
                  <w:tcW w:w="3285" w:type="dxa"/>
                  <w:tcBorders>
                    <w:top w:val="nil"/>
                    <w:left w:val="nil"/>
                    <w:bottom w:val="single" w:color="auto" w:sz="4" w:space="0"/>
                    <w:right w:val="single" w:color="auto" w:sz="4" w:space="0"/>
                  </w:tcBorders>
                  <w:shd w:val="clear" w:color="auto" w:fill="auto"/>
                  <w:noWrap/>
                  <w:vAlign w:val="bottom"/>
                </w:tcPr>
                <w:p w14:paraId="330978B9">
                  <w:pPr>
                    <w:jc w:val="center"/>
                    <w:rPr>
                      <w:rFonts w:eastAsia="Times New Roman" w:cs="Arial"/>
                      <w:color w:val="000000"/>
                      <w:sz w:val="22"/>
                      <w:lang w:eastAsia="zh-CN"/>
                    </w:rPr>
                  </w:pPr>
                  <w:r>
                    <w:rPr>
                      <w:rFonts w:eastAsia="Times New Roman" w:cs="Arial"/>
                      <w:color w:val="000000"/>
                      <w:sz w:val="22"/>
                      <w:lang w:eastAsia="zh-CN"/>
                    </w:rPr>
                    <w:t>-4,07009</w:t>
                  </w:r>
                </w:p>
              </w:tc>
            </w:tr>
            <w:tr w14:paraId="79E32ED1">
              <w:tblPrEx>
                <w:tblCellMar>
                  <w:top w:w="0" w:type="dxa"/>
                  <w:left w:w="108" w:type="dxa"/>
                  <w:bottom w:w="0" w:type="dxa"/>
                  <w:right w:w="108" w:type="dxa"/>
                </w:tblCellMar>
              </w:tblPrEx>
              <w:trPr>
                <w:trHeight w:val="300" w:hRule="atLeast"/>
              </w:trPr>
              <w:tc>
                <w:tcPr>
                  <w:tcW w:w="318" w:type="dxa"/>
                  <w:tcBorders>
                    <w:top w:val="nil"/>
                    <w:left w:val="single" w:color="auto" w:sz="4" w:space="0"/>
                    <w:bottom w:val="single" w:color="auto" w:sz="4" w:space="0"/>
                    <w:right w:val="single" w:color="auto" w:sz="4" w:space="0"/>
                  </w:tcBorders>
                  <w:shd w:val="clear" w:color="auto" w:fill="auto"/>
                  <w:noWrap/>
                  <w:vAlign w:val="bottom"/>
                </w:tcPr>
                <w:p w14:paraId="15CDA6BC">
                  <w:pPr>
                    <w:jc w:val="center"/>
                    <w:rPr>
                      <w:rFonts w:ascii="Calibri" w:hAnsi="Calibri" w:eastAsia="Times New Roman" w:cs="Calibri"/>
                      <w:color w:val="000000"/>
                      <w:lang w:eastAsia="zh-CN"/>
                    </w:rPr>
                  </w:pPr>
                  <w:r>
                    <w:rPr>
                      <w:rFonts w:ascii="Calibri" w:hAnsi="Calibri" w:eastAsia="Times New Roman" w:cs="Calibri"/>
                      <w:color w:val="000000"/>
                      <w:lang w:eastAsia="zh-CN"/>
                    </w:rPr>
                    <w:t>6</w:t>
                  </w:r>
                </w:p>
              </w:tc>
              <w:tc>
                <w:tcPr>
                  <w:tcW w:w="3028" w:type="dxa"/>
                  <w:tcBorders>
                    <w:top w:val="nil"/>
                    <w:left w:val="nil"/>
                    <w:bottom w:val="single" w:color="auto" w:sz="4" w:space="0"/>
                    <w:right w:val="single" w:color="auto" w:sz="4" w:space="0"/>
                  </w:tcBorders>
                  <w:shd w:val="clear" w:color="auto" w:fill="auto"/>
                  <w:noWrap/>
                  <w:vAlign w:val="bottom"/>
                </w:tcPr>
                <w:p w14:paraId="0D822F80">
                  <w:pPr>
                    <w:jc w:val="center"/>
                    <w:rPr>
                      <w:rFonts w:ascii="Calibri" w:hAnsi="Calibri" w:eastAsia="Times New Roman" w:cs="Calibri"/>
                      <w:color w:val="000000"/>
                      <w:lang w:eastAsia="zh-CN"/>
                    </w:rPr>
                  </w:pPr>
                  <w:r>
                    <w:rPr>
                      <w:rFonts w:ascii="Calibri" w:hAnsi="Calibri" w:eastAsia="Times New Roman" w:cs="Calibri"/>
                      <w:color w:val="000000"/>
                      <w:lang w:eastAsia="zh-CN"/>
                    </w:rPr>
                    <w:t>104,1642</w:t>
                  </w:r>
                </w:p>
              </w:tc>
              <w:tc>
                <w:tcPr>
                  <w:tcW w:w="3285" w:type="dxa"/>
                  <w:tcBorders>
                    <w:top w:val="nil"/>
                    <w:left w:val="nil"/>
                    <w:bottom w:val="single" w:color="auto" w:sz="4" w:space="0"/>
                    <w:right w:val="single" w:color="auto" w:sz="4" w:space="0"/>
                  </w:tcBorders>
                  <w:shd w:val="clear" w:color="auto" w:fill="auto"/>
                  <w:noWrap/>
                  <w:vAlign w:val="bottom"/>
                </w:tcPr>
                <w:p w14:paraId="5664F3A0">
                  <w:pPr>
                    <w:jc w:val="center"/>
                    <w:rPr>
                      <w:rFonts w:ascii="Calibri" w:hAnsi="Calibri" w:eastAsia="Times New Roman" w:cs="Calibri"/>
                      <w:color w:val="000000"/>
                      <w:lang w:eastAsia="zh-CN"/>
                    </w:rPr>
                  </w:pPr>
                  <w:r>
                    <w:rPr>
                      <w:rFonts w:ascii="Calibri" w:hAnsi="Calibri" w:eastAsia="Times New Roman" w:cs="Calibri"/>
                      <w:color w:val="000000"/>
                      <w:lang w:eastAsia="zh-CN"/>
                    </w:rPr>
                    <w:t>-4,12971</w:t>
                  </w:r>
                </w:p>
              </w:tc>
            </w:tr>
          </w:tbl>
          <w:p w14:paraId="747E2254">
            <w:pPr>
              <w:pStyle w:val="36"/>
              <w:tabs>
                <w:tab w:val="left" w:pos="321"/>
                <w:tab w:val="left" w:pos="746"/>
              </w:tabs>
              <w:spacing w:line="276" w:lineRule="auto"/>
              <w:ind w:left="5040"/>
              <w:rPr>
                <w:rFonts w:cs="Arial"/>
                <w:szCs w:val="24"/>
              </w:rPr>
            </w:pPr>
          </w:p>
          <w:p w14:paraId="613C6092">
            <w:pPr>
              <w:pStyle w:val="36"/>
              <w:tabs>
                <w:tab w:val="left" w:pos="321"/>
                <w:tab w:val="left" w:pos="1134"/>
              </w:tabs>
              <w:spacing w:line="276" w:lineRule="auto"/>
              <w:ind w:left="5040"/>
              <w:rPr>
                <w:rFonts w:cs="Arial"/>
                <w:szCs w:val="24"/>
              </w:rPr>
            </w:pPr>
          </w:p>
          <w:p w14:paraId="6451B540">
            <w:pPr>
              <w:pStyle w:val="36"/>
              <w:numPr>
                <w:ilvl w:val="6"/>
                <w:numId w:val="65"/>
              </w:numPr>
              <w:tabs>
                <w:tab w:val="left" w:pos="321"/>
              </w:tabs>
              <w:spacing w:line="276" w:lineRule="auto"/>
              <w:ind w:left="463" w:hanging="284"/>
              <w:rPr>
                <w:rFonts w:cs="Arial"/>
                <w:szCs w:val="24"/>
              </w:rPr>
            </w:pPr>
            <w:r>
              <w:rPr>
                <w:rFonts w:cs="Arial"/>
                <w:szCs w:val="24"/>
              </w:rPr>
              <w:t>Titik Koordinat  Pemantauan Air Sungai Kabupaten OKU Timur</w:t>
            </w:r>
          </w:p>
          <w:tbl>
            <w:tblPr>
              <w:tblStyle w:val="7"/>
              <w:tblW w:w="4106" w:type="dxa"/>
              <w:jc w:val="center"/>
              <w:tblLayout w:type="fixed"/>
              <w:tblCellMar>
                <w:top w:w="0" w:type="dxa"/>
                <w:left w:w="108" w:type="dxa"/>
                <w:bottom w:w="0" w:type="dxa"/>
                <w:right w:w="108" w:type="dxa"/>
              </w:tblCellMar>
            </w:tblPr>
            <w:tblGrid>
              <w:gridCol w:w="562"/>
              <w:gridCol w:w="1843"/>
              <w:gridCol w:w="1701"/>
            </w:tblGrid>
            <w:tr w14:paraId="448C1BE4">
              <w:trPr>
                <w:trHeight w:val="288"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86D6857">
                  <w:pPr>
                    <w:jc w:val="center"/>
                    <w:rPr>
                      <w:rFonts w:ascii="Calibri" w:hAnsi="Calibri" w:eastAsia="Times New Roman" w:cs="Calibri"/>
                      <w:color w:val="000000"/>
                      <w:lang w:eastAsia="zh-CN"/>
                    </w:rPr>
                  </w:pPr>
                  <w:r>
                    <w:rPr>
                      <w:rFonts w:ascii="Calibri" w:hAnsi="Calibri" w:eastAsia="Times New Roman" w:cs="Calibri"/>
                      <w:color w:val="000000"/>
                      <w:lang w:eastAsia="zh-CN"/>
                    </w:rPr>
                    <w:t>no</w:t>
                  </w:r>
                </w:p>
              </w:tc>
              <w:tc>
                <w:tcPr>
                  <w:tcW w:w="1843" w:type="dxa"/>
                  <w:tcBorders>
                    <w:top w:val="single" w:color="auto" w:sz="4" w:space="0"/>
                    <w:left w:val="nil"/>
                    <w:bottom w:val="single" w:color="auto" w:sz="4" w:space="0"/>
                    <w:right w:val="single" w:color="auto" w:sz="4" w:space="0"/>
                  </w:tcBorders>
                  <w:shd w:val="clear" w:color="auto" w:fill="auto"/>
                  <w:noWrap/>
                  <w:vAlign w:val="bottom"/>
                </w:tcPr>
                <w:p w14:paraId="1848C66C">
                  <w:pPr>
                    <w:jc w:val="center"/>
                    <w:rPr>
                      <w:rFonts w:ascii="Calibri" w:hAnsi="Calibri" w:eastAsia="Times New Roman" w:cs="Calibri"/>
                      <w:color w:val="000000"/>
                      <w:lang w:eastAsia="zh-CN"/>
                    </w:rPr>
                  </w:pPr>
                  <w:r>
                    <w:rPr>
                      <w:rFonts w:ascii="Calibri" w:hAnsi="Calibri" w:eastAsia="Times New Roman" w:cs="Calibri"/>
                      <w:color w:val="000000"/>
                      <w:lang w:eastAsia="zh-CN"/>
                    </w:rPr>
                    <w:t>x</w:t>
                  </w:r>
                </w:p>
              </w:tc>
              <w:tc>
                <w:tcPr>
                  <w:tcW w:w="1701" w:type="dxa"/>
                  <w:tcBorders>
                    <w:top w:val="single" w:color="auto" w:sz="4" w:space="0"/>
                    <w:left w:val="nil"/>
                    <w:bottom w:val="single" w:color="auto" w:sz="4" w:space="0"/>
                    <w:right w:val="single" w:color="auto" w:sz="4" w:space="0"/>
                  </w:tcBorders>
                  <w:shd w:val="clear" w:color="auto" w:fill="auto"/>
                  <w:noWrap/>
                  <w:vAlign w:val="bottom"/>
                </w:tcPr>
                <w:p w14:paraId="3AF0D79B">
                  <w:pPr>
                    <w:jc w:val="center"/>
                    <w:rPr>
                      <w:rFonts w:ascii="Calibri" w:hAnsi="Calibri" w:eastAsia="Times New Roman" w:cs="Calibri"/>
                      <w:color w:val="000000"/>
                      <w:lang w:eastAsia="zh-CN"/>
                    </w:rPr>
                  </w:pPr>
                  <w:r>
                    <w:rPr>
                      <w:rFonts w:ascii="Calibri" w:hAnsi="Calibri" w:eastAsia="Times New Roman" w:cs="Calibri"/>
                      <w:color w:val="000000"/>
                      <w:lang w:eastAsia="zh-CN"/>
                    </w:rPr>
                    <w:t>y</w:t>
                  </w:r>
                </w:p>
              </w:tc>
            </w:tr>
            <w:tr w14:paraId="5E06E0E3">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4E16D7B6">
                  <w:pPr>
                    <w:jc w:val="center"/>
                    <w:rPr>
                      <w:rFonts w:ascii="Calibri" w:hAnsi="Calibri" w:eastAsia="Times New Roman" w:cs="Calibri"/>
                      <w:color w:val="000000"/>
                      <w:lang w:eastAsia="zh-CN"/>
                    </w:rPr>
                  </w:pPr>
                  <w:r>
                    <w:rPr>
                      <w:rFonts w:ascii="Calibri" w:hAnsi="Calibri" w:eastAsia="Times New Roman" w:cs="Calibri"/>
                      <w:color w:val="000000"/>
                      <w:lang w:eastAsia="zh-CN"/>
                    </w:rPr>
                    <w:t>1</w:t>
                  </w:r>
                </w:p>
              </w:tc>
              <w:tc>
                <w:tcPr>
                  <w:tcW w:w="1843" w:type="dxa"/>
                  <w:tcBorders>
                    <w:top w:val="nil"/>
                    <w:left w:val="nil"/>
                    <w:bottom w:val="single" w:color="auto" w:sz="4" w:space="0"/>
                    <w:right w:val="single" w:color="auto" w:sz="4" w:space="0"/>
                  </w:tcBorders>
                  <w:shd w:val="clear" w:color="auto" w:fill="auto"/>
                  <w:noWrap/>
                  <w:vAlign w:val="bottom"/>
                </w:tcPr>
                <w:p w14:paraId="5D5E51CF">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104,71</w:t>
                  </w:r>
                </w:p>
              </w:tc>
              <w:tc>
                <w:tcPr>
                  <w:tcW w:w="1701" w:type="dxa"/>
                  <w:tcBorders>
                    <w:top w:val="nil"/>
                    <w:left w:val="nil"/>
                    <w:bottom w:val="single" w:color="auto" w:sz="4" w:space="0"/>
                    <w:right w:val="single" w:color="auto" w:sz="4" w:space="0"/>
                  </w:tcBorders>
                  <w:shd w:val="clear" w:color="auto" w:fill="auto"/>
                  <w:noWrap/>
                  <w:vAlign w:val="bottom"/>
                </w:tcPr>
                <w:p w14:paraId="0675533C">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-3,99286</w:t>
                  </w:r>
                </w:p>
              </w:tc>
            </w:tr>
            <w:tr w14:paraId="5AEFC95B">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48EE583B">
                  <w:pPr>
                    <w:jc w:val="center"/>
                    <w:rPr>
                      <w:rFonts w:ascii="Calibri" w:hAnsi="Calibri" w:eastAsia="Times New Roman" w:cs="Calibri"/>
                      <w:color w:val="000000"/>
                      <w:lang w:eastAsia="zh-CN"/>
                    </w:rPr>
                  </w:pPr>
                  <w:r>
                    <w:rPr>
                      <w:rFonts w:ascii="Calibri" w:hAnsi="Calibri" w:eastAsia="Times New Roman" w:cs="Calibri"/>
                      <w:color w:val="000000"/>
                      <w:lang w:eastAsia="zh-CN"/>
                    </w:rPr>
                    <w:t>2</w:t>
                  </w:r>
                </w:p>
              </w:tc>
              <w:tc>
                <w:tcPr>
                  <w:tcW w:w="1843" w:type="dxa"/>
                  <w:tcBorders>
                    <w:top w:val="nil"/>
                    <w:left w:val="nil"/>
                    <w:bottom w:val="single" w:color="auto" w:sz="4" w:space="0"/>
                    <w:right w:val="single" w:color="auto" w:sz="4" w:space="0"/>
                  </w:tcBorders>
                  <w:shd w:val="clear" w:color="auto" w:fill="auto"/>
                  <w:noWrap/>
                  <w:vAlign w:val="bottom"/>
                </w:tcPr>
                <w:p w14:paraId="7ABB9B42">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104,577</w:t>
                  </w:r>
                </w:p>
              </w:tc>
              <w:tc>
                <w:tcPr>
                  <w:tcW w:w="1701" w:type="dxa"/>
                  <w:tcBorders>
                    <w:top w:val="nil"/>
                    <w:left w:val="nil"/>
                    <w:bottom w:val="single" w:color="auto" w:sz="4" w:space="0"/>
                    <w:right w:val="single" w:color="auto" w:sz="4" w:space="0"/>
                  </w:tcBorders>
                  <w:shd w:val="clear" w:color="auto" w:fill="auto"/>
                  <w:noWrap/>
                  <w:vAlign w:val="bottom"/>
                </w:tcPr>
                <w:p w14:paraId="0A402C4A">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-4,1743</w:t>
                  </w:r>
                </w:p>
              </w:tc>
            </w:tr>
            <w:tr w14:paraId="7985EA90">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3C0C83EC">
                  <w:pPr>
                    <w:jc w:val="center"/>
                    <w:rPr>
                      <w:rFonts w:ascii="Calibri" w:hAnsi="Calibri" w:eastAsia="Times New Roman" w:cs="Calibri"/>
                      <w:color w:val="000000"/>
                      <w:lang w:eastAsia="zh-CN"/>
                    </w:rPr>
                  </w:pPr>
                  <w:r>
                    <w:rPr>
                      <w:rFonts w:ascii="Calibri" w:hAnsi="Calibri" w:eastAsia="Times New Roman" w:cs="Calibri"/>
                      <w:color w:val="000000"/>
                      <w:lang w:eastAsia="zh-CN"/>
                    </w:rPr>
                    <w:t>3</w:t>
                  </w:r>
                </w:p>
              </w:tc>
              <w:tc>
                <w:tcPr>
                  <w:tcW w:w="1843" w:type="dxa"/>
                  <w:tcBorders>
                    <w:top w:val="nil"/>
                    <w:left w:val="nil"/>
                    <w:bottom w:val="single" w:color="auto" w:sz="4" w:space="0"/>
                    <w:right w:val="single" w:color="auto" w:sz="4" w:space="0"/>
                  </w:tcBorders>
                  <w:shd w:val="clear" w:color="auto" w:fill="auto"/>
                  <w:noWrap/>
                  <w:vAlign w:val="bottom"/>
                </w:tcPr>
                <w:p w14:paraId="472DC2BC">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104,618</w:t>
                  </w:r>
                </w:p>
              </w:tc>
              <w:tc>
                <w:tcPr>
                  <w:tcW w:w="1701" w:type="dxa"/>
                  <w:tcBorders>
                    <w:top w:val="nil"/>
                    <w:left w:val="nil"/>
                    <w:bottom w:val="single" w:color="auto" w:sz="4" w:space="0"/>
                    <w:right w:val="single" w:color="auto" w:sz="4" w:space="0"/>
                  </w:tcBorders>
                  <w:shd w:val="clear" w:color="auto" w:fill="auto"/>
                  <w:noWrap/>
                  <w:vAlign w:val="bottom"/>
                </w:tcPr>
                <w:p w14:paraId="41948382">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-4,141</w:t>
                  </w:r>
                </w:p>
              </w:tc>
            </w:tr>
            <w:tr w14:paraId="3340E021">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1849C70">
                  <w:pPr>
                    <w:jc w:val="center"/>
                    <w:rPr>
                      <w:rFonts w:ascii="Calibri" w:hAnsi="Calibri" w:eastAsia="Times New Roman" w:cs="Calibri"/>
                      <w:color w:val="000000"/>
                      <w:lang w:eastAsia="zh-CN"/>
                    </w:rPr>
                  </w:pPr>
                  <w:r>
                    <w:rPr>
                      <w:rFonts w:ascii="Calibri" w:hAnsi="Calibri" w:eastAsia="Times New Roman" w:cs="Calibri"/>
                      <w:color w:val="000000"/>
                      <w:lang w:eastAsia="zh-CN"/>
                    </w:rPr>
                    <w:t>4</w:t>
                  </w:r>
                </w:p>
              </w:tc>
              <w:tc>
                <w:tcPr>
                  <w:tcW w:w="1843" w:type="dxa"/>
                  <w:tcBorders>
                    <w:top w:val="nil"/>
                    <w:left w:val="nil"/>
                    <w:bottom w:val="single" w:color="auto" w:sz="4" w:space="0"/>
                    <w:right w:val="single" w:color="auto" w:sz="4" w:space="0"/>
                  </w:tcBorders>
                  <w:shd w:val="clear" w:color="auto" w:fill="auto"/>
                  <w:noWrap/>
                  <w:vAlign w:val="bottom"/>
                </w:tcPr>
                <w:p w14:paraId="77722D8E">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104,634</w:t>
                  </w:r>
                </w:p>
              </w:tc>
              <w:tc>
                <w:tcPr>
                  <w:tcW w:w="1701" w:type="dxa"/>
                  <w:tcBorders>
                    <w:top w:val="nil"/>
                    <w:left w:val="nil"/>
                    <w:bottom w:val="single" w:color="auto" w:sz="4" w:space="0"/>
                    <w:right w:val="single" w:color="auto" w:sz="4" w:space="0"/>
                  </w:tcBorders>
                  <w:shd w:val="clear" w:color="auto" w:fill="auto"/>
                  <w:noWrap/>
                  <w:vAlign w:val="bottom"/>
                </w:tcPr>
                <w:p w14:paraId="724A9B9E">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-4,0991</w:t>
                  </w:r>
                </w:p>
              </w:tc>
            </w:tr>
            <w:tr w14:paraId="1AD11E69">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5AE322D6">
                  <w:pPr>
                    <w:jc w:val="center"/>
                    <w:rPr>
                      <w:rFonts w:ascii="Calibri" w:hAnsi="Calibri" w:eastAsia="Times New Roman" w:cs="Calibri"/>
                      <w:color w:val="000000"/>
                      <w:lang w:eastAsia="zh-CN"/>
                    </w:rPr>
                  </w:pPr>
                  <w:r>
                    <w:rPr>
                      <w:rFonts w:ascii="Calibri" w:hAnsi="Calibri" w:eastAsia="Times New Roman" w:cs="Calibri"/>
                      <w:color w:val="000000"/>
                      <w:lang w:eastAsia="zh-CN"/>
                    </w:rPr>
                    <w:t>5</w:t>
                  </w:r>
                </w:p>
              </w:tc>
              <w:tc>
                <w:tcPr>
                  <w:tcW w:w="1843" w:type="dxa"/>
                  <w:tcBorders>
                    <w:top w:val="nil"/>
                    <w:left w:val="nil"/>
                    <w:bottom w:val="single" w:color="auto" w:sz="4" w:space="0"/>
                    <w:right w:val="single" w:color="auto" w:sz="4" w:space="0"/>
                  </w:tcBorders>
                  <w:shd w:val="clear" w:color="auto" w:fill="auto"/>
                  <w:noWrap/>
                  <w:vAlign w:val="bottom"/>
                </w:tcPr>
                <w:p w14:paraId="56BC4535">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104,649</w:t>
                  </w:r>
                </w:p>
              </w:tc>
              <w:tc>
                <w:tcPr>
                  <w:tcW w:w="1701" w:type="dxa"/>
                  <w:tcBorders>
                    <w:top w:val="nil"/>
                    <w:left w:val="nil"/>
                    <w:bottom w:val="single" w:color="auto" w:sz="4" w:space="0"/>
                    <w:right w:val="single" w:color="auto" w:sz="4" w:space="0"/>
                  </w:tcBorders>
                  <w:shd w:val="clear" w:color="auto" w:fill="auto"/>
                  <w:noWrap/>
                  <w:vAlign w:val="bottom"/>
                </w:tcPr>
                <w:p w14:paraId="0FB7D773">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-4,0686</w:t>
                  </w:r>
                </w:p>
              </w:tc>
            </w:tr>
            <w:tr w14:paraId="17C02307">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63886E7F">
                  <w:pPr>
                    <w:jc w:val="center"/>
                    <w:rPr>
                      <w:rFonts w:ascii="Calibri" w:hAnsi="Calibri" w:eastAsia="Times New Roman" w:cs="Calibri"/>
                      <w:color w:val="000000"/>
                      <w:lang w:eastAsia="zh-CN"/>
                    </w:rPr>
                  </w:pPr>
                  <w:r>
                    <w:rPr>
                      <w:rFonts w:ascii="Calibri" w:hAnsi="Calibri" w:eastAsia="Times New Roman" w:cs="Calibri"/>
                      <w:color w:val="000000"/>
                      <w:lang w:eastAsia="zh-CN"/>
                    </w:rPr>
                    <w:t>6</w:t>
                  </w:r>
                </w:p>
              </w:tc>
              <w:tc>
                <w:tcPr>
                  <w:tcW w:w="1843" w:type="dxa"/>
                  <w:tcBorders>
                    <w:top w:val="nil"/>
                    <w:left w:val="nil"/>
                    <w:bottom w:val="single" w:color="auto" w:sz="4" w:space="0"/>
                    <w:right w:val="single" w:color="auto" w:sz="4" w:space="0"/>
                  </w:tcBorders>
                  <w:shd w:val="clear" w:color="auto" w:fill="auto"/>
                  <w:noWrap/>
                  <w:vAlign w:val="bottom"/>
                </w:tcPr>
                <w:p w14:paraId="0403DB80">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104,886</w:t>
                  </w:r>
                </w:p>
              </w:tc>
              <w:tc>
                <w:tcPr>
                  <w:tcW w:w="1701" w:type="dxa"/>
                  <w:tcBorders>
                    <w:top w:val="nil"/>
                    <w:left w:val="nil"/>
                    <w:bottom w:val="single" w:color="auto" w:sz="4" w:space="0"/>
                    <w:right w:val="single" w:color="auto" w:sz="4" w:space="0"/>
                  </w:tcBorders>
                  <w:shd w:val="clear" w:color="auto" w:fill="auto"/>
                  <w:noWrap/>
                  <w:vAlign w:val="bottom"/>
                </w:tcPr>
                <w:p w14:paraId="23087D6A">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-3,9463</w:t>
                  </w:r>
                </w:p>
              </w:tc>
            </w:tr>
            <w:tr w14:paraId="355F86EC">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410C7D03">
                  <w:pPr>
                    <w:jc w:val="center"/>
                    <w:rPr>
                      <w:rFonts w:ascii="Calibri" w:hAnsi="Calibri" w:eastAsia="Times New Roman" w:cs="Calibri"/>
                      <w:color w:val="000000"/>
                      <w:lang w:eastAsia="zh-CN"/>
                    </w:rPr>
                  </w:pPr>
                  <w:r>
                    <w:rPr>
                      <w:rFonts w:ascii="Calibri" w:hAnsi="Calibri" w:eastAsia="Times New Roman" w:cs="Calibri"/>
                      <w:color w:val="000000"/>
                      <w:lang w:eastAsia="zh-CN"/>
                    </w:rPr>
                    <w:t>7</w:t>
                  </w:r>
                </w:p>
              </w:tc>
              <w:tc>
                <w:tcPr>
                  <w:tcW w:w="1843" w:type="dxa"/>
                  <w:tcBorders>
                    <w:top w:val="nil"/>
                    <w:left w:val="nil"/>
                    <w:bottom w:val="single" w:color="auto" w:sz="4" w:space="0"/>
                    <w:right w:val="single" w:color="auto" w:sz="4" w:space="0"/>
                  </w:tcBorders>
                  <w:shd w:val="clear" w:color="auto" w:fill="auto"/>
                  <w:noWrap/>
                  <w:vAlign w:val="bottom"/>
                </w:tcPr>
                <w:p w14:paraId="1724C225">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104,755</w:t>
                  </w:r>
                </w:p>
              </w:tc>
              <w:tc>
                <w:tcPr>
                  <w:tcW w:w="1701" w:type="dxa"/>
                  <w:tcBorders>
                    <w:top w:val="nil"/>
                    <w:left w:val="nil"/>
                    <w:bottom w:val="single" w:color="auto" w:sz="4" w:space="0"/>
                    <w:right w:val="single" w:color="auto" w:sz="4" w:space="0"/>
                  </w:tcBorders>
                  <w:shd w:val="clear" w:color="auto" w:fill="auto"/>
                  <w:noWrap/>
                  <w:vAlign w:val="bottom"/>
                </w:tcPr>
                <w:p w14:paraId="7838C80D">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-4,0375</w:t>
                  </w:r>
                </w:p>
              </w:tc>
            </w:tr>
            <w:tr w14:paraId="4D1685AA">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CC7CA4D">
                  <w:pPr>
                    <w:jc w:val="center"/>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1843" w:type="dxa"/>
                  <w:tcBorders>
                    <w:top w:val="nil"/>
                    <w:left w:val="nil"/>
                    <w:bottom w:val="single" w:color="auto" w:sz="4" w:space="0"/>
                    <w:right w:val="single" w:color="auto" w:sz="4" w:space="0"/>
                  </w:tcBorders>
                  <w:shd w:val="clear" w:color="auto" w:fill="auto"/>
                  <w:noWrap/>
                  <w:vAlign w:val="bottom"/>
                </w:tcPr>
                <w:p w14:paraId="07A8B927">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104,692</w:t>
                  </w:r>
                </w:p>
              </w:tc>
              <w:tc>
                <w:tcPr>
                  <w:tcW w:w="1701" w:type="dxa"/>
                  <w:tcBorders>
                    <w:top w:val="nil"/>
                    <w:left w:val="nil"/>
                    <w:bottom w:val="single" w:color="auto" w:sz="4" w:space="0"/>
                    <w:right w:val="single" w:color="auto" w:sz="4" w:space="0"/>
                  </w:tcBorders>
                  <w:shd w:val="clear" w:color="auto" w:fill="auto"/>
                  <w:noWrap/>
                  <w:vAlign w:val="bottom"/>
                </w:tcPr>
                <w:p w14:paraId="6ED3C416">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-4,1158</w:t>
                  </w:r>
                </w:p>
              </w:tc>
            </w:tr>
            <w:tr w14:paraId="506A3F32">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7412A664">
                  <w:pPr>
                    <w:jc w:val="center"/>
                    <w:rPr>
                      <w:rFonts w:ascii="Calibri" w:hAnsi="Calibri" w:eastAsia="Times New Roman" w:cs="Calibri"/>
                      <w:color w:val="000000"/>
                      <w:lang w:eastAsia="zh-CN"/>
                    </w:rPr>
                  </w:pPr>
                  <w:r>
                    <w:rPr>
                      <w:rFonts w:ascii="Calibri" w:hAnsi="Calibri" w:eastAsia="Times New Roman" w:cs="Calibri"/>
                      <w:color w:val="000000"/>
                      <w:lang w:eastAsia="zh-CN"/>
                    </w:rPr>
                    <w:t>9</w:t>
                  </w:r>
                </w:p>
              </w:tc>
              <w:tc>
                <w:tcPr>
                  <w:tcW w:w="1843" w:type="dxa"/>
                  <w:tcBorders>
                    <w:top w:val="nil"/>
                    <w:left w:val="nil"/>
                    <w:bottom w:val="single" w:color="auto" w:sz="4" w:space="0"/>
                    <w:right w:val="single" w:color="auto" w:sz="4" w:space="0"/>
                  </w:tcBorders>
                  <w:shd w:val="clear" w:color="auto" w:fill="auto"/>
                  <w:noWrap/>
                  <w:vAlign w:val="bottom"/>
                </w:tcPr>
                <w:p w14:paraId="0A865027">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104,656</w:t>
                  </w:r>
                </w:p>
              </w:tc>
              <w:tc>
                <w:tcPr>
                  <w:tcW w:w="1701" w:type="dxa"/>
                  <w:tcBorders>
                    <w:top w:val="nil"/>
                    <w:left w:val="nil"/>
                    <w:bottom w:val="single" w:color="auto" w:sz="4" w:space="0"/>
                    <w:right w:val="single" w:color="auto" w:sz="4" w:space="0"/>
                  </w:tcBorders>
                  <w:shd w:val="clear" w:color="auto" w:fill="auto"/>
                  <w:noWrap/>
                  <w:vAlign w:val="bottom"/>
                </w:tcPr>
                <w:p w14:paraId="5DBDAB87">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-4,1623</w:t>
                  </w:r>
                </w:p>
              </w:tc>
            </w:tr>
            <w:tr w14:paraId="0807A0ED">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1707433F">
                  <w:pPr>
                    <w:jc w:val="center"/>
                    <w:rPr>
                      <w:rFonts w:ascii="Calibri" w:hAnsi="Calibri" w:eastAsia="Times New Roman" w:cs="Calibri"/>
                      <w:color w:val="000000"/>
                      <w:lang w:eastAsia="zh-CN"/>
                    </w:rPr>
                  </w:pPr>
                  <w:r>
                    <w:rPr>
                      <w:rFonts w:ascii="Calibri" w:hAnsi="Calibri" w:eastAsia="Times New Roman" w:cs="Calibri"/>
                      <w:color w:val="000000"/>
                      <w:lang w:eastAsia="zh-CN"/>
                    </w:rPr>
                    <w:t>10</w:t>
                  </w:r>
                </w:p>
              </w:tc>
              <w:tc>
                <w:tcPr>
                  <w:tcW w:w="1843" w:type="dxa"/>
                  <w:tcBorders>
                    <w:top w:val="nil"/>
                    <w:left w:val="nil"/>
                    <w:bottom w:val="single" w:color="auto" w:sz="4" w:space="0"/>
                    <w:right w:val="single" w:color="auto" w:sz="4" w:space="0"/>
                  </w:tcBorders>
                  <w:shd w:val="clear" w:color="auto" w:fill="auto"/>
                  <w:noWrap/>
                  <w:vAlign w:val="bottom"/>
                </w:tcPr>
                <w:p w14:paraId="0CAB98D0">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104,579</w:t>
                  </w:r>
                </w:p>
              </w:tc>
              <w:tc>
                <w:tcPr>
                  <w:tcW w:w="1701" w:type="dxa"/>
                  <w:tcBorders>
                    <w:top w:val="nil"/>
                    <w:left w:val="nil"/>
                    <w:bottom w:val="single" w:color="auto" w:sz="4" w:space="0"/>
                    <w:right w:val="single" w:color="auto" w:sz="4" w:space="0"/>
                  </w:tcBorders>
                  <w:shd w:val="clear" w:color="auto" w:fill="auto"/>
                  <w:noWrap/>
                  <w:vAlign w:val="bottom"/>
                </w:tcPr>
                <w:p w14:paraId="2E121DA2">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-4,2333</w:t>
                  </w:r>
                </w:p>
              </w:tc>
            </w:tr>
            <w:tr w14:paraId="62F9A11A">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7B56C1B">
                  <w:pPr>
                    <w:jc w:val="center"/>
                    <w:rPr>
                      <w:rFonts w:ascii="Calibri" w:hAnsi="Calibri" w:eastAsia="Times New Roman" w:cs="Calibri"/>
                      <w:color w:val="000000"/>
                      <w:lang w:eastAsia="zh-CN"/>
                    </w:rPr>
                  </w:pPr>
                  <w:r>
                    <w:rPr>
                      <w:rFonts w:ascii="Calibri" w:hAnsi="Calibri" w:eastAsia="Times New Roman" w:cs="Calibri"/>
                      <w:color w:val="000000"/>
                      <w:lang w:eastAsia="zh-CN"/>
                    </w:rPr>
                    <w:t>11</w:t>
                  </w:r>
                </w:p>
              </w:tc>
              <w:tc>
                <w:tcPr>
                  <w:tcW w:w="1843" w:type="dxa"/>
                  <w:tcBorders>
                    <w:top w:val="nil"/>
                    <w:left w:val="nil"/>
                    <w:bottom w:val="single" w:color="auto" w:sz="4" w:space="0"/>
                    <w:right w:val="single" w:color="auto" w:sz="4" w:space="0"/>
                  </w:tcBorders>
                  <w:shd w:val="clear" w:color="auto" w:fill="auto"/>
                  <w:noWrap/>
                  <w:vAlign w:val="bottom"/>
                </w:tcPr>
                <w:p w14:paraId="760110A3">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104,347</w:t>
                  </w:r>
                </w:p>
              </w:tc>
              <w:tc>
                <w:tcPr>
                  <w:tcW w:w="1701" w:type="dxa"/>
                  <w:tcBorders>
                    <w:top w:val="nil"/>
                    <w:left w:val="nil"/>
                    <w:bottom w:val="single" w:color="auto" w:sz="4" w:space="0"/>
                    <w:right w:val="single" w:color="auto" w:sz="4" w:space="0"/>
                  </w:tcBorders>
                  <w:shd w:val="clear" w:color="auto" w:fill="auto"/>
                  <w:noWrap/>
                  <w:vAlign w:val="bottom"/>
                </w:tcPr>
                <w:p w14:paraId="21E82C56">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-4,3253</w:t>
                  </w:r>
                </w:p>
              </w:tc>
            </w:tr>
            <w:tr w14:paraId="43BEA5C4">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1DA655B0">
                  <w:pPr>
                    <w:jc w:val="center"/>
                    <w:rPr>
                      <w:rFonts w:ascii="Calibri" w:hAnsi="Calibri" w:eastAsia="Times New Roman" w:cs="Calibri"/>
                      <w:color w:val="000000"/>
                      <w:lang w:eastAsia="zh-CN"/>
                    </w:rPr>
                  </w:pPr>
                  <w:r>
                    <w:rPr>
                      <w:rFonts w:ascii="Calibri" w:hAnsi="Calibri" w:eastAsia="Times New Roman" w:cs="Calibri"/>
                      <w:color w:val="000000"/>
                      <w:lang w:eastAsia="zh-CN"/>
                    </w:rPr>
                    <w:t>12</w:t>
                  </w:r>
                </w:p>
              </w:tc>
              <w:tc>
                <w:tcPr>
                  <w:tcW w:w="1843" w:type="dxa"/>
                  <w:tcBorders>
                    <w:top w:val="nil"/>
                    <w:left w:val="nil"/>
                    <w:bottom w:val="single" w:color="auto" w:sz="4" w:space="0"/>
                    <w:right w:val="single" w:color="auto" w:sz="4" w:space="0"/>
                  </w:tcBorders>
                  <w:shd w:val="clear" w:color="auto" w:fill="auto"/>
                  <w:noWrap/>
                  <w:vAlign w:val="bottom"/>
                </w:tcPr>
                <w:p w14:paraId="1132025A">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104,415</w:t>
                  </w:r>
                </w:p>
              </w:tc>
              <w:tc>
                <w:tcPr>
                  <w:tcW w:w="1701" w:type="dxa"/>
                  <w:tcBorders>
                    <w:top w:val="nil"/>
                    <w:left w:val="nil"/>
                    <w:bottom w:val="single" w:color="auto" w:sz="4" w:space="0"/>
                    <w:right w:val="single" w:color="auto" w:sz="4" w:space="0"/>
                  </w:tcBorders>
                  <w:shd w:val="clear" w:color="auto" w:fill="auto"/>
                  <w:noWrap/>
                  <w:vAlign w:val="bottom"/>
                </w:tcPr>
                <w:p w14:paraId="46910020">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-4,2402</w:t>
                  </w:r>
                </w:p>
              </w:tc>
            </w:tr>
            <w:tr w14:paraId="506FA353">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03EA1764">
                  <w:pPr>
                    <w:jc w:val="center"/>
                    <w:rPr>
                      <w:rFonts w:ascii="Calibri" w:hAnsi="Calibri" w:eastAsia="Times New Roman" w:cs="Calibri"/>
                      <w:color w:val="000000"/>
                      <w:lang w:eastAsia="zh-CN"/>
                    </w:rPr>
                  </w:pPr>
                  <w:r>
                    <w:rPr>
                      <w:rFonts w:ascii="Calibri" w:hAnsi="Calibri" w:eastAsia="Times New Roman" w:cs="Calibri"/>
                      <w:color w:val="000000"/>
                      <w:lang w:eastAsia="zh-CN"/>
                    </w:rPr>
                    <w:t>13</w:t>
                  </w:r>
                </w:p>
              </w:tc>
              <w:tc>
                <w:tcPr>
                  <w:tcW w:w="1843" w:type="dxa"/>
                  <w:tcBorders>
                    <w:top w:val="nil"/>
                    <w:left w:val="nil"/>
                    <w:bottom w:val="single" w:color="auto" w:sz="4" w:space="0"/>
                    <w:right w:val="single" w:color="auto" w:sz="4" w:space="0"/>
                  </w:tcBorders>
                  <w:shd w:val="clear" w:color="auto" w:fill="auto"/>
                  <w:noWrap/>
                  <w:vAlign w:val="bottom"/>
                </w:tcPr>
                <w:p w14:paraId="468FF9DF">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104,486</w:t>
                  </w:r>
                </w:p>
              </w:tc>
              <w:tc>
                <w:tcPr>
                  <w:tcW w:w="1701" w:type="dxa"/>
                  <w:tcBorders>
                    <w:top w:val="nil"/>
                    <w:left w:val="nil"/>
                    <w:bottom w:val="single" w:color="auto" w:sz="4" w:space="0"/>
                    <w:right w:val="single" w:color="auto" w:sz="4" w:space="0"/>
                  </w:tcBorders>
                  <w:shd w:val="clear" w:color="auto" w:fill="auto"/>
                  <w:noWrap/>
                  <w:vAlign w:val="bottom"/>
                </w:tcPr>
                <w:p w14:paraId="1C71AFBD">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-4,0061</w:t>
                  </w:r>
                </w:p>
              </w:tc>
            </w:tr>
            <w:tr w14:paraId="355FD375">
              <w:tblPrEx>
                <w:tblCellMar>
                  <w:top w:w="0" w:type="dxa"/>
                  <w:left w:w="108" w:type="dxa"/>
                  <w:bottom w:w="0" w:type="dxa"/>
                  <w:right w:w="108" w:type="dxa"/>
                </w:tblCellMar>
              </w:tblPrEx>
              <w:trPr>
                <w:trHeight w:val="312"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65D993CC">
                  <w:pPr>
                    <w:jc w:val="center"/>
                    <w:rPr>
                      <w:rFonts w:ascii="Calibri" w:hAnsi="Calibri" w:eastAsia="Times New Roman" w:cs="Calibri"/>
                      <w:color w:val="000000"/>
                      <w:lang w:eastAsia="zh-CN"/>
                    </w:rPr>
                  </w:pPr>
                  <w:r>
                    <w:rPr>
                      <w:rFonts w:ascii="Calibri" w:hAnsi="Calibri" w:eastAsia="Times New Roman" w:cs="Calibri"/>
                      <w:color w:val="000000"/>
                      <w:lang w:eastAsia="zh-CN"/>
                    </w:rPr>
                    <w:t>14</w:t>
                  </w:r>
                </w:p>
              </w:tc>
              <w:tc>
                <w:tcPr>
                  <w:tcW w:w="1843" w:type="dxa"/>
                  <w:tcBorders>
                    <w:top w:val="nil"/>
                    <w:left w:val="nil"/>
                    <w:bottom w:val="single" w:color="auto" w:sz="4" w:space="0"/>
                    <w:right w:val="single" w:color="auto" w:sz="4" w:space="0"/>
                  </w:tcBorders>
                  <w:shd w:val="clear" w:color="auto" w:fill="auto"/>
                  <w:noWrap/>
                  <w:vAlign w:val="bottom"/>
                </w:tcPr>
                <w:p w14:paraId="6707E17C">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104,699</w:t>
                  </w:r>
                </w:p>
              </w:tc>
              <w:tc>
                <w:tcPr>
                  <w:tcW w:w="1701" w:type="dxa"/>
                  <w:tcBorders>
                    <w:top w:val="nil"/>
                    <w:left w:val="nil"/>
                    <w:bottom w:val="single" w:color="auto" w:sz="4" w:space="0"/>
                    <w:right w:val="single" w:color="auto" w:sz="4" w:space="0"/>
                  </w:tcBorders>
                  <w:shd w:val="clear" w:color="auto" w:fill="auto"/>
                  <w:noWrap/>
                  <w:vAlign w:val="bottom"/>
                </w:tcPr>
                <w:p w14:paraId="34622CDC">
                  <w:pPr>
                    <w:jc w:val="center"/>
                    <w:rPr>
                      <w:rFonts w:ascii="Calibri" w:hAnsi="Calibri" w:eastAsia="Times New Roman" w:cs="Calibri"/>
                      <w:color w:val="000000"/>
                      <w:szCs w:val="24"/>
                      <w:lang w:eastAsia="zh-CN"/>
                    </w:rPr>
                  </w:pPr>
                  <w:r>
                    <w:rPr>
                      <w:rFonts w:ascii="Calibri" w:hAnsi="Calibri" w:eastAsia="Times New Roman" w:cs="Calibri"/>
                      <w:color w:val="000000"/>
                      <w:szCs w:val="24"/>
                      <w:lang w:eastAsia="zh-CN"/>
                    </w:rPr>
                    <w:t>-3,6657</w:t>
                  </w:r>
                </w:p>
              </w:tc>
            </w:tr>
          </w:tbl>
          <w:p w14:paraId="2DA34DE4">
            <w:pPr>
              <w:pStyle w:val="36"/>
              <w:tabs>
                <w:tab w:val="left" w:pos="321"/>
              </w:tabs>
              <w:spacing w:line="276" w:lineRule="auto"/>
              <w:ind w:left="5040" w:hanging="4577"/>
              <w:rPr>
                <w:rFonts w:cs="Arial"/>
                <w:szCs w:val="24"/>
              </w:rPr>
            </w:pPr>
          </w:p>
          <w:p w14:paraId="28AF54A4">
            <w:pPr>
              <w:rPr>
                <w:rFonts w:cs="Arial"/>
                <w:szCs w:val="24"/>
              </w:rPr>
            </w:pPr>
          </w:p>
        </w:tc>
      </w:tr>
    </w:tbl>
    <w:p w14:paraId="13D86FD3">
      <w:pPr>
        <w:rPr>
          <w:vanish/>
        </w:rPr>
      </w:pPr>
    </w:p>
    <w:p w14:paraId="71469FE1">
      <w:pPr>
        <w:pStyle w:val="36"/>
        <w:tabs>
          <w:tab w:val="left" w:pos="1701"/>
        </w:tabs>
        <w:spacing w:line="276" w:lineRule="auto"/>
        <w:ind w:left="1418"/>
        <w:rPr>
          <w:rFonts w:cs="Arial"/>
          <w:szCs w:val="24"/>
        </w:rPr>
      </w:pPr>
    </w:p>
    <w:tbl>
      <w:tblPr>
        <w:tblStyle w:val="7"/>
        <w:tblpPr w:leftFromText="180" w:rightFromText="180" w:vertAnchor="text" w:horzAnchor="page" w:tblpX="1527" w:tblpY="148"/>
        <w:tblW w:w="9737" w:type="dxa"/>
        <w:tblInd w:w="0" w:type="dxa"/>
        <w:tblLayout w:type="fixed"/>
        <w:tblCellMar>
          <w:top w:w="0" w:type="dxa"/>
          <w:left w:w="108" w:type="dxa"/>
          <w:bottom w:w="0" w:type="dxa"/>
          <w:right w:w="108" w:type="dxa"/>
        </w:tblCellMar>
      </w:tblPr>
      <w:tblGrid>
        <w:gridCol w:w="4866"/>
        <w:gridCol w:w="4871"/>
      </w:tblGrid>
      <w:tr w14:paraId="082AF089">
        <w:tblPrEx>
          <w:tblCellMar>
            <w:top w:w="0" w:type="dxa"/>
            <w:left w:w="108" w:type="dxa"/>
            <w:bottom w:w="0" w:type="dxa"/>
            <w:right w:w="108" w:type="dxa"/>
          </w:tblCellMar>
        </w:tblPrEx>
        <w:trPr>
          <w:trHeight w:val="2516" w:hRule="atLeast"/>
        </w:trPr>
        <w:tc>
          <w:tcPr>
            <w:tcW w:w="4866" w:type="dxa"/>
          </w:tcPr>
          <w:p w14:paraId="3D707DB7">
            <w:pPr>
              <w:rPr>
                <w:rFonts w:cs="Arial"/>
                <w:color w:val="FFFFFF" w:themeColor="background1"/>
                <w:szCs w:val="24"/>
                <w14:textFill>
                  <w14:solidFill>
                    <w14:schemeClr w14:val="bg1"/>
                  </w14:solidFill>
                </w14:textFill>
              </w:rPr>
            </w:pPr>
          </w:p>
          <w:p w14:paraId="1F939C71">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Kepala Seksi Tata Lingkungan</w:t>
            </w:r>
          </w:p>
          <w:p w14:paraId="7CE54F0C">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Dinas </w:t>
            </w:r>
            <w:r>
              <w:rPr>
                <w:rFonts w:cs="Arial"/>
                <w:color w:val="FFFFFF" w:themeColor="background1"/>
                <w:szCs w:val="24"/>
                <w:u w:val="single"/>
                <w14:textFill>
                  <w14:solidFill>
                    <w14:schemeClr w14:val="bg1"/>
                  </w14:solidFill>
                </w14:textFill>
              </w:rPr>
              <w:t>Lingkungan</w:t>
            </w:r>
            <w:r>
              <w:rPr>
                <w:rFonts w:cs="Arial"/>
                <w:color w:val="FFFFFF" w:themeColor="background1"/>
                <w:szCs w:val="24"/>
                <w14:textFill>
                  <w14:solidFill>
                    <w14:schemeClr w14:val="bg1"/>
                  </w14:solidFill>
                </w14:textFill>
              </w:rPr>
              <w:t xml:space="preserve"> Hidup dan Pertanahan Provinsi Sumatera Selatan</w:t>
            </w:r>
          </w:p>
        </w:tc>
        <w:tc>
          <w:tcPr>
            <w:tcW w:w="4871" w:type="dxa"/>
          </w:tcPr>
          <w:p w14:paraId="041681D0">
            <w:pP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              Palembang,       Juni 2025</w:t>
            </w:r>
          </w:p>
          <w:p w14:paraId="6E7EC52D">
            <w:pPr>
              <w:jc w:val="center"/>
              <w:rPr>
                <w:rFonts w:cs="Arial"/>
                <w:color w:val="FFFFFF" w:themeColor="background1"/>
                <w:szCs w:val="24"/>
                <w14:textFill>
                  <w14:solidFill>
                    <w14:schemeClr w14:val="bg1"/>
                  </w14:solidFill>
                </w14:textFill>
              </w:rPr>
            </w:pPr>
          </w:p>
          <w:p w14:paraId="105F4D88">
            <w:pPr>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Notulis,</w:t>
            </w:r>
          </w:p>
          <w:p w14:paraId="332E0963">
            <w:pPr>
              <w:rPr>
                <w:rFonts w:cs="Arial"/>
                <w:b/>
                <w:color w:val="FFFFFF" w:themeColor="background1"/>
                <w:szCs w:val="24"/>
                <w14:textFill>
                  <w14:solidFill>
                    <w14:schemeClr w14:val="bg1"/>
                  </w14:solidFill>
                </w14:textFill>
              </w:rPr>
            </w:pPr>
          </w:p>
        </w:tc>
      </w:tr>
      <w:tr w14:paraId="0C26FA0D">
        <w:tblPrEx>
          <w:tblCellMar>
            <w:top w:w="0" w:type="dxa"/>
            <w:left w:w="108" w:type="dxa"/>
            <w:bottom w:w="0" w:type="dxa"/>
            <w:right w:w="108" w:type="dxa"/>
          </w:tblCellMar>
        </w:tblPrEx>
        <w:trPr>
          <w:trHeight w:val="329" w:hRule="atLeast"/>
        </w:trPr>
        <w:tc>
          <w:tcPr>
            <w:tcW w:w="4866" w:type="dxa"/>
          </w:tcPr>
          <w:p w14:paraId="725A7BE0">
            <w:pPr>
              <w:spacing w:line="240" w:lineRule="auto"/>
              <w:jc w:val="center"/>
              <w:rPr>
                <w:rFonts w:cs="Arial"/>
                <w:b/>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Listari Carolina Sitepu, ST, M.Si</w:t>
            </w:r>
          </w:p>
          <w:p w14:paraId="144F44DA">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Pembina </w:t>
            </w:r>
          </w:p>
          <w:p w14:paraId="40111811">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NIP. 198208302006042007</w:t>
            </w:r>
          </w:p>
        </w:tc>
        <w:tc>
          <w:tcPr>
            <w:tcW w:w="4871" w:type="dxa"/>
          </w:tcPr>
          <w:p w14:paraId="6AD518D8">
            <w:pPr>
              <w:tabs>
                <w:tab w:val="left" w:pos="869"/>
              </w:tabs>
              <w:jc w:val="center"/>
              <w:rPr>
                <w:rFonts w:cs="Arial"/>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 xml:space="preserve">   Dewi Karlina, SE</w:t>
            </w:r>
          </w:p>
        </w:tc>
      </w:tr>
    </w:tbl>
    <w:p w14:paraId="4E5387A2">
      <w:pPr>
        <w:rPr>
          <w:rFonts w:cs="Arial"/>
          <w:szCs w:val="24"/>
        </w:rPr>
      </w:pPr>
    </w:p>
    <w:p w14:paraId="7587338E">
      <w:pPr>
        <w:rPr>
          <w:rFonts w:cs="Arial"/>
          <w:szCs w:val="24"/>
        </w:rPr>
      </w:pPr>
    </w:p>
    <w:p w14:paraId="5ED1C964">
      <w:pPr>
        <w:rPr>
          <w:rFonts w:cs="Arial"/>
          <w:szCs w:val="24"/>
        </w:rPr>
      </w:pPr>
    </w:p>
    <w:p w14:paraId="100A631D">
      <w:pPr>
        <w:tabs>
          <w:tab w:val="left" w:pos="1715"/>
        </w:tabs>
        <w:rPr>
          <w:rFonts w:cs="Arial"/>
          <w:szCs w:val="24"/>
        </w:rPr>
      </w:pPr>
    </w:p>
    <w:p w14:paraId="7989131E">
      <w:pPr>
        <w:tabs>
          <w:tab w:val="left" w:pos="1715"/>
        </w:tabs>
        <w:rPr>
          <w:rFonts w:cs="Arial"/>
          <w:szCs w:val="24"/>
        </w:rPr>
      </w:pPr>
      <w:r>
        <w:drawing>
          <wp:inline distT="0" distB="0" distL="0" distR="0">
            <wp:extent cx="5220335" cy="8011160"/>
            <wp:effectExtent l="0" t="0" r="0" b="8890"/>
            <wp:docPr id="1622815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5098" name="Picture 1"/>
                    <pic:cNvPicPr>
                      <a:picLocks noChangeAspect="1"/>
                    </pic:cNvPicPr>
                  </pic:nvPicPr>
                  <pic:blipFill>
                    <a:blip r:embed="rId33"/>
                    <a:stretch>
                      <a:fillRect/>
                    </a:stretch>
                  </pic:blipFill>
                  <pic:spPr>
                    <a:xfrm>
                      <a:off x="0" y="0"/>
                      <a:ext cx="5220335" cy="8011160"/>
                    </a:xfrm>
                    <a:prstGeom prst="rect">
                      <a:avLst/>
                    </a:prstGeom>
                  </pic:spPr>
                </pic:pic>
              </a:graphicData>
            </a:graphic>
          </wp:inline>
        </w:drawing>
      </w:r>
    </w:p>
    <w:p w14:paraId="1AAF5FF6">
      <w:pPr>
        <w:jc w:val="left"/>
        <w:rPr>
          <w:rFonts w:eastAsia="Times New Roman" w:cs="Arial"/>
          <w:b/>
          <w:color w:val="000000"/>
          <w:szCs w:val="24"/>
          <w:lang w:val="en-US"/>
        </w:rPr>
      </w:pPr>
    </w:p>
    <w:p w14:paraId="4EB99465">
      <w:pPr>
        <w:tabs>
          <w:tab w:val="left" w:pos="5460"/>
        </w:tabs>
        <w:rPr>
          <w:rFonts w:eastAsia="Times New Roman" w:cs="Arial"/>
          <w:szCs w:val="24"/>
          <w:lang w:val="en-US"/>
        </w:rPr>
      </w:pPr>
      <w:r>
        <w:drawing>
          <wp:inline distT="0" distB="0" distL="0" distR="0">
            <wp:extent cx="5220335" cy="8011160"/>
            <wp:effectExtent l="0" t="0" r="0" b="8890"/>
            <wp:docPr id="95159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9206" name="Picture 1"/>
                    <pic:cNvPicPr>
                      <a:picLocks noChangeAspect="1"/>
                    </pic:cNvPicPr>
                  </pic:nvPicPr>
                  <pic:blipFill>
                    <a:blip r:embed="rId48"/>
                    <a:stretch>
                      <a:fillRect/>
                    </a:stretch>
                  </pic:blipFill>
                  <pic:spPr>
                    <a:xfrm>
                      <a:off x="0" y="0"/>
                      <a:ext cx="5220335" cy="8011160"/>
                    </a:xfrm>
                    <a:prstGeom prst="rect">
                      <a:avLst/>
                    </a:prstGeom>
                  </pic:spPr>
                </pic:pic>
              </a:graphicData>
            </a:graphic>
          </wp:inline>
        </w:drawing>
      </w:r>
    </w:p>
    <w:p w14:paraId="5C30D61C">
      <w:pPr>
        <w:tabs>
          <w:tab w:val="left" w:pos="5460"/>
        </w:tabs>
        <w:rPr>
          <w:rFonts w:eastAsia="Times New Roman" w:cs="Arial"/>
          <w:szCs w:val="24"/>
          <w:lang w:val="en-US"/>
        </w:rPr>
      </w:pPr>
    </w:p>
    <w:p w14:paraId="575CEFFC">
      <w:pPr>
        <w:pStyle w:val="27"/>
        <w:rPr>
          <w:rFonts w:ascii="Arial" w:hAnsi="Arial" w:cs="Arial"/>
          <w:sz w:val="24"/>
          <w:lang w:val="id-ID"/>
        </w:rPr>
      </w:pPr>
      <w:r>
        <w:rPr>
          <w:rFonts w:ascii="Arial" w:hAnsi="Arial" w:cs="Arial"/>
          <w:sz w:val="24"/>
          <w:lang w:val="id-ID"/>
        </w:rPr>
        <w:t xml:space="preserve">NOTULEN RAPAT </w:t>
      </w:r>
    </w:p>
    <w:p w14:paraId="236F6CB7">
      <w:pPr>
        <w:pStyle w:val="27"/>
        <w:rPr>
          <w:rFonts w:ascii="Arial" w:hAnsi="Arial" w:cs="Arial"/>
          <w:sz w:val="24"/>
          <w:lang w:val="en-US"/>
        </w:rPr>
      </w:pPr>
      <w:r>
        <w:rPr>
          <w:rFonts w:ascii="Arial" w:hAnsi="Arial" w:cs="Arial"/>
          <w:sz w:val="24"/>
          <w:lang w:val="en-US"/>
        </w:rPr>
        <w:t>FGD KAJIAN TEKNIS USULAN PENETAPAN KELAS AIR SUNGAI</w:t>
      </w:r>
    </w:p>
    <w:p w14:paraId="04AA7DFA">
      <w:pPr>
        <w:pStyle w:val="27"/>
        <w:rPr>
          <w:rFonts w:ascii="Arial" w:hAnsi="Arial" w:cs="Arial"/>
          <w:sz w:val="24"/>
          <w:lang w:val="en-US"/>
        </w:rPr>
      </w:pPr>
      <w:r>
        <w:rPr>
          <w:rFonts w:ascii="Arial" w:hAnsi="Arial" w:cs="Arial"/>
          <w:sz w:val="24"/>
          <w:lang w:val="en-US"/>
        </w:rPr>
        <w:t>DI PROVINSI SUMATERA SELATAN</w:t>
      </w:r>
    </w:p>
    <w:p w14:paraId="1BAF9CF7">
      <w:pPr>
        <w:pStyle w:val="27"/>
        <w:rPr>
          <w:rFonts w:ascii="Arial" w:hAnsi="Arial" w:cs="Arial"/>
          <w:b w:val="0"/>
          <w:sz w:val="24"/>
          <w:lang w:val="en-US"/>
        </w:rPr>
      </w:pPr>
      <w:r>
        <w:rPr>
          <w:rFonts w:ascii="Arial" w:hAnsi="Arial" w:cs="Arial"/>
          <w:b w:val="0"/>
          <w:sz w:val="24"/>
          <w:lang w:val="id-ID"/>
        </w:rPr>
        <mc:AlternateContent>
          <mc:Choice Requires="wps">
            <w:drawing>
              <wp:anchor distT="0" distB="0" distL="114300" distR="114300" simplePos="0" relativeHeight="251677696" behindDoc="0" locked="0" layoutInCell="1" allowOverlap="1">
                <wp:simplePos x="0" y="0"/>
                <wp:positionH relativeFrom="column">
                  <wp:posOffset>-648970</wp:posOffset>
                </wp:positionH>
                <wp:positionV relativeFrom="paragraph">
                  <wp:posOffset>115570</wp:posOffset>
                </wp:positionV>
                <wp:extent cx="6435090" cy="7620"/>
                <wp:effectExtent l="20955" t="19685" r="20955" b="20320"/>
                <wp:wrapNone/>
                <wp:docPr id="1985558733" name="Straight Connector 42"/>
                <wp:cNvGraphicFramePr/>
                <a:graphic xmlns:a="http://schemas.openxmlformats.org/drawingml/2006/main">
                  <a:graphicData uri="http://schemas.microsoft.com/office/word/2010/wordprocessingShape">
                    <wps:wsp>
                      <wps:cNvCnPr>
                        <a:cxnSpLocks noChangeShapeType="1"/>
                      </wps:cNvCnPr>
                      <wps:spPr bwMode="auto">
                        <a:xfrm flipV="1">
                          <a:off x="0" y="0"/>
                          <a:ext cx="6435090" cy="7620"/>
                        </a:xfrm>
                        <a:prstGeom prst="line">
                          <a:avLst/>
                        </a:prstGeom>
                        <a:noFill/>
                        <a:ln w="28575">
                          <a:solidFill>
                            <a:srgbClr val="000000"/>
                          </a:solidFill>
                          <a:round/>
                        </a:ln>
                      </wps:spPr>
                      <wps:bodyPr/>
                    </wps:wsp>
                  </a:graphicData>
                </a:graphic>
              </wp:anchor>
            </w:drawing>
          </mc:Choice>
          <mc:Fallback>
            <w:pict>
              <v:line id="Straight Connector 42" o:spid="_x0000_s1026" o:spt="20" style="position:absolute;left:0pt;flip:y;margin-left:-51.1pt;margin-top:9.1pt;height:0.6pt;width:506.7pt;z-index:251677696;mso-width-relative:page;mso-height-relative:page;" filled="f" stroked="t" coordsize="21600,21600" o:gfxdata="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6Vf/jX&#10;AAAACgEAAA8AAAAAAAAAAQAgAAAAIgAAAGRycy9kb3ducmV2LnhtbFBLAQIUABQAAAAIAIdO4kCy&#10;Jxn56AEAAMUDAAAOAAAAAAAAAAEAIAAAACYBAABkcnMvZTJvRG9jLnhtbFBLBQYAAAAABgAGAFkB&#10;AACABQAAAAA=&#10;">
                <v:fill on="f" focussize="0,0"/>
                <v:stroke weight="2.25pt" color="#000000" joinstyle="round"/>
                <v:imagedata o:title=""/>
                <o:lock v:ext="edit" aspectratio="f"/>
              </v:line>
            </w:pict>
          </mc:Fallback>
        </mc:AlternateContent>
      </w:r>
    </w:p>
    <w:tbl>
      <w:tblPr>
        <w:tblStyle w:val="7"/>
        <w:tblpPr w:leftFromText="180" w:rightFromText="180" w:vertAnchor="text" w:horzAnchor="margin" w:tblpXSpec="center" w:tblpY="263"/>
        <w:tblW w:w="9823" w:type="dxa"/>
        <w:tblInd w:w="0" w:type="dxa"/>
        <w:tblLayout w:type="fixed"/>
        <w:tblCellMar>
          <w:top w:w="0" w:type="dxa"/>
          <w:left w:w="108" w:type="dxa"/>
          <w:bottom w:w="0" w:type="dxa"/>
          <w:right w:w="108" w:type="dxa"/>
        </w:tblCellMar>
      </w:tblPr>
      <w:tblGrid>
        <w:gridCol w:w="418"/>
        <w:gridCol w:w="1919"/>
        <w:gridCol w:w="238"/>
        <w:gridCol w:w="620"/>
        <w:gridCol w:w="6628"/>
      </w:tblGrid>
      <w:tr w14:paraId="2CC6E63E">
        <w:tblPrEx>
          <w:tblCellMar>
            <w:top w:w="0" w:type="dxa"/>
            <w:left w:w="108" w:type="dxa"/>
            <w:bottom w:w="0" w:type="dxa"/>
            <w:right w:w="108" w:type="dxa"/>
          </w:tblCellMar>
        </w:tblPrEx>
        <w:trPr>
          <w:cantSplit/>
          <w:trHeight w:val="35" w:hRule="atLeast"/>
        </w:trPr>
        <w:tc>
          <w:tcPr>
            <w:tcW w:w="418" w:type="dxa"/>
          </w:tcPr>
          <w:p w14:paraId="3B256B99">
            <w:pPr>
              <w:rPr>
                <w:rFonts w:cs="Arial"/>
                <w:b/>
                <w:szCs w:val="24"/>
              </w:rPr>
            </w:pPr>
            <w:r>
              <w:rPr>
                <w:rFonts w:cs="Arial"/>
                <w:b/>
                <w:szCs w:val="24"/>
              </w:rPr>
              <w:t>I.</w:t>
            </w:r>
          </w:p>
        </w:tc>
        <w:tc>
          <w:tcPr>
            <w:tcW w:w="9405" w:type="dxa"/>
            <w:gridSpan w:val="4"/>
          </w:tcPr>
          <w:p w14:paraId="259DAB71">
            <w:pPr>
              <w:ind w:left="68" w:hanging="68"/>
              <w:rPr>
                <w:rFonts w:cs="Arial"/>
                <w:b/>
                <w:szCs w:val="24"/>
              </w:rPr>
            </w:pPr>
            <w:r>
              <w:rPr>
                <w:rFonts w:cs="Arial"/>
                <w:b/>
                <w:szCs w:val="24"/>
              </w:rPr>
              <w:t>PELAKSANAAN RAPAT</w:t>
            </w:r>
          </w:p>
        </w:tc>
      </w:tr>
      <w:tr w14:paraId="3D546A1D">
        <w:tblPrEx>
          <w:tblCellMar>
            <w:top w:w="0" w:type="dxa"/>
            <w:left w:w="108" w:type="dxa"/>
            <w:bottom w:w="0" w:type="dxa"/>
            <w:right w:w="108" w:type="dxa"/>
          </w:tblCellMar>
        </w:tblPrEx>
        <w:trPr>
          <w:cantSplit/>
          <w:trHeight w:val="50" w:hRule="atLeast"/>
        </w:trPr>
        <w:tc>
          <w:tcPr>
            <w:tcW w:w="418" w:type="dxa"/>
          </w:tcPr>
          <w:p w14:paraId="657BAA58">
            <w:pPr>
              <w:rPr>
                <w:rFonts w:cs="Arial"/>
                <w:szCs w:val="24"/>
              </w:rPr>
            </w:pPr>
          </w:p>
        </w:tc>
        <w:tc>
          <w:tcPr>
            <w:tcW w:w="1919" w:type="dxa"/>
          </w:tcPr>
          <w:p w14:paraId="5442D94B">
            <w:pPr>
              <w:rPr>
                <w:rFonts w:cs="Arial"/>
                <w:szCs w:val="24"/>
              </w:rPr>
            </w:pPr>
            <w:r>
              <w:rPr>
                <w:rFonts w:cs="Arial"/>
                <w:szCs w:val="24"/>
              </w:rPr>
              <w:t>Hari/Tanggal</w:t>
            </w:r>
          </w:p>
        </w:tc>
        <w:tc>
          <w:tcPr>
            <w:tcW w:w="238" w:type="dxa"/>
          </w:tcPr>
          <w:p w14:paraId="2396FE98">
            <w:pPr>
              <w:rPr>
                <w:rFonts w:cs="Arial"/>
                <w:szCs w:val="24"/>
              </w:rPr>
            </w:pPr>
            <w:r>
              <w:rPr>
                <w:rFonts w:cs="Arial"/>
                <w:szCs w:val="24"/>
              </w:rPr>
              <w:t>:</w:t>
            </w:r>
          </w:p>
        </w:tc>
        <w:tc>
          <w:tcPr>
            <w:tcW w:w="620" w:type="dxa"/>
          </w:tcPr>
          <w:p w14:paraId="72B1D9B8">
            <w:pPr>
              <w:tabs>
                <w:tab w:val="left" w:pos="6454"/>
              </w:tabs>
              <w:rPr>
                <w:rFonts w:cs="Arial"/>
                <w:szCs w:val="24"/>
              </w:rPr>
            </w:pPr>
          </w:p>
        </w:tc>
        <w:tc>
          <w:tcPr>
            <w:tcW w:w="6628" w:type="dxa"/>
          </w:tcPr>
          <w:p w14:paraId="2BFA5325">
            <w:pPr>
              <w:tabs>
                <w:tab w:val="left" w:pos="6454"/>
              </w:tabs>
              <w:ind w:left="-307" w:firstLine="307"/>
              <w:rPr>
                <w:rFonts w:cs="Arial"/>
                <w:szCs w:val="24"/>
              </w:rPr>
            </w:pPr>
            <w:r>
              <w:rPr>
                <w:rFonts w:cs="Arial"/>
                <w:szCs w:val="24"/>
              </w:rPr>
              <w:t xml:space="preserve">Selasa / 03 Juni 2025 </w:t>
            </w:r>
          </w:p>
        </w:tc>
      </w:tr>
      <w:tr w14:paraId="5F80F4D8">
        <w:tblPrEx>
          <w:tblCellMar>
            <w:top w:w="0" w:type="dxa"/>
            <w:left w:w="108" w:type="dxa"/>
            <w:bottom w:w="0" w:type="dxa"/>
            <w:right w:w="108" w:type="dxa"/>
          </w:tblCellMar>
        </w:tblPrEx>
        <w:trPr>
          <w:cantSplit/>
          <w:trHeight w:val="45" w:hRule="atLeast"/>
        </w:trPr>
        <w:tc>
          <w:tcPr>
            <w:tcW w:w="418" w:type="dxa"/>
          </w:tcPr>
          <w:p w14:paraId="6A77B2CC">
            <w:pPr>
              <w:rPr>
                <w:rFonts w:cs="Arial"/>
                <w:szCs w:val="24"/>
              </w:rPr>
            </w:pPr>
          </w:p>
        </w:tc>
        <w:tc>
          <w:tcPr>
            <w:tcW w:w="1919" w:type="dxa"/>
          </w:tcPr>
          <w:p w14:paraId="0D133B44">
            <w:pPr>
              <w:rPr>
                <w:rFonts w:cs="Arial"/>
                <w:szCs w:val="24"/>
              </w:rPr>
            </w:pPr>
            <w:r>
              <w:rPr>
                <w:rFonts w:cs="Arial"/>
                <w:szCs w:val="24"/>
              </w:rPr>
              <w:t>Tempat</w:t>
            </w:r>
          </w:p>
        </w:tc>
        <w:tc>
          <w:tcPr>
            <w:tcW w:w="238" w:type="dxa"/>
          </w:tcPr>
          <w:p w14:paraId="35D55C8C">
            <w:pPr>
              <w:rPr>
                <w:rFonts w:cs="Arial"/>
                <w:szCs w:val="24"/>
              </w:rPr>
            </w:pPr>
            <w:r>
              <w:rPr>
                <w:rFonts w:cs="Arial"/>
                <w:szCs w:val="24"/>
              </w:rPr>
              <w:t>:</w:t>
            </w:r>
          </w:p>
        </w:tc>
        <w:tc>
          <w:tcPr>
            <w:tcW w:w="620" w:type="dxa"/>
          </w:tcPr>
          <w:p w14:paraId="554C2D37">
            <w:pPr>
              <w:rPr>
                <w:rFonts w:cs="Arial"/>
                <w:szCs w:val="24"/>
              </w:rPr>
            </w:pPr>
          </w:p>
        </w:tc>
        <w:tc>
          <w:tcPr>
            <w:tcW w:w="6628" w:type="dxa"/>
          </w:tcPr>
          <w:p w14:paraId="666F8652">
            <w:pPr>
              <w:rPr>
                <w:rFonts w:cs="Arial"/>
                <w:szCs w:val="24"/>
              </w:rPr>
            </w:pPr>
            <w:r>
              <w:rPr>
                <w:rFonts w:cs="Arial"/>
                <w:szCs w:val="24"/>
              </w:rPr>
              <w:t xml:space="preserve">Dinas Lingkungan Hidup dan Pertanahan Provinsi Sumatera Selatan </w:t>
            </w:r>
          </w:p>
        </w:tc>
      </w:tr>
      <w:tr w14:paraId="480AD3A8">
        <w:tblPrEx>
          <w:tblCellMar>
            <w:top w:w="0" w:type="dxa"/>
            <w:left w:w="108" w:type="dxa"/>
            <w:bottom w:w="0" w:type="dxa"/>
            <w:right w:w="108" w:type="dxa"/>
          </w:tblCellMar>
        </w:tblPrEx>
        <w:trPr>
          <w:cantSplit/>
          <w:trHeight w:val="31" w:hRule="atLeast"/>
        </w:trPr>
        <w:tc>
          <w:tcPr>
            <w:tcW w:w="418" w:type="dxa"/>
          </w:tcPr>
          <w:p w14:paraId="713DE260">
            <w:pPr>
              <w:rPr>
                <w:rFonts w:cs="Arial"/>
                <w:szCs w:val="24"/>
              </w:rPr>
            </w:pPr>
          </w:p>
        </w:tc>
        <w:tc>
          <w:tcPr>
            <w:tcW w:w="1919" w:type="dxa"/>
          </w:tcPr>
          <w:p w14:paraId="6E2269E5">
            <w:pPr>
              <w:rPr>
                <w:rFonts w:cs="Arial"/>
                <w:szCs w:val="24"/>
              </w:rPr>
            </w:pPr>
            <w:r>
              <w:rPr>
                <w:rFonts w:cs="Arial"/>
                <w:szCs w:val="24"/>
              </w:rPr>
              <w:t>Pukul</w:t>
            </w:r>
          </w:p>
        </w:tc>
        <w:tc>
          <w:tcPr>
            <w:tcW w:w="238" w:type="dxa"/>
          </w:tcPr>
          <w:p w14:paraId="39455B1F">
            <w:pPr>
              <w:rPr>
                <w:rFonts w:cs="Arial"/>
                <w:szCs w:val="24"/>
              </w:rPr>
            </w:pPr>
            <w:r>
              <w:rPr>
                <w:rFonts w:cs="Arial"/>
                <w:szCs w:val="24"/>
              </w:rPr>
              <w:t>:</w:t>
            </w:r>
          </w:p>
        </w:tc>
        <w:tc>
          <w:tcPr>
            <w:tcW w:w="620" w:type="dxa"/>
          </w:tcPr>
          <w:p w14:paraId="34C58184">
            <w:pPr>
              <w:rPr>
                <w:rFonts w:cs="Arial"/>
                <w:szCs w:val="24"/>
              </w:rPr>
            </w:pPr>
          </w:p>
        </w:tc>
        <w:tc>
          <w:tcPr>
            <w:tcW w:w="6628" w:type="dxa"/>
          </w:tcPr>
          <w:p w14:paraId="180662D9">
            <w:pPr>
              <w:rPr>
                <w:rFonts w:cs="Arial"/>
                <w:szCs w:val="24"/>
              </w:rPr>
            </w:pPr>
            <w:r>
              <w:rPr>
                <w:rFonts w:cs="Arial"/>
                <w:szCs w:val="24"/>
              </w:rPr>
              <w:t>08.30 s/d selesai</w:t>
            </w:r>
          </w:p>
        </w:tc>
      </w:tr>
      <w:tr w14:paraId="5E45249C">
        <w:tblPrEx>
          <w:tblCellMar>
            <w:top w:w="0" w:type="dxa"/>
            <w:left w:w="108" w:type="dxa"/>
            <w:bottom w:w="0" w:type="dxa"/>
            <w:right w:w="108" w:type="dxa"/>
          </w:tblCellMar>
        </w:tblPrEx>
        <w:trPr>
          <w:cantSplit/>
          <w:trHeight w:val="71" w:hRule="atLeast"/>
        </w:trPr>
        <w:tc>
          <w:tcPr>
            <w:tcW w:w="418" w:type="dxa"/>
          </w:tcPr>
          <w:p w14:paraId="6266B00B">
            <w:pPr>
              <w:rPr>
                <w:rFonts w:cs="Arial"/>
                <w:szCs w:val="24"/>
              </w:rPr>
            </w:pPr>
          </w:p>
        </w:tc>
        <w:tc>
          <w:tcPr>
            <w:tcW w:w="1919" w:type="dxa"/>
          </w:tcPr>
          <w:p w14:paraId="187C71F0">
            <w:pPr>
              <w:rPr>
                <w:rFonts w:cs="Arial"/>
                <w:szCs w:val="24"/>
              </w:rPr>
            </w:pPr>
            <w:r>
              <w:rPr>
                <w:rFonts w:cs="Arial"/>
                <w:szCs w:val="24"/>
              </w:rPr>
              <w:t>Acara</w:t>
            </w:r>
          </w:p>
        </w:tc>
        <w:tc>
          <w:tcPr>
            <w:tcW w:w="238" w:type="dxa"/>
          </w:tcPr>
          <w:p w14:paraId="792BB2CA">
            <w:pPr>
              <w:rPr>
                <w:rFonts w:cs="Arial"/>
                <w:szCs w:val="24"/>
              </w:rPr>
            </w:pPr>
            <w:r>
              <w:rPr>
                <w:rFonts w:cs="Arial"/>
                <w:szCs w:val="24"/>
              </w:rPr>
              <w:t>:</w:t>
            </w:r>
          </w:p>
        </w:tc>
        <w:tc>
          <w:tcPr>
            <w:tcW w:w="620" w:type="dxa"/>
          </w:tcPr>
          <w:p w14:paraId="1C76EED7">
            <w:pPr>
              <w:pStyle w:val="27"/>
              <w:jc w:val="both"/>
              <w:rPr>
                <w:rFonts w:ascii="Arial" w:hAnsi="Arial" w:cs="Arial"/>
                <w:b w:val="0"/>
                <w:sz w:val="24"/>
                <w:lang w:val="id-ID"/>
              </w:rPr>
            </w:pPr>
          </w:p>
        </w:tc>
        <w:tc>
          <w:tcPr>
            <w:tcW w:w="6628" w:type="dxa"/>
          </w:tcPr>
          <w:p w14:paraId="19B56089">
            <w:pPr>
              <w:pStyle w:val="27"/>
              <w:jc w:val="both"/>
              <w:rPr>
                <w:rFonts w:ascii="Arial" w:hAnsi="Arial" w:cs="Arial"/>
                <w:b w:val="0"/>
                <w:sz w:val="24"/>
                <w:lang w:val="en-US"/>
              </w:rPr>
            </w:pPr>
            <w:r>
              <w:rPr>
                <w:rFonts w:ascii="Arial" w:hAnsi="Arial" w:cs="Arial"/>
                <w:b w:val="0"/>
                <w:sz w:val="24"/>
                <w:lang w:val="en-US"/>
              </w:rPr>
              <w:t>Rapat Kajian Teknis Usulan Penetapan Kelas Air Sungai di Provinsi Sumatera Selatan</w:t>
            </w:r>
          </w:p>
        </w:tc>
      </w:tr>
      <w:tr w14:paraId="7B92B4B4">
        <w:tblPrEx>
          <w:tblCellMar>
            <w:top w:w="0" w:type="dxa"/>
            <w:left w:w="108" w:type="dxa"/>
            <w:bottom w:w="0" w:type="dxa"/>
            <w:right w:w="108" w:type="dxa"/>
          </w:tblCellMar>
        </w:tblPrEx>
        <w:trPr>
          <w:cantSplit/>
          <w:trHeight w:val="55" w:hRule="atLeast"/>
        </w:trPr>
        <w:tc>
          <w:tcPr>
            <w:tcW w:w="418" w:type="dxa"/>
          </w:tcPr>
          <w:p w14:paraId="1D9A6165">
            <w:pPr>
              <w:rPr>
                <w:rFonts w:cs="Arial"/>
                <w:szCs w:val="24"/>
              </w:rPr>
            </w:pPr>
          </w:p>
        </w:tc>
        <w:tc>
          <w:tcPr>
            <w:tcW w:w="1919" w:type="dxa"/>
          </w:tcPr>
          <w:p w14:paraId="469728AC">
            <w:pPr>
              <w:rPr>
                <w:rFonts w:cs="Arial"/>
                <w:szCs w:val="24"/>
              </w:rPr>
            </w:pPr>
            <w:r>
              <w:rPr>
                <w:rFonts w:cs="Arial"/>
                <w:szCs w:val="24"/>
              </w:rPr>
              <w:t>Pemimpin rapat</w:t>
            </w:r>
          </w:p>
        </w:tc>
        <w:tc>
          <w:tcPr>
            <w:tcW w:w="238" w:type="dxa"/>
          </w:tcPr>
          <w:p w14:paraId="3000252D">
            <w:pPr>
              <w:rPr>
                <w:rFonts w:cs="Arial"/>
                <w:szCs w:val="24"/>
              </w:rPr>
            </w:pPr>
            <w:r>
              <w:rPr>
                <w:rFonts w:cs="Arial"/>
                <w:szCs w:val="24"/>
              </w:rPr>
              <w:t>:</w:t>
            </w:r>
          </w:p>
        </w:tc>
        <w:tc>
          <w:tcPr>
            <w:tcW w:w="620" w:type="dxa"/>
          </w:tcPr>
          <w:p w14:paraId="109F0F42">
            <w:pPr>
              <w:rPr>
                <w:rFonts w:cs="Arial"/>
                <w:szCs w:val="24"/>
              </w:rPr>
            </w:pPr>
          </w:p>
        </w:tc>
        <w:tc>
          <w:tcPr>
            <w:tcW w:w="6628" w:type="dxa"/>
          </w:tcPr>
          <w:p w14:paraId="41191DA2">
            <w:pPr>
              <w:rPr>
                <w:rFonts w:cs="Arial"/>
                <w:szCs w:val="24"/>
              </w:rPr>
            </w:pPr>
            <w:r>
              <w:rPr>
                <w:rFonts w:cs="Arial"/>
                <w:szCs w:val="24"/>
              </w:rPr>
              <w:t>Kepala Bidang Pengkajian, Tata Lingkungan dan Peningkatan Kapasitas Dinas Lingkungan Hidup dan Pertanahan Provinsi Sumatera Selatan</w:t>
            </w:r>
          </w:p>
        </w:tc>
      </w:tr>
      <w:tr w14:paraId="6C58B591">
        <w:tblPrEx>
          <w:tblCellMar>
            <w:top w:w="0" w:type="dxa"/>
            <w:left w:w="108" w:type="dxa"/>
            <w:bottom w:w="0" w:type="dxa"/>
            <w:right w:w="108" w:type="dxa"/>
          </w:tblCellMar>
        </w:tblPrEx>
        <w:trPr>
          <w:cantSplit/>
          <w:trHeight w:val="625" w:hRule="atLeast"/>
        </w:trPr>
        <w:tc>
          <w:tcPr>
            <w:tcW w:w="418" w:type="dxa"/>
          </w:tcPr>
          <w:p w14:paraId="462B49F6">
            <w:pPr>
              <w:rPr>
                <w:rFonts w:cs="Arial"/>
                <w:szCs w:val="24"/>
              </w:rPr>
            </w:pPr>
          </w:p>
        </w:tc>
        <w:tc>
          <w:tcPr>
            <w:tcW w:w="1919" w:type="dxa"/>
          </w:tcPr>
          <w:p w14:paraId="05C143DA">
            <w:pPr>
              <w:rPr>
                <w:rFonts w:cs="Arial"/>
                <w:szCs w:val="24"/>
              </w:rPr>
            </w:pPr>
            <w:r>
              <w:rPr>
                <w:rFonts w:cs="Arial"/>
                <w:szCs w:val="24"/>
              </w:rPr>
              <w:t>Peserta rapat</w:t>
            </w:r>
          </w:p>
        </w:tc>
        <w:tc>
          <w:tcPr>
            <w:tcW w:w="238" w:type="dxa"/>
          </w:tcPr>
          <w:p w14:paraId="6254C1BC">
            <w:pPr>
              <w:rPr>
                <w:rFonts w:cs="Arial"/>
                <w:szCs w:val="24"/>
              </w:rPr>
            </w:pPr>
            <w:r>
              <w:rPr>
                <w:rFonts w:cs="Arial"/>
                <w:szCs w:val="24"/>
              </w:rPr>
              <w:t>:</w:t>
            </w:r>
          </w:p>
        </w:tc>
        <w:tc>
          <w:tcPr>
            <w:tcW w:w="620" w:type="dxa"/>
          </w:tcPr>
          <w:p w14:paraId="68992455">
            <w:pPr>
              <w:jc w:val="right"/>
              <w:rPr>
                <w:rFonts w:cs="Arial"/>
                <w:szCs w:val="24"/>
              </w:rPr>
            </w:pPr>
            <w:r>
              <w:rPr>
                <w:rFonts w:cs="Arial"/>
                <w:szCs w:val="24"/>
              </w:rPr>
              <w:t>1.</w:t>
            </w:r>
          </w:p>
          <w:p w14:paraId="5613C551">
            <w:pPr>
              <w:jc w:val="right"/>
              <w:rPr>
                <w:rFonts w:cs="Arial"/>
                <w:szCs w:val="24"/>
              </w:rPr>
            </w:pPr>
          </w:p>
          <w:p w14:paraId="4F85989B">
            <w:pPr>
              <w:jc w:val="right"/>
              <w:rPr>
                <w:rFonts w:cs="Arial"/>
                <w:szCs w:val="24"/>
              </w:rPr>
            </w:pPr>
            <w:r>
              <w:rPr>
                <w:rFonts w:cs="Arial"/>
                <w:szCs w:val="24"/>
              </w:rPr>
              <w:t>2.</w:t>
            </w:r>
          </w:p>
          <w:p w14:paraId="533C4687">
            <w:pPr>
              <w:jc w:val="right"/>
              <w:rPr>
                <w:rFonts w:cs="Arial"/>
                <w:szCs w:val="24"/>
              </w:rPr>
            </w:pPr>
          </w:p>
          <w:p w14:paraId="4A6A892D">
            <w:pPr>
              <w:jc w:val="right"/>
              <w:rPr>
                <w:rFonts w:cs="Arial"/>
                <w:szCs w:val="24"/>
              </w:rPr>
            </w:pPr>
            <w:r>
              <w:rPr>
                <w:rFonts w:cs="Arial"/>
                <w:szCs w:val="24"/>
              </w:rPr>
              <w:t>3.</w:t>
            </w:r>
          </w:p>
          <w:p w14:paraId="741D5EE8">
            <w:pPr>
              <w:jc w:val="right"/>
              <w:rPr>
                <w:rFonts w:cs="Arial"/>
                <w:szCs w:val="24"/>
              </w:rPr>
            </w:pPr>
            <w:r>
              <w:rPr>
                <w:rFonts w:cs="Arial"/>
                <w:szCs w:val="24"/>
              </w:rPr>
              <w:t xml:space="preserve">  </w:t>
            </w:r>
          </w:p>
          <w:p w14:paraId="25CEE923">
            <w:pPr>
              <w:jc w:val="right"/>
              <w:rPr>
                <w:rFonts w:cs="Arial"/>
                <w:szCs w:val="24"/>
              </w:rPr>
            </w:pPr>
          </w:p>
          <w:p w14:paraId="0DD2AB20">
            <w:pPr>
              <w:jc w:val="right"/>
              <w:rPr>
                <w:rFonts w:cs="Arial"/>
                <w:szCs w:val="24"/>
              </w:rPr>
            </w:pPr>
            <w:r>
              <w:rPr>
                <w:rFonts w:cs="Arial"/>
                <w:szCs w:val="24"/>
              </w:rPr>
              <w:t xml:space="preserve">  4.</w:t>
            </w:r>
          </w:p>
          <w:p w14:paraId="65FBA212">
            <w:pPr>
              <w:jc w:val="right"/>
              <w:rPr>
                <w:rFonts w:cs="Arial"/>
                <w:szCs w:val="24"/>
              </w:rPr>
            </w:pPr>
          </w:p>
          <w:p w14:paraId="01857644">
            <w:pPr>
              <w:jc w:val="right"/>
              <w:rPr>
                <w:rFonts w:cs="Arial"/>
                <w:szCs w:val="24"/>
              </w:rPr>
            </w:pPr>
            <w:r>
              <w:rPr>
                <w:rFonts w:cs="Arial"/>
                <w:szCs w:val="24"/>
              </w:rPr>
              <w:t xml:space="preserve">  5.</w:t>
            </w:r>
          </w:p>
          <w:p w14:paraId="7816CD7D">
            <w:pPr>
              <w:jc w:val="right"/>
              <w:rPr>
                <w:rFonts w:cs="Arial"/>
                <w:szCs w:val="24"/>
              </w:rPr>
            </w:pPr>
            <w:r>
              <w:rPr>
                <w:rFonts w:cs="Arial"/>
                <w:szCs w:val="24"/>
              </w:rPr>
              <w:t>6.</w:t>
            </w:r>
          </w:p>
          <w:p w14:paraId="1DD63CDC">
            <w:pPr>
              <w:jc w:val="right"/>
              <w:rPr>
                <w:rFonts w:cs="Arial"/>
                <w:szCs w:val="24"/>
              </w:rPr>
            </w:pPr>
            <w:r>
              <w:rPr>
                <w:rFonts w:cs="Arial"/>
                <w:szCs w:val="24"/>
              </w:rPr>
              <w:t>7.</w:t>
            </w:r>
          </w:p>
          <w:p w14:paraId="3EE97A18">
            <w:pPr>
              <w:jc w:val="right"/>
              <w:rPr>
                <w:rFonts w:cs="Arial"/>
                <w:szCs w:val="24"/>
              </w:rPr>
            </w:pPr>
            <w:r>
              <w:rPr>
                <w:rFonts w:cs="Arial"/>
                <w:szCs w:val="24"/>
              </w:rPr>
              <w:t xml:space="preserve">  8.</w:t>
            </w:r>
          </w:p>
          <w:p w14:paraId="1DFDD113">
            <w:pPr>
              <w:jc w:val="right"/>
              <w:rPr>
                <w:rFonts w:cs="Arial"/>
                <w:szCs w:val="24"/>
              </w:rPr>
            </w:pPr>
            <w:r>
              <w:rPr>
                <w:rFonts w:cs="Arial"/>
                <w:szCs w:val="24"/>
              </w:rPr>
              <w:t>9.</w:t>
            </w:r>
          </w:p>
          <w:p w14:paraId="2D4A7E06">
            <w:pPr>
              <w:jc w:val="right"/>
              <w:rPr>
                <w:rFonts w:cs="Arial"/>
                <w:szCs w:val="24"/>
              </w:rPr>
            </w:pPr>
            <w:r>
              <w:rPr>
                <w:rFonts w:cs="Arial"/>
                <w:szCs w:val="24"/>
              </w:rPr>
              <w:t xml:space="preserve">  </w:t>
            </w:r>
          </w:p>
          <w:p w14:paraId="1DD187E5">
            <w:pPr>
              <w:jc w:val="right"/>
              <w:rPr>
                <w:rFonts w:cs="Arial"/>
                <w:szCs w:val="24"/>
              </w:rPr>
            </w:pPr>
          </w:p>
          <w:p w14:paraId="0A571C42">
            <w:pPr>
              <w:rPr>
                <w:rFonts w:cs="Arial"/>
                <w:szCs w:val="24"/>
              </w:rPr>
            </w:pPr>
          </w:p>
          <w:p w14:paraId="4AE3CF11">
            <w:pPr>
              <w:rPr>
                <w:rFonts w:cs="Arial"/>
                <w:szCs w:val="24"/>
              </w:rPr>
            </w:pPr>
          </w:p>
          <w:p w14:paraId="208B96C5">
            <w:pPr>
              <w:rPr>
                <w:rFonts w:cs="Arial"/>
                <w:szCs w:val="24"/>
              </w:rPr>
            </w:pPr>
          </w:p>
        </w:tc>
        <w:tc>
          <w:tcPr>
            <w:tcW w:w="6628" w:type="dxa"/>
          </w:tcPr>
          <w:p w14:paraId="2623C402">
            <w:pPr>
              <w:rPr>
                <w:rFonts w:cs="Arial"/>
                <w:szCs w:val="24"/>
              </w:rPr>
            </w:pPr>
            <w:r>
              <w:rPr>
                <w:rFonts w:cs="Arial"/>
                <w:szCs w:val="24"/>
              </w:rPr>
              <w:t>Kepala Seksi Tata Lingkungan Dinas Lingkungan Hidup dan Pertanahan Prov. Sumsel</w:t>
            </w:r>
          </w:p>
          <w:p w14:paraId="45233C4B">
            <w:pPr>
              <w:rPr>
                <w:rFonts w:cs="Arial"/>
                <w:szCs w:val="24"/>
              </w:rPr>
            </w:pPr>
            <w:r>
              <w:rPr>
                <w:rFonts w:cs="Arial"/>
                <w:szCs w:val="24"/>
              </w:rPr>
              <w:t>Kepala Seksi Pengkajian Lingkungan Dinas Lingkungan Hidup dan Pertanahan Prov. Sumsel</w:t>
            </w:r>
          </w:p>
          <w:p w14:paraId="73CCF298">
            <w:pPr>
              <w:rPr>
                <w:rFonts w:cs="Arial"/>
                <w:szCs w:val="24"/>
              </w:rPr>
            </w:pPr>
            <w:r>
              <w:rPr>
                <w:rFonts w:cs="Arial"/>
                <w:szCs w:val="24"/>
              </w:rPr>
              <w:t>Kepala Seksi Pengendalian Pencemaran Lingkungan Hidup Dinas Lingkungan Hidup dan Pertanahan Prov. Sumsel</w:t>
            </w:r>
          </w:p>
          <w:p w14:paraId="188399E5">
            <w:pPr>
              <w:rPr>
                <w:rFonts w:cs="Arial"/>
                <w:szCs w:val="24"/>
              </w:rPr>
            </w:pPr>
            <w:r>
              <w:rPr>
                <w:rFonts w:cs="Arial"/>
                <w:szCs w:val="24"/>
              </w:rPr>
              <w:t>Dr. Budi Kurniawan (Tenaga Ahli Kementerian Lingkungan Hidup)</w:t>
            </w:r>
          </w:p>
          <w:p w14:paraId="0BB3B698">
            <w:pPr>
              <w:rPr>
                <w:rFonts w:cs="Arial"/>
                <w:szCs w:val="24"/>
              </w:rPr>
            </w:pPr>
            <w:r>
              <w:rPr>
                <w:rFonts w:cs="Arial"/>
                <w:szCs w:val="24"/>
              </w:rPr>
              <w:t>Ganda Kurniawan, ST ((Fungsional Pengendali Dampak Lingkungan)</w:t>
            </w:r>
          </w:p>
          <w:p w14:paraId="087094E0">
            <w:pPr>
              <w:rPr>
                <w:rFonts w:cs="Arial"/>
                <w:szCs w:val="24"/>
              </w:rPr>
            </w:pPr>
            <w:r>
              <w:rPr>
                <w:rFonts w:cs="Arial"/>
                <w:szCs w:val="24"/>
              </w:rPr>
              <w:t>Dinas Lingkungan Hidup Kabupaten Ogan Ilir</w:t>
            </w:r>
          </w:p>
          <w:p w14:paraId="620C1CEE">
            <w:pPr>
              <w:rPr>
                <w:rFonts w:cs="Arial"/>
                <w:szCs w:val="24"/>
              </w:rPr>
            </w:pPr>
            <w:r>
              <w:rPr>
                <w:rFonts w:cs="Arial"/>
                <w:szCs w:val="24"/>
              </w:rPr>
              <w:t>Dinas Lingkungan Hidup Kota Prabumulih</w:t>
            </w:r>
          </w:p>
          <w:p w14:paraId="05BEC236">
            <w:pPr>
              <w:rPr>
                <w:rFonts w:cs="Arial"/>
                <w:szCs w:val="24"/>
              </w:rPr>
            </w:pPr>
            <w:r>
              <w:rPr>
                <w:rFonts w:cs="Arial"/>
                <w:szCs w:val="24"/>
              </w:rPr>
              <w:t>Dinas Lingkungan Hidup Kota Palembang</w:t>
            </w:r>
          </w:p>
          <w:p w14:paraId="1EE5AE34">
            <w:pPr>
              <w:rPr>
                <w:rFonts w:cs="Arial"/>
                <w:szCs w:val="24"/>
              </w:rPr>
            </w:pPr>
            <w:r>
              <w:rPr>
                <w:rFonts w:cs="Arial"/>
                <w:szCs w:val="24"/>
              </w:rPr>
              <w:t>Tim Efektif Kajian Teknis</w:t>
            </w:r>
          </w:p>
        </w:tc>
      </w:tr>
      <w:tr w14:paraId="1EE3876C">
        <w:tblPrEx>
          <w:tblCellMar>
            <w:top w:w="0" w:type="dxa"/>
            <w:left w:w="108" w:type="dxa"/>
            <w:bottom w:w="0" w:type="dxa"/>
            <w:right w:w="108" w:type="dxa"/>
          </w:tblCellMar>
        </w:tblPrEx>
        <w:trPr>
          <w:cantSplit/>
          <w:trHeight w:val="625" w:hRule="atLeast"/>
        </w:trPr>
        <w:tc>
          <w:tcPr>
            <w:tcW w:w="418" w:type="dxa"/>
          </w:tcPr>
          <w:p w14:paraId="223A60C2">
            <w:pPr>
              <w:spacing w:line="276" w:lineRule="auto"/>
              <w:rPr>
                <w:rFonts w:cs="Arial"/>
                <w:szCs w:val="24"/>
              </w:rPr>
            </w:pPr>
          </w:p>
        </w:tc>
        <w:tc>
          <w:tcPr>
            <w:tcW w:w="9405" w:type="dxa"/>
            <w:gridSpan w:val="4"/>
          </w:tcPr>
          <w:p w14:paraId="349EA74D">
            <w:pPr>
              <w:spacing w:line="276" w:lineRule="auto"/>
              <w:rPr>
                <w:rFonts w:cs="Arial"/>
                <w:szCs w:val="24"/>
              </w:rPr>
            </w:pPr>
            <w:r>
              <w:rPr>
                <w:rFonts w:cs="Arial"/>
                <w:szCs w:val="24"/>
              </w:rPr>
              <w:t>Hasil rapat adalah :</w:t>
            </w:r>
          </w:p>
          <w:p w14:paraId="458510FC">
            <w:pPr>
              <w:pStyle w:val="36"/>
              <w:numPr>
                <w:ilvl w:val="0"/>
                <w:numId w:val="83"/>
              </w:numPr>
              <w:tabs>
                <w:tab w:val="left" w:pos="37"/>
                <w:tab w:val="left" w:pos="179"/>
                <w:tab w:val="left" w:pos="321"/>
              </w:tabs>
              <w:spacing w:line="276" w:lineRule="auto"/>
              <w:ind w:hanging="5003"/>
              <w:rPr>
                <w:rFonts w:ascii="Times New Roman" w:hAnsi="Times New Roman"/>
                <w:b/>
                <w:bCs/>
                <w:szCs w:val="24"/>
              </w:rPr>
            </w:pPr>
            <w:r>
              <w:rPr>
                <w:rFonts w:cs="Arial"/>
                <w:szCs w:val="24"/>
              </w:rPr>
              <w:t>Titik Koordinat Pemantauan Air Sungai Kota Palembang</w:t>
            </w:r>
          </w:p>
          <w:tbl>
            <w:tblPr>
              <w:tblStyle w:val="7"/>
              <w:tblW w:w="5320" w:type="dxa"/>
              <w:jc w:val="center"/>
              <w:tblLayout w:type="fixed"/>
              <w:tblCellMar>
                <w:top w:w="0" w:type="dxa"/>
                <w:left w:w="108" w:type="dxa"/>
                <w:bottom w:w="0" w:type="dxa"/>
                <w:right w:w="108" w:type="dxa"/>
              </w:tblCellMar>
            </w:tblPr>
            <w:tblGrid>
              <w:gridCol w:w="960"/>
              <w:gridCol w:w="2012"/>
              <w:gridCol w:w="2348"/>
            </w:tblGrid>
            <w:tr w14:paraId="21C463BA">
              <w:tblPrEx>
                <w:tblCellMar>
                  <w:top w:w="0" w:type="dxa"/>
                  <w:left w:w="108" w:type="dxa"/>
                  <w:bottom w:w="0" w:type="dxa"/>
                  <w:right w:w="108" w:type="dxa"/>
                </w:tblCellMar>
              </w:tblPrEx>
              <w:trPr>
                <w:trHeight w:val="288"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3AD8A4F">
                  <w:pPr>
                    <w:jc w:val="center"/>
                    <w:rPr>
                      <w:rFonts w:ascii="Calibri" w:hAnsi="Calibri" w:eastAsia="Times New Roman" w:cs="Calibri"/>
                      <w:color w:val="000000"/>
                      <w:lang w:eastAsia="zh-CN"/>
                    </w:rPr>
                  </w:pPr>
                  <w:r>
                    <w:rPr>
                      <w:rFonts w:ascii="Calibri" w:hAnsi="Calibri" w:eastAsia="Times New Roman" w:cs="Calibri"/>
                      <w:color w:val="000000"/>
                      <w:lang w:eastAsia="zh-CN"/>
                    </w:rPr>
                    <w:t>No</w:t>
                  </w:r>
                </w:p>
              </w:tc>
              <w:tc>
                <w:tcPr>
                  <w:tcW w:w="2012" w:type="dxa"/>
                  <w:tcBorders>
                    <w:top w:val="single" w:color="auto" w:sz="4" w:space="0"/>
                    <w:left w:val="nil"/>
                    <w:bottom w:val="single" w:color="auto" w:sz="4" w:space="0"/>
                    <w:right w:val="single" w:color="auto" w:sz="4" w:space="0"/>
                  </w:tcBorders>
                  <w:shd w:val="clear" w:color="auto" w:fill="auto"/>
                  <w:vAlign w:val="center"/>
                </w:tcPr>
                <w:p w14:paraId="039FB40C">
                  <w:pPr>
                    <w:jc w:val="center"/>
                    <w:rPr>
                      <w:rFonts w:ascii="Calibri" w:hAnsi="Calibri" w:eastAsia="Times New Roman" w:cs="Calibri"/>
                      <w:color w:val="000000"/>
                      <w:lang w:eastAsia="zh-CN"/>
                    </w:rPr>
                  </w:pPr>
                  <w:r>
                    <w:rPr>
                      <w:rFonts w:ascii="Calibri" w:hAnsi="Calibri" w:eastAsia="Times New Roman" w:cs="Calibri"/>
                      <w:color w:val="000000"/>
                      <w:lang w:eastAsia="zh-CN"/>
                    </w:rPr>
                    <w:t>y</w:t>
                  </w:r>
                </w:p>
              </w:tc>
              <w:tc>
                <w:tcPr>
                  <w:tcW w:w="2348" w:type="dxa"/>
                  <w:tcBorders>
                    <w:top w:val="single" w:color="auto" w:sz="4" w:space="0"/>
                    <w:left w:val="nil"/>
                    <w:bottom w:val="single" w:color="auto" w:sz="4" w:space="0"/>
                    <w:right w:val="single" w:color="auto" w:sz="4" w:space="0"/>
                  </w:tcBorders>
                  <w:shd w:val="clear" w:color="auto" w:fill="auto"/>
                  <w:vAlign w:val="center"/>
                </w:tcPr>
                <w:p w14:paraId="20CADE71">
                  <w:pPr>
                    <w:jc w:val="center"/>
                    <w:rPr>
                      <w:rFonts w:ascii="Calibri" w:hAnsi="Calibri" w:eastAsia="Times New Roman" w:cs="Calibri"/>
                      <w:color w:val="000000"/>
                      <w:lang w:eastAsia="zh-CN"/>
                    </w:rPr>
                  </w:pPr>
                  <w:r>
                    <w:rPr>
                      <w:rFonts w:ascii="Calibri" w:hAnsi="Calibri" w:eastAsia="Times New Roman" w:cs="Calibri"/>
                      <w:color w:val="000000"/>
                      <w:lang w:eastAsia="zh-CN"/>
                    </w:rPr>
                    <w:t>x</w:t>
                  </w:r>
                </w:p>
              </w:tc>
            </w:tr>
            <w:tr w14:paraId="0D3338DD">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0632A5C6">
                  <w:pPr>
                    <w:jc w:val="center"/>
                    <w:rPr>
                      <w:rFonts w:ascii="Calibri" w:hAnsi="Calibri" w:eastAsia="Times New Roman" w:cs="Calibri"/>
                      <w:color w:val="000000"/>
                      <w:lang w:eastAsia="zh-CN"/>
                    </w:rPr>
                  </w:pPr>
                  <w:r>
                    <w:rPr>
                      <w:rFonts w:ascii="Calibri" w:hAnsi="Calibri" w:eastAsia="Times New Roman" w:cs="Calibri"/>
                      <w:color w:val="000000"/>
                      <w:lang w:eastAsia="zh-CN"/>
                    </w:rPr>
                    <w:t>1</w:t>
                  </w:r>
                </w:p>
              </w:tc>
              <w:tc>
                <w:tcPr>
                  <w:tcW w:w="2012" w:type="dxa"/>
                  <w:tcBorders>
                    <w:top w:val="nil"/>
                    <w:left w:val="nil"/>
                    <w:bottom w:val="single" w:color="auto" w:sz="4" w:space="0"/>
                    <w:right w:val="single" w:color="auto" w:sz="4" w:space="0"/>
                  </w:tcBorders>
                  <w:shd w:val="clear" w:color="auto" w:fill="auto"/>
                  <w:vAlign w:val="center"/>
                </w:tcPr>
                <w:p w14:paraId="600E502E">
                  <w:pPr>
                    <w:jc w:val="center"/>
                    <w:rPr>
                      <w:rFonts w:ascii="Calibri" w:hAnsi="Calibri" w:eastAsia="Times New Roman" w:cs="Calibri"/>
                      <w:color w:val="000000"/>
                      <w:lang w:eastAsia="zh-CN"/>
                    </w:rPr>
                  </w:pPr>
                  <w:r>
                    <w:rPr>
                      <w:rFonts w:ascii="Calibri" w:hAnsi="Calibri" w:eastAsia="Times New Roman" w:cs="Calibri"/>
                      <w:color w:val="000000"/>
                      <w:lang w:eastAsia="zh-CN"/>
                    </w:rPr>
                    <w:t>-3,0340583</w:t>
                  </w:r>
                </w:p>
              </w:tc>
              <w:tc>
                <w:tcPr>
                  <w:tcW w:w="2348" w:type="dxa"/>
                  <w:tcBorders>
                    <w:top w:val="nil"/>
                    <w:left w:val="nil"/>
                    <w:bottom w:val="single" w:color="auto" w:sz="4" w:space="0"/>
                    <w:right w:val="single" w:color="auto" w:sz="4" w:space="0"/>
                  </w:tcBorders>
                  <w:shd w:val="clear" w:color="auto" w:fill="auto"/>
                  <w:vAlign w:val="center"/>
                </w:tcPr>
                <w:p w14:paraId="2026D7D8">
                  <w:pPr>
                    <w:jc w:val="center"/>
                    <w:rPr>
                      <w:rFonts w:ascii="Calibri" w:hAnsi="Calibri" w:eastAsia="Times New Roman" w:cs="Calibri"/>
                      <w:color w:val="000000"/>
                      <w:lang w:eastAsia="zh-CN"/>
                    </w:rPr>
                  </w:pPr>
                  <w:r>
                    <w:rPr>
                      <w:rFonts w:ascii="Calibri" w:hAnsi="Calibri" w:eastAsia="Times New Roman" w:cs="Calibri"/>
                      <w:color w:val="000000"/>
                      <w:lang w:eastAsia="zh-CN"/>
                    </w:rPr>
                    <w:t>104,6732167</w:t>
                  </w:r>
                </w:p>
              </w:tc>
            </w:tr>
            <w:tr w14:paraId="63572D67">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01191D07">
                  <w:pPr>
                    <w:jc w:val="center"/>
                    <w:rPr>
                      <w:rFonts w:ascii="Calibri" w:hAnsi="Calibri" w:eastAsia="Times New Roman" w:cs="Calibri"/>
                      <w:color w:val="000000"/>
                      <w:lang w:eastAsia="zh-CN"/>
                    </w:rPr>
                  </w:pPr>
                  <w:r>
                    <w:rPr>
                      <w:rFonts w:ascii="Calibri" w:hAnsi="Calibri" w:eastAsia="Times New Roman" w:cs="Calibri"/>
                      <w:color w:val="000000"/>
                      <w:lang w:eastAsia="zh-CN"/>
                    </w:rPr>
                    <w:t>2</w:t>
                  </w:r>
                </w:p>
              </w:tc>
              <w:tc>
                <w:tcPr>
                  <w:tcW w:w="2012" w:type="dxa"/>
                  <w:tcBorders>
                    <w:top w:val="nil"/>
                    <w:left w:val="nil"/>
                    <w:bottom w:val="single" w:color="auto" w:sz="4" w:space="0"/>
                    <w:right w:val="single" w:color="auto" w:sz="4" w:space="0"/>
                  </w:tcBorders>
                  <w:shd w:val="clear" w:color="auto" w:fill="auto"/>
                  <w:vAlign w:val="center"/>
                </w:tcPr>
                <w:p w14:paraId="3B7B457F">
                  <w:pPr>
                    <w:jc w:val="center"/>
                    <w:rPr>
                      <w:rFonts w:ascii="Calibri" w:hAnsi="Calibri" w:eastAsia="Times New Roman" w:cs="Calibri"/>
                      <w:color w:val="000000"/>
                      <w:lang w:eastAsia="zh-CN"/>
                    </w:rPr>
                  </w:pPr>
                  <w:r>
                    <w:rPr>
                      <w:rFonts w:ascii="Calibri" w:hAnsi="Calibri" w:eastAsia="Times New Roman" w:cs="Calibri"/>
                      <w:color w:val="000000"/>
                      <w:lang w:eastAsia="zh-CN"/>
                    </w:rPr>
                    <w:t>-3,0188944</w:t>
                  </w:r>
                </w:p>
              </w:tc>
              <w:tc>
                <w:tcPr>
                  <w:tcW w:w="2348" w:type="dxa"/>
                  <w:tcBorders>
                    <w:top w:val="nil"/>
                    <w:left w:val="nil"/>
                    <w:bottom w:val="single" w:color="auto" w:sz="4" w:space="0"/>
                    <w:right w:val="single" w:color="auto" w:sz="4" w:space="0"/>
                  </w:tcBorders>
                  <w:shd w:val="clear" w:color="auto" w:fill="auto"/>
                  <w:vAlign w:val="center"/>
                </w:tcPr>
                <w:p w14:paraId="0325FC92">
                  <w:pPr>
                    <w:jc w:val="center"/>
                    <w:rPr>
                      <w:rFonts w:ascii="Calibri" w:hAnsi="Calibri" w:eastAsia="Times New Roman" w:cs="Calibri"/>
                      <w:color w:val="000000"/>
                      <w:lang w:eastAsia="zh-CN"/>
                    </w:rPr>
                  </w:pPr>
                  <w:r>
                    <w:rPr>
                      <w:rFonts w:ascii="Calibri" w:hAnsi="Calibri" w:eastAsia="Times New Roman" w:cs="Calibri"/>
                      <w:color w:val="000000"/>
                      <w:lang w:eastAsia="zh-CN"/>
                    </w:rPr>
                    <w:t>104,6903083</w:t>
                  </w:r>
                </w:p>
              </w:tc>
            </w:tr>
            <w:tr w14:paraId="2D8CA65E">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2275A363">
                  <w:pPr>
                    <w:jc w:val="center"/>
                    <w:rPr>
                      <w:rFonts w:ascii="Calibri" w:hAnsi="Calibri" w:eastAsia="Times New Roman" w:cs="Calibri"/>
                      <w:color w:val="000000"/>
                      <w:lang w:eastAsia="zh-CN"/>
                    </w:rPr>
                  </w:pPr>
                  <w:r>
                    <w:rPr>
                      <w:rFonts w:ascii="Calibri" w:hAnsi="Calibri" w:eastAsia="Times New Roman" w:cs="Calibri"/>
                      <w:color w:val="000000"/>
                      <w:lang w:eastAsia="zh-CN"/>
                    </w:rPr>
                    <w:t>3</w:t>
                  </w:r>
                </w:p>
              </w:tc>
              <w:tc>
                <w:tcPr>
                  <w:tcW w:w="2012" w:type="dxa"/>
                  <w:tcBorders>
                    <w:top w:val="nil"/>
                    <w:left w:val="nil"/>
                    <w:bottom w:val="single" w:color="auto" w:sz="4" w:space="0"/>
                    <w:right w:val="single" w:color="auto" w:sz="4" w:space="0"/>
                  </w:tcBorders>
                  <w:shd w:val="clear" w:color="auto" w:fill="auto"/>
                  <w:vAlign w:val="center"/>
                </w:tcPr>
                <w:p w14:paraId="1609C4B7">
                  <w:pPr>
                    <w:jc w:val="center"/>
                    <w:rPr>
                      <w:rFonts w:ascii="Calibri" w:hAnsi="Calibri" w:eastAsia="Times New Roman" w:cs="Calibri"/>
                      <w:color w:val="000000"/>
                      <w:lang w:eastAsia="zh-CN"/>
                    </w:rPr>
                  </w:pPr>
                  <w:r>
                    <w:rPr>
                      <w:rFonts w:ascii="Calibri" w:hAnsi="Calibri" w:eastAsia="Times New Roman" w:cs="Calibri"/>
                      <w:color w:val="000000"/>
                      <w:lang w:eastAsia="zh-CN"/>
                    </w:rPr>
                    <w:t>-3,0183472</w:t>
                  </w:r>
                </w:p>
              </w:tc>
              <w:tc>
                <w:tcPr>
                  <w:tcW w:w="2348" w:type="dxa"/>
                  <w:tcBorders>
                    <w:top w:val="nil"/>
                    <w:left w:val="nil"/>
                    <w:bottom w:val="single" w:color="auto" w:sz="4" w:space="0"/>
                    <w:right w:val="single" w:color="auto" w:sz="4" w:space="0"/>
                  </w:tcBorders>
                  <w:shd w:val="clear" w:color="auto" w:fill="auto"/>
                  <w:vAlign w:val="center"/>
                </w:tcPr>
                <w:p w14:paraId="0FCC595B">
                  <w:pPr>
                    <w:jc w:val="center"/>
                    <w:rPr>
                      <w:rFonts w:ascii="Calibri" w:hAnsi="Calibri" w:eastAsia="Times New Roman" w:cs="Calibri"/>
                      <w:color w:val="000000"/>
                      <w:lang w:eastAsia="zh-CN"/>
                    </w:rPr>
                  </w:pPr>
                  <w:r>
                    <w:rPr>
                      <w:rFonts w:ascii="Calibri" w:hAnsi="Calibri" w:eastAsia="Times New Roman" w:cs="Calibri"/>
                      <w:color w:val="000000"/>
                      <w:lang w:eastAsia="zh-CN"/>
                    </w:rPr>
                    <w:t>104,7206917</w:t>
                  </w:r>
                </w:p>
              </w:tc>
            </w:tr>
            <w:tr w14:paraId="2D766C16">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07D7215E">
                  <w:pPr>
                    <w:jc w:val="center"/>
                    <w:rPr>
                      <w:rFonts w:ascii="Calibri" w:hAnsi="Calibri" w:eastAsia="Times New Roman" w:cs="Calibri"/>
                      <w:color w:val="000000"/>
                      <w:lang w:eastAsia="zh-CN"/>
                    </w:rPr>
                  </w:pPr>
                  <w:r>
                    <w:rPr>
                      <w:rFonts w:ascii="Calibri" w:hAnsi="Calibri" w:eastAsia="Times New Roman" w:cs="Calibri"/>
                      <w:color w:val="000000"/>
                      <w:lang w:eastAsia="zh-CN"/>
                    </w:rPr>
                    <w:t>4</w:t>
                  </w:r>
                </w:p>
              </w:tc>
              <w:tc>
                <w:tcPr>
                  <w:tcW w:w="2012" w:type="dxa"/>
                  <w:tcBorders>
                    <w:top w:val="nil"/>
                    <w:left w:val="nil"/>
                    <w:bottom w:val="single" w:color="auto" w:sz="4" w:space="0"/>
                    <w:right w:val="single" w:color="auto" w:sz="4" w:space="0"/>
                  </w:tcBorders>
                  <w:shd w:val="clear" w:color="auto" w:fill="auto"/>
                  <w:vAlign w:val="center"/>
                </w:tcPr>
                <w:p w14:paraId="6327D5FC">
                  <w:pPr>
                    <w:jc w:val="center"/>
                    <w:rPr>
                      <w:rFonts w:ascii="Calibri" w:hAnsi="Calibri" w:eastAsia="Times New Roman" w:cs="Calibri"/>
                      <w:color w:val="000000"/>
                      <w:lang w:eastAsia="zh-CN"/>
                    </w:rPr>
                  </w:pPr>
                  <w:r>
                    <w:rPr>
                      <w:rFonts w:ascii="Calibri" w:hAnsi="Calibri" w:eastAsia="Times New Roman" w:cs="Calibri"/>
                      <w:color w:val="000000"/>
                      <w:lang w:eastAsia="zh-CN"/>
                    </w:rPr>
                    <w:t>-3,0236278</w:t>
                  </w:r>
                </w:p>
              </w:tc>
              <w:tc>
                <w:tcPr>
                  <w:tcW w:w="2348" w:type="dxa"/>
                  <w:tcBorders>
                    <w:top w:val="nil"/>
                    <w:left w:val="nil"/>
                    <w:bottom w:val="single" w:color="auto" w:sz="4" w:space="0"/>
                    <w:right w:val="single" w:color="auto" w:sz="4" w:space="0"/>
                  </w:tcBorders>
                  <w:shd w:val="clear" w:color="auto" w:fill="auto"/>
                  <w:vAlign w:val="center"/>
                </w:tcPr>
                <w:p w14:paraId="0A48FF4A">
                  <w:pPr>
                    <w:jc w:val="center"/>
                    <w:rPr>
                      <w:rFonts w:ascii="Calibri" w:hAnsi="Calibri" w:eastAsia="Times New Roman" w:cs="Calibri"/>
                      <w:color w:val="000000"/>
                      <w:lang w:eastAsia="zh-CN"/>
                    </w:rPr>
                  </w:pPr>
                  <w:r>
                    <w:rPr>
                      <w:rFonts w:ascii="Calibri" w:hAnsi="Calibri" w:eastAsia="Times New Roman" w:cs="Calibri"/>
                      <w:color w:val="000000"/>
                      <w:lang w:eastAsia="zh-CN"/>
                    </w:rPr>
                    <w:t>104,7348833</w:t>
                  </w:r>
                </w:p>
              </w:tc>
            </w:tr>
            <w:tr w14:paraId="6CD54D88">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331D564B">
                  <w:pPr>
                    <w:jc w:val="center"/>
                    <w:rPr>
                      <w:rFonts w:ascii="Calibri" w:hAnsi="Calibri" w:eastAsia="Times New Roman" w:cs="Calibri"/>
                      <w:color w:val="000000"/>
                      <w:lang w:eastAsia="zh-CN"/>
                    </w:rPr>
                  </w:pPr>
                  <w:r>
                    <w:rPr>
                      <w:rFonts w:ascii="Calibri" w:hAnsi="Calibri" w:eastAsia="Times New Roman" w:cs="Calibri"/>
                      <w:color w:val="000000"/>
                      <w:lang w:eastAsia="zh-CN"/>
                    </w:rPr>
                    <w:t>5</w:t>
                  </w:r>
                </w:p>
              </w:tc>
              <w:tc>
                <w:tcPr>
                  <w:tcW w:w="2012" w:type="dxa"/>
                  <w:tcBorders>
                    <w:top w:val="nil"/>
                    <w:left w:val="nil"/>
                    <w:bottom w:val="single" w:color="auto" w:sz="4" w:space="0"/>
                    <w:right w:val="single" w:color="auto" w:sz="4" w:space="0"/>
                  </w:tcBorders>
                  <w:shd w:val="clear" w:color="auto" w:fill="auto"/>
                  <w:vAlign w:val="center"/>
                </w:tcPr>
                <w:p w14:paraId="07844DF8">
                  <w:pPr>
                    <w:jc w:val="center"/>
                    <w:rPr>
                      <w:rFonts w:ascii="Calibri" w:hAnsi="Calibri" w:eastAsia="Times New Roman" w:cs="Calibri"/>
                      <w:color w:val="000000"/>
                      <w:lang w:eastAsia="zh-CN"/>
                    </w:rPr>
                  </w:pPr>
                  <w:r>
                    <w:rPr>
                      <w:rFonts w:ascii="Calibri" w:hAnsi="Calibri" w:eastAsia="Times New Roman" w:cs="Calibri"/>
                      <w:color w:val="000000"/>
                      <w:lang w:eastAsia="zh-CN"/>
                    </w:rPr>
                    <w:t>-3,0190472</w:t>
                  </w:r>
                </w:p>
              </w:tc>
              <w:tc>
                <w:tcPr>
                  <w:tcW w:w="2348" w:type="dxa"/>
                  <w:tcBorders>
                    <w:top w:val="nil"/>
                    <w:left w:val="nil"/>
                    <w:bottom w:val="single" w:color="auto" w:sz="4" w:space="0"/>
                    <w:right w:val="single" w:color="auto" w:sz="4" w:space="0"/>
                  </w:tcBorders>
                  <w:shd w:val="clear" w:color="auto" w:fill="auto"/>
                  <w:vAlign w:val="center"/>
                </w:tcPr>
                <w:p w14:paraId="79AFEAF2">
                  <w:pPr>
                    <w:jc w:val="center"/>
                    <w:rPr>
                      <w:rFonts w:ascii="Calibri" w:hAnsi="Calibri" w:eastAsia="Times New Roman" w:cs="Calibri"/>
                      <w:color w:val="000000"/>
                      <w:lang w:eastAsia="zh-CN"/>
                    </w:rPr>
                  </w:pPr>
                  <w:r>
                    <w:rPr>
                      <w:rFonts w:ascii="Calibri" w:hAnsi="Calibri" w:eastAsia="Times New Roman" w:cs="Calibri"/>
                      <w:color w:val="000000"/>
                      <w:lang w:eastAsia="zh-CN"/>
                    </w:rPr>
                    <w:t>104,7470083</w:t>
                  </w:r>
                </w:p>
              </w:tc>
            </w:tr>
            <w:tr w14:paraId="717AF304">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4E0C51EB">
                  <w:pPr>
                    <w:jc w:val="center"/>
                    <w:rPr>
                      <w:rFonts w:ascii="Calibri" w:hAnsi="Calibri" w:eastAsia="Times New Roman" w:cs="Calibri"/>
                      <w:color w:val="000000"/>
                      <w:lang w:eastAsia="zh-CN"/>
                    </w:rPr>
                  </w:pPr>
                  <w:r>
                    <w:rPr>
                      <w:rFonts w:ascii="Calibri" w:hAnsi="Calibri" w:eastAsia="Times New Roman" w:cs="Calibri"/>
                      <w:color w:val="000000"/>
                      <w:lang w:eastAsia="zh-CN"/>
                    </w:rPr>
                    <w:t>6</w:t>
                  </w:r>
                </w:p>
              </w:tc>
              <w:tc>
                <w:tcPr>
                  <w:tcW w:w="2012" w:type="dxa"/>
                  <w:tcBorders>
                    <w:top w:val="nil"/>
                    <w:left w:val="nil"/>
                    <w:bottom w:val="single" w:color="auto" w:sz="4" w:space="0"/>
                    <w:right w:val="single" w:color="auto" w:sz="4" w:space="0"/>
                  </w:tcBorders>
                  <w:shd w:val="clear" w:color="auto" w:fill="auto"/>
                  <w:vAlign w:val="center"/>
                </w:tcPr>
                <w:p w14:paraId="49AF736C">
                  <w:pPr>
                    <w:jc w:val="center"/>
                    <w:rPr>
                      <w:rFonts w:ascii="Calibri" w:hAnsi="Calibri" w:eastAsia="Times New Roman" w:cs="Calibri"/>
                      <w:color w:val="000000"/>
                      <w:lang w:eastAsia="zh-CN"/>
                    </w:rPr>
                  </w:pPr>
                  <w:r>
                    <w:rPr>
                      <w:rFonts w:ascii="Calibri" w:hAnsi="Calibri" w:eastAsia="Times New Roman" w:cs="Calibri"/>
                      <w:color w:val="000000"/>
                      <w:lang w:eastAsia="zh-CN"/>
                    </w:rPr>
                    <w:t>-2,9911528</w:t>
                  </w:r>
                </w:p>
              </w:tc>
              <w:tc>
                <w:tcPr>
                  <w:tcW w:w="2348" w:type="dxa"/>
                  <w:tcBorders>
                    <w:top w:val="nil"/>
                    <w:left w:val="nil"/>
                    <w:bottom w:val="single" w:color="auto" w:sz="4" w:space="0"/>
                    <w:right w:val="single" w:color="auto" w:sz="4" w:space="0"/>
                  </w:tcBorders>
                  <w:shd w:val="clear" w:color="auto" w:fill="auto"/>
                  <w:vAlign w:val="center"/>
                </w:tcPr>
                <w:p w14:paraId="6AEBC1E9">
                  <w:pPr>
                    <w:jc w:val="center"/>
                    <w:rPr>
                      <w:rFonts w:ascii="Calibri" w:hAnsi="Calibri" w:eastAsia="Times New Roman" w:cs="Calibri"/>
                      <w:color w:val="000000"/>
                      <w:lang w:eastAsia="zh-CN"/>
                    </w:rPr>
                  </w:pPr>
                  <w:r>
                    <w:rPr>
                      <w:rFonts w:ascii="Calibri" w:hAnsi="Calibri" w:eastAsia="Times New Roman" w:cs="Calibri"/>
                      <w:color w:val="000000"/>
                      <w:lang w:eastAsia="zh-CN"/>
                    </w:rPr>
                    <w:t>104,7629278</w:t>
                  </w:r>
                </w:p>
              </w:tc>
            </w:tr>
            <w:tr w14:paraId="4476DF5F">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14C9C589">
                  <w:pPr>
                    <w:jc w:val="center"/>
                    <w:rPr>
                      <w:rFonts w:ascii="Calibri" w:hAnsi="Calibri" w:eastAsia="Times New Roman" w:cs="Calibri"/>
                      <w:color w:val="000000"/>
                      <w:lang w:eastAsia="zh-CN"/>
                    </w:rPr>
                  </w:pPr>
                  <w:r>
                    <w:rPr>
                      <w:rFonts w:ascii="Calibri" w:hAnsi="Calibri" w:eastAsia="Times New Roman" w:cs="Calibri"/>
                      <w:color w:val="000000"/>
                      <w:lang w:eastAsia="zh-CN"/>
                    </w:rPr>
                    <w:t>7</w:t>
                  </w:r>
                </w:p>
              </w:tc>
              <w:tc>
                <w:tcPr>
                  <w:tcW w:w="2012" w:type="dxa"/>
                  <w:tcBorders>
                    <w:top w:val="nil"/>
                    <w:left w:val="nil"/>
                    <w:bottom w:val="single" w:color="auto" w:sz="4" w:space="0"/>
                    <w:right w:val="single" w:color="auto" w:sz="4" w:space="0"/>
                  </w:tcBorders>
                  <w:shd w:val="clear" w:color="auto" w:fill="auto"/>
                  <w:vAlign w:val="center"/>
                </w:tcPr>
                <w:p w14:paraId="1BABCD99">
                  <w:pPr>
                    <w:jc w:val="center"/>
                    <w:rPr>
                      <w:rFonts w:ascii="Calibri" w:hAnsi="Calibri" w:eastAsia="Times New Roman" w:cs="Calibri"/>
                      <w:color w:val="000000"/>
                      <w:lang w:eastAsia="zh-CN"/>
                    </w:rPr>
                  </w:pPr>
                  <w:r>
                    <w:rPr>
                      <w:rFonts w:ascii="Calibri" w:hAnsi="Calibri" w:eastAsia="Times New Roman" w:cs="Calibri"/>
                      <w:color w:val="000000"/>
                      <w:lang w:eastAsia="zh-CN"/>
                    </w:rPr>
                    <w:t>-2,9810194</w:t>
                  </w:r>
                </w:p>
              </w:tc>
              <w:tc>
                <w:tcPr>
                  <w:tcW w:w="2348" w:type="dxa"/>
                  <w:tcBorders>
                    <w:top w:val="nil"/>
                    <w:left w:val="nil"/>
                    <w:bottom w:val="single" w:color="auto" w:sz="4" w:space="0"/>
                    <w:right w:val="single" w:color="auto" w:sz="4" w:space="0"/>
                  </w:tcBorders>
                  <w:shd w:val="clear" w:color="auto" w:fill="auto"/>
                  <w:vAlign w:val="center"/>
                </w:tcPr>
                <w:p w14:paraId="28FB1C3C">
                  <w:pPr>
                    <w:jc w:val="center"/>
                    <w:rPr>
                      <w:rFonts w:ascii="Calibri" w:hAnsi="Calibri" w:eastAsia="Times New Roman" w:cs="Calibri"/>
                      <w:color w:val="000000"/>
                      <w:lang w:eastAsia="zh-CN"/>
                    </w:rPr>
                  </w:pPr>
                  <w:r>
                    <w:rPr>
                      <w:rFonts w:ascii="Calibri" w:hAnsi="Calibri" w:eastAsia="Times New Roman" w:cs="Calibri"/>
                      <w:color w:val="000000"/>
                      <w:lang w:eastAsia="zh-CN"/>
                    </w:rPr>
                    <w:t>104,7790222</w:t>
                  </w:r>
                </w:p>
              </w:tc>
            </w:tr>
            <w:tr w14:paraId="6DBDAD2D">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1F64147C">
                  <w:pPr>
                    <w:jc w:val="center"/>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2012" w:type="dxa"/>
                  <w:tcBorders>
                    <w:top w:val="nil"/>
                    <w:left w:val="nil"/>
                    <w:bottom w:val="single" w:color="auto" w:sz="4" w:space="0"/>
                    <w:right w:val="single" w:color="auto" w:sz="4" w:space="0"/>
                  </w:tcBorders>
                  <w:shd w:val="clear" w:color="auto" w:fill="auto"/>
                  <w:vAlign w:val="center"/>
                </w:tcPr>
                <w:p w14:paraId="5D728BC6">
                  <w:pPr>
                    <w:jc w:val="center"/>
                    <w:rPr>
                      <w:rFonts w:ascii="Calibri" w:hAnsi="Calibri" w:eastAsia="Times New Roman" w:cs="Calibri"/>
                      <w:color w:val="000000"/>
                      <w:lang w:eastAsia="zh-CN"/>
                    </w:rPr>
                  </w:pPr>
                  <w:r>
                    <w:rPr>
                      <w:rFonts w:ascii="Calibri" w:hAnsi="Calibri" w:eastAsia="Times New Roman" w:cs="Calibri"/>
                      <w:color w:val="000000"/>
                      <w:lang w:eastAsia="zh-CN"/>
                    </w:rPr>
                    <w:t>-2,9835861</w:t>
                  </w:r>
                </w:p>
              </w:tc>
              <w:tc>
                <w:tcPr>
                  <w:tcW w:w="2348" w:type="dxa"/>
                  <w:tcBorders>
                    <w:top w:val="nil"/>
                    <w:left w:val="nil"/>
                    <w:bottom w:val="single" w:color="auto" w:sz="4" w:space="0"/>
                    <w:right w:val="single" w:color="auto" w:sz="4" w:space="0"/>
                  </w:tcBorders>
                  <w:shd w:val="clear" w:color="auto" w:fill="auto"/>
                  <w:vAlign w:val="center"/>
                </w:tcPr>
                <w:p w14:paraId="0E6903A6">
                  <w:pPr>
                    <w:jc w:val="center"/>
                    <w:rPr>
                      <w:rFonts w:ascii="Calibri" w:hAnsi="Calibri" w:eastAsia="Times New Roman" w:cs="Calibri"/>
                      <w:color w:val="000000"/>
                      <w:lang w:eastAsia="zh-CN"/>
                    </w:rPr>
                  </w:pPr>
                  <w:r>
                    <w:rPr>
                      <w:rFonts w:ascii="Calibri" w:hAnsi="Calibri" w:eastAsia="Times New Roman" w:cs="Calibri"/>
                      <w:color w:val="000000"/>
                      <w:lang w:eastAsia="zh-CN"/>
                    </w:rPr>
                    <w:t>104,797575</w:t>
                  </w:r>
                </w:p>
              </w:tc>
            </w:tr>
            <w:tr w14:paraId="358AF392">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20A98831">
                  <w:pPr>
                    <w:jc w:val="center"/>
                    <w:rPr>
                      <w:rFonts w:ascii="Calibri" w:hAnsi="Calibri" w:eastAsia="Times New Roman" w:cs="Calibri"/>
                      <w:color w:val="000000"/>
                      <w:lang w:eastAsia="zh-CN"/>
                    </w:rPr>
                  </w:pPr>
                  <w:r>
                    <w:rPr>
                      <w:rFonts w:ascii="Calibri" w:hAnsi="Calibri" w:eastAsia="Times New Roman" w:cs="Calibri"/>
                      <w:color w:val="000000"/>
                      <w:lang w:eastAsia="zh-CN"/>
                    </w:rPr>
                    <w:t>9</w:t>
                  </w:r>
                </w:p>
              </w:tc>
              <w:tc>
                <w:tcPr>
                  <w:tcW w:w="2012" w:type="dxa"/>
                  <w:tcBorders>
                    <w:top w:val="nil"/>
                    <w:left w:val="nil"/>
                    <w:bottom w:val="single" w:color="auto" w:sz="4" w:space="0"/>
                    <w:right w:val="single" w:color="auto" w:sz="4" w:space="0"/>
                  </w:tcBorders>
                  <w:shd w:val="clear" w:color="auto" w:fill="auto"/>
                  <w:vAlign w:val="center"/>
                </w:tcPr>
                <w:p w14:paraId="22DA888F">
                  <w:pPr>
                    <w:jc w:val="center"/>
                    <w:rPr>
                      <w:rFonts w:ascii="Calibri" w:hAnsi="Calibri" w:eastAsia="Times New Roman" w:cs="Calibri"/>
                      <w:color w:val="000000"/>
                      <w:lang w:eastAsia="zh-CN"/>
                    </w:rPr>
                  </w:pPr>
                  <w:r>
                    <w:rPr>
                      <w:rFonts w:ascii="Calibri" w:hAnsi="Calibri" w:eastAsia="Times New Roman" w:cs="Calibri"/>
                      <w:color w:val="000000"/>
                      <w:lang w:eastAsia="zh-CN"/>
                    </w:rPr>
                    <w:t>-2,9913556</w:t>
                  </w:r>
                </w:p>
              </w:tc>
              <w:tc>
                <w:tcPr>
                  <w:tcW w:w="2348" w:type="dxa"/>
                  <w:tcBorders>
                    <w:top w:val="nil"/>
                    <w:left w:val="nil"/>
                    <w:bottom w:val="single" w:color="auto" w:sz="4" w:space="0"/>
                    <w:right w:val="single" w:color="auto" w:sz="4" w:space="0"/>
                  </w:tcBorders>
                  <w:shd w:val="clear" w:color="auto" w:fill="auto"/>
                  <w:vAlign w:val="center"/>
                </w:tcPr>
                <w:p w14:paraId="34B597BD">
                  <w:pPr>
                    <w:jc w:val="center"/>
                    <w:rPr>
                      <w:rFonts w:ascii="Calibri" w:hAnsi="Calibri" w:eastAsia="Times New Roman" w:cs="Calibri"/>
                      <w:color w:val="000000"/>
                      <w:lang w:eastAsia="zh-CN"/>
                    </w:rPr>
                  </w:pPr>
                  <w:r>
                    <w:rPr>
                      <w:rFonts w:ascii="Calibri" w:hAnsi="Calibri" w:eastAsia="Times New Roman" w:cs="Calibri"/>
                      <w:color w:val="000000"/>
                      <w:lang w:eastAsia="zh-CN"/>
                    </w:rPr>
                    <w:t>104,8152</w:t>
                  </w:r>
                </w:p>
              </w:tc>
            </w:tr>
            <w:tr w14:paraId="13BA260C">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2EAEED93">
                  <w:pPr>
                    <w:jc w:val="center"/>
                    <w:rPr>
                      <w:rFonts w:ascii="Calibri" w:hAnsi="Calibri" w:eastAsia="Times New Roman" w:cs="Calibri"/>
                      <w:color w:val="000000"/>
                      <w:lang w:eastAsia="zh-CN"/>
                    </w:rPr>
                  </w:pPr>
                  <w:r>
                    <w:rPr>
                      <w:rFonts w:ascii="Calibri" w:hAnsi="Calibri" w:eastAsia="Times New Roman" w:cs="Calibri"/>
                      <w:color w:val="000000"/>
                      <w:lang w:eastAsia="zh-CN"/>
                    </w:rPr>
                    <w:t>10</w:t>
                  </w:r>
                </w:p>
              </w:tc>
              <w:tc>
                <w:tcPr>
                  <w:tcW w:w="2012" w:type="dxa"/>
                  <w:tcBorders>
                    <w:top w:val="nil"/>
                    <w:left w:val="nil"/>
                    <w:bottom w:val="single" w:color="auto" w:sz="4" w:space="0"/>
                    <w:right w:val="single" w:color="auto" w:sz="4" w:space="0"/>
                  </w:tcBorders>
                  <w:shd w:val="clear" w:color="auto" w:fill="auto"/>
                  <w:vAlign w:val="center"/>
                </w:tcPr>
                <w:p w14:paraId="07DCE976">
                  <w:pPr>
                    <w:jc w:val="center"/>
                    <w:rPr>
                      <w:rFonts w:ascii="Calibri" w:hAnsi="Calibri" w:eastAsia="Times New Roman" w:cs="Calibri"/>
                      <w:color w:val="000000"/>
                      <w:lang w:eastAsia="zh-CN"/>
                    </w:rPr>
                  </w:pPr>
                  <w:r>
                    <w:rPr>
                      <w:rFonts w:ascii="Calibri" w:hAnsi="Calibri" w:eastAsia="Times New Roman" w:cs="Calibri"/>
                      <w:color w:val="000000"/>
                      <w:lang w:eastAsia="zh-CN"/>
                    </w:rPr>
                    <w:t>-2,996075</w:t>
                  </w:r>
                </w:p>
              </w:tc>
              <w:tc>
                <w:tcPr>
                  <w:tcW w:w="2348" w:type="dxa"/>
                  <w:tcBorders>
                    <w:top w:val="nil"/>
                    <w:left w:val="nil"/>
                    <w:bottom w:val="single" w:color="auto" w:sz="4" w:space="0"/>
                    <w:right w:val="single" w:color="auto" w:sz="4" w:space="0"/>
                  </w:tcBorders>
                  <w:shd w:val="clear" w:color="auto" w:fill="auto"/>
                  <w:vAlign w:val="center"/>
                </w:tcPr>
                <w:p w14:paraId="40F50B2A">
                  <w:pPr>
                    <w:jc w:val="center"/>
                    <w:rPr>
                      <w:rFonts w:ascii="Calibri" w:hAnsi="Calibri" w:eastAsia="Times New Roman" w:cs="Calibri"/>
                      <w:color w:val="000000"/>
                      <w:lang w:eastAsia="zh-CN"/>
                    </w:rPr>
                  </w:pPr>
                  <w:r>
                    <w:rPr>
                      <w:rFonts w:ascii="Calibri" w:hAnsi="Calibri" w:eastAsia="Times New Roman" w:cs="Calibri"/>
                      <w:color w:val="000000"/>
                      <w:lang w:eastAsia="zh-CN"/>
                    </w:rPr>
                    <w:t>104,8378</w:t>
                  </w:r>
                </w:p>
              </w:tc>
            </w:tr>
            <w:tr w14:paraId="33C7B5B4">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67526164">
                  <w:pPr>
                    <w:jc w:val="center"/>
                    <w:rPr>
                      <w:rFonts w:ascii="Calibri" w:hAnsi="Calibri" w:eastAsia="Times New Roman" w:cs="Calibri"/>
                      <w:color w:val="000000"/>
                      <w:lang w:eastAsia="zh-CN"/>
                    </w:rPr>
                  </w:pPr>
                  <w:r>
                    <w:rPr>
                      <w:rFonts w:ascii="Calibri" w:hAnsi="Calibri" w:eastAsia="Times New Roman" w:cs="Calibri"/>
                      <w:color w:val="000000"/>
                      <w:lang w:eastAsia="zh-CN"/>
                    </w:rPr>
                    <w:t>11</w:t>
                  </w:r>
                </w:p>
              </w:tc>
              <w:tc>
                <w:tcPr>
                  <w:tcW w:w="2012" w:type="dxa"/>
                  <w:tcBorders>
                    <w:top w:val="nil"/>
                    <w:left w:val="nil"/>
                    <w:bottom w:val="single" w:color="auto" w:sz="4" w:space="0"/>
                    <w:right w:val="single" w:color="auto" w:sz="4" w:space="0"/>
                  </w:tcBorders>
                  <w:shd w:val="clear" w:color="auto" w:fill="auto"/>
                  <w:vAlign w:val="center"/>
                </w:tcPr>
                <w:p w14:paraId="5E6F1AA9">
                  <w:pPr>
                    <w:jc w:val="center"/>
                    <w:rPr>
                      <w:rFonts w:ascii="Calibri" w:hAnsi="Calibri" w:eastAsia="Times New Roman" w:cs="Calibri"/>
                      <w:color w:val="000000"/>
                      <w:lang w:eastAsia="zh-CN"/>
                    </w:rPr>
                  </w:pPr>
                  <w:r>
                    <w:rPr>
                      <w:rFonts w:ascii="Calibri" w:hAnsi="Calibri" w:eastAsia="Times New Roman" w:cs="Calibri"/>
                      <w:color w:val="000000"/>
                      <w:lang w:eastAsia="zh-CN"/>
                    </w:rPr>
                    <w:t>-2,8533944</w:t>
                  </w:r>
                </w:p>
              </w:tc>
              <w:tc>
                <w:tcPr>
                  <w:tcW w:w="2348" w:type="dxa"/>
                  <w:tcBorders>
                    <w:top w:val="nil"/>
                    <w:left w:val="nil"/>
                    <w:bottom w:val="single" w:color="auto" w:sz="4" w:space="0"/>
                    <w:right w:val="single" w:color="auto" w:sz="4" w:space="0"/>
                  </w:tcBorders>
                  <w:shd w:val="clear" w:color="auto" w:fill="auto"/>
                  <w:vAlign w:val="center"/>
                </w:tcPr>
                <w:p w14:paraId="675E9D5C">
                  <w:pPr>
                    <w:jc w:val="center"/>
                    <w:rPr>
                      <w:rFonts w:ascii="Calibri" w:hAnsi="Calibri" w:eastAsia="Times New Roman" w:cs="Calibri"/>
                      <w:color w:val="000000"/>
                      <w:lang w:eastAsia="zh-CN"/>
                    </w:rPr>
                  </w:pPr>
                  <w:r>
                    <w:rPr>
                      <w:rFonts w:ascii="Calibri" w:hAnsi="Calibri" w:eastAsia="Times New Roman" w:cs="Calibri"/>
                      <w:color w:val="000000"/>
                      <w:lang w:eastAsia="zh-CN"/>
                    </w:rPr>
                    <w:t>104,9027889</w:t>
                  </w:r>
                </w:p>
              </w:tc>
            </w:tr>
            <w:tr w14:paraId="71B0E6E3">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0F9287B8">
                  <w:pPr>
                    <w:jc w:val="center"/>
                    <w:rPr>
                      <w:rFonts w:ascii="Calibri" w:hAnsi="Calibri" w:eastAsia="Times New Roman" w:cs="Calibri"/>
                      <w:color w:val="000000"/>
                      <w:lang w:eastAsia="zh-CN"/>
                    </w:rPr>
                  </w:pPr>
                  <w:r>
                    <w:rPr>
                      <w:rFonts w:ascii="Calibri" w:hAnsi="Calibri" w:eastAsia="Times New Roman" w:cs="Calibri"/>
                      <w:color w:val="000000"/>
                      <w:lang w:eastAsia="zh-CN"/>
                    </w:rPr>
                    <w:t>12</w:t>
                  </w:r>
                </w:p>
              </w:tc>
              <w:tc>
                <w:tcPr>
                  <w:tcW w:w="2012" w:type="dxa"/>
                  <w:tcBorders>
                    <w:top w:val="nil"/>
                    <w:left w:val="nil"/>
                    <w:bottom w:val="single" w:color="auto" w:sz="4" w:space="0"/>
                    <w:right w:val="single" w:color="auto" w:sz="4" w:space="0"/>
                  </w:tcBorders>
                  <w:shd w:val="clear" w:color="auto" w:fill="auto"/>
                  <w:vAlign w:val="center"/>
                </w:tcPr>
                <w:p w14:paraId="036D62B5">
                  <w:pPr>
                    <w:jc w:val="center"/>
                    <w:rPr>
                      <w:rFonts w:ascii="Calibri" w:hAnsi="Calibri" w:eastAsia="Times New Roman" w:cs="Calibri"/>
                      <w:color w:val="000000"/>
                      <w:lang w:eastAsia="zh-CN"/>
                    </w:rPr>
                  </w:pPr>
                  <w:r>
                    <w:rPr>
                      <w:rFonts w:ascii="Calibri" w:hAnsi="Calibri" w:eastAsia="Times New Roman" w:cs="Calibri"/>
                      <w:color w:val="000000"/>
                      <w:lang w:eastAsia="zh-CN"/>
                    </w:rPr>
                    <w:t>-2,994630556</w:t>
                  </w:r>
                </w:p>
              </w:tc>
              <w:tc>
                <w:tcPr>
                  <w:tcW w:w="2348" w:type="dxa"/>
                  <w:tcBorders>
                    <w:top w:val="nil"/>
                    <w:left w:val="nil"/>
                    <w:bottom w:val="single" w:color="auto" w:sz="4" w:space="0"/>
                    <w:right w:val="single" w:color="auto" w:sz="4" w:space="0"/>
                  </w:tcBorders>
                  <w:shd w:val="clear" w:color="auto" w:fill="auto"/>
                  <w:vAlign w:val="center"/>
                </w:tcPr>
                <w:p w14:paraId="16706A76">
                  <w:pPr>
                    <w:jc w:val="center"/>
                    <w:rPr>
                      <w:rFonts w:ascii="Calibri" w:hAnsi="Calibri" w:eastAsia="Times New Roman" w:cs="Calibri"/>
                      <w:color w:val="000000"/>
                      <w:lang w:eastAsia="zh-CN"/>
                    </w:rPr>
                  </w:pPr>
                  <w:r>
                    <w:rPr>
                      <w:rFonts w:ascii="Calibri" w:hAnsi="Calibri" w:eastAsia="Times New Roman" w:cs="Calibri"/>
                      <w:color w:val="000000"/>
                      <w:lang w:eastAsia="zh-CN"/>
                    </w:rPr>
                    <w:t>104,7574139</w:t>
                  </w:r>
                </w:p>
              </w:tc>
            </w:tr>
            <w:tr w14:paraId="75FABD3C">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2A96913F">
                  <w:pPr>
                    <w:jc w:val="center"/>
                    <w:rPr>
                      <w:rFonts w:ascii="Calibri" w:hAnsi="Calibri" w:eastAsia="Times New Roman" w:cs="Calibri"/>
                      <w:color w:val="000000"/>
                      <w:lang w:eastAsia="zh-CN"/>
                    </w:rPr>
                  </w:pPr>
                  <w:r>
                    <w:rPr>
                      <w:rFonts w:ascii="Calibri" w:hAnsi="Calibri" w:eastAsia="Times New Roman" w:cs="Calibri"/>
                      <w:color w:val="000000"/>
                      <w:lang w:eastAsia="zh-CN"/>
                    </w:rPr>
                    <w:t>13</w:t>
                  </w:r>
                </w:p>
              </w:tc>
              <w:tc>
                <w:tcPr>
                  <w:tcW w:w="2012" w:type="dxa"/>
                  <w:tcBorders>
                    <w:top w:val="nil"/>
                    <w:left w:val="nil"/>
                    <w:bottom w:val="single" w:color="auto" w:sz="4" w:space="0"/>
                    <w:right w:val="single" w:color="auto" w:sz="4" w:space="0"/>
                  </w:tcBorders>
                  <w:shd w:val="clear" w:color="auto" w:fill="auto"/>
                  <w:vAlign w:val="center"/>
                </w:tcPr>
                <w:p w14:paraId="6D4EDE3F">
                  <w:pPr>
                    <w:jc w:val="center"/>
                    <w:rPr>
                      <w:rFonts w:ascii="Calibri" w:hAnsi="Calibri" w:eastAsia="Times New Roman" w:cs="Calibri"/>
                      <w:color w:val="000000"/>
                      <w:lang w:eastAsia="zh-CN"/>
                    </w:rPr>
                  </w:pPr>
                  <w:r>
                    <w:rPr>
                      <w:rFonts w:ascii="Calibri" w:hAnsi="Calibri" w:eastAsia="Times New Roman" w:cs="Calibri"/>
                      <w:color w:val="000000"/>
                      <w:lang w:eastAsia="zh-CN"/>
                    </w:rPr>
                    <w:t>-2,972583333</w:t>
                  </w:r>
                </w:p>
              </w:tc>
              <w:tc>
                <w:tcPr>
                  <w:tcW w:w="2348" w:type="dxa"/>
                  <w:tcBorders>
                    <w:top w:val="nil"/>
                    <w:left w:val="nil"/>
                    <w:bottom w:val="single" w:color="auto" w:sz="4" w:space="0"/>
                    <w:right w:val="single" w:color="auto" w:sz="4" w:space="0"/>
                  </w:tcBorders>
                  <w:shd w:val="clear" w:color="auto" w:fill="auto"/>
                  <w:vAlign w:val="center"/>
                </w:tcPr>
                <w:p w14:paraId="05B11838">
                  <w:pPr>
                    <w:jc w:val="center"/>
                    <w:rPr>
                      <w:rFonts w:ascii="Calibri" w:hAnsi="Calibri" w:eastAsia="Times New Roman" w:cs="Calibri"/>
                      <w:color w:val="000000"/>
                      <w:lang w:eastAsia="zh-CN"/>
                    </w:rPr>
                  </w:pPr>
                  <w:r>
                    <w:rPr>
                      <w:rFonts w:ascii="Calibri" w:hAnsi="Calibri" w:eastAsia="Times New Roman" w:cs="Calibri"/>
                      <w:color w:val="000000"/>
                      <w:lang w:eastAsia="zh-CN"/>
                    </w:rPr>
                    <w:t>104,7398333</w:t>
                  </w:r>
                </w:p>
              </w:tc>
            </w:tr>
            <w:tr w14:paraId="5FB1A790">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2F3A9D09">
                  <w:pPr>
                    <w:jc w:val="center"/>
                    <w:rPr>
                      <w:rFonts w:ascii="Calibri" w:hAnsi="Calibri" w:eastAsia="Times New Roman" w:cs="Calibri"/>
                      <w:color w:val="000000"/>
                      <w:lang w:eastAsia="zh-CN"/>
                    </w:rPr>
                  </w:pPr>
                  <w:r>
                    <w:rPr>
                      <w:rFonts w:ascii="Calibri" w:hAnsi="Calibri" w:eastAsia="Times New Roman" w:cs="Calibri"/>
                      <w:color w:val="000000"/>
                      <w:lang w:eastAsia="zh-CN"/>
                    </w:rPr>
                    <w:t>14</w:t>
                  </w:r>
                </w:p>
              </w:tc>
              <w:tc>
                <w:tcPr>
                  <w:tcW w:w="2012" w:type="dxa"/>
                  <w:tcBorders>
                    <w:top w:val="nil"/>
                    <w:left w:val="nil"/>
                    <w:bottom w:val="single" w:color="auto" w:sz="4" w:space="0"/>
                    <w:right w:val="single" w:color="auto" w:sz="4" w:space="0"/>
                  </w:tcBorders>
                  <w:shd w:val="clear" w:color="auto" w:fill="auto"/>
                  <w:vAlign w:val="center"/>
                </w:tcPr>
                <w:p w14:paraId="76A72E05">
                  <w:pPr>
                    <w:jc w:val="center"/>
                    <w:rPr>
                      <w:rFonts w:ascii="Calibri" w:hAnsi="Calibri" w:eastAsia="Times New Roman" w:cs="Calibri"/>
                      <w:color w:val="000000"/>
                      <w:lang w:eastAsia="zh-CN"/>
                    </w:rPr>
                  </w:pPr>
                  <w:r>
                    <w:rPr>
                      <w:rFonts w:ascii="Calibri" w:hAnsi="Calibri" w:eastAsia="Times New Roman" w:cs="Calibri"/>
                      <w:color w:val="000000"/>
                      <w:lang w:eastAsia="zh-CN"/>
                    </w:rPr>
                    <w:t>-2,98022222</w:t>
                  </w:r>
                </w:p>
              </w:tc>
              <w:tc>
                <w:tcPr>
                  <w:tcW w:w="2348" w:type="dxa"/>
                  <w:tcBorders>
                    <w:top w:val="nil"/>
                    <w:left w:val="nil"/>
                    <w:bottom w:val="single" w:color="auto" w:sz="4" w:space="0"/>
                    <w:right w:val="single" w:color="auto" w:sz="4" w:space="0"/>
                  </w:tcBorders>
                  <w:shd w:val="clear" w:color="auto" w:fill="auto"/>
                  <w:vAlign w:val="center"/>
                </w:tcPr>
                <w:p w14:paraId="069D6829">
                  <w:pPr>
                    <w:jc w:val="center"/>
                    <w:rPr>
                      <w:rFonts w:ascii="Calibri" w:hAnsi="Calibri" w:eastAsia="Times New Roman" w:cs="Calibri"/>
                      <w:color w:val="000000"/>
                      <w:lang w:eastAsia="zh-CN"/>
                    </w:rPr>
                  </w:pPr>
                  <w:r>
                    <w:rPr>
                      <w:rFonts w:ascii="Calibri" w:hAnsi="Calibri" w:eastAsia="Times New Roman" w:cs="Calibri"/>
                      <w:color w:val="000000"/>
                      <w:lang w:eastAsia="zh-CN"/>
                    </w:rPr>
                    <w:t>104,7413611</w:t>
                  </w:r>
                </w:p>
              </w:tc>
            </w:tr>
            <w:tr w14:paraId="578F38AE">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3D7621C5">
                  <w:pPr>
                    <w:jc w:val="center"/>
                    <w:rPr>
                      <w:rFonts w:ascii="Calibri" w:hAnsi="Calibri" w:eastAsia="Times New Roman" w:cs="Calibri"/>
                      <w:color w:val="000000"/>
                      <w:lang w:eastAsia="zh-CN"/>
                    </w:rPr>
                  </w:pPr>
                  <w:r>
                    <w:rPr>
                      <w:rFonts w:ascii="Calibri" w:hAnsi="Calibri" w:eastAsia="Times New Roman" w:cs="Calibri"/>
                      <w:color w:val="000000"/>
                      <w:lang w:eastAsia="zh-CN"/>
                    </w:rPr>
                    <w:t>15</w:t>
                  </w:r>
                </w:p>
              </w:tc>
              <w:tc>
                <w:tcPr>
                  <w:tcW w:w="2012" w:type="dxa"/>
                  <w:tcBorders>
                    <w:top w:val="nil"/>
                    <w:left w:val="nil"/>
                    <w:bottom w:val="single" w:color="auto" w:sz="4" w:space="0"/>
                    <w:right w:val="single" w:color="auto" w:sz="4" w:space="0"/>
                  </w:tcBorders>
                  <w:shd w:val="clear" w:color="auto" w:fill="auto"/>
                  <w:vAlign w:val="center"/>
                </w:tcPr>
                <w:p w14:paraId="77FA4FF7">
                  <w:pPr>
                    <w:jc w:val="center"/>
                    <w:rPr>
                      <w:rFonts w:ascii="Calibri" w:hAnsi="Calibri" w:eastAsia="Times New Roman" w:cs="Calibri"/>
                      <w:color w:val="000000"/>
                      <w:lang w:eastAsia="zh-CN"/>
                    </w:rPr>
                  </w:pPr>
                  <w:r>
                    <w:rPr>
                      <w:rFonts w:ascii="Calibri" w:hAnsi="Calibri" w:eastAsia="Times New Roman" w:cs="Calibri"/>
                      <w:color w:val="000000"/>
                      <w:lang w:eastAsia="zh-CN"/>
                    </w:rPr>
                    <w:t>-2,980555556</w:t>
                  </w:r>
                </w:p>
              </w:tc>
              <w:tc>
                <w:tcPr>
                  <w:tcW w:w="2348" w:type="dxa"/>
                  <w:tcBorders>
                    <w:top w:val="nil"/>
                    <w:left w:val="nil"/>
                    <w:bottom w:val="single" w:color="auto" w:sz="4" w:space="0"/>
                    <w:right w:val="single" w:color="auto" w:sz="4" w:space="0"/>
                  </w:tcBorders>
                  <w:shd w:val="clear" w:color="auto" w:fill="auto"/>
                  <w:vAlign w:val="center"/>
                </w:tcPr>
                <w:p w14:paraId="58DAA8EC">
                  <w:pPr>
                    <w:jc w:val="center"/>
                    <w:rPr>
                      <w:rFonts w:ascii="Calibri" w:hAnsi="Calibri" w:eastAsia="Times New Roman" w:cs="Calibri"/>
                      <w:color w:val="000000"/>
                      <w:lang w:eastAsia="zh-CN"/>
                    </w:rPr>
                  </w:pPr>
                  <w:r>
                    <w:rPr>
                      <w:rFonts w:ascii="Calibri" w:hAnsi="Calibri" w:eastAsia="Times New Roman" w:cs="Calibri"/>
                      <w:color w:val="000000"/>
                      <w:lang w:eastAsia="zh-CN"/>
                    </w:rPr>
                    <w:t>104,7473056</w:t>
                  </w:r>
                </w:p>
              </w:tc>
            </w:tr>
            <w:tr w14:paraId="60EDF4C3">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2C7E47F9">
                  <w:pPr>
                    <w:jc w:val="center"/>
                    <w:rPr>
                      <w:rFonts w:ascii="Calibri" w:hAnsi="Calibri" w:eastAsia="Times New Roman" w:cs="Calibri"/>
                      <w:color w:val="000000"/>
                      <w:lang w:eastAsia="zh-CN"/>
                    </w:rPr>
                  </w:pPr>
                  <w:r>
                    <w:rPr>
                      <w:rFonts w:ascii="Calibri" w:hAnsi="Calibri" w:eastAsia="Times New Roman" w:cs="Calibri"/>
                      <w:color w:val="000000"/>
                      <w:lang w:eastAsia="zh-CN"/>
                    </w:rPr>
                    <w:t>16</w:t>
                  </w:r>
                </w:p>
              </w:tc>
              <w:tc>
                <w:tcPr>
                  <w:tcW w:w="2012" w:type="dxa"/>
                  <w:tcBorders>
                    <w:top w:val="nil"/>
                    <w:left w:val="nil"/>
                    <w:bottom w:val="single" w:color="auto" w:sz="4" w:space="0"/>
                    <w:right w:val="single" w:color="auto" w:sz="4" w:space="0"/>
                  </w:tcBorders>
                  <w:shd w:val="clear" w:color="auto" w:fill="auto"/>
                  <w:vAlign w:val="center"/>
                </w:tcPr>
                <w:p w14:paraId="039BF05B">
                  <w:pPr>
                    <w:jc w:val="center"/>
                    <w:rPr>
                      <w:rFonts w:ascii="Calibri" w:hAnsi="Calibri" w:eastAsia="Times New Roman" w:cs="Calibri"/>
                      <w:color w:val="000000"/>
                      <w:lang w:eastAsia="zh-CN"/>
                    </w:rPr>
                  </w:pPr>
                  <w:r>
                    <w:rPr>
                      <w:rFonts w:ascii="Calibri" w:hAnsi="Calibri" w:eastAsia="Times New Roman" w:cs="Calibri"/>
                      <w:color w:val="000000"/>
                      <w:lang w:eastAsia="zh-CN"/>
                    </w:rPr>
                    <w:t>-2,985</w:t>
                  </w:r>
                </w:p>
              </w:tc>
              <w:tc>
                <w:tcPr>
                  <w:tcW w:w="2348" w:type="dxa"/>
                  <w:tcBorders>
                    <w:top w:val="nil"/>
                    <w:left w:val="nil"/>
                    <w:bottom w:val="single" w:color="auto" w:sz="4" w:space="0"/>
                    <w:right w:val="single" w:color="auto" w:sz="4" w:space="0"/>
                  </w:tcBorders>
                  <w:shd w:val="clear" w:color="auto" w:fill="auto"/>
                  <w:vAlign w:val="center"/>
                </w:tcPr>
                <w:p w14:paraId="10607ED2">
                  <w:pPr>
                    <w:jc w:val="center"/>
                    <w:rPr>
                      <w:rFonts w:ascii="Calibri" w:hAnsi="Calibri" w:eastAsia="Times New Roman" w:cs="Calibri"/>
                      <w:color w:val="000000"/>
                      <w:lang w:eastAsia="zh-CN"/>
                    </w:rPr>
                  </w:pPr>
                  <w:r>
                    <w:rPr>
                      <w:rFonts w:ascii="Calibri" w:hAnsi="Calibri" w:eastAsia="Times New Roman" w:cs="Calibri"/>
                      <w:color w:val="000000"/>
                      <w:lang w:eastAsia="zh-CN"/>
                    </w:rPr>
                    <w:t>104,7521111</w:t>
                  </w:r>
                </w:p>
              </w:tc>
            </w:tr>
            <w:tr w14:paraId="027E327A">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23D3B8B4">
                  <w:pPr>
                    <w:jc w:val="center"/>
                    <w:rPr>
                      <w:rFonts w:ascii="Calibri" w:hAnsi="Calibri" w:eastAsia="Times New Roman" w:cs="Calibri"/>
                      <w:color w:val="000000"/>
                      <w:lang w:eastAsia="zh-CN"/>
                    </w:rPr>
                  </w:pPr>
                  <w:r>
                    <w:rPr>
                      <w:rFonts w:ascii="Calibri" w:hAnsi="Calibri" w:eastAsia="Times New Roman" w:cs="Calibri"/>
                      <w:color w:val="000000"/>
                      <w:lang w:eastAsia="zh-CN"/>
                    </w:rPr>
                    <w:t>17</w:t>
                  </w:r>
                </w:p>
              </w:tc>
              <w:tc>
                <w:tcPr>
                  <w:tcW w:w="2012" w:type="dxa"/>
                  <w:tcBorders>
                    <w:top w:val="nil"/>
                    <w:left w:val="nil"/>
                    <w:bottom w:val="single" w:color="auto" w:sz="4" w:space="0"/>
                    <w:right w:val="single" w:color="auto" w:sz="4" w:space="0"/>
                  </w:tcBorders>
                  <w:shd w:val="clear" w:color="auto" w:fill="auto"/>
                  <w:vAlign w:val="center"/>
                </w:tcPr>
                <w:p w14:paraId="0C619F65">
                  <w:pPr>
                    <w:jc w:val="center"/>
                    <w:rPr>
                      <w:rFonts w:ascii="Calibri" w:hAnsi="Calibri" w:eastAsia="Times New Roman" w:cs="Calibri"/>
                      <w:color w:val="000000"/>
                      <w:lang w:eastAsia="zh-CN"/>
                    </w:rPr>
                  </w:pPr>
                  <w:r>
                    <w:rPr>
                      <w:rFonts w:ascii="Calibri" w:hAnsi="Calibri" w:eastAsia="Times New Roman" w:cs="Calibri"/>
                      <w:color w:val="000000"/>
                      <w:lang w:eastAsia="zh-CN"/>
                    </w:rPr>
                    <w:t>-3,01325</w:t>
                  </w:r>
                </w:p>
              </w:tc>
              <w:tc>
                <w:tcPr>
                  <w:tcW w:w="2348" w:type="dxa"/>
                  <w:tcBorders>
                    <w:top w:val="nil"/>
                    <w:left w:val="nil"/>
                    <w:bottom w:val="single" w:color="auto" w:sz="4" w:space="0"/>
                    <w:right w:val="single" w:color="auto" w:sz="4" w:space="0"/>
                  </w:tcBorders>
                  <w:shd w:val="clear" w:color="auto" w:fill="auto"/>
                  <w:vAlign w:val="center"/>
                </w:tcPr>
                <w:p w14:paraId="182C9C8B">
                  <w:pPr>
                    <w:jc w:val="center"/>
                    <w:rPr>
                      <w:rFonts w:ascii="Calibri" w:hAnsi="Calibri" w:eastAsia="Times New Roman" w:cs="Calibri"/>
                      <w:color w:val="000000"/>
                      <w:lang w:eastAsia="zh-CN"/>
                    </w:rPr>
                  </w:pPr>
                  <w:r>
                    <w:rPr>
                      <w:rFonts w:ascii="Calibri" w:hAnsi="Calibri" w:eastAsia="Times New Roman" w:cs="Calibri"/>
                      <w:color w:val="000000"/>
                      <w:lang w:eastAsia="zh-CN"/>
                    </w:rPr>
                    <w:t>104,7504361</w:t>
                  </w:r>
                </w:p>
              </w:tc>
            </w:tr>
            <w:tr w14:paraId="42C790FA">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3E632BB7">
                  <w:pPr>
                    <w:jc w:val="center"/>
                    <w:rPr>
                      <w:rFonts w:ascii="Calibri" w:hAnsi="Calibri" w:eastAsia="Times New Roman" w:cs="Calibri"/>
                      <w:color w:val="000000"/>
                      <w:lang w:eastAsia="zh-CN"/>
                    </w:rPr>
                  </w:pPr>
                  <w:r>
                    <w:rPr>
                      <w:rFonts w:ascii="Calibri" w:hAnsi="Calibri" w:eastAsia="Times New Roman" w:cs="Calibri"/>
                      <w:color w:val="000000"/>
                      <w:lang w:eastAsia="zh-CN"/>
                    </w:rPr>
                    <w:t>18</w:t>
                  </w:r>
                </w:p>
              </w:tc>
              <w:tc>
                <w:tcPr>
                  <w:tcW w:w="2012" w:type="dxa"/>
                  <w:tcBorders>
                    <w:top w:val="nil"/>
                    <w:left w:val="nil"/>
                    <w:bottom w:val="single" w:color="auto" w:sz="4" w:space="0"/>
                    <w:right w:val="single" w:color="auto" w:sz="4" w:space="0"/>
                  </w:tcBorders>
                  <w:shd w:val="clear" w:color="auto" w:fill="auto"/>
                  <w:vAlign w:val="center"/>
                </w:tcPr>
                <w:p w14:paraId="7D90EA90">
                  <w:pPr>
                    <w:jc w:val="center"/>
                    <w:rPr>
                      <w:rFonts w:ascii="Calibri" w:hAnsi="Calibri" w:eastAsia="Times New Roman" w:cs="Calibri"/>
                      <w:color w:val="000000"/>
                      <w:lang w:eastAsia="zh-CN"/>
                    </w:rPr>
                  </w:pPr>
                  <w:r>
                    <w:rPr>
                      <w:rFonts w:ascii="Calibri" w:hAnsi="Calibri" w:eastAsia="Times New Roman" w:cs="Calibri"/>
                      <w:color w:val="000000"/>
                      <w:lang w:eastAsia="zh-CN"/>
                    </w:rPr>
                    <w:t>-3,022963889</w:t>
                  </w:r>
                </w:p>
              </w:tc>
              <w:tc>
                <w:tcPr>
                  <w:tcW w:w="2348" w:type="dxa"/>
                  <w:tcBorders>
                    <w:top w:val="nil"/>
                    <w:left w:val="nil"/>
                    <w:bottom w:val="single" w:color="auto" w:sz="4" w:space="0"/>
                    <w:right w:val="single" w:color="auto" w:sz="4" w:space="0"/>
                  </w:tcBorders>
                  <w:shd w:val="clear" w:color="auto" w:fill="auto"/>
                  <w:vAlign w:val="center"/>
                </w:tcPr>
                <w:p w14:paraId="3B839A69">
                  <w:pPr>
                    <w:jc w:val="center"/>
                    <w:rPr>
                      <w:rFonts w:ascii="Calibri" w:hAnsi="Calibri" w:eastAsia="Times New Roman" w:cs="Calibri"/>
                      <w:color w:val="000000"/>
                      <w:lang w:eastAsia="zh-CN"/>
                    </w:rPr>
                  </w:pPr>
                  <w:r>
                    <w:rPr>
                      <w:rFonts w:ascii="Calibri" w:hAnsi="Calibri" w:eastAsia="Times New Roman" w:cs="Calibri"/>
                      <w:color w:val="000000"/>
                      <w:lang w:eastAsia="zh-CN"/>
                    </w:rPr>
                    <w:t>104,7658889</w:t>
                  </w:r>
                </w:p>
              </w:tc>
            </w:tr>
            <w:tr w14:paraId="25D88B96">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7D1190B2">
                  <w:pPr>
                    <w:jc w:val="center"/>
                    <w:rPr>
                      <w:rFonts w:ascii="Calibri" w:hAnsi="Calibri" w:eastAsia="Times New Roman" w:cs="Calibri"/>
                      <w:color w:val="000000"/>
                      <w:lang w:eastAsia="zh-CN"/>
                    </w:rPr>
                  </w:pPr>
                  <w:r>
                    <w:rPr>
                      <w:rFonts w:ascii="Calibri" w:hAnsi="Calibri" w:eastAsia="Times New Roman" w:cs="Calibri"/>
                      <w:color w:val="000000"/>
                      <w:lang w:eastAsia="zh-CN"/>
                    </w:rPr>
                    <w:t>19</w:t>
                  </w:r>
                </w:p>
              </w:tc>
              <w:tc>
                <w:tcPr>
                  <w:tcW w:w="2012" w:type="dxa"/>
                  <w:tcBorders>
                    <w:top w:val="nil"/>
                    <w:left w:val="nil"/>
                    <w:bottom w:val="single" w:color="auto" w:sz="4" w:space="0"/>
                    <w:right w:val="single" w:color="auto" w:sz="4" w:space="0"/>
                  </w:tcBorders>
                  <w:shd w:val="clear" w:color="auto" w:fill="auto"/>
                  <w:vAlign w:val="center"/>
                </w:tcPr>
                <w:p w14:paraId="25E9009D">
                  <w:pPr>
                    <w:jc w:val="center"/>
                    <w:rPr>
                      <w:rFonts w:ascii="Calibri" w:hAnsi="Calibri" w:eastAsia="Times New Roman" w:cs="Calibri"/>
                      <w:color w:val="000000"/>
                      <w:lang w:eastAsia="zh-CN"/>
                    </w:rPr>
                  </w:pPr>
                  <w:r>
                    <w:rPr>
                      <w:rFonts w:ascii="Calibri" w:hAnsi="Calibri" w:eastAsia="Times New Roman" w:cs="Calibri"/>
                      <w:color w:val="000000"/>
                      <w:lang w:eastAsia="zh-CN"/>
                    </w:rPr>
                    <w:t>-3,016505556</w:t>
                  </w:r>
                </w:p>
              </w:tc>
              <w:tc>
                <w:tcPr>
                  <w:tcW w:w="2348" w:type="dxa"/>
                  <w:tcBorders>
                    <w:top w:val="nil"/>
                    <w:left w:val="nil"/>
                    <w:bottom w:val="single" w:color="auto" w:sz="4" w:space="0"/>
                    <w:right w:val="single" w:color="auto" w:sz="4" w:space="0"/>
                  </w:tcBorders>
                  <w:shd w:val="clear" w:color="auto" w:fill="auto"/>
                  <w:vAlign w:val="center"/>
                </w:tcPr>
                <w:p w14:paraId="76C95BED">
                  <w:pPr>
                    <w:jc w:val="center"/>
                    <w:rPr>
                      <w:rFonts w:ascii="Calibri" w:hAnsi="Calibri" w:eastAsia="Times New Roman" w:cs="Calibri"/>
                      <w:color w:val="000000"/>
                      <w:lang w:eastAsia="zh-CN"/>
                    </w:rPr>
                  </w:pPr>
                  <w:r>
                    <w:rPr>
                      <w:rFonts w:ascii="Calibri" w:hAnsi="Calibri" w:eastAsia="Times New Roman" w:cs="Calibri"/>
                      <w:color w:val="000000"/>
                      <w:lang w:eastAsia="zh-CN"/>
                    </w:rPr>
                    <w:t>104,7528389</w:t>
                  </w:r>
                </w:p>
              </w:tc>
            </w:tr>
            <w:tr w14:paraId="46D7A45F">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7F6FAFF6">
                  <w:pPr>
                    <w:jc w:val="center"/>
                    <w:rPr>
                      <w:rFonts w:ascii="Calibri" w:hAnsi="Calibri" w:eastAsia="Times New Roman" w:cs="Calibri"/>
                      <w:color w:val="000000"/>
                      <w:lang w:eastAsia="zh-CN"/>
                    </w:rPr>
                  </w:pPr>
                  <w:r>
                    <w:rPr>
                      <w:rFonts w:ascii="Calibri" w:hAnsi="Calibri" w:eastAsia="Times New Roman" w:cs="Calibri"/>
                      <w:color w:val="000000"/>
                      <w:lang w:eastAsia="zh-CN"/>
                    </w:rPr>
                    <w:t>20</w:t>
                  </w:r>
                </w:p>
              </w:tc>
              <w:tc>
                <w:tcPr>
                  <w:tcW w:w="2012" w:type="dxa"/>
                  <w:tcBorders>
                    <w:top w:val="nil"/>
                    <w:left w:val="nil"/>
                    <w:bottom w:val="single" w:color="auto" w:sz="4" w:space="0"/>
                    <w:right w:val="single" w:color="auto" w:sz="4" w:space="0"/>
                  </w:tcBorders>
                  <w:shd w:val="clear" w:color="auto" w:fill="auto"/>
                  <w:vAlign w:val="center"/>
                </w:tcPr>
                <w:p w14:paraId="7ABE7297">
                  <w:pPr>
                    <w:jc w:val="center"/>
                    <w:rPr>
                      <w:rFonts w:ascii="Calibri" w:hAnsi="Calibri" w:eastAsia="Times New Roman" w:cs="Calibri"/>
                      <w:color w:val="000000"/>
                      <w:lang w:eastAsia="zh-CN"/>
                    </w:rPr>
                  </w:pPr>
                  <w:r>
                    <w:rPr>
                      <w:rFonts w:ascii="Calibri" w:hAnsi="Calibri" w:eastAsia="Times New Roman" w:cs="Calibri"/>
                      <w:color w:val="000000"/>
                      <w:lang w:eastAsia="zh-CN"/>
                    </w:rPr>
                    <w:t>-3,0275</w:t>
                  </w:r>
                </w:p>
              </w:tc>
              <w:tc>
                <w:tcPr>
                  <w:tcW w:w="2348" w:type="dxa"/>
                  <w:tcBorders>
                    <w:top w:val="nil"/>
                    <w:left w:val="nil"/>
                    <w:bottom w:val="single" w:color="auto" w:sz="4" w:space="0"/>
                    <w:right w:val="single" w:color="auto" w:sz="4" w:space="0"/>
                  </w:tcBorders>
                  <w:shd w:val="clear" w:color="auto" w:fill="auto"/>
                  <w:vAlign w:val="center"/>
                </w:tcPr>
                <w:p w14:paraId="773EFF5E">
                  <w:pPr>
                    <w:jc w:val="center"/>
                    <w:rPr>
                      <w:rFonts w:ascii="Calibri" w:hAnsi="Calibri" w:eastAsia="Times New Roman" w:cs="Calibri"/>
                      <w:color w:val="000000"/>
                      <w:lang w:eastAsia="zh-CN"/>
                    </w:rPr>
                  </w:pPr>
                  <w:r>
                    <w:rPr>
                      <w:rFonts w:ascii="Calibri" w:hAnsi="Calibri" w:eastAsia="Times New Roman" w:cs="Calibri"/>
                      <w:color w:val="000000"/>
                      <w:lang w:eastAsia="zh-CN"/>
                    </w:rPr>
                    <w:t>104,7398833</w:t>
                  </w:r>
                </w:p>
              </w:tc>
            </w:tr>
            <w:tr w14:paraId="4DA6980F">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59C9A7A7">
                  <w:pPr>
                    <w:jc w:val="center"/>
                    <w:rPr>
                      <w:rFonts w:ascii="Calibri" w:hAnsi="Calibri" w:eastAsia="Times New Roman" w:cs="Calibri"/>
                      <w:color w:val="000000"/>
                      <w:lang w:eastAsia="zh-CN"/>
                    </w:rPr>
                  </w:pPr>
                  <w:r>
                    <w:rPr>
                      <w:rFonts w:ascii="Calibri" w:hAnsi="Calibri" w:eastAsia="Times New Roman" w:cs="Calibri"/>
                      <w:color w:val="000000"/>
                      <w:lang w:eastAsia="zh-CN"/>
                    </w:rPr>
                    <w:t>21</w:t>
                  </w:r>
                </w:p>
              </w:tc>
              <w:tc>
                <w:tcPr>
                  <w:tcW w:w="2012" w:type="dxa"/>
                  <w:tcBorders>
                    <w:top w:val="nil"/>
                    <w:left w:val="nil"/>
                    <w:bottom w:val="single" w:color="auto" w:sz="4" w:space="0"/>
                    <w:right w:val="single" w:color="auto" w:sz="4" w:space="0"/>
                  </w:tcBorders>
                  <w:shd w:val="clear" w:color="auto" w:fill="auto"/>
                  <w:vAlign w:val="center"/>
                </w:tcPr>
                <w:p w14:paraId="28319506">
                  <w:pPr>
                    <w:jc w:val="center"/>
                    <w:rPr>
                      <w:rFonts w:ascii="Calibri" w:hAnsi="Calibri" w:eastAsia="Times New Roman" w:cs="Calibri"/>
                      <w:color w:val="000000"/>
                      <w:lang w:eastAsia="zh-CN"/>
                    </w:rPr>
                  </w:pPr>
                  <w:r>
                    <w:rPr>
                      <w:rFonts w:ascii="Calibri" w:hAnsi="Calibri" w:eastAsia="Times New Roman" w:cs="Calibri"/>
                      <w:color w:val="000000"/>
                      <w:lang w:eastAsia="zh-CN"/>
                    </w:rPr>
                    <w:t>-3,035480556</w:t>
                  </w:r>
                </w:p>
              </w:tc>
              <w:tc>
                <w:tcPr>
                  <w:tcW w:w="2348" w:type="dxa"/>
                  <w:tcBorders>
                    <w:top w:val="nil"/>
                    <w:left w:val="nil"/>
                    <w:bottom w:val="single" w:color="auto" w:sz="4" w:space="0"/>
                    <w:right w:val="single" w:color="auto" w:sz="4" w:space="0"/>
                  </w:tcBorders>
                  <w:shd w:val="clear" w:color="auto" w:fill="auto"/>
                  <w:vAlign w:val="center"/>
                </w:tcPr>
                <w:p w14:paraId="112EDB7A">
                  <w:pPr>
                    <w:jc w:val="center"/>
                    <w:rPr>
                      <w:rFonts w:ascii="Calibri" w:hAnsi="Calibri" w:eastAsia="Times New Roman" w:cs="Calibri"/>
                      <w:color w:val="000000"/>
                      <w:lang w:eastAsia="zh-CN"/>
                    </w:rPr>
                  </w:pPr>
                  <w:r>
                    <w:rPr>
                      <w:rFonts w:ascii="Calibri" w:hAnsi="Calibri" w:eastAsia="Times New Roman" w:cs="Calibri"/>
                      <w:color w:val="000000"/>
                      <w:lang w:eastAsia="zh-CN"/>
                    </w:rPr>
                    <w:t>104,7378167</w:t>
                  </w:r>
                </w:p>
              </w:tc>
            </w:tr>
            <w:tr w14:paraId="7BD89B8E">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0B244EE5">
                  <w:pPr>
                    <w:jc w:val="center"/>
                    <w:rPr>
                      <w:rFonts w:ascii="Calibri" w:hAnsi="Calibri" w:eastAsia="Times New Roman" w:cs="Calibri"/>
                      <w:color w:val="000000"/>
                      <w:lang w:eastAsia="zh-CN"/>
                    </w:rPr>
                  </w:pPr>
                  <w:r>
                    <w:rPr>
                      <w:rFonts w:ascii="Calibri" w:hAnsi="Calibri" w:eastAsia="Times New Roman" w:cs="Calibri"/>
                      <w:color w:val="000000"/>
                      <w:lang w:eastAsia="zh-CN"/>
                    </w:rPr>
                    <w:t>22</w:t>
                  </w:r>
                </w:p>
              </w:tc>
              <w:tc>
                <w:tcPr>
                  <w:tcW w:w="2012" w:type="dxa"/>
                  <w:tcBorders>
                    <w:top w:val="nil"/>
                    <w:left w:val="nil"/>
                    <w:bottom w:val="single" w:color="auto" w:sz="4" w:space="0"/>
                    <w:right w:val="single" w:color="auto" w:sz="4" w:space="0"/>
                  </w:tcBorders>
                  <w:shd w:val="clear" w:color="auto" w:fill="auto"/>
                  <w:vAlign w:val="center"/>
                </w:tcPr>
                <w:p w14:paraId="0AF359B2">
                  <w:pPr>
                    <w:jc w:val="center"/>
                    <w:rPr>
                      <w:rFonts w:ascii="Calibri" w:hAnsi="Calibri" w:eastAsia="Times New Roman" w:cs="Calibri"/>
                      <w:color w:val="000000"/>
                      <w:lang w:eastAsia="zh-CN"/>
                    </w:rPr>
                  </w:pPr>
                  <w:r>
                    <w:rPr>
                      <w:rFonts w:ascii="Calibri" w:hAnsi="Calibri" w:eastAsia="Times New Roman" w:cs="Calibri"/>
                      <w:color w:val="000000"/>
                      <w:lang w:eastAsia="zh-CN"/>
                    </w:rPr>
                    <w:t>-3,045597222</w:t>
                  </w:r>
                </w:p>
              </w:tc>
              <w:tc>
                <w:tcPr>
                  <w:tcW w:w="2348" w:type="dxa"/>
                  <w:tcBorders>
                    <w:top w:val="nil"/>
                    <w:left w:val="nil"/>
                    <w:bottom w:val="single" w:color="auto" w:sz="4" w:space="0"/>
                    <w:right w:val="single" w:color="auto" w:sz="4" w:space="0"/>
                  </w:tcBorders>
                  <w:shd w:val="clear" w:color="auto" w:fill="auto"/>
                  <w:vAlign w:val="center"/>
                </w:tcPr>
                <w:p w14:paraId="34C4C57A">
                  <w:pPr>
                    <w:jc w:val="center"/>
                    <w:rPr>
                      <w:rFonts w:ascii="Calibri" w:hAnsi="Calibri" w:eastAsia="Times New Roman" w:cs="Calibri"/>
                      <w:color w:val="000000"/>
                      <w:lang w:eastAsia="zh-CN"/>
                    </w:rPr>
                  </w:pPr>
                  <w:r>
                    <w:rPr>
                      <w:rFonts w:ascii="Calibri" w:hAnsi="Calibri" w:eastAsia="Times New Roman" w:cs="Calibri"/>
                      <w:color w:val="000000"/>
                      <w:lang w:eastAsia="zh-CN"/>
                    </w:rPr>
                    <w:t>104,7365083</w:t>
                  </w:r>
                </w:p>
              </w:tc>
            </w:tr>
            <w:tr w14:paraId="04517AD5">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3FD4864E">
                  <w:pPr>
                    <w:jc w:val="center"/>
                    <w:rPr>
                      <w:rFonts w:ascii="Calibri" w:hAnsi="Calibri" w:eastAsia="Times New Roman" w:cs="Calibri"/>
                      <w:color w:val="000000"/>
                      <w:lang w:eastAsia="zh-CN"/>
                    </w:rPr>
                  </w:pPr>
                  <w:r>
                    <w:rPr>
                      <w:rFonts w:ascii="Calibri" w:hAnsi="Calibri" w:eastAsia="Times New Roman" w:cs="Calibri"/>
                      <w:color w:val="000000"/>
                      <w:lang w:eastAsia="zh-CN"/>
                    </w:rPr>
                    <w:t>23</w:t>
                  </w:r>
                </w:p>
              </w:tc>
              <w:tc>
                <w:tcPr>
                  <w:tcW w:w="2012" w:type="dxa"/>
                  <w:tcBorders>
                    <w:top w:val="nil"/>
                    <w:left w:val="nil"/>
                    <w:bottom w:val="single" w:color="auto" w:sz="4" w:space="0"/>
                    <w:right w:val="single" w:color="auto" w:sz="4" w:space="0"/>
                  </w:tcBorders>
                  <w:shd w:val="clear" w:color="auto" w:fill="auto"/>
                  <w:vAlign w:val="center"/>
                </w:tcPr>
                <w:p w14:paraId="57313195">
                  <w:pPr>
                    <w:jc w:val="center"/>
                    <w:rPr>
                      <w:rFonts w:ascii="Calibri" w:hAnsi="Calibri" w:eastAsia="Times New Roman" w:cs="Calibri"/>
                      <w:color w:val="000000"/>
                      <w:lang w:eastAsia="zh-CN"/>
                    </w:rPr>
                  </w:pPr>
                  <w:r>
                    <w:rPr>
                      <w:rFonts w:ascii="Calibri" w:hAnsi="Calibri" w:eastAsia="Times New Roman" w:cs="Calibri"/>
                      <w:color w:val="000000"/>
                      <w:lang w:eastAsia="zh-CN"/>
                    </w:rPr>
                    <w:t>-2,980813889</w:t>
                  </w:r>
                </w:p>
              </w:tc>
              <w:tc>
                <w:tcPr>
                  <w:tcW w:w="2348" w:type="dxa"/>
                  <w:tcBorders>
                    <w:top w:val="nil"/>
                    <w:left w:val="nil"/>
                    <w:bottom w:val="single" w:color="auto" w:sz="4" w:space="0"/>
                    <w:right w:val="single" w:color="auto" w:sz="4" w:space="0"/>
                  </w:tcBorders>
                  <w:shd w:val="clear" w:color="auto" w:fill="auto"/>
                  <w:vAlign w:val="center"/>
                </w:tcPr>
                <w:p w14:paraId="1547F367">
                  <w:pPr>
                    <w:jc w:val="center"/>
                    <w:rPr>
                      <w:rFonts w:ascii="Calibri" w:hAnsi="Calibri" w:eastAsia="Times New Roman" w:cs="Calibri"/>
                      <w:color w:val="000000"/>
                      <w:lang w:eastAsia="zh-CN"/>
                    </w:rPr>
                  </w:pPr>
                  <w:r>
                    <w:rPr>
                      <w:rFonts w:ascii="Calibri" w:hAnsi="Calibri" w:eastAsia="Times New Roman" w:cs="Calibri"/>
                      <w:color w:val="000000"/>
                      <w:lang w:eastAsia="zh-CN"/>
                    </w:rPr>
                    <w:t>104,7377167</w:t>
                  </w:r>
                </w:p>
              </w:tc>
            </w:tr>
            <w:tr w14:paraId="6985070C">
              <w:tblPrEx>
                <w:tblCellMar>
                  <w:top w:w="0" w:type="dxa"/>
                  <w:left w:w="108" w:type="dxa"/>
                  <w:bottom w:w="0" w:type="dxa"/>
                  <w:right w:w="108" w:type="dxa"/>
                </w:tblCellMar>
              </w:tblPrEx>
              <w:trPr>
                <w:trHeight w:val="288" w:hRule="atLeast"/>
                <w:jc w:val="center"/>
              </w:trPr>
              <w:tc>
                <w:tcPr>
                  <w:tcW w:w="960" w:type="dxa"/>
                  <w:tcBorders>
                    <w:top w:val="nil"/>
                    <w:left w:val="single" w:color="auto" w:sz="4" w:space="0"/>
                    <w:bottom w:val="single" w:color="auto" w:sz="4" w:space="0"/>
                    <w:right w:val="single" w:color="auto" w:sz="4" w:space="0"/>
                  </w:tcBorders>
                  <w:shd w:val="clear" w:color="auto" w:fill="auto"/>
                  <w:noWrap/>
                  <w:vAlign w:val="bottom"/>
                </w:tcPr>
                <w:p w14:paraId="44E1EAA3">
                  <w:pPr>
                    <w:jc w:val="center"/>
                    <w:rPr>
                      <w:rFonts w:ascii="Calibri" w:hAnsi="Calibri" w:eastAsia="Times New Roman" w:cs="Calibri"/>
                      <w:color w:val="000000"/>
                      <w:lang w:eastAsia="zh-CN"/>
                    </w:rPr>
                  </w:pPr>
                  <w:r>
                    <w:rPr>
                      <w:rFonts w:ascii="Calibri" w:hAnsi="Calibri" w:eastAsia="Times New Roman" w:cs="Calibri"/>
                      <w:color w:val="000000"/>
                      <w:lang w:eastAsia="zh-CN"/>
                    </w:rPr>
                    <w:t>24</w:t>
                  </w:r>
                </w:p>
              </w:tc>
              <w:tc>
                <w:tcPr>
                  <w:tcW w:w="2012" w:type="dxa"/>
                  <w:tcBorders>
                    <w:top w:val="nil"/>
                    <w:left w:val="nil"/>
                    <w:bottom w:val="single" w:color="auto" w:sz="4" w:space="0"/>
                    <w:right w:val="single" w:color="auto" w:sz="4" w:space="0"/>
                  </w:tcBorders>
                  <w:shd w:val="clear" w:color="auto" w:fill="auto"/>
                  <w:vAlign w:val="center"/>
                </w:tcPr>
                <w:p w14:paraId="29F33DF7">
                  <w:pPr>
                    <w:jc w:val="center"/>
                    <w:rPr>
                      <w:rFonts w:ascii="Calibri" w:hAnsi="Calibri" w:eastAsia="Times New Roman" w:cs="Calibri"/>
                      <w:color w:val="000000"/>
                      <w:lang w:eastAsia="zh-CN"/>
                    </w:rPr>
                  </w:pPr>
                  <w:r>
                    <w:rPr>
                      <w:rFonts w:ascii="Calibri" w:hAnsi="Calibri" w:eastAsia="Times New Roman" w:cs="Calibri"/>
                      <w:color w:val="000000"/>
                      <w:lang w:eastAsia="zh-CN"/>
                    </w:rPr>
                    <w:t>-2,984861111</w:t>
                  </w:r>
                </w:p>
              </w:tc>
              <w:tc>
                <w:tcPr>
                  <w:tcW w:w="2348" w:type="dxa"/>
                  <w:tcBorders>
                    <w:top w:val="nil"/>
                    <w:left w:val="nil"/>
                    <w:bottom w:val="single" w:color="auto" w:sz="4" w:space="0"/>
                    <w:right w:val="single" w:color="auto" w:sz="4" w:space="0"/>
                  </w:tcBorders>
                  <w:shd w:val="clear" w:color="auto" w:fill="auto"/>
                  <w:vAlign w:val="center"/>
                </w:tcPr>
                <w:p w14:paraId="739D02E5">
                  <w:pPr>
                    <w:jc w:val="center"/>
                    <w:rPr>
                      <w:rFonts w:ascii="Calibri" w:hAnsi="Calibri" w:eastAsia="Times New Roman" w:cs="Calibri"/>
                      <w:color w:val="000000"/>
                      <w:lang w:eastAsia="zh-CN"/>
                    </w:rPr>
                  </w:pPr>
                  <w:r>
                    <w:rPr>
                      <w:rFonts w:ascii="Calibri" w:hAnsi="Calibri" w:eastAsia="Times New Roman" w:cs="Calibri"/>
                      <w:color w:val="000000"/>
                      <w:lang w:eastAsia="zh-CN"/>
                    </w:rPr>
                    <w:t>104,7245</w:t>
                  </w:r>
                </w:p>
              </w:tc>
            </w:tr>
          </w:tbl>
          <w:p w14:paraId="1EF43745">
            <w:pPr>
              <w:tabs>
                <w:tab w:val="left" w:pos="321"/>
                <w:tab w:val="left" w:pos="1134"/>
              </w:tabs>
              <w:spacing w:line="276" w:lineRule="auto"/>
              <w:rPr>
                <w:rFonts w:cs="Arial"/>
                <w:szCs w:val="24"/>
              </w:rPr>
            </w:pPr>
          </w:p>
          <w:p w14:paraId="19F916B4">
            <w:pPr>
              <w:tabs>
                <w:tab w:val="left" w:pos="37"/>
                <w:tab w:val="left" w:pos="179"/>
                <w:tab w:val="left" w:pos="321"/>
              </w:tabs>
              <w:spacing w:line="276" w:lineRule="auto"/>
              <w:rPr>
                <w:rFonts w:ascii="Times New Roman" w:hAnsi="Times New Roman"/>
                <w:b/>
                <w:bCs/>
                <w:szCs w:val="24"/>
              </w:rPr>
            </w:pPr>
          </w:p>
          <w:p w14:paraId="03E8B98E">
            <w:pPr>
              <w:pStyle w:val="36"/>
              <w:numPr>
                <w:ilvl w:val="0"/>
                <w:numId w:val="83"/>
              </w:numPr>
              <w:tabs>
                <w:tab w:val="left" w:pos="321"/>
                <w:tab w:val="left" w:pos="746"/>
              </w:tabs>
              <w:spacing w:line="276" w:lineRule="auto"/>
              <w:ind w:left="1030" w:hanging="426"/>
              <w:rPr>
                <w:rFonts w:cs="Arial"/>
                <w:szCs w:val="24"/>
              </w:rPr>
            </w:pPr>
            <w:r>
              <w:rPr>
                <w:rFonts w:cs="Arial"/>
                <w:szCs w:val="24"/>
              </w:rPr>
              <w:t>Titik Koordinat Pemantauan Air Sungai Kabupaten Ogan Ilir</w:t>
            </w:r>
          </w:p>
          <w:tbl>
            <w:tblPr>
              <w:tblStyle w:val="7"/>
              <w:tblW w:w="5098" w:type="dxa"/>
              <w:jc w:val="center"/>
              <w:tblLayout w:type="fixed"/>
              <w:tblCellMar>
                <w:top w:w="0" w:type="dxa"/>
                <w:left w:w="108" w:type="dxa"/>
                <w:bottom w:w="0" w:type="dxa"/>
                <w:right w:w="108" w:type="dxa"/>
              </w:tblCellMar>
            </w:tblPr>
            <w:tblGrid>
              <w:gridCol w:w="562"/>
              <w:gridCol w:w="2440"/>
              <w:gridCol w:w="2096"/>
            </w:tblGrid>
            <w:tr w14:paraId="27E54172">
              <w:tblPrEx>
                <w:tblCellMar>
                  <w:top w:w="0" w:type="dxa"/>
                  <w:left w:w="108" w:type="dxa"/>
                  <w:bottom w:w="0" w:type="dxa"/>
                  <w:right w:w="108" w:type="dxa"/>
                </w:tblCellMar>
              </w:tblPrEx>
              <w:trPr>
                <w:trHeight w:val="288"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tcPr>
                <w:p w14:paraId="47489FA8">
                  <w:pPr>
                    <w:rPr>
                      <w:rFonts w:eastAsia="Times New Roman" w:cs="Arial"/>
                      <w:color w:val="000000"/>
                      <w:sz w:val="22"/>
                      <w:lang w:eastAsia="zh-CN"/>
                    </w:rPr>
                  </w:pPr>
                  <w:r>
                    <w:rPr>
                      <w:rFonts w:eastAsia="Times New Roman" w:cs="Arial"/>
                      <w:color w:val="000000"/>
                      <w:sz w:val="22"/>
                      <w:lang w:eastAsia="zh-CN"/>
                    </w:rPr>
                    <w:t>no</w:t>
                  </w:r>
                </w:p>
              </w:tc>
              <w:tc>
                <w:tcPr>
                  <w:tcW w:w="2440" w:type="dxa"/>
                  <w:tcBorders>
                    <w:top w:val="single" w:color="000000" w:sz="4" w:space="0"/>
                    <w:left w:val="nil"/>
                    <w:bottom w:val="single" w:color="000000" w:sz="4" w:space="0"/>
                    <w:right w:val="single" w:color="000000" w:sz="4" w:space="0"/>
                  </w:tcBorders>
                  <w:shd w:val="clear" w:color="auto" w:fill="auto"/>
                  <w:noWrap/>
                </w:tcPr>
                <w:p w14:paraId="4821C201">
                  <w:pPr>
                    <w:jc w:val="center"/>
                    <w:rPr>
                      <w:rFonts w:eastAsia="Times New Roman" w:cs="Arial"/>
                      <w:b/>
                      <w:bCs/>
                      <w:color w:val="000000"/>
                      <w:sz w:val="22"/>
                      <w:lang w:eastAsia="zh-CN"/>
                    </w:rPr>
                  </w:pPr>
                  <w:r>
                    <w:rPr>
                      <w:rFonts w:eastAsia="Times New Roman" w:cs="Arial"/>
                      <w:b/>
                      <w:bCs/>
                      <w:color w:val="000000"/>
                      <w:sz w:val="22"/>
                      <w:lang w:eastAsia="zh-CN"/>
                    </w:rPr>
                    <w:t>x</w:t>
                  </w:r>
                </w:p>
              </w:tc>
              <w:tc>
                <w:tcPr>
                  <w:tcW w:w="2096" w:type="dxa"/>
                  <w:tcBorders>
                    <w:top w:val="single" w:color="000000" w:sz="4" w:space="0"/>
                    <w:left w:val="nil"/>
                    <w:bottom w:val="single" w:color="000000" w:sz="4" w:space="0"/>
                    <w:right w:val="single" w:color="000000" w:sz="4" w:space="0"/>
                  </w:tcBorders>
                  <w:shd w:val="clear" w:color="auto" w:fill="auto"/>
                  <w:noWrap/>
                </w:tcPr>
                <w:p w14:paraId="521C6F43">
                  <w:pPr>
                    <w:jc w:val="center"/>
                    <w:rPr>
                      <w:rFonts w:eastAsia="Times New Roman" w:cs="Arial"/>
                      <w:b/>
                      <w:bCs/>
                      <w:color w:val="000000"/>
                      <w:sz w:val="22"/>
                      <w:lang w:eastAsia="zh-CN"/>
                    </w:rPr>
                  </w:pPr>
                  <w:r>
                    <w:rPr>
                      <w:rFonts w:eastAsia="Times New Roman" w:cs="Arial"/>
                      <w:b/>
                      <w:bCs/>
                      <w:color w:val="000000"/>
                      <w:sz w:val="22"/>
                      <w:lang w:eastAsia="zh-CN"/>
                    </w:rPr>
                    <w:t>y</w:t>
                  </w:r>
                </w:p>
              </w:tc>
            </w:tr>
            <w:tr w14:paraId="447D1EE1">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210C7FAB">
                  <w:pPr>
                    <w:jc w:val="center"/>
                    <w:rPr>
                      <w:rFonts w:eastAsia="Times New Roman" w:cs="Arial"/>
                      <w:color w:val="000000"/>
                      <w:sz w:val="22"/>
                      <w:lang w:eastAsia="zh-CN"/>
                    </w:rPr>
                  </w:pPr>
                  <w:r>
                    <w:rPr>
                      <w:rFonts w:eastAsia="Times New Roman" w:cs="Arial"/>
                      <w:color w:val="000000"/>
                      <w:sz w:val="22"/>
                      <w:lang w:eastAsia="zh-CN"/>
                    </w:rPr>
                    <w:t>1</w:t>
                  </w:r>
                </w:p>
              </w:tc>
              <w:tc>
                <w:tcPr>
                  <w:tcW w:w="2440" w:type="dxa"/>
                  <w:tcBorders>
                    <w:top w:val="nil"/>
                    <w:left w:val="nil"/>
                    <w:bottom w:val="single" w:color="auto" w:sz="4" w:space="0"/>
                    <w:right w:val="single" w:color="auto" w:sz="4" w:space="0"/>
                  </w:tcBorders>
                  <w:shd w:val="clear" w:color="auto" w:fill="auto"/>
                </w:tcPr>
                <w:p w14:paraId="778A8102">
                  <w:pPr>
                    <w:jc w:val="center"/>
                    <w:rPr>
                      <w:rFonts w:eastAsia="Times New Roman" w:cs="Arial"/>
                      <w:color w:val="000000"/>
                      <w:sz w:val="22"/>
                      <w:lang w:eastAsia="zh-CN"/>
                    </w:rPr>
                  </w:pPr>
                  <w:r>
                    <w:rPr>
                      <w:rFonts w:eastAsia="Times New Roman" w:cs="Arial"/>
                      <w:color w:val="000000"/>
                      <w:sz w:val="22"/>
                      <w:lang w:eastAsia="zh-CN"/>
                    </w:rPr>
                    <w:t>104,5689</w:t>
                  </w:r>
                </w:p>
              </w:tc>
              <w:tc>
                <w:tcPr>
                  <w:tcW w:w="2096" w:type="dxa"/>
                  <w:tcBorders>
                    <w:top w:val="nil"/>
                    <w:left w:val="nil"/>
                    <w:bottom w:val="single" w:color="auto" w:sz="4" w:space="0"/>
                    <w:right w:val="single" w:color="auto" w:sz="4" w:space="0"/>
                  </w:tcBorders>
                  <w:shd w:val="clear" w:color="auto" w:fill="auto"/>
                </w:tcPr>
                <w:p w14:paraId="17842B48">
                  <w:pPr>
                    <w:jc w:val="center"/>
                    <w:rPr>
                      <w:rFonts w:eastAsia="Times New Roman" w:cs="Arial"/>
                      <w:color w:val="000000"/>
                      <w:sz w:val="22"/>
                      <w:lang w:eastAsia="zh-CN"/>
                    </w:rPr>
                  </w:pPr>
                  <w:r>
                    <w:rPr>
                      <w:rFonts w:eastAsia="Times New Roman" w:cs="Arial"/>
                      <w:color w:val="000000"/>
                      <w:sz w:val="22"/>
                      <w:lang w:eastAsia="zh-CN"/>
                    </w:rPr>
                    <w:t>-3,665187</w:t>
                  </w:r>
                </w:p>
              </w:tc>
            </w:tr>
            <w:tr w14:paraId="3D171A2D">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0F1680A6">
                  <w:pPr>
                    <w:jc w:val="center"/>
                    <w:rPr>
                      <w:rFonts w:eastAsia="Times New Roman" w:cs="Arial"/>
                      <w:color w:val="000000"/>
                      <w:sz w:val="22"/>
                      <w:lang w:eastAsia="zh-CN"/>
                    </w:rPr>
                  </w:pPr>
                  <w:r>
                    <w:rPr>
                      <w:rFonts w:eastAsia="Times New Roman" w:cs="Arial"/>
                      <w:color w:val="000000"/>
                      <w:sz w:val="22"/>
                      <w:lang w:eastAsia="zh-CN"/>
                    </w:rPr>
                    <w:t>2</w:t>
                  </w:r>
                </w:p>
              </w:tc>
              <w:tc>
                <w:tcPr>
                  <w:tcW w:w="2440" w:type="dxa"/>
                  <w:tcBorders>
                    <w:top w:val="nil"/>
                    <w:left w:val="nil"/>
                    <w:bottom w:val="single" w:color="auto" w:sz="4" w:space="0"/>
                    <w:right w:val="single" w:color="auto" w:sz="4" w:space="0"/>
                  </w:tcBorders>
                  <w:shd w:val="clear" w:color="auto" w:fill="auto"/>
                </w:tcPr>
                <w:p w14:paraId="6D520AC9">
                  <w:pPr>
                    <w:jc w:val="center"/>
                    <w:rPr>
                      <w:rFonts w:eastAsia="Times New Roman" w:cs="Arial"/>
                      <w:color w:val="000000"/>
                      <w:sz w:val="22"/>
                      <w:lang w:eastAsia="zh-CN"/>
                    </w:rPr>
                  </w:pPr>
                  <w:r>
                    <w:rPr>
                      <w:rFonts w:eastAsia="Times New Roman" w:cs="Arial"/>
                      <w:color w:val="000000"/>
                      <w:sz w:val="22"/>
                      <w:lang w:eastAsia="zh-CN"/>
                    </w:rPr>
                    <w:t>104,46909</w:t>
                  </w:r>
                </w:p>
              </w:tc>
              <w:tc>
                <w:tcPr>
                  <w:tcW w:w="2096" w:type="dxa"/>
                  <w:tcBorders>
                    <w:top w:val="nil"/>
                    <w:left w:val="nil"/>
                    <w:bottom w:val="single" w:color="auto" w:sz="4" w:space="0"/>
                    <w:right w:val="single" w:color="auto" w:sz="4" w:space="0"/>
                  </w:tcBorders>
                  <w:shd w:val="clear" w:color="auto" w:fill="auto"/>
                </w:tcPr>
                <w:p w14:paraId="7F74C0D8">
                  <w:pPr>
                    <w:jc w:val="center"/>
                    <w:rPr>
                      <w:rFonts w:eastAsia="Times New Roman" w:cs="Arial"/>
                      <w:color w:val="000000"/>
                      <w:sz w:val="22"/>
                      <w:lang w:eastAsia="zh-CN"/>
                    </w:rPr>
                  </w:pPr>
                  <w:r>
                    <w:rPr>
                      <w:rFonts w:eastAsia="Times New Roman" w:cs="Arial"/>
                      <w:color w:val="000000"/>
                      <w:sz w:val="22"/>
                      <w:lang w:eastAsia="zh-CN"/>
                    </w:rPr>
                    <w:t>-3,541357</w:t>
                  </w:r>
                </w:p>
              </w:tc>
            </w:tr>
            <w:tr w14:paraId="0EA56330">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3A5405FE">
                  <w:pPr>
                    <w:jc w:val="center"/>
                    <w:rPr>
                      <w:rFonts w:eastAsia="Times New Roman" w:cs="Arial"/>
                      <w:color w:val="000000"/>
                      <w:sz w:val="22"/>
                      <w:lang w:eastAsia="zh-CN"/>
                    </w:rPr>
                  </w:pPr>
                  <w:r>
                    <w:rPr>
                      <w:rFonts w:eastAsia="Times New Roman" w:cs="Arial"/>
                      <w:color w:val="000000"/>
                      <w:sz w:val="22"/>
                      <w:lang w:eastAsia="zh-CN"/>
                    </w:rPr>
                    <w:t>3</w:t>
                  </w:r>
                </w:p>
              </w:tc>
              <w:tc>
                <w:tcPr>
                  <w:tcW w:w="2440" w:type="dxa"/>
                  <w:tcBorders>
                    <w:top w:val="nil"/>
                    <w:left w:val="nil"/>
                    <w:bottom w:val="single" w:color="auto" w:sz="4" w:space="0"/>
                    <w:right w:val="single" w:color="auto" w:sz="4" w:space="0"/>
                  </w:tcBorders>
                  <w:shd w:val="clear" w:color="auto" w:fill="auto"/>
                </w:tcPr>
                <w:p w14:paraId="4476AC5A">
                  <w:pPr>
                    <w:jc w:val="center"/>
                    <w:rPr>
                      <w:rFonts w:eastAsia="Times New Roman" w:cs="Arial"/>
                      <w:color w:val="000000"/>
                      <w:sz w:val="22"/>
                      <w:lang w:eastAsia="zh-CN"/>
                    </w:rPr>
                  </w:pPr>
                  <w:r>
                    <w:rPr>
                      <w:rFonts w:eastAsia="Times New Roman" w:cs="Arial"/>
                      <w:color w:val="000000"/>
                      <w:sz w:val="22"/>
                      <w:lang w:eastAsia="zh-CN"/>
                    </w:rPr>
                    <w:t>104,590252</w:t>
                  </w:r>
                </w:p>
              </w:tc>
              <w:tc>
                <w:tcPr>
                  <w:tcW w:w="2096" w:type="dxa"/>
                  <w:tcBorders>
                    <w:top w:val="nil"/>
                    <w:left w:val="nil"/>
                    <w:bottom w:val="single" w:color="auto" w:sz="4" w:space="0"/>
                    <w:right w:val="single" w:color="auto" w:sz="4" w:space="0"/>
                  </w:tcBorders>
                  <w:shd w:val="clear" w:color="auto" w:fill="auto"/>
                </w:tcPr>
                <w:p w14:paraId="17BED2B0">
                  <w:pPr>
                    <w:jc w:val="center"/>
                    <w:rPr>
                      <w:rFonts w:eastAsia="Times New Roman" w:cs="Arial"/>
                      <w:color w:val="000000"/>
                      <w:sz w:val="22"/>
                      <w:lang w:eastAsia="zh-CN"/>
                    </w:rPr>
                  </w:pPr>
                  <w:r>
                    <w:rPr>
                      <w:rFonts w:eastAsia="Times New Roman" w:cs="Arial"/>
                      <w:color w:val="000000"/>
                      <w:sz w:val="22"/>
                      <w:lang w:eastAsia="zh-CN"/>
                    </w:rPr>
                    <w:t>-3,511483</w:t>
                  </w:r>
                </w:p>
              </w:tc>
            </w:tr>
            <w:tr w14:paraId="6E91BF63">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79DAD338">
                  <w:pPr>
                    <w:jc w:val="center"/>
                    <w:rPr>
                      <w:rFonts w:eastAsia="Times New Roman" w:cs="Arial"/>
                      <w:color w:val="000000"/>
                      <w:sz w:val="22"/>
                      <w:lang w:eastAsia="zh-CN"/>
                    </w:rPr>
                  </w:pPr>
                  <w:r>
                    <w:rPr>
                      <w:rFonts w:eastAsia="Times New Roman" w:cs="Arial"/>
                      <w:color w:val="000000"/>
                      <w:sz w:val="22"/>
                      <w:lang w:eastAsia="zh-CN"/>
                    </w:rPr>
                    <w:t>4</w:t>
                  </w:r>
                </w:p>
              </w:tc>
              <w:tc>
                <w:tcPr>
                  <w:tcW w:w="2440" w:type="dxa"/>
                  <w:tcBorders>
                    <w:top w:val="nil"/>
                    <w:left w:val="nil"/>
                    <w:bottom w:val="single" w:color="auto" w:sz="4" w:space="0"/>
                    <w:right w:val="single" w:color="auto" w:sz="4" w:space="0"/>
                  </w:tcBorders>
                  <w:shd w:val="clear" w:color="auto" w:fill="auto"/>
                </w:tcPr>
                <w:p w14:paraId="5AE600AE">
                  <w:pPr>
                    <w:jc w:val="center"/>
                    <w:rPr>
                      <w:rFonts w:eastAsia="Times New Roman" w:cs="Arial"/>
                      <w:color w:val="000000"/>
                      <w:sz w:val="22"/>
                      <w:lang w:eastAsia="zh-CN"/>
                    </w:rPr>
                  </w:pPr>
                  <w:r>
                    <w:rPr>
                      <w:rFonts w:eastAsia="Times New Roman" w:cs="Arial"/>
                      <w:color w:val="000000"/>
                      <w:sz w:val="22"/>
                      <w:lang w:eastAsia="zh-CN"/>
                    </w:rPr>
                    <w:t>104,777915</w:t>
                  </w:r>
                </w:p>
              </w:tc>
              <w:tc>
                <w:tcPr>
                  <w:tcW w:w="2096" w:type="dxa"/>
                  <w:tcBorders>
                    <w:top w:val="nil"/>
                    <w:left w:val="nil"/>
                    <w:bottom w:val="single" w:color="auto" w:sz="4" w:space="0"/>
                    <w:right w:val="single" w:color="auto" w:sz="4" w:space="0"/>
                  </w:tcBorders>
                  <w:shd w:val="clear" w:color="auto" w:fill="auto"/>
                </w:tcPr>
                <w:p w14:paraId="44B4FE6F">
                  <w:pPr>
                    <w:jc w:val="center"/>
                    <w:rPr>
                      <w:rFonts w:eastAsia="Times New Roman" w:cs="Arial"/>
                      <w:color w:val="000000"/>
                      <w:sz w:val="22"/>
                      <w:lang w:eastAsia="zh-CN"/>
                    </w:rPr>
                  </w:pPr>
                  <w:r>
                    <w:rPr>
                      <w:rFonts w:eastAsia="Times New Roman" w:cs="Arial"/>
                      <w:color w:val="000000"/>
                      <w:sz w:val="22"/>
                      <w:lang w:eastAsia="zh-CN"/>
                    </w:rPr>
                    <w:t>-3,338608</w:t>
                  </w:r>
                </w:p>
              </w:tc>
            </w:tr>
            <w:tr w14:paraId="4DBA023A">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68683BB6">
                  <w:pPr>
                    <w:jc w:val="center"/>
                    <w:rPr>
                      <w:rFonts w:eastAsia="Times New Roman" w:cs="Arial"/>
                      <w:color w:val="000000"/>
                      <w:sz w:val="22"/>
                      <w:lang w:eastAsia="zh-CN"/>
                    </w:rPr>
                  </w:pPr>
                  <w:r>
                    <w:rPr>
                      <w:rFonts w:eastAsia="Times New Roman" w:cs="Arial"/>
                      <w:color w:val="000000"/>
                      <w:sz w:val="22"/>
                      <w:lang w:eastAsia="zh-CN"/>
                    </w:rPr>
                    <w:t>5</w:t>
                  </w:r>
                </w:p>
              </w:tc>
              <w:tc>
                <w:tcPr>
                  <w:tcW w:w="2440" w:type="dxa"/>
                  <w:tcBorders>
                    <w:top w:val="nil"/>
                    <w:left w:val="nil"/>
                    <w:bottom w:val="single" w:color="auto" w:sz="4" w:space="0"/>
                    <w:right w:val="single" w:color="auto" w:sz="4" w:space="0"/>
                  </w:tcBorders>
                  <w:shd w:val="clear" w:color="auto" w:fill="auto"/>
                </w:tcPr>
                <w:p w14:paraId="01C7B3FA">
                  <w:pPr>
                    <w:jc w:val="center"/>
                    <w:rPr>
                      <w:rFonts w:eastAsia="Times New Roman" w:cs="Arial"/>
                      <w:color w:val="000000"/>
                      <w:sz w:val="22"/>
                      <w:lang w:eastAsia="zh-CN"/>
                    </w:rPr>
                  </w:pPr>
                  <w:r>
                    <w:rPr>
                      <w:rFonts w:eastAsia="Times New Roman" w:cs="Arial"/>
                      <w:color w:val="000000"/>
                      <w:sz w:val="22"/>
                      <w:lang w:eastAsia="zh-CN"/>
                    </w:rPr>
                    <w:t>104,751472</w:t>
                  </w:r>
                </w:p>
              </w:tc>
              <w:tc>
                <w:tcPr>
                  <w:tcW w:w="2096" w:type="dxa"/>
                  <w:tcBorders>
                    <w:top w:val="nil"/>
                    <w:left w:val="nil"/>
                    <w:bottom w:val="single" w:color="auto" w:sz="4" w:space="0"/>
                    <w:right w:val="single" w:color="auto" w:sz="4" w:space="0"/>
                  </w:tcBorders>
                  <w:shd w:val="clear" w:color="auto" w:fill="auto"/>
                </w:tcPr>
                <w:p w14:paraId="65501EC9">
                  <w:pPr>
                    <w:jc w:val="center"/>
                    <w:rPr>
                      <w:rFonts w:eastAsia="Times New Roman" w:cs="Arial"/>
                      <w:color w:val="000000"/>
                      <w:sz w:val="22"/>
                      <w:lang w:eastAsia="zh-CN"/>
                    </w:rPr>
                  </w:pPr>
                  <w:r>
                    <w:rPr>
                      <w:rFonts w:eastAsia="Times New Roman" w:cs="Arial"/>
                      <w:color w:val="000000"/>
                      <w:sz w:val="22"/>
                      <w:lang w:eastAsia="zh-CN"/>
                    </w:rPr>
                    <w:t>-3,433562</w:t>
                  </w:r>
                </w:p>
              </w:tc>
            </w:tr>
            <w:tr w14:paraId="744F08CB">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73F4498D">
                  <w:pPr>
                    <w:jc w:val="center"/>
                    <w:rPr>
                      <w:rFonts w:eastAsia="Times New Roman" w:cs="Arial"/>
                      <w:color w:val="000000"/>
                      <w:sz w:val="22"/>
                      <w:lang w:eastAsia="zh-CN"/>
                    </w:rPr>
                  </w:pPr>
                  <w:r>
                    <w:rPr>
                      <w:rFonts w:eastAsia="Times New Roman" w:cs="Arial"/>
                      <w:color w:val="000000"/>
                      <w:sz w:val="22"/>
                      <w:lang w:eastAsia="zh-CN"/>
                    </w:rPr>
                    <w:t>6</w:t>
                  </w:r>
                </w:p>
              </w:tc>
              <w:tc>
                <w:tcPr>
                  <w:tcW w:w="2440" w:type="dxa"/>
                  <w:tcBorders>
                    <w:top w:val="nil"/>
                    <w:left w:val="nil"/>
                    <w:bottom w:val="single" w:color="auto" w:sz="4" w:space="0"/>
                    <w:right w:val="single" w:color="auto" w:sz="4" w:space="0"/>
                  </w:tcBorders>
                  <w:shd w:val="clear" w:color="auto" w:fill="auto"/>
                </w:tcPr>
                <w:p w14:paraId="7DB6A84B">
                  <w:pPr>
                    <w:jc w:val="center"/>
                    <w:rPr>
                      <w:rFonts w:eastAsia="Times New Roman" w:cs="Arial"/>
                      <w:color w:val="000000"/>
                      <w:sz w:val="22"/>
                      <w:lang w:eastAsia="zh-CN"/>
                    </w:rPr>
                  </w:pPr>
                  <w:r>
                    <w:rPr>
                      <w:rFonts w:eastAsia="Times New Roman" w:cs="Arial"/>
                      <w:color w:val="000000"/>
                      <w:sz w:val="22"/>
                      <w:lang w:eastAsia="zh-CN"/>
                    </w:rPr>
                    <w:t>104,594972</w:t>
                  </w:r>
                </w:p>
              </w:tc>
              <w:tc>
                <w:tcPr>
                  <w:tcW w:w="2096" w:type="dxa"/>
                  <w:tcBorders>
                    <w:top w:val="nil"/>
                    <w:left w:val="nil"/>
                    <w:bottom w:val="single" w:color="auto" w:sz="4" w:space="0"/>
                    <w:right w:val="single" w:color="auto" w:sz="4" w:space="0"/>
                  </w:tcBorders>
                  <w:shd w:val="clear" w:color="auto" w:fill="auto"/>
                </w:tcPr>
                <w:p w14:paraId="63635209">
                  <w:pPr>
                    <w:jc w:val="center"/>
                    <w:rPr>
                      <w:rFonts w:eastAsia="Times New Roman" w:cs="Arial"/>
                      <w:color w:val="000000"/>
                      <w:sz w:val="22"/>
                      <w:lang w:eastAsia="zh-CN"/>
                    </w:rPr>
                  </w:pPr>
                  <w:r>
                    <w:rPr>
                      <w:rFonts w:eastAsia="Times New Roman" w:cs="Arial"/>
                      <w:color w:val="000000"/>
                      <w:sz w:val="22"/>
                      <w:lang w:eastAsia="zh-CN"/>
                    </w:rPr>
                    <w:t>-3,17687069</w:t>
                  </w:r>
                </w:p>
              </w:tc>
            </w:tr>
            <w:tr w14:paraId="14B747E8">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171158AC">
                  <w:pPr>
                    <w:jc w:val="center"/>
                    <w:rPr>
                      <w:rFonts w:eastAsia="Times New Roman" w:cs="Arial"/>
                      <w:color w:val="000000"/>
                      <w:sz w:val="22"/>
                      <w:lang w:eastAsia="zh-CN"/>
                    </w:rPr>
                  </w:pPr>
                  <w:r>
                    <w:rPr>
                      <w:rFonts w:eastAsia="Times New Roman" w:cs="Arial"/>
                      <w:color w:val="000000"/>
                      <w:sz w:val="22"/>
                      <w:lang w:eastAsia="zh-CN"/>
                    </w:rPr>
                    <w:t>7</w:t>
                  </w:r>
                </w:p>
              </w:tc>
              <w:tc>
                <w:tcPr>
                  <w:tcW w:w="2440" w:type="dxa"/>
                  <w:tcBorders>
                    <w:top w:val="nil"/>
                    <w:left w:val="nil"/>
                    <w:bottom w:val="single" w:color="auto" w:sz="4" w:space="0"/>
                    <w:right w:val="single" w:color="auto" w:sz="4" w:space="0"/>
                  </w:tcBorders>
                  <w:shd w:val="clear" w:color="auto" w:fill="auto"/>
                </w:tcPr>
                <w:p w14:paraId="0F837AF4">
                  <w:pPr>
                    <w:jc w:val="center"/>
                    <w:rPr>
                      <w:rFonts w:eastAsia="Times New Roman" w:cs="Arial"/>
                      <w:color w:val="000000"/>
                      <w:sz w:val="22"/>
                      <w:lang w:eastAsia="zh-CN"/>
                    </w:rPr>
                  </w:pPr>
                  <w:r>
                    <w:rPr>
                      <w:rFonts w:eastAsia="Times New Roman" w:cs="Arial"/>
                      <w:color w:val="000000"/>
                      <w:sz w:val="22"/>
                      <w:lang w:eastAsia="zh-CN"/>
                    </w:rPr>
                    <w:t>104,665017</w:t>
                  </w:r>
                </w:p>
              </w:tc>
              <w:tc>
                <w:tcPr>
                  <w:tcW w:w="2096" w:type="dxa"/>
                  <w:tcBorders>
                    <w:top w:val="nil"/>
                    <w:left w:val="nil"/>
                    <w:bottom w:val="single" w:color="auto" w:sz="4" w:space="0"/>
                    <w:right w:val="single" w:color="auto" w:sz="4" w:space="0"/>
                  </w:tcBorders>
                  <w:shd w:val="clear" w:color="auto" w:fill="auto"/>
                </w:tcPr>
                <w:p w14:paraId="4210AC85">
                  <w:pPr>
                    <w:jc w:val="center"/>
                    <w:rPr>
                      <w:rFonts w:eastAsia="Times New Roman" w:cs="Arial"/>
                      <w:color w:val="000000"/>
                      <w:sz w:val="22"/>
                      <w:lang w:eastAsia="zh-CN"/>
                    </w:rPr>
                  </w:pPr>
                  <w:r>
                    <w:rPr>
                      <w:rFonts w:eastAsia="Times New Roman" w:cs="Arial"/>
                      <w:color w:val="000000"/>
                      <w:sz w:val="22"/>
                      <w:lang w:eastAsia="zh-CN"/>
                    </w:rPr>
                    <w:t>-3,12038378</w:t>
                  </w:r>
                </w:p>
              </w:tc>
            </w:tr>
            <w:tr w14:paraId="6AC91BCD">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564E3DBC">
                  <w:pPr>
                    <w:jc w:val="center"/>
                    <w:rPr>
                      <w:rFonts w:eastAsia="Times New Roman" w:cs="Arial"/>
                      <w:color w:val="000000"/>
                      <w:sz w:val="22"/>
                      <w:lang w:eastAsia="zh-CN"/>
                    </w:rPr>
                  </w:pPr>
                  <w:r>
                    <w:rPr>
                      <w:rFonts w:eastAsia="Times New Roman" w:cs="Arial"/>
                      <w:color w:val="000000"/>
                      <w:sz w:val="22"/>
                      <w:lang w:eastAsia="zh-CN"/>
                    </w:rPr>
                    <w:t>8</w:t>
                  </w:r>
                </w:p>
              </w:tc>
              <w:tc>
                <w:tcPr>
                  <w:tcW w:w="2440" w:type="dxa"/>
                  <w:tcBorders>
                    <w:top w:val="nil"/>
                    <w:left w:val="nil"/>
                    <w:bottom w:val="single" w:color="auto" w:sz="4" w:space="0"/>
                    <w:right w:val="single" w:color="auto" w:sz="4" w:space="0"/>
                  </w:tcBorders>
                  <w:shd w:val="clear" w:color="auto" w:fill="auto"/>
                </w:tcPr>
                <w:p w14:paraId="12A346D1">
                  <w:pPr>
                    <w:jc w:val="center"/>
                    <w:rPr>
                      <w:rFonts w:eastAsia="Times New Roman" w:cs="Arial"/>
                      <w:color w:val="000000"/>
                      <w:sz w:val="22"/>
                      <w:lang w:eastAsia="zh-CN"/>
                    </w:rPr>
                  </w:pPr>
                  <w:r>
                    <w:rPr>
                      <w:rFonts w:eastAsia="Times New Roman" w:cs="Arial"/>
                      <w:color w:val="000000"/>
                      <w:sz w:val="22"/>
                      <w:lang w:eastAsia="zh-CN"/>
                    </w:rPr>
                    <w:t>104,704658</w:t>
                  </w:r>
                </w:p>
              </w:tc>
              <w:tc>
                <w:tcPr>
                  <w:tcW w:w="2096" w:type="dxa"/>
                  <w:tcBorders>
                    <w:top w:val="nil"/>
                    <w:left w:val="nil"/>
                    <w:bottom w:val="single" w:color="auto" w:sz="4" w:space="0"/>
                    <w:right w:val="single" w:color="auto" w:sz="4" w:space="0"/>
                  </w:tcBorders>
                  <w:shd w:val="clear" w:color="auto" w:fill="auto"/>
                </w:tcPr>
                <w:p w14:paraId="1CE07A86">
                  <w:pPr>
                    <w:jc w:val="center"/>
                    <w:rPr>
                      <w:rFonts w:eastAsia="Times New Roman" w:cs="Arial"/>
                      <w:color w:val="000000"/>
                      <w:sz w:val="22"/>
                      <w:lang w:eastAsia="zh-CN"/>
                    </w:rPr>
                  </w:pPr>
                  <w:r>
                    <w:rPr>
                      <w:rFonts w:eastAsia="Times New Roman" w:cs="Arial"/>
                      <w:color w:val="000000"/>
                      <w:sz w:val="22"/>
                      <w:lang w:eastAsia="zh-CN"/>
                    </w:rPr>
                    <w:t>-3,07245737</w:t>
                  </w:r>
                </w:p>
              </w:tc>
            </w:tr>
            <w:tr w14:paraId="62DB439F">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403C7F5C">
                  <w:pPr>
                    <w:jc w:val="center"/>
                    <w:rPr>
                      <w:rFonts w:eastAsia="Times New Roman" w:cs="Arial"/>
                      <w:color w:val="000000"/>
                      <w:sz w:val="22"/>
                      <w:lang w:eastAsia="zh-CN"/>
                    </w:rPr>
                  </w:pPr>
                  <w:r>
                    <w:rPr>
                      <w:rFonts w:eastAsia="Times New Roman" w:cs="Arial"/>
                      <w:color w:val="000000"/>
                      <w:sz w:val="22"/>
                      <w:lang w:eastAsia="zh-CN"/>
                    </w:rPr>
                    <w:t>9</w:t>
                  </w:r>
                </w:p>
              </w:tc>
              <w:tc>
                <w:tcPr>
                  <w:tcW w:w="2440" w:type="dxa"/>
                  <w:tcBorders>
                    <w:top w:val="nil"/>
                    <w:left w:val="nil"/>
                    <w:bottom w:val="single" w:color="auto" w:sz="4" w:space="0"/>
                    <w:right w:val="single" w:color="auto" w:sz="4" w:space="0"/>
                  </w:tcBorders>
                  <w:shd w:val="clear" w:color="auto" w:fill="auto"/>
                </w:tcPr>
                <w:p w14:paraId="6BEEB7DF">
                  <w:pPr>
                    <w:jc w:val="center"/>
                    <w:rPr>
                      <w:rFonts w:eastAsia="Times New Roman" w:cs="Arial"/>
                      <w:color w:val="000000"/>
                      <w:sz w:val="22"/>
                      <w:lang w:eastAsia="zh-CN"/>
                    </w:rPr>
                  </w:pPr>
                  <w:r>
                    <w:rPr>
                      <w:rFonts w:eastAsia="Times New Roman" w:cs="Arial"/>
                      <w:color w:val="000000"/>
                      <w:sz w:val="22"/>
                      <w:lang w:eastAsia="zh-CN"/>
                    </w:rPr>
                    <w:t>104,595665</w:t>
                  </w:r>
                </w:p>
              </w:tc>
              <w:tc>
                <w:tcPr>
                  <w:tcW w:w="2096" w:type="dxa"/>
                  <w:tcBorders>
                    <w:top w:val="nil"/>
                    <w:left w:val="nil"/>
                    <w:bottom w:val="single" w:color="auto" w:sz="4" w:space="0"/>
                    <w:right w:val="single" w:color="auto" w:sz="4" w:space="0"/>
                  </w:tcBorders>
                  <w:shd w:val="clear" w:color="auto" w:fill="auto"/>
                </w:tcPr>
                <w:p w14:paraId="4010E2D8">
                  <w:pPr>
                    <w:jc w:val="center"/>
                    <w:rPr>
                      <w:rFonts w:eastAsia="Times New Roman" w:cs="Arial"/>
                      <w:color w:val="000000"/>
                      <w:sz w:val="22"/>
                      <w:lang w:eastAsia="zh-CN"/>
                    </w:rPr>
                  </w:pPr>
                  <w:r>
                    <w:rPr>
                      <w:rFonts w:eastAsia="Times New Roman" w:cs="Arial"/>
                      <w:color w:val="000000"/>
                      <w:sz w:val="22"/>
                      <w:lang w:eastAsia="zh-CN"/>
                    </w:rPr>
                    <w:t>-3,28125824</w:t>
                  </w:r>
                </w:p>
              </w:tc>
            </w:tr>
            <w:tr w14:paraId="59BB65DF">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10BE0BB9">
                  <w:pPr>
                    <w:jc w:val="center"/>
                    <w:rPr>
                      <w:rFonts w:eastAsia="Times New Roman" w:cs="Arial"/>
                      <w:color w:val="000000"/>
                      <w:sz w:val="22"/>
                      <w:lang w:eastAsia="zh-CN"/>
                    </w:rPr>
                  </w:pPr>
                  <w:r>
                    <w:rPr>
                      <w:rFonts w:eastAsia="Times New Roman" w:cs="Arial"/>
                      <w:color w:val="000000"/>
                      <w:sz w:val="22"/>
                      <w:lang w:eastAsia="zh-CN"/>
                    </w:rPr>
                    <w:t>10</w:t>
                  </w:r>
                </w:p>
              </w:tc>
              <w:tc>
                <w:tcPr>
                  <w:tcW w:w="2440" w:type="dxa"/>
                  <w:tcBorders>
                    <w:top w:val="nil"/>
                    <w:left w:val="nil"/>
                    <w:bottom w:val="single" w:color="auto" w:sz="4" w:space="0"/>
                    <w:right w:val="single" w:color="auto" w:sz="4" w:space="0"/>
                  </w:tcBorders>
                  <w:shd w:val="clear" w:color="auto" w:fill="auto"/>
                </w:tcPr>
                <w:p w14:paraId="65D46D54">
                  <w:pPr>
                    <w:jc w:val="center"/>
                    <w:rPr>
                      <w:rFonts w:eastAsia="Times New Roman" w:cs="Arial"/>
                      <w:color w:val="000000"/>
                      <w:sz w:val="22"/>
                      <w:lang w:eastAsia="zh-CN"/>
                    </w:rPr>
                  </w:pPr>
                  <w:r>
                    <w:rPr>
                      <w:rFonts w:eastAsia="Times New Roman" w:cs="Arial"/>
                      <w:color w:val="000000"/>
                      <w:sz w:val="22"/>
                      <w:lang w:eastAsia="zh-CN"/>
                    </w:rPr>
                    <w:t>104,653859</w:t>
                  </w:r>
                </w:p>
              </w:tc>
              <w:tc>
                <w:tcPr>
                  <w:tcW w:w="2096" w:type="dxa"/>
                  <w:tcBorders>
                    <w:top w:val="nil"/>
                    <w:left w:val="nil"/>
                    <w:bottom w:val="single" w:color="auto" w:sz="4" w:space="0"/>
                    <w:right w:val="single" w:color="auto" w:sz="4" w:space="0"/>
                  </w:tcBorders>
                  <w:shd w:val="clear" w:color="auto" w:fill="auto"/>
                </w:tcPr>
                <w:p w14:paraId="21732767">
                  <w:pPr>
                    <w:jc w:val="center"/>
                    <w:rPr>
                      <w:rFonts w:eastAsia="Times New Roman" w:cs="Arial"/>
                      <w:color w:val="000000"/>
                      <w:sz w:val="22"/>
                      <w:lang w:eastAsia="zh-CN"/>
                    </w:rPr>
                  </w:pPr>
                  <w:r>
                    <w:rPr>
                      <w:rFonts w:eastAsia="Times New Roman" w:cs="Arial"/>
                      <w:color w:val="000000"/>
                      <w:sz w:val="22"/>
                      <w:lang w:eastAsia="zh-CN"/>
                    </w:rPr>
                    <w:t>-3,24291053</w:t>
                  </w:r>
                </w:p>
              </w:tc>
            </w:tr>
            <w:tr w14:paraId="2EC33FBC">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053FF27C">
                  <w:pPr>
                    <w:jc w:val="center"/>
                    <w:rPr>
                      <w:rFonts w:eastAsia="Times New Roman" w:cs="Arial"/>
                      <w:color w:val="000000"/>
                      <w:sz w:val="22"/>
                      <w:lang w:eastAsia="zh-CN"/>
                    </w:rPr>
                  </w:pPr>
                  <w:r>
                    <w:rPr>
                      <w:rFonts w:eastAsia="Times New Roman" w:cs="Arial"/>
                      <w:color w:val="000000"/>
                      <w:sz w:val="22"/>
                      <w:lang w:eastAsia="zh-CN"/>
                    </w:rPr>
                    <w:t>11</w:t>
                  </w:r>
                </w:p>
              </w:tc>
              <w:tc>
                <w:tcPr>
                  <w:tcW w:w="2440" w:type="dxa"/>
                  <w:tcBorders>
                    <w:top w:val="nil"/>
                    <w:left w:val="nil"/>
                    <w:bottom w:val="single" w:color="auto" w:sz="4" w:space="0"/>
                    <w:right w:val="single" w:color="auto" w:sz="4" w:space="0"/>
                  </w:tcBorders>
                  <w:shd w:val="clear" w:color="auto" w:fill="auto"/>
                </w:tcPr>
                <w:p w14:paraId="014623B1">
                  <w:pPr>
                    <w:jc w:val="center"/>
                    <w:rPr>
                      <w:rFonts w:eastAsia="Times New Roman" w:cs="Arial"/>
                      <w:color w:val="000000"/>
                      <w:sz w:val="22"/>
                      <w:lang w:eastAsia="zh-CN"/>
                    </w:rPr>
                  </w:pPr>
                  <w:r>
                    <w:rPr>
                      <w:rFonts w:eastAsia="Times New Roman" w:cs="Arial"/>
                      <w:color w:val="000000"/>
                      <w:sz w:val="22"/>
                      <w:lang w:eastAsia="zh-CN"/>
                    </w:rPr>
                    <w:t>104,714522</w:t>
                  </w:r>
                </w:p>
              </w:tc>
              <w:tc>
                <w:tcPr>
                  <w:tcW w:w="2096" w:type="dxa"/>
                  <w:tcBorders>
                    <w:top w:val="nil"/>
                    <w:left w:val="nil"/>
                    <w:bottom w:val="single" w:color="auto" w:sz="4" w:space="0"/>
                    <w:right w:val="single" w:color="auto" w:sz="4" w:space="0"/>
                  </w:tcBorders>
                  <w:shd w:val="clear" w:color="auto" w:fill="auto"/>
                </w:tcPr>
                <w:p w14:paraId="7AD3E9F4">
                  <w:pPr>
                    <w:jc w:val="center"/>
                    <w:rPr>
                      <w:rFonts w:eastAsia="Times New Roman" w:cs="Arial"/>
                      <w:color w:val="000000"/>
                      <w:sz w:val="22"/>
                      <w:lang w:eastAsia="zh-CN"/>
                    </w:rPr>
                  </w:pPr>
                  <w:r>
                    <w:rPr>
                      <w:rFonts w:eastAsia="Times New Roman" w:cs="Arial"/>
                      <w:color w:val="000000"/>
                      <w:sz w:val="22"/>
                      <w:lang w:eastAsia="zh-CN"/>
                    </w:rPr>
                    <w:t>-3,2287911</w:t>
                  </w:r>
                </w:p>
              </w:tc>
            </w:tr>
            <w:tr w14:paraId="2980C841">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1370EBB0">
                  <w:pPr>
                    <w:jc w:val="center"/>
                    <w:rPr>
                      <w:rFonts w:eastAsia="Times New Roman" w:cs="Arial"/>
                      <w:color w:val="000000"/>
                      <w:sz w:val="22"/>
                      <w:lang w:eastAsia="zh-CN"/>
                    </w:rPr>
                  </w:pPr>
                  <w:r>
                    <w:rPr>
                      <w:rFonts w:eastAsia="Times New Roman" w:cs="Arial"/>
                      <w:color w:val="000000"/>
                      <w:sz w:val="22"/>
                      <w:lang w:eastAsia="zh-CN"/>
                    </w:rPr>
                    <w:t>12</w:t>
                  </w:r>
                </w:p>
              </w:tc>
              <w:tc>
                <w:tcPr>
                  <w:tcW w:w="2440" w:type="dxa"/>
                  <w:tcBorders>
                    <w:top w:val="nil"/>
                    <w:left w:val="nil"/>
                    <w:bottom w:val="single" w:color="auto" w:sz="4" w:space="0"/>
                    <w:right w:val="single" w:color="auto" w:sz="4" w:space="0"/>
                  </w:tcBorders>
                  <w:shd w:val="clear" w:color="auto" w:fill="auto"/>
                </w:tcPr>
                <w:p w14:paraId="6E0E70FD">
                  <w:pPr>
                    <w:jc w:val="center"/>
                    <w:rPr>
                      <w:rFonts w:eastAsia="Times New Roman" w:cs="Arial"/>
                      <w:color w:val="000000"/>
                      <w:sz w:val="22"/>
                      <w:lang w:eastAsia="zh-CN"/>
                    </w:rPr>
                  </w:pPr>
                  <w:r>
                    <w:rPr>
                      <w:rFonts w:eastAsia="Times New Roman" w:cs="Arial"/>
                      <w:color w:val="000000"/>
                      <w:sz w:val="22"/>
                      <w:lang w:eastAsia="zh-CN"/>
                    </w:rPr>
                    <w:t>104,75017</w:t>
                  </w:r>
                </w:p>
              </w:tc>
              <w:tc>
                <w:tcPr>
                  <w:tcW w:w="2096" w:type="dxa"/>
                  <w:tcBorders>
                    <w:top w:val="nil"/>
                    <w:left w:val="nil"/>
                    <w:bottom w:val="single" w:color="auto" w:sz="4" w:space="0"/>
                    <w:right w:val="single" w:color="auto" w:sz="4" w:space="0"/>
                  </w:tcBorders>
                  <w:shd w:val="clear" w:color="auto" w:fill="auto"/>
                </w:tcPr>
                <w:p w14:paraId="3B1180A3">
                  <w:pPr>
                    <w:jc w:val="center"/>
                    <w:rPr>
                      <w:rFonts w:eastAsia="Times New Roman" w:cs="Arial"/>
                      <w:color w:val="000000"/>
                      <w:sz w:val="22"/>
                      <w:lang w:eastAsia="zh-CN"/>
                    </w:rPr>
                  </w:pPr>
                  <w:r>
                    <w:rPr>
                      <w:rFonts w:eastAsia="Times New Roman" w:cs="Arial"/>
                      <w:color w:val="000000"/>
                      <w:sz w:val="22"/>
                      <w:lang w:eastAsia="zh-CN"/>
                    </w:rPr>
                    <w:t>-3,18770101</w:t>
                  </w:r>
                </w:p>
              </w:tc>
            </w:tr>
            <w:tr w14:paraId="755AE907">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4C8F33B0">
                  <w:pPr>
                    <w:jc w:val="center"/>
                    <w:rPr>
                      <w:rFonts w:eastAsia="Times New Roman" w:cs="Arial"/>
                      <w:color w:val="000000"/>
                      <w:sz w:val="22"/>
                      <w:lang w:eastAsia="zh-CN"/>
                    </w:rPr>
                  </w:pPr>
                  <w:r>
                    <w:rPr>
                      <w:rFonts w:eastAsia="Times New Roman" w:cs="Arial"/>
                      <w:color w:val="000000"/>
                      <w:sz w:val="22"/>
                      <w:lang w:eastAsia="zh-CN"/>
                    </w:rPr>
                    <w:t>13</w:t>
                  </w:r>
                </w:p>
              </w:tc>
              <w:tc>
                <w:tcPr>
                  <w:tcW w:w="2440" w:type="dxa"/>
                  <w:tcBorders>
                    <w:top w:val="nil"/>
                    <w:left w:val="nil"/>
                    <w:bottom w:val="single" w:color="auto" w:sz="4" w:space="0"/>
                    <w:right w:val="single" w:color="auto" w:sz="4" w:space="0"/>
                  </w:tcBorders>
                  <w:shd w:val="clear" w:color="auto" w:fill="auto"/>
                </w:tcPr>
                <w:p w14:paraId="2CBECB1E">
                  <w:pPr>
                    <w:jc w:val="center"/>
                    <w:rPr>
                      <w:rFonts w:eastAsia="Times New Roman" w:cs="Arial"/>
                      <w:color w:val="000000"/>
                      <w:sz w:val="22"/>
                      <w:lang w:eastAsia="zh-CN"/>
                    </w:rPr>
                  </w:pPr>
                  <w:r>
                    <w:rPr>
                      <w:rFonts w:eastAsia="Times New Roman" w:cs="Arial"/>
                      <w:color w:val="000000"/>
                      <w:sz w:val="22"/>
                      <w:lang w:eastAsia="zh-CN"/>
                    </w:rPr>
                    <w:t>104,702085</w:t>
                  </w:r>
                </w:p>
              </w:tc>
              <w:tc>
                <w:tcPr>
                  <w:tcW w:w="2096" w:type="dxa"/>
                  <w:tcBorders>
                    <w:top w:val="nil"/>
                    <w:left w:val="nil"/>
                    <w:bottom w:val="single" w:color="auto" w:sz="4" w:space="0"/>
                    <w:right w:val="single" w:color="auto" w:sz="4" w:space="0"/>
                  </w:tcBorders>
                  <w:shd w:val="clear" w:color="auto" w:fill="auto"/>
                </w:tcPr>
                <w:p w14:paraId="2E83121F">
                  <w:pPr>
                    <w:jc w:val="center"/>
                    <w:rPr>
                      <w:rFonts w:eastAsia="Times New Roman" w:cs="Arial"/>
                      <w:color w:val="000000"/>
                      <w:sz w:val="22"/>
                      <w:lang w:eastAsia="zh-CN"/>
                    </w:rPr>
                  </w:pPr>
                  <w:r>
                    <w:rPr>
                      <w:rFonts w:eastAsia="Times New Roman" w:cs="Arial"/>
                      <w:color w:val="000000"/>
                      <w:sz w:val="22"/>
                      <w:lang w:eastAsia="zh-CN"/>
                    </w:rPr>
                    <w:t>-3,31041</w:t>
                  </w:r>
                </w:p>
              </w:tc>
            </w:tr>
            <w:tr w14:paraId="7834F4C6">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3BAAB378">
                  <w:pPr>
                    <w:jc w:val="center"/>
                    <w:rPr>
                      <w:rFonts w:eastAsia="Times New Roman" w:cs="Arial"/>
                      <w:color w:val="000000"/>
                      <w:sz w:val="22"/>
                      <w:lang w:eastAsia="zh-CN"/>
                    </w:rPr>
                  </w:pPr>
                  <w:r>
                    <w:rPr>
                      <w:rFonts w:eastAsia="Times New Roman" w:cs="Arial"/>
                      <w:color w:val="000000"/>
                      <w:sz w:val="22"/>
                      <w:lang w:eastAsia="zh-CN"/>
                    </w:rPr>
                    <w:t>14</w:t>
                  </w:r>
                </w:p>
              </w:tc>
              <w:tc>
                <w:tcPr>
                  <w:tcW w:w="2440" w:type="dxa"/>
                  <w:tcBorders>
                    <w:top w:val="nil"/>
                    <w:left w:val="nil"/>
                    <w:bottom w:val="single" w:color="auto" w:sz="4" w:space="0"/>
                    <w:right w:val="single" w:color="auto" w:sz="4" w:space="0"/>
                  </w:tcBorders>
                  <w:shd w:val="clear" w:color="000000" w:fill="FFFFFF"/>
                </w:tcPr>
                <w:p w14:paraId="1EB3DB3C">
                  <w:pPr>
                    <w:jc w:val="center"/>
                    <w:rPr>
                      <w:rFonts w:eastAsia="Times New Roman" w:cs="Arial"/>
                      <w:color w:val="000000"/>
                      <w:sz w:val="22"/>
                      <w:lang w:eastAsia="zh-CN"/>
                    </w:rPr>
                  </w:pPr>
                  <w:r>
                    <w:rPr>
                      <w:rFonts w:eastAsia="Times New Roman" w:cs="Arial"/>
                      <w:color w:val="000000"/>
                      <w:sz w:val="22"/>
                      <w:lang w:eastAsia="zh-CN"/>
                    </w:rPr>
                    <w:t>104,607875</w:t>
                  </w:r>
                </w:p>
              </w:tc>
              <w:tc>
                <w:tcPr>
                  <w:tcW w:w="2096" w:type="dxa"/>
                  <w:tcBorders>
                    <w:top w:val="nil"/>
                    <w:left w:val="nil"/>
                    <w:bottom w:val="single" w:color="auto" w:sz="4" w:space="0"/>
                    <w:right w:val="single" w:color="auto" w:sz="4" w:space="0"/>
                  </w:tcBorders>
                  <w:shd w:val="clear" w:color="000000" w:fill="FFFFFF"/>
                </w:tcPr>
                <w:p w14:paraId="74EE6210">
                  <w:pPr>
                    <w:jc w:val="center"/>
                    <w:rPr>
                      <w:rFonts w:eastAsia="Times New Roman" w:cs="Arial"/>
                      <w:color w:val="000000"/>
                      <w:sz w:val="22"/>
                      <w:lang w:eastAsia="zh-CN"/>
                    </w:rPr>
                  </w:pPr>
                  <w:r>
                    <w:rPr>
                      <w:rFonts w:eastAsia="Times New Roman" w:cs="Arial"/>
                      <w:color w:val="000000"/>
                      <w:sz w:val="22"/>
                      <w:lang w:eastAsia="zh-CN"/>
                    </w:rPr>
                    <w:t>-3,49368167</w:t>
                  </w:r>
                </w:p>
              </w:tc>
            </w:tr>
            <w:tr w14:paraId="086F76B6">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229F3E9A">
                  <w:pPr>
                    <w:jc w:val="center"/>
                    <w:rPr>
                      <w:rFonts w:eastAsia="Times New Roman" w:cs="Arial"/>
                      <w:color w:val="000000"/>
                      <w:sz w:val="22"/>
                      <w:lang w:eastAsia="zh-CN"/>
                    </w:rPr>
                  </w:pPr>
                  <w:r>
                    <w:rPr>
                      <w:rFonts w:eastAsia="Times New Roman" w:cs="Arial"/>
                      <w:color w:val="000000"/>
                      <w:sz w:val="22"/>
                      <w:lang w:eastAsia="zh-CN"/>
                    </w:rPr>
                    <w:t>15</w:t>
                  </w:r>
                </w:p>
              </w:tc>
              <w:tc>
                <w:tcPr>
                  <w:tcW w:w="2440" w:type="dxa"/>
                  <w:tcBorders>
                    <w:top w:val="nil"/>
                    <w:left w:val="nil"/>
                    <w:bottom w:val="single" w:color="auto" w:sz="4" w:space="0"/>
                    <w:right w:val="single" w:color="auto" w:sz="4" w:space="0"/>
                  </w:tcBorders>
                  <w:shd w:val="clear" w:color="000000" w:fill="FFFFFF"/>
                </w:tcPr>
                <w:p w14:paraId="5231585C">
                  <w:pPr>
                    <w:jc w:val="center"/>
                    <w:rPr>
                      <w:rFonts w:eastAsia="Times New Roman" w:cs="Arial"/>
                      <w:color w:val="000000"/>
                      <w:sz w:val="22"/>
                      <w:lang w:eastAsia="zh-CN"/>
                    </w:rPr>
                  </w:pPr>
                  <w:r>
                    <w:rPr>
                      <w:rFonts w:eastAsia="Times New Roman" w:cs="Arial"/>
                      <w:color w:val="000000"/>
                      <w:sz w:val="22"/>
                      <w:lang w:eastAsia="zh-CN"/>
                    </w:rPr>
                    <w:t>104,749295</w:t>
                  </w:r>
                </w:p>
              </w:tc>
              <w:tc>
                <w:tcPr>
                  <w:tcW w:w="2096" w:type="dxa"/>
                  <w:tcBorders>
                    <w:top w:val="nil"/>
                    <w:left w:val="nil"/>
                    <w:bottom w:val="single" w:color="auto" w:sz="4" w:space="0"/>
                    <w:right w:val="single" w:color="auto" w:sz="4" w:space="0"/>
                  </w:tcBorders>
                  <w:shd w:val="clear" w:color="000000" w:fill="FFFFFF"/>
                </w:tcPr>
                <w:p w14:paraId="4A17A706">
                  <w:pPr>
                    <w:jc w:val="center"/>
                    <w:rPr>
                      <w:rFonts w:eastAsia="Times New Roman" w:cs="Arial"/>
                      <w:color w:val="000000"/>
                      <w:sz w:val="22"/>
                      <w:lang w:eastAsia="zh-CN"/>
                    </w:rPr>
                  </w:pPr>
                  <w:r>
                    <w:rPr>
                      <w:rFonts w:eastAsia="Times New Roman" w:cs="Arial"/>
                      <w:color w:val="000000"/>
                      <w:sz w:val="22"/>
                      <w:lang w:eastAsia="zh-CN"/>
                    </w:rPr>
                    <w:t>-3,2620533</w:t>
                  </w:r>
                </w:p>
              </w:tc>
            </w:tr>
            <w:tr w14:paraId="3C7CEE58">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3729DC50">
                  <w:pPr>
                    <w:jc w:val="center"/>
                    <w:rPr>
                      <w:rFonts w:eastAsia="Times New Roman" w:cs="Arial"/>
                      <w:color w:val="000000"/>
                      <w:sz w:val="22"/>
                      <w:lang w:eastAsia="zh-CN"/>
                    </w:rPr>
                  </w:pPr>
                  <w:r>
                    <w:rPr>
                      <w:rFonts w:eastAsia="Times New Roman" w:cs="Arial"/>
                      <w:color w:val="000000"/>
                      <w:sz w:val="22"/>
                      <w:lang w:eastAsia="zh-CN"/>
                    </w:rPr>
                    <w:t>16</w:t>
                  </w:r>
                </w:p>
              </w:tc>
              <w:tc>
                <w:tcPr>
                  <w:tcW w:w="2440" w:type="dxa"/>
                  <w:tcBorders>
                    <w:top w:val="nil"/>
                    <w:left w:val="nil"/>
                    <w:bottom w:val="single" w:color="auto" w:sz="4" w:space="0"/>
                    <w:right w:val="single" w:color="auto" w:sz="4" w:space="0"/>
                  </w:tcBorders>
                  <w:shd w:val="clear" w:color="000000" w:fill="FFFFFF"/>
                </w:tcPr>
                <w:p w14:paraId="5BF5CBBE">
                  <w:pPr>
                    <w:jc w:val="center"/>
                    <w:rPr>
                      <w:rFonts w:eastAsia="Times New Roman" w:cs="Arial"/>
                      <w:color w:val="000000"/>
                      <w:sz w:val="22"/>
                      <w:lang w:eastAsia="zh-CN"/>
                    </w:rPr>
                  </w:pPr>
                  <w:r>
                    <w:rPr>
                      <w:rFonts w:eastAsia="Times New Roman" w:cs="Arial"/>
                      <w:color w:val="000000"/>
                      <w:sz w:val="22"/>
                      <w:lang w:eastAsia="zh-CN"/>
                    </w:rPr>
                    <w:t>104,679837</w:t>
                  </w:r>
                </w:p>
              </w:tc>
              <w:tc>
                <w:tcPr>
                  <w:tcW w:w="2096" w:type="dxa"/>
                  <w:tcBorders>
                    <w:top w:val="nil"/>
                    <w:left w:val="nil"/>
                    <w:bottom w:val="single" w:color="auto" w:sz="4" w:space="0"/>
                    <w:right w:val="single" w:color="auto" w:sz="4" w:space="0"/>
                  </w:tcBorders>
                  <w:shd w:val="clear" w:color="000000" w:fill="FFFFFF"/>
                </w:tcPr>
                <w:p w14:paraId="7F961A53">
                  <w:pPr>
                    <w:jc w:val="center"/>
                    <w:rPr>
                      <w:rFonts w:eastAsia="Times New Roman" w:cs="Arial"/>
                      <w:color w:val="000000"/>
                      <w:sz w:val="22"/>
                      <w:lang w:eastAsia="zh-CN"/>
                    </w:rPr>
                  </w:pPr>
                  <w:r>
                    <w:rPr>
                      <w:rFonts w:eastAsia="Times New Roman" w:cs="Arial"/>
                      <w:color w:val="000000"/>
                      <w:sz w:val="22"/>
                      <w:lang w:eastAsia="zh-CN"/>
                    </w:rPr>
                    <w:t>-3,2566866</w:t>
                  </w:r>
                </w:p>
              </w:tc>
            </w:tr>
            <w:tr w14:paraId="6A0EA33B">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1FD07A1E">
                  <w:pPr>
                    <w:jc w:val="center"/>
                    <w:rPr>
                      <w:rFonts w:eastAsia="Times New Roman" w:cs="Arial"/>
                      <w:color w:val="000000"/>
                      <w:sz w:val="22"/>
                      <w:lang w:eastAsia="zh-CN"/>
                    </w:rPr>
                  </w:pPr>
                  <w:r>
                    <w:rPr>
                      <w:rFonts w:eastAsia="Times New Roman" w:cs="Arial"/>
                      <w:color w:val="000000"/>
                      <w:sz w:val="22"/>
                      <w:lang w:eastAsia="zh-CN"/>
                    </w:rPr>
                    <w:t>17</w:t>
                  </w:r>
                </w:p>
              </w:tc>
              <w:tc>
                <w:tcPr>
                  <w:tcW w:w="2440" w:type="dxa"/>
                  <w:tcBorders>
                    <w:top w:val="nil"/>
                    <w:left w:val="nil"/>
                    <w:bottom w:val="single" w:color="auto" w:sz="4" w:space="0"/>
                    <w:right w:val="single" w:color="auto" w:sz="4" w:space="0"/>
                  </w:tcBorders>
                  <w:shd w:val="clear" w:color="000000" w:fill="FFFFFF"/>
                </w:tcPr>
                <w:p w14:paraId="1BE983B4">
                  <w:pPr>
                    <w:jc w:val="center"/>
                    <w:rPr>
                      <w:rFonts w:eastAsia="Times New Roman" w:cs="Arial"/>
                      <w:color w:val="000000"/>
                      <w:sz w:val="22"/>
                      <w:lang w:eastAsia="zh-CN"/>
                    </w:rPr>
                  </w:pPr>
                  <w:r>
                    <w:rPr>
                      <w:rFonts w:eastAsia="Times New Roman" w:cs="Arial"/>
                      <w:color w:val="000000"/>
                      <w:sz w:val="22"/>
                      <w:lang w:eastAsia="zh-CN"/>
                    </w:rPr>
                    <w:t>104,794757</w:t>
                  </w:r>
                </w:p>
              </w:tc>
              <w:tc>
                <w:tcPr>
                  <w:tcW w:w="2096" w:type="dxa"/>
                  <w:tcBorders>
                    <w:top w:val="nil"/>
                    <w:left w:val="nil"/>
                    <w:bottom w:val="single" w:color="auto" w:sz="4" w:space="0"/>
                    <w:right w:val="single" w:color="auto" w:sz="4" w:space="0"/>
                  </w:tcBorders>
                  <w:shd w:val="clear" w:color="000000" w:fill="FFFFFF"/>
                </w:tcPr>
                <w:p w14:paraId="686E49B5">
                  <w:pPr>
                    <w:jc w:val="center"/>
                    <w:rPr>
                      <w:rFonts w:eastAsia="Times New Roman" w:cs="Arial"/>
                      <w:color w:val="000000"/>
                      <w:sz w:val="22"/>
                      <w:lang w:eastAsia="zh-CN"/>
                    </w:rPr>
                  </w:pPr>
                  <w:r>
                    <w:rPr>
                      <w:rFonts w:eastAsia="Times New Roman" w:cs="Arial"/>
                      <w:color w:val="000000"/>
                      <w:sz w:val="22"/>
                      <w:lang w:eastAsia="zh-CN"/>
                    </w:rPr>
                    <w:t>-3,4233733</w:t>
                  </w:r>
                </w:p>
              </w:tc>
            </w:tr>
            <w:tr w14:paraId="1354343C">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4E98FFA6">
                  <w:pPr>
                    <w:jc w:val="center"/>
                    <w:rPr>
                      <w:rFonts w:eastAsia="Times New Roman" w:cs="Arial"/>
                      <w:color w:val="000000"/>
                      <w:sz w:val="22"/>
                      <w:lang w:eastAsia="zh-CN"/>
                    </w:rPr>
                  </w:pPr>
                  <w:r>
                    <w:rPr>
                      <w:rFonts w:eastAsia="Times New Roman" w:cs="Arial"/>
                      <w:color w:val="000000"/>
                      <w:sz w:val="22"/>
                      <w:lang w:eastAsia="zh-CN"/>
                    </w:rPr>
                    <w:t>18</w:t>
                  </w:r>
                </w:p>
              </w:tc>
              <w:tc>
                <w:tcPr>
                  <w:tcW w:w="2440" w:type="dxa"/>
                  <w:tcBorders>
                    <w:top w:val="nil"/>
                    <w:left w:val="nil"/>
                    <w:bottom w:val="single" w:color="auto" w:sz="4" w:space="0"/>
                    <w:right w:val="single" w:color="auto" w:sz="4" w:space="0"/>
                  </w:tcBorders>
                  <w:shd w:val="clear" w:color="000000" w:fill="FFFFFF"/>
                </w:tcPr>
                <w:p w14:paraId="5E946EC0">
                  <w:pPr>
                    <w:jc w:val="center"/>
                    <w:rPr>
                      <w:rFonts w:eastAsia="Times New Roman" w:cs="Arial"/>
                      <w:color w:val="000000"/>
                      <w:sz w:val="22"/>
                      <w:lang w:eastAsia="zh-CN"/>
                    </w:rPr>
                  </w:pPr>
                  <w:r>
                    <w:rPr>
                      <w:rFonts w:eastAsia="Times New Roman" w:cs="Arial"/>
                      <w:color w:val="000000"/>
                      <w:sz w:val="22"/>
                      <w:lang w:eastAsia="zh-CN"/>
                    </w:rPr>
                    <w:t>104,764015</w:t>
                  </w:r>
                </w:p>
              </w:tc>
              <w:tc>
                <w:tcPr>
                  <w:tcW w:w="2096" w:type="dxa"/>
                  <w:tcBorders>
                    <w:top w:val="nil"/>
                    <w:left w:val="nil"/>
                    <w:bottom w:val="single" w:color="auto" w:sz="4" w:space="0"/>
                    <w:right w:val="single" w:color="auto" w:sz="4" w:space="0"/>
                  </w:tcBorders>
                  <w:shd w:val="clear" w:color="000000" w:fill="FFFFFF"/>
                </w:tcPr>
                <w:p w14:paraId="7F69A7B8">
                  <w:pPr>
                    <w:jc w:val="center"/>
                    <w:rPr>
                      <w:rFonts w:eastAsia="Times New Roman" w:cs="Arial"/>
                      <w:color w:val="000000"/>
                      <w:sz w:val="22"/>
                      <w:lang w:eastAsia="zh-CN"/>
                    </w:rPr>
                  </w:pPr>
                  <w:r>
                    <w:rPr>
                      <w:rFonts w:eastAsia="Times New Roman" w:cs="Arial"/>
                      <w:color w:val="000000"/>
                      <w:sz w:val="22"/>
                      <w:lang w:eastAsia="zh-CN"/>
                    </w:rPr>
                    <w:t>-3,18258833</w:t>
                  </w:r>
                </w:p>
              </w:tc>
            </w:tr>
            <w:tr w14:paraId="50439528">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206494FA">
                  <w:pPr>
                    <w:jc w:val="center"/>
                    <w:rPr>
                      <w:rFonts w:eastAsia="Times New Roman" w:cs="Arial"/>
                      <w:color w:val="000000"/>
                      <w:sz w:val="22"/>
                      <w:lang w:eastAsia="zh-CN"/>
                    </w:rPr>
                  </w:pPr>
                  <w:r>
                    <w:rPr>
                      <w:rFonts w:eastAsia="Times New Roman" w:cs="Arial"/>
                      <w:color w:val="000000"/>
                      <w:sz w:val="22"/>
                      <w:lang w:eastAsia="zh-CN"/>
                    </w:rPr>
                    <w:t>19</w:t>
                  </w:r>
                </w:p>
              </w:tc>
              <w:tc>
                <w:tcPr>
                  <w:tcW w:w="2440" w:type="dxa"/>
                  <w:tcBorders>
                    <w:top w:val="nil"/>
                    <w:left w:val="nil"/>
                    <w:bottom w:val="single" w:color="auto" w:sz="4" w:space="0"/>
                    <w:right w:val="single" w:color="auto" w:sz="4" w:space="0"/>
                  </w:tcBorders>
                  <w:shd w:val="clear" w:color="000000" w:fill="FFFFFF"/>
                </w:tcPr>
                <w:p w14:paraId="4DB3F09E">
                  <w:pPr>
                    <w:jc w:val="center"/>
                    <w:rPr>
                      <w:rFonts w:eastAsia="Times New Roman" w:cs="Arial"/>
                      <w:color w:val="000000"/>
                      <w:sz w:val="22"/>
                      <w:lang w:eastAsia="zh-CN"/>
                    </w:rPr>
                  </w:pPr>
                  <w:r>
                    <w:rPr>
                      <w:rFonts w:eastAsia="Times New Roman" w:cs="Arial"/>
                      <w:color w:val="000000"/>
                      <w:sz w:val="22"/>
                      <w:lang w:eastAsia="zh-CN"/>
                    </w:rPr>
                    <w:t>104,786055</w:t>
                  </w:r>
                </w:p>
              </w:tc>
              <w:tc>
                <w:tcPr>
                  <w:tcW w:w="2096" w:type="dxa"/>
                  <w:tcBorders>
                    <w:top w:val="nil"/>
                    <w:left w:val="nil"/>
                    <w:bottom w:val="single" w:color="auto" w:sz="4" w:space="0"/>
                    <w:right w:val="single" w:color="auto" w:sz="4" w:space="0"/>
                  </w:tcBorders>
                  <w:shd w:val="clear" w:color="000000" w:fill="FFFFFF"/>
                </w:tcPr>
                <w:p w14:paraId="0B22C747">
                  <w:pPr>
                    <w:jc w:val="center"/>
                    <w:rPr>
                      <w:rFonts w:eastAsia="Times New Roman" w:cs="Arial"/>
                      <w:color w:val="000000"/>
                      <w:sz w:val="22"/>
                      <w:lang w:eastAsia="zh-CN"/>
                    </w:rPr>
                  </w:pPr>
                  <w:r>
                    <w:rPr>
                      <w:rFonts w:eastAsia="Times New Roman" w:cs="Arial"/>
                      <w:color w:val="000000"/>
                      <w:sz w:val="22"/>
                      <w:lang w:eastAsia="zh-CN"/>
                    </w:rPr>
                    <w:t>-3,1114933</w:t>
                  </w:r>
                </w:p>
              </w:tc>
            </w:tr>
            <w:tr w14:paraId="39025275">
              <w:tblPrEx>
                <w:tblCellMar>
                  <w:top w:w="0" w:type="dxa"/>
                  <w:left w:w="108" w:type="dxa"/>
                  <w:bottom w:w="0" w:type="dxa"/>
                  <w:right w:w="108" w:type="dxa"/>
                </w:tblCellMar>
              </w:tblPrEx>
              <w:trPr>
                <w:trHeight w:val="288" w:hRule="atLeast"/>
                <w:jc w:val="center"/>
              </w:trPr>
              <w:tc>
                <w:tcPr>
                  <w:tcW w:w="562" w:type="dxa"/>
                  <w:tcBorders>
                    <w:top w:val="nil"/>
                    <w:left w:val="single" w:color="auto" w:sz="4" w:space="0"/>
                    <w:bottom w:val="single" w:color="auto" w:sz="4" w:space="0"/>
                    <w:right w:val="single" w:color="auto" w:sz="4" w:space="0"/>
                  </w:tcBorders>
                  <w:shd w:val="clear" w:color="auto" w:fill="auto"/>
                  <w:noWrap/>
                </w:tcPr>
                <w:p w14:paraId="4BBDF95F">
                  <w:pPr>
                    <w:jc w:val="center"/>
                    <w:rPr>
                      <w:rFonts w:eastAsia="Times New Roman" w:cs="Arial"/>
                      <w:color w:val="000000"/>
                      <w:sz w:val="22"/>
                      <w:lang w:eastAsia="zh-CN"/>
                    </w:rPr>
                  </w:pPr>
                  <w:r>
                    <w:rPr>
                      <w:rFonts w:eastAsia="Times New Roman" w:cs="Arial"/>
                      <w:color w:val="000000"/>
                      <w:sz w:val="22"/>
                      <w:lang w:eastAsia="zh-CN"/>
                    </w:rPr>
                    <w:t>20</w:t>
                  </w:r>
                </w:p>
              </w:tc>
              <w:tc>
                <w:tcPr>
                  <w:tcW w:w="2440" w:type="dxa"/>
                  <w:tcBorders>
                    <w:top w:val="nil"/>
                    <w:left w:val="nil"/>
                    <w:bottom w:val="single" w:color="auto" w:sz="4" w:space="0"/>
                    <w:right w:val="single" w:color="auto" w:sz="4" w:space="0"/>
                  </w:tcBorders>
                  <w:shd w:val="clear" w:color="000000" w:fill="FFFFFF"/>
                </w:tcPr>
                <w:p w14:paraId="5214832F">
                  <w:pPr>
                    <w:jc w:val="center"/>
                    <w:rPr>
                      <w:rFonts w:eastAsia="Times New Roman" w:cs="Arial"/>
                      <w:color w:val="000000"/>
                      <w:sz w:val="22"/>
                      <w:lang w:eastAsia="zh-CN"/>
                    </w:rPr>
                  </w:pPr>
                  <w:r>
                    <w:rPr>
                      <w:rFonts w:eastAsia="Times New Roman" w:cs="Arial"/>
                      <w:color w:val="000000"/>
                      <w:sz w:val="22"/>
                      <w:lang w:eastAsia="zh-CN"/>
                    </w:rPr>
                    <w:t>104,775869</w:t>
                  </w:r>
                </w:p>
              </w:tc>
              <w:tc>
                <w:tcPr>
                  <w:tcW w:w="2096" w:type="dxa"/>
                  <w:tcBorders>
                    <w:top w:val="nil"/>
                    <w:left w:val="nil"/>
                    <w:bottom w:val="single" w:color="auto" w:sz="4" w:space="0"/>
                    <w:right w:val="single" w:color="auto" w:sz="4" w:space="0"/>
                  </w:tcBorders>
                  <w:shd w:val="clear" w:color="000000" w:fill="FFFFFF"/>
                </w:tcPr>
                <w:p w14:paraId="77F97B76">
                  <w:pPr>
                    <w:jc w:val="center"/>
                    <w:rPr>
                      <w:rFonts w:eastAsia="Times New Roman" w:cs="Arial"/>
                      <w:color w:val="000000"/>
                      <w:sz w:val="22"/>
                      <w:lang w:eastAsia="zh-CN"/>
                    </w:rPr>
                  </w:pPr>
                  <w:r>
                    <w:rPr>
                      <w:rFonts w:eastAsia="Times New Roman" w:cs="Arial"/>
                      <w:color w:val="000000"/>
                      <w:sz w:val="22"/>
                      <w:lang w:eastAsia="zh-CN"/>
                    </w:rPr>
                    <w:t>-3,055743</w:t>
                  </w:r>
                </w:p>
              </w:tc>
            </w:tr>
          </w:tbl>
          <w:p w14:paraId="2368F19D">
            <w:pPr>
              <w:tabs>
                <w:tab w:val="left" w:pos="321"/>
                <w:tab w:val="left" w:pos="1134"/>
              </w:tabs>
              <w:spacing w:line="276" w:lineRule="auto"/>
              <w:rPr>
                <w:rFonts w:cs="Arial"/>
                <w:szCs w:val="24"/>
              </w:rPr>
            </w:pPr>
          </w:p>
          <w:p w14:paraId="0C09D8E6">
            <w:pPr>
              <w:pStyle w:val="36"/>
              <w:numPr>
                <w:ilvl w:val="0"/>
                <w:numId w:val="83"/>
              </w:numPr>
              <w:tabs>
                <w:tab w:val="left" w:pos="321"/>
              </w:tabs>
              <w:spacing w:line="276" w:lineRule="auto"/>
              <w:ind w:left="2022" w:hanging="425"/>
              <w:rPr>
                <w:rFonts w:cs="Arial"/>
                <w:szCs w:val="24"/>
              </w:rPr>
            </w:pPr>
            <w:r>
              <w:t>Penggunaan Lahan Kota Prabumulih Tahun 2023</w:t>
            </w:r>
          </w:p>
          <w:tbl>
            <w:tblPr>
              <w:tblStyle w:val="7"/>
              <w:tblW w:w="5000" w:type="pct"/>
              <w:jc w:val="center"/>
              <w:tblLayout w:type="fixed"/>
              <w:tblCellMar>
                <w:top w:w="0" w:type="dxa"/>
                <w:left w:w="108" w:type="dxa"/>
                <w:bottom w:w="0" w:type="dxa"/>
                <w:right w:w="108" w:type="dxa"/>
              </w:tblCellMar>
            </w:tblPr>
            <w:tblGrid>
              <w:gridCol w:w="7054"/>
              <w:gridCol w:w="2135"/>
            </w:tblGrid>
            <w:tr w14:paraId="4EF54F44">
              <w:tblPrEx>
                <w:tblCellMar>
                  <w:top w:w="0" w:type="dxa"/>
                  <w:left w:w="108" w:type="dxa"/>
                  <w:bottom w:w="0" w:type="dxa"/>
                  <w:right w:w="108" w:type="dxa"/>
                </w:tblCellMar>
              </w:tblPrEx>
              <w:trPr>
                <w:trHeight w:val="250" w:hRule="atLeast"/>
                <w:jc w:val="center"/>
              </w:trPr>
              <w:tc>
                <w:tcPr>
                  <w:tcW w:w="3838"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DE5FBD6">
                  <w:pPr>
                    <w:spacing w:line="276" w:lineRule="auto"/>
                    <w:rPr>
                      <w:rFonts w:eastAsia="Times New Roman" w:asciiTheme="minorHAnsi" w:hAnsiTheme="minorHAnsi"/>
                      <w:b/>
                      <w:bCs/>
                      <w:sz w:val="18"/>
                      <w:szCs w:val="18"/>
                      <w:lang w:eastAsia="zh-CN"/>
                    </w:rPr>
                  </w:pPr>
                  <w:r>
                    <w:rPr>
                      <w:rFonts w:eastAsia="Times New Roman" w:asciiTheme="minorHAnsi" w:hAnsiTheme="minorHAnsi"/>
                      <w:b/>
                      <w:bCs/>
                      <w:sz w:val="18"/>
                      <w:szCs w:val="18"/>
                      <w:lang w:eastAsia="zh-CN"/>
                    </w:rPr>
                    <w:t>PENGGUNAAN LAHAN</w:t>
                  </w:r>
                </w:p>
              </w:tc>
              <w:tc>
                <w:tcPr>
                  <w:tcW w:w="1162" w:type="pct"/>
                  <w:tcBorders>
                    <w:top w:val="single" w:color="auto" w:sz="4" w:space="0"/>
                    <w:left w:val="nil"/>
                    <w:bottom w:val="single" w:color="auto" w:sz="4" w:space="0"/>
                    <w:right w:val="single" w:color="auto" w:sz="4" w:space="0"/>
                  </w:tcBorders>
                  <w:shd w:val="clear" w:color="auto" w:fill="auto"/>
                  <w:noWrap/>
                  <w:vAlign w:val="bottom"/>
                </w:tcPr>
                <w:p w14:paraId="3AFB1F87">
                  <w:pPr>
                    <w:spacing w:line="276" w:lineRule="auto"/>
                    <w:rPr>
                      <w:rFonts w:eastAsia="Times New Roman" w:asciiTheme="minorHAnsi" w:hAnsiTheme="minorHAnsi"/>
                      <w:b/>
                      <w:bCs/>
                      <w:sz w:val="18"/>
                      <w:szCs w:val="18"/>
                      <w:lang w:eastAsia="zh-CN"/>
                    </w:rPr>
                  </w:pPr>
                  <w:r>
                    <w:rPr>
                      <w:rFonts w:eastAsia="Times New Roman" w:asciiTheme="minorHAnsi" w:hAnsiTheme="minorHAnsi"/>
                      <w:b/>
                      <w:bCs/>
                      <w:sz w:val="18"/>
                      <w:szCs w:val="18"/>
                      <w:lang w:eastAsia="zh-CN"/>
                    </w:rPr>
                    <w:t>Luas (ha)</w:t>
                  </w:r>
                </w:p>
              </w:tc>
            </w:tr>
            <w:tr w14:paraId="199E7BB3">
              <w:tblPrEx>
                <w:tblCellMar>
                  <w:top w:w="0" w:type="dxa"/>
                  <w:left w:w="108" w:type="dxa"/>
                  <w:bottom w:w="0" w:type="dxa"/>
                  <w:right w:w="108" w:type="dxa"/>
                </w:tblCellMar>
              </w:tblPrEx>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33EEB9A6">
                  <w:pPr>
                    <w:spacing w:line="276" w:lineRule="auto"/>
                    <w:rPr>
                      <w:rFonts w:eastAsia="Times New Roman" w:asciiTheme="minorHAnsi" w:hAnsiTheme="minorHAnsi"/>
                      <w:sz w:val="18"/>
                      <w:szCs w:val="18"/>
                      <w:lang w:val="fi-FI" w:eastAsia="zh-CN"/>
                    </w:rPr>
                  </w:pPr>
                  <w:r>
                    <w:rPr>
                      <w:rFonts w:eastAsia="Times New Roman" w:asciiTheme="minorHAnsi" w:hAnsiTheme="minorHAnsi"/>
                      <w:sz w:val="18"/>
                      <w:szCs w:val="18"/>
                      <w:lang w:val="fi-FI" w:eastAsia="zh-CN"/>
                    </w:rPr>
                    <w:t>Kebun dan Tanaman Campuran (Tahunan dan Semusim)</w:t>
                  </w:r>
                </w:p>
              </w:tc>
              <w:tc>
                <w:tcPr>
                  <w:tcW w:w="1162" w:type="pct"/>
                  <w:tcBorders>
                    <w:top w:val="nil"/>
                    <w:left w:val="nil"/>
                    <w:bottom w:val="single" w:color="auto" w:sz="4" w:space="0"/>
                    <w:right w:val="single" w:color="auto" w:sz="4" w:space="0"/>
                  </w:tcBorders>
                  <w:shd w:val="clear" w:color="auto" w:fill="auto"/>
                  <w:noWrap/>
                  <w:vAlign w:val="bottom"/>
                </w:tcPr>
                <w:p w14:paraId="6854D5E4">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35174.61</w:t>
                  </w:r>
                </w:p>
              </w:tc>
            </w:tr>
            <w:tr w14:paraId="2F47EBA1">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6FFC3CC5">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Bangunan Permukiman/Campuran</w:t>
                  </w:r>
                </w:p>
              </w:tc>
              <w:tc>
                <w:tcPr>
                  <w:tcW w:w="1162" w:type="pct"/>
                  <w:tcBorders>
                    <w:top w:val="nil"/>
                    <w:left w:val="nil"/>
                    <w:bottom w:val="single" w:color="auto" w:sz="4" w:space="0"/>
                    <w:right w:val="single" w:color="auto" w:sz="4" w:space="0"/>
                  </w:tcBorders>
                  <w:shd w:val="clear" w:color="auto" w:fill="auto"/>
                  <w:noWrap/>
                  <w:vAlign w:val="bottom"/>
                </w:tcPr>
                <w:p w14:paraId="3AB43AFE">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3958.42</w:t>
                  </w:r>
                </w:p>
              </w:tc>
            </w:tr>
            <w:tr w14:paraId="51DDE3A2">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752752A8">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Lahan Terbuka Diusahakan</w:t>
                  </w:r>
                </w:p>
              </w:tc>
              <w:tc>
                <w:tcPr>
                  <w:tcW w:w="1162" w:type="pct"/>
                  <w:tcBorders>
                    <w:top w:val="nil"/>
                    <w:left w:val="nil"/>
                    <w:bottom w:val="single" w:color="auto" w:sz="4" w:space="0"/>
                    <w:right w:val="single" w:color="auto" w:sz="4" w:space="0"/>
                  </w:tcBorders>
                  <w:shd w:val="clear" w:color="auto" w:fill="auto"/>
                  <w:noWrap/>
                  <w:vAlign w:val="bottom"/>
                </w:tcPr>
                <w:p w14:paraId="009AE8B4">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1963.41</w:t>
                  </w:r>
                </w:p>
              </w:tc>
            </w:tr>
            <w:tr w14:paraId="1CF23184">
              <w:tblPrEx>
                <w:tblCellMar>
                  <w:top w:w="0" w:type="dxa"/>
                  <w:left w:w="108" w:type="dxa"/>
                  <w:bottom w:w="0" w:type="dxa"/>
                  <w:right w:w="108" w:type="dxa"/>
                </w:tblCellMar>
              </w:tblPrEx>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48729811">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Perkebunan</w:t>
                  </w:r>
                </w:p>
              </w:tc>
              <w:tc>
                <w:tcPr>
                  <w:tcW w:w="1162" w:type="pct"/>
                  <w:tcBorders>
                    <w:top w:val="nil"/>
                    <w:left w:val="nil"/>
                    <w:bottom w:val="single" w:color="auto" w:sz="4" w:space="0"/>
                    <w:right w:val="single" w:color="auto" w:sz="4" w:space="0"/>
                  </w:tcBorders>
                  <w:shd w:val="clear" w:color="auto" w:fill="auto"/>
                  <w:noWrap/>
                  <w:vAlign w:val="bottom"/>
                </w:tcPr>
                <w:p w14:paraId="6F409DCA">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1283.37</w:t>
                  </w:r>
                </w:p>
              </w:tc>
            </w:tr>
            <w:tr w14:paraId="708CCFBF">
              <w:tblPrEx>
                <w:tblCellMar>
                  <w:top w:w="0" w:type="dxa"/>
                  <w:left w:w="108" w:type="dxa"/>
                  <w:bottom w:w="0" w:type="dxa"/>
                  <w:right w:w="108" w:type="dxa"/>
                </w:tblCellMar>
              </w:tblPrEx>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1262546C">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Semak dan Belukar</w:t>
                  </w:r>
                </w:p>
              </w:tc>
              <w:tc>
                <w:tcPr>
                  <w:tcW w:w="1162" w:type="pct"/>
                  <w:tcBorders>
                    <w:top w:val="nil"/>
                    <w:left w:val="nil"/>
                    <w:bottom w:val="single" w:color="auto" w:sz="4" w:space="0"/>
                    <w:right w:val="single" w:color="auto" w:sz="4" w:space="0"/>
                  </w:tcBorders>
                  <w:shd w:val="clear" w:color="auto" w:fill="auto"/>
                  <w:noWrap/>
                  <w:vAlign w:val="bottom"/>
                </w:tcPr>
                <w:p w14:paraId="614D60F0">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1185.41</w:t>
                  </w:r>
                </w:p>
              </w:tc>
            </w:tr>
            <w:tr w14:paraId="78379BDE">
              <w:tblPrEx>
                <w:tblCellMar>
                  <w:top w:w="0" w:type="dxa"/>
                  <w:left w:w="108" w:type="dxa"/>
                  <w:bottom w:w="0" w:type="dxa"/>
                  <w:right w:w="108" w:type="dxa"/>
                </w:tblCellMar>
              </w:tblPrEx>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650AB630">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Tanaman Semusim Lahan Kering</w:t>
                  </w:r>
                </w:p>
              </w:tc>
              <w:tc>
                <w:tcPr>
                  <w:tcW w:w="1162" w:type="pct"/>
                  <w:tcBorders>
                    <w:top w:val="nil"/>
                    <w:left w:val="nil"/>
                    <w:bottom w:val="single" w:color="auto" w:sz="4" w:space="0"/>
                    <w:right w:val="single" w:color="auto" w:sz="4" w:space="0"/>
                  </w:tcBorders>
                  <w:shd w:val="clear" w:color="auto" w:fill="auto"/>
                  <w:noWrap/>
                  <w:vAlign w:val="bottom"/>
                </w:tcPr>
                <w:p w14:paraId="66FC4D8A">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843.20</w:t>
                  </w:r>
                </w:p>
              </w:tc>
            </w:tr>
            <w:tr w14:paraId="2547A121">
              <w:tblPrEx>
                <w:tblCellMar>
                  <w:top w:w="0" w:type="dxa"/>
                  <w:left w:w="108" w:type="dxa"/>
                  <w:bottom w:w="0" w:type="dxa"/>
                  <w:right w:w="108" w:type="dxa"/>
                </w:tblCellMar>
              </w:tblPrEx>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086393B4">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Rawa Pedalaman</w:t>
                  </w:r>
                </w:p>
              </w:tc>
              <w:tc>
                <w:tcPr>
                  <w:tcW w:w="1162" w:type="pct"/>
                  <w:tcBorders>
                    <w:top w:val="nil"/>
                    <w:left w:val="nil"/>
                    <w:bottom w:val="single" w:color="auto" w:sz="4" w:space="0"/>
                    <w:right w:val="single" w:color="auto" w:sz="4" w:space="0"/>
                  </w:tcBorders>
                  <w:shd w:val="clear" w:color="auto" w:fill="auto"/>
                  <w:noWrap/>
                  <w:vAlign w:val="bottom"/>
                </w:tcPr>
                <w:p w14:paraId="6F262433">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120.39</w:t>
                  </w:r>
                </w:p>
              </w:tc>
            </w:tr>
            <w:tr w14:paraId="10203F62">
              <w:tblPrEx>
                <w:tblCellMar>
                  <w:top w:w="0" w:type="dxa"/>
                  <w:left w:w="108" w:type="dxa"/>
                  <w:bottom w:w="0" w:type="dxa"/>
                  <w:right w:w="108" w:type="dxa"/>
                </w:tblCellMar>
              </w:tblPrEx>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47FD3858">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Sungai</w:t>
                  </w:r>
                </w:p>
              </w:tc>
              <w:tc>
                <w:tcPr>
                  <w:tcW w:w="1162" w:type="pct"/>
                  <w:tcBorders>
                    <w:top w:val="nil"/>
                    <w:left w:val="nil"/>
                    <w:bottom w:val="single" w:color="auto" w:sz="4" w:space="0"/>
                    <w:right w:val="single" w:color="auto" w:sz="4" w:space="0"/>
                  </w:tcBorders>
                  <w:shd w:val="clear" w:color="auto" w:fill="auto"/>
                  <w:noWrap/>
                  <w:vAlign w:val="bottom"/>
                </w:tcPr>
                <w:p w14:paraId="58675B23">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111.08</w:t>
                  </w:r>
                </w:p>
              </w:tc>
            </w:tr>
            <w:tr w14:paraId="208A91DB">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402C5B22">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Lahan Terbuka</w:t>
                  </w:r>
                </w:p>
              </w:tc>
              <w:tc>
                <w:tcPr>
                  <w:tcW w:w="1162" w:type="pct"/>
                  <w:tcBorders>
                    <w:top w:val="nil"/>
                    <w:left w:val="nil"/>
                    <w:bottom w:val="single" w:color="auto" w:sz="4" w:space="0"/>
                    <w:right w:val="single" w:color="auto" w:sz="4" w:space="0"/>
                  </w:tcBorders>
                  <w:shd w:val="clear" w:color="auto" w:fill="auto"/>
                  <w:noWrap/>
                  <w:vAlign w:val="bottom"/>
                </w:tcPr>
                <w:p w14:paraId="00B0FA9A">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66.23</w:t>
                  </w:r>
                </w:p>
              </w:tc>
            </w:tr>
            <w:tr w14:paraId="7960326A">
              <w:tblPrEx>
                <w:tblCellMar>
                  <w:top w:w="0" w:type="dxa"/>
                  <w:left w:w="108" w:type="dxa"/>
                  <w:bottom w:w="0" w:type="dxa"/>
                  <w:right w:w="108" w:type="dxa"/>
                </w:tblCellMar>
              </w:tblPrEx>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7F0A42F7">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Sabana</w:t>
                  </w:r>
                </w:p>
              </w:tc>
              <w:tc>
                <w:tcPr>
                  <w:tcW w:w="1162" w:type="pct"/>
                  <w:tcBorders>
                    <w:top w:val="nil"/>
                    <w:left w:val="nil"/>
                    <w:bottom w:val="single" w:color="auto" w:sz="4" w:space="0"/>
                    <w:right w:val="single" w:color="auto" w:sz="4" w:space="0"/>
                  </w:tcBorders>
                  <w:shd w:val="clear" w:color="auto" w:fill="auto"/>
                  <w:noWrap/>
                  <w:vAlign w:val="bottom"/>
                </w:tcPr>
                <w:p w14:paraId="47B80337">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25.01</w:t>
                  </w:r>
                </w:p>
              </w:tc>
            </w:tr>
            <w:tr w14:paraId="670CFF40">
              <w:tblPrEx>
                <w:tblCellMar>
                  <w:top w:w="0" w:type="dxa"/>
                  <w:left w:w="108" w:type="dxa"/>
                  <w:bottom w:w="0" w:type="dxa"/>
                  <w:right w:w="108" w:type="dxa"/>
                </w:tblCellMar>
              </w:tblPrEx>
              <w:trPr>
                <w:trHeight w:val="250" w:hRule="atLeast"/>
                <w:jc w:val="center"/>
              </w:trPr>
              <w:tc>
                <w:tcPr>
                  <w:tcW w:w="3838" w:type="pct"/>
                  <w:tcBorders>
                    <w:top w:val="nil"/>
                    <w:left w:val="single" w:color="auto" w:sz="4" w:space="0"/>
                    <w:bottom w:val="single" w:color="auto" w:sz="4" w:space="0"/>
                    <w:right w:val="single" w:color="auto" w:sz="4" w:space="0"/>
                  </w:tcBorders>
                  <w:shd w:val="clear" w:color="auto" w:fill="auto"/>
                  <w:noWrap/>
                  <w:vAlign w:val="bottom"/>
                </w:tcPr>
                <w:p w14:paraId="7A7AF9C0">
                  <w:pPr>
                    <w:spacing w:line="276" w:lineRule="auto"/>
                    <w:rPr>
                      <w:rFonts w:eastAsia="Times New Roman" w:asciiTheme="minorHAnsi" w:hAnsiTheme="minorHAnsi"/>
                      <w:sz w:val="18"/>
                      <w:szCs w:val="18"/>
                      <w:lang w:eastAsia="zh-CN"/>
                    </w:rPr>
                  </w:pPr>
                  <w:r>
                    <w:rPr>
                      <w:rFonts w:eastAsia="Times New Roman" w:asciiTheme="minorHAnsi" w:hAnsiTheme="minorHAnsi"/>
                      <w:sz w:val="18"/>
                      <w:szCs w:val="18"/>
                      <w:lang w:eastAsia="zh-CN"/>
                    </w:rPr>
                    <w:t>Grand Total</w:t>
                  </w:r>
                </w:p>
              </w:tc>
              <w:tc>
                <w:tcPr>
                  <w:tcW w:w="1162" w:type="pct"/>
                  <w:tcBorders>
                    <w:top w:val="nil"/>
                    <w:left w:val="nil"/>
                    <w:bottom w:val="single" w:color="auto" w:sz="4" w:space="0"/>
                    <w:right w:val="single" w:color="auto" w:sz="4" w:space="0"/>
                  </w:tcBorders>
                  <w:shd w:val="clear" w:color="auto" w:fill="auto"/>
                  <w:noWrap/>
                  <w:vAlign w:val="bottom"/>
                </w:tcPr>
                <w:p w14:paraId="5ACC34A8">
                  <w:pPr>
                    <w:spacing w:line="276" w:lineRule="auto"/>
                    <w:jc w:val="right"/>
                    <w:rPr>
                      <w:rFonts w:eastAsia="Times New Roman" w:asciiTheme="minorHAnsi" w:hAnsiTheme="minorHAnsi"/>
                      <w:sz w:val="18"/>
                      <w:szCs w:val="18"/>
                      <w:lang w:eastAsia="zh-CN"/>
                    </w:rPr>
                  </w:pPr>
                  <w:r>
                    <w:rPr>
                      <w:rFonts w:eastAsia="Times New Roman" w:asciiTheme="minorHAnsi" w:hAnsiTheme="minorHAnsi"/>
                      <w:sz w:val="18"/>
                      <w:szCs w:val="18"/>
                      <w:lang w:eastAsia="zh-CN"/>
                    </w:rPr>
                    <w:t>44731.12</w:t>
                  </w:r>
                </w:p>
              </w:tc>
            </w:tr>
          </w:tbl>
          <w:p w14:paraId="7437E93E">
            <w:pPr>
              <w:pStyle w:val="36"/>
              <w:tabs>
                <w:tab w:val="left" w:pos="321"/>
              </w:tabs>
              <w:spacing w:line="276" w:lineRule="auto"/>
              <w:ind w:left="5040" w:hanging="4577"/>
              <w:rPr>
                <w:rFonts w:cs="Arial"/>
                <w:szCs w:val="24"/>
              </w:rPr>
            </w:pPr>
          </w:p>
          <w:p w14:paraId="1FFBEDEE">
            <w:pPr>
              <w:rPr>
                <w:rFonts w:cs="Arial"/>
                <w:szCs w:val="24"/>
              </w:rPr>
            </w:pPr>
          </w:p>
        </w:tc>
      </w:tr>
    </w:tbl>
    <w:p w14:paraId="19CF0A69">
      <w:pPr>
        <w:rPr>
          <w:vanish/>
        </w:rPr>
      </w:pPr>
    </w:p>
    <w:p w14:paraId="36CF1F42">
      <w:pPr>
        <w:pStyle w:val="36"/>
        <w:tabs>
          <w:tab w:val="left" w:pos="1701"/>
        </w:tabs>
        <w:spacing w:line="276" w:lineRule="auto"/>
        <w:ind w:left="1418"/>
        <w:rPr>
          <w:rFonts w:cs="Arial"/>
          <w:szCs w:val="24"/>
        </w:rPr>
      </w:pPr>
    </w:p>
    <w:tbl>
      <w:tblPr>
        <w:tblStyle w:val="7"/>
        <w:tblpPr w:leftFromText="180" w:rightFromText="180" w:vertAnchor="text" w:horzAnchor="page" w:tblpX="1527" w:tblpY="148"/>
        <w:tblW w:w="9737" w:type="dxa"/>
        <w:tblInd w:w="0" w:type="dxa"/>
        <w:tblLayout w:type="fixed"/>
        <w:tblCellMar>
          <w:top w:w="0" w:type="dxa"/>
          <w:left w:w="108" w:type="dxa"/>
          <w:bottom w:w="0" w:type="dxa"/>
          <w:right w:w="108" w:type="dxa"/>
        </w:tblCellMar>
      </w:tblPr>
      <w:tblGrid>
        <w:gridCol w:w="4866"/>
        <w:gridCol w:w="4871"/>
      </w:tblGrid>
      <w:tr w14:paraId="0547AB82">
        <w:trPr>
          <w:trHeight w:val="2516" w:hRule="atLeast"/>
        </w:trPr>
        <w:tc>
          <w:tcPr>
            <w:tcW w:w="4866" w:type="dxa"/>
          </w:tcPr>
          <w:p w14:paraId="42EEFAE5">
            <w:pPr>
              <w:rPr>
                <w:rFonts w:cs="Arial"/>
                <w:color w:val="FFFFFF" w:themeColor="background1"/>
                <w:szCs w:val="24"/>
                <w14:textFill>
                  <w14:solidFill>
                    <w14:schemeClr w14:val="bg1"/>
                  </w14:solidFill>
                </w14:textFill>
              </w:rPr>
            </w:pPr>
          </w:p>
          <w:p w14:paraId="651C0DD0">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Kepala Seksi Tata Lingkungan</w:t>
            </w:r>
          </w:p>
          <w:p w14:paraId="004AD09D">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Dinas </w:t>
            </w:r>
            <w:r>
              <w:rPr>
                <w:rFonts w:cs="Arial"/>
                <w:color w:val="FFFFFF" w:themeColor="background1"/>
                <w:szCs w:val="24"/>
                <w:u w:val="single"/>
                <w14:textFill>
                  <w14:solidFill>
                    <w14:schemeClr w14:val="bg1"/>
                  </w14:solidFill>
                </w14:textFill>
              </w:rPr>
              <w:t>Lingkungan</w:t>
            </w:r>
            <w:r>
              <w:rPr>
                <w:rFonts w:cs="Arial"/>
                <w:color w:val="FFFFFF" w:themeColor="background1"/>
                <w:szCs w:val="24"/>
                <w14:textFill>
                  <w14:solidFill>
                    <w14:schemeClr w14:val="bg1"/>
                  </w14:solidFill>
                </w14:textFill>
              </w:rPr>
              <w:t xml:space="preserve"> Hidup dan Pertanahan Provinsi Sumatera Selatan</w:t>
            </w:r>
          </w:p>
        </w:tc>
        <w:tc>
          <w:tcPr>
            <w:tcW w:w="4871" w:type="dxa"/>
          </w:tcPr>
          <w:p w14:paraId="5131C7AA">
            <w:pP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              Palembang,       Juni 2025</w:t>
            </w:r>
          </w:p>
          <w:p w14:paraId="7DC59A2D">
            <w:pPr>
              <w:jc w:val="center"/>
              <w:rPr>
                <w:rFonts w:cs="Arial"/>
                <w:color w:val="FFFFFF" w:themeColor="background1"/>
                <w:szCs w:val="24"/>
                <w14:textFill>
                  <w14:solidFill>
                    <w14:schemeClr w14:val="bg1"/>
                  </w14:solidFill>
                </w14:textFill>
              </w:rPr>
            </w:pPr>
          </w:p>
          <w:p w14:paraId="20B89B46">
            <w:pPr>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Notulis,</w:t>
            </w:r>
          </w:p>
          <w:p w14:paraId="652987B2">
            <w:pPr>
              <w:rPr>
                <w:rFonts w:cs="Arial"/>
                <w:b/>
                <w:color w:val="FFFFFF" w:themeColor="background1"/>
                <w:szCs w:val="24"/>
                <w14:textFill>
                  <w14:solidFill>
                    <w14:schemeClr w14:val="bg1"/>
                  </w14:solidFill>
                </w14:textFill>
              </w:rPr>
            </w:pPr>
          </w:p>
        </w:tc>
      </w:tr>
      <w:tr w14:paraId="18C315F8">
        <w:tblPrEx>
          <w:tblCellMar>
            <w:top w:w="0" w:type="dxa"/>
            <w:left w:w="108" w:type="dxa"/>
            <w:bottom w:w="0" w:type="dxa"/>
            <w:right w:w="108" w:type="dxa"/>
          </w:tblCellMar>
        </w:tblPrEx>
        <w:trPr>
          <w:trHeight w:val="329" w:hRule="atLeast"/>
        </w:trPr>
        <w:tc>
          <w:tcPr>
            <w:tcW w:w="4866" w:type="dxa"/>
          </w:tcPr>
          <w:p w14:paraId="298B46A9">
            <w:pPr>
              <w:spacing w:line="240" w:lineRule="auto"/>
              <w:jc w:val="center"/>
              <w:rPr>
                <w:rFonts w:cs="Arial"/>
                <w:b/>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Listari Carolina Sitepu, ST, M.Si</w:t>
            </w:r>
          </w:p>
          <w:p w14:paraId="5F229038">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Pembina </w:t>
            </w:r>
          </w:p>
          <w:p w14:paraId="4C03917B">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NIP. 198208302006042007</w:t>
            </w:r>
          </w:p>
        </w:tc>
        <w:tc>
          <w:tcPr>
            <w:tcW w:w="4871" w:type="dxa"/>
          </w:tcPr>
          <w:p w14:paraId="3FF0ED0E">
            <w:pPr>
              <w:tabs>
                <w:tab w:val="left" w:pos="869"/>
              </w:tabs>
              <w:jc w:val="center"/>
              <w:rPr>
                <w:rFonts w:cs="Arial"/>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 xml:space="preserve">   Dewi Karlina, SE</w:t>
            </w:r>
          </w:p>
        </w:tc>
      </w:tr>
    </w:tbl>
    <w:p w14:paraId="0F2E8371">
      <w:pPr>
        <w:rPr>
          <w:rFonts w:cs="Arial"/>
          <w:szCs w:val="24"/>
        </w:rPr>
      </w:pPr>
    </w:p>
    <w:p w14:paraId="75AE21A1">
      <w:pPr>
        <w:tabs>
          <w:tab w:val="left" w:pos="1715"/>
        </w:tabs>
        <w:rPr>
          <w:rFonts w:cs="Arial"/>
          <w:szCs w:val="24"/>
        </w:rPr>
      </w:pPr>
    </w:p>
    <w:tbl>
      <w:tblPr>
        <w:tblStyle w:val="25"/>
        <w:tblW w:w="63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74"/>
      </w:tblGrid>
      <w:tr w14:paraId="4852C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8" w:hRule="atLeast"/>
        </w:trPr>
        <w:tc>
          <w:tcPr>
            <w:tcW w:w="6374" w:type="dxa"/>
          </w:tcPr>
          <w:p w14:paraId="344D10E1">
            <w:pPr>
              <w:tabs>
                <w:tab w:val="left" w:pos="1715"/>
              </w:tabs>
              <w:ind w:left="1080" w:right="-1709" w:hanging="623"/>
              <w:jc w:val="center"/>
              <w:rPr>
                <w:rFonts w:cs="Arial"/>
                <w:szCs w:val="24"/>
              </w:rPr>
            </w:pPr>
            <w:r>
              <w:drawing>
                <wp:inline distT="0" distB="0" distL="0" distR="0">
                  <wp:extent cx="2891790" cy="3855720"/>
                  <wp:effectExtent l="0" t="0" r="3810" b="0"/>
                  <wp:docPr id="81782375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23751" name="Picture 4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891790" cy="3855720"/>
                          </a:xfrm>
                          <a:prstGeom prst="rect">
                            <a:avLst/>
                          </a:prstGeom>
                          <a:noFill/>
                          <a:ln>
                            <a:noFill/>
                          </a:ln>
                        </pic:spPr>
                      </pic:pic>
                    </a:graphicData>
                  </a:graphic>
                </wp:inline>
              </w:drawing>
            </w:r>
          </w:p>
        </w:tc>
      </w:tr>
    </w:tbl>
    <w:p w14:paraId="2BCA8563">
      <w:pPr>
        <w:tabs>
          <w:tab w:val="left" w:pos="1715"/>
        </w:tabs>
        <w:rPr>
          <w:rFonts w:cs="Arial"/>
          <w:szCs w:val="24"/>
        </w:rPr>
      </w:pPr>
    </w:p>
    <w:p w14:paraId="136BE71B">
      <w:pPr>
        <w:tabs>
          <w:tab w:val="left" w:pos="1715"/>
        </w:tabs>
        <w:rPr>
          <w:rFonts w:cs="Arial"/>
          <w:szCs w:val="24"/>
        </w:rPr>
      </w:pPr>
    </w:p>
    <w:p w14:paraId="2D8DBCDE">
      <w:pPr>
        <w:tabs>
          <w:tab w:val="left" w:pos="1715"/>
        </w:tabs>
        <w:rPr>
          <w:rFonts w:cs="Arial"/>
          <w:szCs w:val="24"/>
        </w:rPr>
      </w:pPr>
    </w:p>
    <w:p w14:paraId="3193641F">
      <w:pPr>
        <w:tabs>
          <w:tab w:val="left" w:pos="1715"/>
        </w:tabs>
        <w:rPr>
          <w:rFonts w:cs="Arial"/>
          <w:szCs w:val="24"/>
        </w:rPr>
      </w:pPr>
    </w:p>
    <w:p w14:paraId="7E74BA12">
      <w:pPr>
        <w:tabs>
          <w:tab w:val="left" w:pos="1715"/>
        </w:tabs>
        <w:rPr>
          <w:rFonts w:cs="Arial"/>
          <w:szCs w:val="24"/>
        </w:rPr>
      </w:pPr>
    </w:p>
    <w:p w14:paraId="5F13494F">
      <w:pPr>
        <w:tabs>
          <w:tab w:val="left" w:pos="1715"/>
        </w:tabs>
        <w:rPr>
          <w:rFonts w:cs="Arial"/>
          <w:szCs w:val="24"/>
        </w:rPr>
      </w:pPr>
    </w:p>
    <w:p w14:paraId="01F056CF">
      <w:pPr>
        <w:tabs>
          <w:tab w:val="left" w:pos="1715"/>
        </w:tabs>
        <w:rPr>
          <w:rFonts w:cs="Arial"/>
          <w:szCs w:val="24"/>
        </w:rPr>
      </w:pPr>
    </w:p>
    <w:p w14:paraId="5811B017">
      <w:pPr>
        <w:pStyle w:val="27"/>
        <w:rPr>
          <w:rFonts w:ascii="Arial" w:hAnsi="Arial" w:cs="Arial"/>
          <w:sz w:val="24"/>
          <w:lang w:val="id-ID"/>
        </w:rPr>
      </w:pPr>
      <w:r>
        <w:rPr>
          <w:rFonts w:ascii="Arial" w:hAnsi="Arial" w:cs="Arial"/>
          <w:sz w:val="24"/>
          <w:lang w:val="id-ID"/>
        </w:rPr>
        <w:t xml:space="preserve">NOTULEN RAPAT </w:t>
      </w:r>
    </w:p>
    <w:p w14:paraId="399D46D6">
      <w:pPr>
        <w:pStyle w:val="27"/>
        <w:rPr>
          <w:rFonts w:ascii="Arial" w:hAnsi="Arial" w:cs="Arial"/>
          <w:sz w:val="24"/>
          <w:lang w:val="en-US"/>
        </w:rPr>
      </w:pPr>
      <w:r>
        <w:rPr>
          <w:rFonts w:ascii="Arial" w:hAnsi="Arial" w:cs="Arial"/>
          <w:sz w:val="24"/>
          <w:lang w:val="en-US"/>
        </w:rPr>
        <w:t>FGD KAJIAN TEKNIS USULAN PENETAPAN KELAS AIR SUNGAI</w:t>
      </w:r>
    </w:p>
    <w:p w14:paraId="61B34978">
      <w:pPr>
        <w:pStyle w:val="27"/>
        <w:rPr>
          <w:rFonts w:ascii="Arial" w:hAnsi="Arial" w:cs="Arial"/>
          <w:sz w:val="24"/>
          <w:lang w:val="en-US"/>
        </w:rPr>
      </w:pPr>
      <w:r>
        <w:rPr>
          <w:rFonts w:ascii="Arial" w:hAnsi="Arial" w:cs="Arial"/>
          <w:sz w:val="24"/>
          <w:lang w:val="en-US"/>
        </w:rPr>
        <w:t>DI PROVINSI SUMATERA SELATAN</w:t>
      </w:r>
    </w:p>
    <w:p w14:paraId="3616769B">
      <w:pPr>
        <w:pStyle w:val="27"/>
        <w:rPr>
          <w:rFonts w:ascii="Arial" w:hAnsi="Arial" w:cs="Arial"/>
          <w:b w:val="0"/>
          <w:sz w:val="24"/>
          <w:lang w:val="en-US"/>
        </w:rPr>
      </w:pPr>
      <w:r>
        <w:rPr>
          <w:rFonts w:ascii="Arial" w:hAnsi="Arial" w:cs="Arial"/>
          <w:b w:val="0"/>
          <w:sz w:val="24"/>
          <w:lang w:val="id-ID"/>
        </w:rPr>
        <mc:AlternateContent>
          <mc:Choice Requires="wps">
            <w:drawing>
              <wp:anchor distT="0" distB="0" distL="114300" distR="114300" simplePos="0" relativeHeight="251678720" behindDoc="0" locked="0" layoutInCell="1" allowOverlap="1">
                <wp:simplePos x="0" y="0"/>
                <wp:positionH relativeFrom="column">
                  <wp:posOffset>-648970</wp:posOffset>
                </wp:positionH>
                <wp:positionV relativeFrom="paragraph">
                  <wp:posOffset>115570</wp:posOffset>
                </wp:positionV>
                <wp:extent cx="6435090" cy="7620"/>
                <wp:effectExtent l="20955" t="19685" r="20955" b="20320"/>
                <wp:wrapNone/>
                <wp:docPr id="307080375" name="Straight Connector 42"/>
                <wp:cNvGraphicFramePr/>
                <a:graphic xmlns:a="http://schemas.openxmlformats.org/drawingml/2006/main">
                  <a:graphicData uri="http://schemas.microsoft.com/office/word/2010/wordprocessingShape">
                    <wps:wsp>
                      <wps:cNvCnPr>
                        <a:cxnSpLocks noChangeShapeType="1"/>
                      </wps:cNvCnPr>
                      <wps:spPr bwMode="auto">
                        <a:xfrm flipV="1">
                          <a:off x="0" y="0"/>
                          <a:ext cx="6435090" cy="7620"/>
                        </a:xfrm>
                        <a:prstGeom prst="line">
                          <a:avLst/>
                        </a:prstGeom>
                        <a:noFill/>
                        <a:ln w="28575">
                          <a:solidFill>
                            <a:srgbClr val="000000"/>
                          </a:solidFill>
                          <a:round/>
                        </a:ln>
                      </wps:spPr>
                      <wps:bodyPr/>
                    </wps:wsp>
                  </a:graphicData>
                </a:graphic>
              </wp:anchor>
            </w:drawing>
          </mc:Choice>
          <mc:Fallback>
            <w:pict>
              <v:line id="Straight Connector 42" o:spid="_x0000_s1026" o:spt="20" style="position:absolute;left:0pt;flip:y;margin-left:-51.1pt;margin-top:9.1pt;height:0.6pt;width:506.7pt;z-index:251678720;mso-width-relative:page;mso-height-relative:page;" filled="f" stroked="t" coordsize="21600,21600" o:gfxdata="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6Vf/jXAAAA&#10;CgEAAA8AAAAAAAAAAQAgAAAAIgAAAGRycy9kb3ducmV2LnhtbFBLAQIUABQAAAAIAIdO4kBvEiWn&#10;5QEAAMQDAAAOAAAAAAAAAAEAIAAAACYBAABkcnMvZTJvRG9jLnhtbFBLBQYAAAAABgAGAFkBAAB9&#10;BQAAAAA=&#10;">
                <v:fill on="f" focussize="0,0"/>
                <v:stroke weight="2.25pt" color="#000000" joinstyle="round"/>
                <v:imagedata o:title=""/>
                <o:lock v:ext="edit" aspectratio="f"/>
              </v:line>
            </w:pict>
          </mc:Fallback>
        </mc:AlternateContent>
      </w:r>
    </w:p>
    <w:tbl>
      <w:tblPr>
        <w:tblStyle w:val="7"/>
        <w:tblpPr w:leftFromText="180" w:rightFromText="180" w:vertAnchor="text" w:horzAnchor="margin" w:tblpXSpec="center" w:tblpY="263"/>
        <w:tblW w:w="9823" w:type="dxa"/>
        <w:tblInd w:w="0" w:type="dxa"/>
        <w:tblLayout w:type="fixed"/>
        <w:tblCellMar>
          <w:top w:w="0" w:type="dxa"/>
          <w:left w:w="108" w:type="dxa"/>
          <w:bottom w:w="0" w:type="dxa"/>
          <w:right w:w="108" w:type="dxa"/>
        </w:tblCellMar>
      </w:tblPr>
      <w:tblGrid>
        <w:gridCol w:w="418"/>
        <w:gridCol w:w="1919"/>
        <w:gridCol w:w="238"/>
        <w:gridCol w:w="620"/>
        <w:gridCol w:w="6628"/>
      </w:tblGrid>
      <w:tr w14:paraId="70D68401">
        <w:tblPrEx>
          <w:tblCellMar>
            <w:top w:w="0" w:type="dxa"/>
            <w:left w:w="108" w:type="dxa"/>
            <w:bottom w:w="0" w:type="dxa"/>
            <w:right w:w="108" w:type="dxa"/>
          </w:tblCellMar>
        </w:tblPrEx>
        <w:trPr>
          <w:cantSplit/>
          <w:trHeight w:val="35" w:hRule="atLeast"/>
        </w:trPr>
        <w:tc>
          <w:tcPr>
            <w:tcW w:w="418" w:type="dxa"/>
          </w:tcPr>
          <w:p w14:paraId="16D0F55F">
            <w:pPr>
              <w:rPr>
                <w:rFonts w:cs="Arial"/>
                <w:b/>
                <w:szCs w:val="24"/>
              </w:rPr>
            </w:pPr>
            <w:r>
              <w:rPr>
                <w:rFonts w:cs="Arial"/>
                <w:b/>
                <w:szCs w:val="24"/>
              </w:rPr>
              <w:t>I.</w:t>
            </w:r>
          </w:p>
        </w:tc>
        <w:tc>
          <w:tcPr>
            <w:tcW w:w="9405" w:type="dxa"/>
            <w:gridSpan w:val="4"/>
          </w:tcPr>
          <w:p w14:paraId="696207EA">
            <w:pPr>
              <w:ind w:left="68" w:hanging="68"/>
              <w:rPr>
                <w:rFonts w:cs="Arial"/>
                <w:b/>
                <w:szCs w:val="24"/>
              </w:rPr>
            </w:pPr>
            <w:r>
              <w:rPr>
                <w:rFonts w:cs="Arial"/>
                <w:b/>
                <w:szCs w:val="24"/>
              </w:rPr>
              <w:t>PELAKSANAAN RAPAT</w:t>
            </w:r>
          </w:p>
        </w:tc>
      </w:tr>
      <w:tr w14:paraId="7E80DF33">
        <w:tblPrEx>
          <w:tblCellMar>
            <w:top w:w="0" w:type="dxa"/>
            <w:left w:w="108" w:type="dxa"/>
            <w:bottom w:w="0" w:type="dxa"/>
            <w:right w:w="108" w:type="dxa"/>
          </w:tblCellMar>
        </w:tblPrEx>
        <w:trPr>
          <w:cantSplit/>
          <w:trHeight w:val="50" w:hRule="atLeast"/>
        </w:trPr>
        <w:tc>
          <w:tcPr>
            <w:tcW w:w="418" w:type="dxa"/>
          </w:tcPr>
          <w:p w14:paraId="70931F0F">
            <w:pPr>
              <w:rPr>
                <w:rFonts w:cs="Arial"/>
                <w:szCs w:val="24"/>
              </w:rPr>
            </w:pPr>
          </w:p>
        </w:tc>
        <w:tc>
          <w:tcPr>
            <w:tcW w:w="1919" w:type="dxa"/>
          </w:tcPr>
          <w:p w14:paraId="571B76A9">
            <w:pPr>
              <w:rPr>
                <w:rFonts w:cs="Arial"/>
                <w:szCs w:val="24"/>
              </w:rPr>
            </w:pPr>
            <w:r>
              <w:rPr>
                <w:rFonts w:cs="Arial"/>
                <w:szCs w:val="24"/>
              </w:rPr>
              <w:t>Hari/Tanggal</w:t>
            </w:r>
          </w:p>
        </w:tc>
        <w:tc>
          <w:tcPr>
            <w:tcW w:w="238" w:type="dxa"/>
          </w:tcPr>
          <w:p w14:paraId="53A4271B">
            <w:pPr>
              <w:rPr>
                <w:rFonts w:cs="Arial"/>
                <w:szCs w:val="24"/>
              </w:rPr>
            </w:pPr>
            <w:r>
              <w:rPr>
                <w:rFonts w:cs="Arial"/>
                <w:szCs w:val="24"/>
              </w:rPr>
              <w:t>:</w:t>
            </w:r>
          </w:p>
        </w:tc>
        <w:tc>
          <w:tcPr>
            <w:tcW w:w="620" w:type="dxa"/>
          </w:tcPr>
          <w:p w14:paraId="5B7D1E5C">
            <w:pPr>
              <w:tabs>
                <w:tab w:val="left" w:pos="6454"/>
              </w:tabs>
              <w:rPr>
                <w:rFonts w:cs="Arial"/>
                <w:szCs w:val="24"/>
              </w:rPr>
            </w:pPr>
          </w:p>
        </w:tc>
        <w:tc>
          <w:tcPr>
            <w:tcW w:w="6628" w:type="dxa"/>
          </w:tcPr>
          <w:p w14:paraId="6A028A4F">
            <w:pPr>
              <w:tabs>
                <w:tab w:val="left" w:pos="6454"/>
              </w:tabs>
              <w:ind w:left="-307" w:firstLine="307"/>
              <w:rPr>
                <w:rFonts w:cs="Arial"/>
                <w:szCs w:val="24"/>
              </w:rPr>
            </w:pPr>
            <w:r>
              <w:rPr>
                <w:rFonts w:cs="Arial"/>
                <w:szCs w:val="24"/>
              </w:rPr>
              <w:t xml:space="preserve">Rabu / 04 Juni 2025 </w:t>
            </w:r>
          </w:p>
        </w:tc>
      </w:tr>
      <w:tr w14:paraId="527D6932">
        <w:tblPrEx>
          <w:tblCellMar>
            <w:top w:w="0" w:type="dxa"/>
            <w:left w:w="108" w:type="dxa"/>
            <w:bottom w:w="0" w:type="dxa"/>
            <w:right w:w="108" w:type="dxa"/>
          </w:tblCellMar>
        </w:tblPrEx>
        <w:trPr>
          <w:cantSplit/>
          <w:trHeight w:val="45" w:hRule="atLeast"/>
        </w:trPr>
        <w:tc>
          <w:tcPr>
            <w:tcW w:w="418" w:type="dxa"/>
          </w:tcPr>
          <w:p w14:paraId="30FF93F3">
            <w:pPr>
              <w:rPr>
                <w:rFonts w:cs="Arial"/>
                <w:szCs w:val="24"/>
              </w:rPr>
            </w:pPr>
          </w:p>
        </w:tc>
        <w:tc>
          <w:tcPr>
            <w:tcW w:w="1919" w:type="dxa"/>
          </w:tcPr>
          <w:p w14:paraId="57DBA4D2">
            <w:pPr>
              <w:rPr>
                <w:rFonts w:cs="Arial"/>
                <w:szCs w:val="24"/>
              </w:rPr>
            </w:pPr>
            <w:r>
              <w:rPr>
                <w:rFonts w:cs="Arial"/>
                <w:szCs w:val="24"/>
              </w:rPr>
              <w:t>Tempat</w:t>
            </w:r>
          </w:p>
        </w:tc>
        <w:tc>
          <w:tcPr>
            <w:tcW w:w="238" w:type="dxa"/>
          </w:tcPr>
          <w:p w14:paraId="204EFA70">
            <w:pPr>
              <w:rPr>
                <w:rFonts w:cs="Arial"/>
                <w:szCs w:val="24"/>
              </w:rPr>
            </w:pPr>
            <w:r>
              <w:rPr>
                <w:rFonts w:cs="Arial"/>
                <w:szCs w:val="24"/>
              </w:rPr>
              <w:t>:</w:t>
            </w:r>
          </w:p>
        </w:tc>
        <w:tc>
          <w:tcPr>
            <w:tcW w:w="620" w:type="dxa"/>
          </w:tcPr>
          <w:p w14:paraId="10EA4E9E">
            <w:pPr>
              <w:rPr>
                <w:rFonts w:cs="Arial"/>
                <w:szCs w:val="24"/>
              </w:rPr>
            </w:pPr>
          </w:p>
        </w:tc>
        <w:tc>
          <w:tcPr>
            <w:tcW w:w="6628" w:type="dxa"/>
          </w:tcPr>
          <w:p w14:paraId="07D6B228">
            <w:pPr>
              <w:rPr>
                <w:rFonts w:cs="Arial"/>
                <w:szCs w:val="24"/>
              </w:rPr>
            </w:pPr>
            <w:r>
              <w:rPr>
                <w:rFonts w:cs="Arial"/>
                <w:szCs w:val="24"/>
              </w:rPr>
              <w:t xml:space="preserve">Dinas Lingkungan Hidup dan Pertanahan Provinsi Sumatera Selatan </w:t>
            </w:r>
          </w:p>
        </w:tc>
      </w:tr>
      <w:tr w14:paraId="1820BFA1">
        <w:tblPrEx>
          <w:tblCellMar>
            <w:top w:w="0" w:type="dxa"/>
            <w:left w:w="108" w:type="dxa"/>
            <w:bottom w:w="0" w:type="dxa"/>
            <w:right w:w="108" w:type="dxa"/>
          </w:tblCellMar>
        </w:tblPrEx>
        <w:trPr>
          <w:cantSplit/>
          <w:trHeight w:val="31" w:hRule="atLeast"/>
        </w:trPr>
        <w:tc>
          <w:tcPr>
            <w:tcW w:w="418" w:type="dxa"/>
          </w:tcPr>
          <w:p w14:paraId="303973A3">
            <w:pPr>
              <w:rPr>
                <w:rFonts w:cs="Arial"/>
                <w:szCs w:val="24"/>
              </w:rPr>
            </w:pPr>
          </w:p>
        </w:tc>
        <w:tc>
          <w:tcPr>
            <w:tcW w:w="1919" w:type="dxa"/>
          </w:tcPr>
          <w:p w14:paraId="27161134">
            <w:pPr>
              <w:rPr>
                <w:rFonts w:cs="Arial"/>
                <w:szCs w:val="24"/>
              </w:rPr>
            </w:pPr>
            <w:r>
              <w:rPr>
                <w:rFonts w:cs="Arial"/>
                <w:szCs w:val="24"/>
              </w:rPr>
              <w:t>Pukul</w:t>
            </w:r>
          </w:p>
        </w:tc>
        <w:tc>
          <w:tcPr>
            <w:tcW w:w="238" w:type="dxa"/>
          </w:tcPr>
          <w:p w14:paraId="149EBB54">
            <w:pPr>
              <w:rPr>
                <w:rFonts w:cs="Arial"/>
                <w:szCs w:val="24"/>
              </w:rPr>
            </w:pPr>
            <w:r>
              <w:rPr>
                <w:rFonts w:cs="Arial"/>
                <w:szCs w:val="24"/>
              </w:rPr>
              <w:t>:</w:t>
            </w:r>
          </w:p>
        </w:tc>
        <w:tc>
          <w:tcPr>
            <w:tcW w:w="620" w:type="dxa"/>
          </w:tcPr>
          <w:p w14:paraId="28854B47">
            <w:pPr>
              <w:rPr>
                <w:rFonts w:cs="Arial"/>
                <w:szCs w:val="24"/>
              </w:rPr>
            </w:pPr>
          </w:p>
        </w:tc>
        <w:tc>
          <w:tcPr>
            <w:tcW w:w="6628" w:type="dxa"/>
          </w:tcPr>
          <w:p w14:paraId="1CA59A64">
            <w:pPr>
              <w:rPr>
                <w:rFonts w:cs="Arial"/>
                <w:szCs w:val="24"/>
              </w:rPr>
            </w:pPr>
            <w:r>
              <w:rPr>
                <w:rFonts w:cs="Arial"/>
                <w:szCs w:val="24"/>
              </w:rPr>
              <w:t>08.30 s/d selesai</w:t>
            </w:r>
          </w:p>
        </w:tc>
      </w:tr>
      <w:tr w14:paraId="1CC5D2B6">
        <w:tblPrEx>
          <w:tblCellMar>
            <w:top w:w="0" w:type="dxa"/>
            <w:left w:w="108" w:type="dxa"/>
            <w:bottom w:w="0" w:type="dxa"/>
            <w:right w:w="108" w:type="dxa"/>
          </w:tblCellMar>
        </w:tblPrEx>
        <w:trPr>
          <w:cantSplit/>
          <w:trHeight w:val="71" w:hRule="atLeast"/>
        </w:trPr>
        <w:tc>
          <w:tcPr>
            <w:tcW w:w="418" w:type="dxa"/>
          </w:tcPr>
          <w:p w14:paraId="3B643A09">
            <w:pPr>
              <w:rPr>
                <w:rFonts w:cs="Arial"/>
                <w:szCs w:val="24"/>
              </w:rPr>
            </w:pPr>
          </w:p>
        </w:tc>
        <w:tc>
          <w:tcPr>
            <w:tcW w:w="1919" w:type="dxa"/>
          </w:tcPr>
          <w:p w14:paraId="0F134E1A">
            <w:pPr>
              <w:rPr>
                <w:rFonts w:cs="Arial"/>
                <w:szCs w:val="24"/>
              </w:rPr>
            </w:pPr>
            <w:r>
              <w:rPr>
                <w:rFonts w:cs="Arial"/>
                <w:szCs w:val="24"/>
              </w:rPr>
              <w:t>Acara</w:t>
            </w:r>
          </w:p>
        </w:tc>
        <w:tc>
          <w:tcPr>
            <w:tcW w:w="238" w:type="dxa"/>
          </w:tcPr>
          <w:p w14:paraId="72A80552">
            <w:pPr>
              <w:rPr>
                <w:rFonts w:cs="Arial"/>
                <w:szCs w:val="24"/>
              </w:rPr>
            </w:pPr>
            <w:r>
              <w:rPr>
                <w:rFonts w:cs="Arial"/>
                <w:szCs w:val="24"/>
              </w:rPr>
              <w:t>:</w:t>
            </w:r>
          </w:p>
        </w:tc>
        <w:tc>
          <w:tcPr>
            <w:tcW w:w="620" w:type="dxa"/>
          </w:tcPr>
          <w:p w14:paraId="32E11EBD">
            <w:pPr>
              <w:pStyle w:val="27"/>
              <w:jc w:val="both"/>
              <w:rPr>
                <w:rFonts w:ascii="Arial" w:hAnsi="Arial" w:cs="Arial"/>
                <w:b w:val="0"/>
                <w:sz w:val="24"/>
                <w:lang w:val="id-ID"/>
              </w:rPr>
            </w:pPr>
          </w:p>
        </w:tc>
        <w:tc>
          <w:tcPr>
            <w:tcW w:w="6628" w:type="dxa"/>
          </w:tcPr>
          <w:p w14:paraId="01650D8F">
            <w:pPr>
              <w:pStyle w:val="27"/>
              <w:jc w:val="both"/>
              <w:rPr>
                <w:rFonts w:ascii="Arial" w:hAnsi="Arial" w:cs="Arial"/>
                <w:b w:val="0"/>
                <w:sz w:val="24"/>
                <w:lang w:val="en-US"/>
              </w:rPr>
            </w:pPr>
            <w:r>
              <w:rPr>
                <w:rFonts w:ascii="Arial" w:hAnsi="Arial" w:cs="Arial"/>
                <w:b w:val="0"/>
                <w:sz w:val="24"/>
                <w:lang w:val="en-US"/>
              </w:rPr>
              <w:t>Rapat Kajian Teknis Usulan Penetapan Kelas Air Sungai di Provinsi Sumatera Selatan</w:t>
            </w:r>
          </w:p>
        </w:tc>
      </w:tr>
      <w:tr w14:paraId="48FCE839">
        <w:tblPrEx>
          <w:tblCellMar>
            <w:top w:w="0" w:type="dxa"/>
            <w:left w:w="108" w:type="dxa"/>
            <w:bottom w:w="0" w:type="dxa"/>
            <w:right w:w="108" w:type="dxa"/>
          </w:tblCellMar>
        </w:tblPrEx>
        <w:trPr>
          <w:cantSplit/>
          <w:trHeight w:val="55" w:hRule="atLeast"/>
        </w:trPr>
        <w:tc>
          <w:tcPr>
            <w:tcW w:w="418" w:type="dxa"/>
          </w:tcPr>
          <w:p w14:paraId="6C314697">
            <w:pPr>
              <w:rPr>
                <w:rFonts w:cs="Arial"/>
                <w:szCs w:val="24"/>
              </w:rPr>
            </w:pPr>
          </w:p>
        </w:tc>
        <w:tc>
          <w:tcPr>
            <w:tcW w:w="1919" w:type="dxa"/>
          </w:tcPr>
          <w:p w14:paraId="396DF638">
            <w:pPr>
              <w:rPr>
                <w:rFonts w:cs="Arial"/>
                <w:szCs w:val="24"/>
              </w:rPr>
            </w:pPr>
            <w:r>
              <w:rPr>
                <w:rFonts w:cs="Arial"/>
                <w:szCs w:val="24"/>
              </w:rPr>
              <w:t>Pemimpin rapat</w:t>
            </w:r>
          </w:p>
        </w:tc>
        <w:tc>
          <w:tcPr>
            <w:tcW w:w="238" w:type="dxa"/>
          </w:tcPr>
          <w:p w14:paraId="4A8B9F08">
            <w:pPr>
              <w:rPr>
                <w:rFonts w:cs="Arial"/>
                <w:szCs w:val="24"/>
              </w:rPr>
            </w:pPr>
            <w:r>
              <w:rPr>
                <w:rFonts w:cs="Arial"/>
                <w:szCs w:val="24"/>
              </w:rPr>
              <w:t>:</w:t>
            </w:r>
          </w:p>
        </w:tc>
        <w:tc>
          <w:tcPr>
            <w:tcW w:w="620" w:type="dxa"/>
          </w:tcPr>
          <w:p w14:paraId="6960C3D4">
            <w:pPr>
              <w:rPr>
                <w:rFonts w:cs="Arial"/>
                <w:szCs w:val="24"/>
              </w:rPr>
            </w:pPr>
          </w:p>
        </w:tc>
        <w:tc>
          <w:tcPr>
            <w:tcW w:w="6628" w:type="dxa"/>
          </w:tcPr>
          <w:p w14:paraId="4045989F">
            <w:pPr>
              <w:rPr>
                <w:rFonts w:cs="Arial"/>
                <w:szCs w:val="24"/>
              </w:rPr>
            </w:pPr>
            <w:r>
              <w:rPr>
                <w:rFonts w:cs="Arial"/>
                <w:szCs w:val="24"/>
              </w:rPr>
              <w:t>Kepala Bidang Pengkajian, Tata Lingkungan dan Peningkatan Kapasitas Dinas Lingkungan Hidup dan Pertanahan Provinsi Sumatera Selatan</w:t>
            </w:r>
          </w:p>
        </w:tc>
      </w:tr>
      <w:tr w14:paraId="1C1D9EB7">
        <w:tblPrEx>
          <w:tblCellMar>
            <w:top w:w="0" w:type="dxa"/>
            <w:left w:w="108" w:type="dxa"/>
            <w:bottom w:w="0" w:type="dxa"/>
            <w:right w:w="108" w:type="dxa"/>
          </w:tblCellMar>
        </w:tblPrEx>
        <w:trPr>
          <w:cantSplit/>
          <w:trHeight w:val="625" w:hRule="atLeast"/>
        </w:trPr>
        <w:tc>
          <w:tcPr>
            <w:tcW w:w="418" w:type="dxa"/>
          </w:tcPr>
          <w:p w14:paraId="2965B218">
            <w:pPr>
              <w:rPr>
                <w:rFonts w:cs="Arial"/>
                <w:szCs w:val="24"/>
              </w:rPr>
            </w:pPr>
          </w:p>
        </w:tc>
        <w:tc>
          <w:tcPr>
            <w:tcW w:w="1919" w:type="dxa"/>
          </w:tcPr>
          <w:p w14:paraId="3D6DFEF6">
            <w:pPr>
              <w:rPr>
                <w:rFonts w:cs="Arial"/>
                <w:szCs w:val="24"/>
              </w:rPr>
            </w:pPr>
            <w:r>
              <w:rPr>
                <w:rFonts w:cs="Arial"/>
                <w:szCs w:val="24"/>
              </w:rPr>
              <w:t>Peserta rapat</w:t>
            </w:r>
          </w:p>
        </w:tc>
        <w:tc>
          <w:tcPr>
            <w:tcW w:w="238" w:type="dxa"/>
          </w:tcPr>
          <w:p w14:paraId="3FDAFEB5">
            <w:pPr>
              <w:rPr>
                <w:rFonts w:cs="Arial"/>
                <w:szCs w:val="24"/>
              </w:rPr>
            </w:pPr>
            <w:r>
              <w:rPr>
                <w:rFonts w:cs="Arial"/>
                <w:szCs w:val="24"/>
              </w:rPr>
              <w:t>:</w:t>
            </w:r>
          </w:p>
        </w:tc>
        <w:tc>
          <w:tcPr>
            <w:tcW w:w="620" w:type="dxa"/>
          </w:tcPr>
          <w:p w14:paraId="4F6A2957">
            <w:pPr>
              <w:jc w:val="right"/>
              <w:rPr>
                <w:rFonts w:cs="Arial"/>
                <w:szCs w:val="24"/>
              </w:rPr>
            </w:pPr>
            <w:r>
              <w:rPr>
                <w:rFonts w:cs="Arial"/>
                <w:szCs w:val="24"/>
              </w:rPr>
              <w:t>1.</w:t>
            </w:r>
          </w:p>
          <w:p w14:paraId="36C0C24D">
            <w:pPr>
              <w:jc w:val="right"/>
              <w:rPr>
                <w:rFonts w:cs="Arial"/>
                <w:szCs w:val="24"/>
              </w:rPr>
            </w:pPr>
          </w:p>
          <w:p w14:paraId="1BEAD9B1">
            <w:pPr>
              <w:jc w:val="right"/>
              <w:rPr>
                <w:rFonts w:cs="Arial"/>
                <w:szCs w:val="24"/>
              </w:rPr>
            </w:pPr>
            <w:r>
              <w:rPr>
                <w:rFonts w:cs="Arial"/>
                <w:szCs w:val="24"/>
              </w:rPr>
              <w:t>2.</w:t>
            </w:r>
          </w:p>
          <w:p w14:paraId="1BAE2D5A">
            <w:pPr>
              <w:jc w:val="right"/>
              <w:rPr>
                <w:rFonts w:cs="Arial"/>
                <w:szCs w:val="24"/>
              </w:rPr>
            </w:pPr>
          </w:p>
          <w:p w14:paraId="040E8534">
            <w:pPr>
              <w:jc w:val="right"/>
              <w:rPr>
                <w:rFonts w:cs="Arial"/>
                <w:szCs w:val="24"/>
              </w:rPr>
            </w:pPr>
            <w:r>
              <w:rPr>
                <w:rFonts w:cs="Arial"/>
                <w:szCs w:val="24"/>
              </w:rPr>
              <w:t>3.</w:t>
            </w:r>
          </w:p>
          <w:p w14:paraId="3C18D583">
            <w:pPr>
              <w:jc w:val="right"/>
              <w:rPr>
                <w:rFonts w:cs="Arial"/>
                <w:szCs w:val="24"/>
              </w:rPr>
            </w:pPr>
            <w:r>
              <w:rPr>
                <w:rFonts w:cs="Arial"/>
                <w:szCs w:val="24"/>
              </w:rPr>
              <w:t xml:space="preserve">  </w:t>
            </w:r>
          </w:p>
          <w:p w14:paraId="1FC3D038">
            <w:pPr>
              <w:jc w:val="right"/>
              <w:rPr>
                <w:rFonts w:cs="Arial"/>
                <w:szCs w:val="24"/>
              </w:rPr>
            </w:pPr>
          </w:p>
          <w:p w14:paraId="3617AEB7">
            <w:pPr>
              <w:jc w:val="right"/>
              <w:rPr>
                <w:rFonts w:cs="Arial"/>
                <w:szCs w:val="24"/>
              </w:rPr>
            </w:pPr>
            <w:r>
              <w:rPr>
                <w:rFonts w:cs="Arial"/>
                <w:szCs w:val="24"/>
              </w:rPr>
              <w:t xml:space="preserve">  4.</w:t>
            </w:r>
          </w:p>
          <w:p w14:paraId="45966910">
            <w:pPr>
              <w:jc w:val="right"/>
              <w:rPr>
                <w:rFonts w:cs="Arial"/>
                <w:szCs w:val="24"/>
              </w:rPr>
            </w:pPr>
          </w:p>
          <w:p w14:paraId="364968B3">
            <w:pPr>
              <w:jc w:val="right"/>
              <w:rPr>
                <w:rFonts w:cs="Arial"/>
                <w:szCs w:val="24"/>
              </w:rPr>
            </w:pPr>
            <w:r>
              <w:rPr>
                <w:rFonts w:cs="Arial"/>
                <w:szCs w:val="24"/>
              </w:rPr>
              <w:t xml:space="preserve">  5.</w:t>
            </w:r>
          </w:p>
          <w:p w14:paraId="3942655B">
            <w:pPr>
              <w:jc w:val="right"/>
              <w:rPr>
                <w:rFonts w:cs="Arial"/>
                <w:szCs w:val="24"/>
              </w:rPr>
            </w:pPr>
            <w:r>
              <w:rPr>
                <w:rFonts w:cs="Arial"/>
                <w:szCs w:val="24"/>
              </w:rPr>
              <w:t>6.</w:t>
            </w:r>
          </w:p>
          <w:p w14:paraId="43373517">
            <w:pPr>
              <w:jc w:val="right"/>
              <w:rPr>
                <w:rFonts w:cs="Arial"/>
                <w:szCs w:val="24"/>
              </w:rPr>
            </w:pPr>
            <w:r>
              <w:rPr>
                <w:rFonts w:cs="Arial"/>
                <w:szCs w:val="24"/>
              </w:rPr>
              <w:t>7.</w:t>
            </w:r>
          </w:p>
          <w:p w14:paraId="37FC95D0">
            <w:pPr>
              <w:jc w:val="right"/>
              <w:rPr>
                <w:rFonts w:cs="Arial"/>
                <w:szCs w:val="24"/>
              </w:rPr>
            </w:pPr>
            <w:r>
              <w:rPr>
                <w:rFonts w:cs="Arial"/>
                <w:szCs w:val="24"/>
              </w:rPr>
              <w:t xml:space="preserve">  8.</w:t>
            </w:r>
          </w:p>
          <w:p w14:paraId="700C19F6">
            <w:pPr>
              <w:jc w:val="right"/>
              <w:rPr>
                <w:rFonts w:cs="Arial"/>
                <w:szCs w:val="24"/>
              </w:rPr>
            </w:pPr>
            <w:r>
              <w:rPr>
                <w:rFonts w:cs="Arial"/>
                <w:szCs w:val="24"/>
              </w:rPr>
              <w:t>9.</w:t>
            </w:r>
          </w:p>
          <w:p w14:paraId="59251CE2">
            <w:pPr>
              <w:jc w:val="right"/>
              <w:rPr>
                <w:rFonts w:cs="Arial"/>
                <w:szCs w:val="24"/>
              </w:rPr>
            </w:pPr>
            <w:r>
              <w:rPr>
                <w:rFonts w:cs="Arial"/>
                <w:szCs w:val="24"/>
              </w:rPr>
              <w:t>10</w:t>
            </w:r>
          </w:p>
          <w:p w14:paraId="4D847BA7">
            <w:pPr>
              <w:jc w:val="right"/>
              <w:rPr>
                <w:rFonts w:cs="Arial"/>
                <w:szCs w:val="24"/>
              </w:rPr>
            </w:pPr>
            <w:r>
              <w:rPr>
                <w:rFonts w:cs="Arial"/>
                <w:szCs w:val="24"/>
              </w:rPr>
              <w:t>11</w:t>
            </w:r>
          </w:p>
          <w:p w14:paraId="59C772AF">
            <w:pPr>
              <w:jc w:val="right"/>
              <w:rPr>
                <w:rFonts w:cs="Arial"/>
                <w:szCs w:val="24"/>
              </w:rPr>
            </w:pPr>
            <w:r>
              <w:rPr>
                <w:rFonts w:cs="Arial"/>
                <w:szCs w:val="24"/>
              </w:rPr>
              <w:t xml:space="preserve">  </w:t>
            </w:r>
          </w:p>
          <w:p w14:paraId="538783A2">
            <w:pPr>
              <w:rPr>
                <w:rFonts w:cs="Arial"/>
                <w:szCs w:val="24"/>
              </w:rPr>
            </w:pPr>
          </w:p>
        </w:tc>
        <w:tc>
          <w:tcPr>
            <w:tcW w:w="6628" w:type="dxa"/>
          </w:tcPr>
          <w:p w14:paraId="10D1B273">
            <w:pPr>
              <w:rPr>
                <w:rFonts w:cs="Arial"/>
                <w:szCs w:val="24"/>
              </w:rPr>
            </w:pPr>
            <w:r>
              <w:rPr>
                <w:rFonts w:cs="Arial"/>
                <w:szCs w:val="24"/>
              </w:rPr>
              <w:t>Kepala Seksi Tata Lingkungan Dinas Lingkungan Hidup dan Pertanahan Prov. Sumsel</w:t>
            </w:r>
          </w:p>
          <w:p w14:paraId="57B79C06">
            <w:pPr>
              <w:rPr>
                <w:rFonts w:cs="Arial"/>
                <w:szCs w:val="24"/>
              </w:rPr>
            </w:pPr>
            <w:r>
              <w:rPr>
                <w:rFonts w:cs="Arial"/>
                <w:szCs w:val="24"/>
              </w:rPr>
              <w:t>Kepala Seksi Pengkajian Lingkungan Dinas Lingkungan Hidup dan Pertanahan Prov. Sumsel</w:t>
            </w:r>
          </w:p>
          <w:p w14:paraId="39E97F80">
            <w:pPr>
              <w:rPr>
                <w:rFonts w:cs="Arial"/>
                <w:szCs w:val="24"/>
              </w:rPr>
            </w:pPr>
            <w:r>
              <w:rPr>
                <w:rFonts w:cs="Arial"/>
                <w:szCs w:val="24"/>
              </w:rPr>
              <w:t>Kepala Seksi Pengendalian Pencemaran Lingkungan Hidup Dinas Lingkungan Hidup dan Pertanahan Prov. Sumsel</w:t>
            </w:r>
          </w:p>
          <w:p w14:paraId="4DCD2BDD">
            <w:pPr>
              <w:rPr>
                <w:rFonts w:cs="Arial"/>
                <w:szCs w:val="24"/>
              </w:rPr>
            </w:pPr>
            <w:r>
              <w:rPr>
                <w:rFonts w:cs="Arial"/>
                <w:szCs w:val="24"/>
              </w:rPr>
              <w:t>Dr. Budi Kurniawan (Tenaga Ahli Kementerian Lingkungan Hidup)</w:t>
            </w:r>
          </w:p>
          <w:p w14:paraId="5318995F">
            <w:pPr>
              <w:rPr>
                <w:rFonts w:cs="Arial"/>
                <w:szCs w:val="24"/>
              </w:rPr>
            </w:pPr>
            <w:r>
              <w:rPr>
                <w:rFonts w:cs="Arial"/>
                <w:szCs w:val="24"/>
              </w:rPr>
              <w:t>Ganda Kurniawan, ST ((Fungsional Pengendali Dampak Lingkungan)</w:t>
            </w:r>
          </w:p>
          <w:p w14:paraId="71C0B46A">
            <w:pPr>
              <w:rPr>
                <w:rFonts w:cs="Arial"/>
                <w:szCs w:val="24"/>
              </w:rPr>
            </w:pPr>
            <w:r>
              <w:rPr>
                <w:rFonts w:cs="Arial"/>
                <w:szCs w:val="24"/>
              </w:rPr>
              <w:t>Dinas Lingkungan Hidup Kabupaten Banyuasin</w:t>
            </w:r>
          </w:p>
          <w:p w14:paraId="08D63DB9">
            <w:pPr>
              <w:rPr>
                <w:rFonts w:cs="Arial"/>
                <w:szCs w:val="24"/>
              </w:rPr>
            </w:pPr>
            <w:r>
              <w:rPr>
                <w:rFonts w:cs="Arial"/>
                <w:szCs w:val="24"/>
              </w:rPr>
              <w:t>Dinas Lingkungan Hidup Kabupaten Musi Banyuasin</w:t>
            </w:r>
          </w:p>
          <w:p w14:paraId="1E0A9563">
            <w:pPr>
              <w:rPr>
                <w:rFonts w:cs="Arial"/>
                <w:szCs w:val="24"/>
              </w:rPr>
            </w:pPr>
            <w:r>
              <w:rPr>
                <w:rFonts w:cs="Arial"/>
                <w:szCs w:val="24"/>
              </w:rPr>
              <w:t>Dinas Lingkungan Hidup Kabupaten Musi Rawas</w:t>
            </w:r>
          </w:p>
          <w:p w14:paraId="61D8F1FA">
            <w:pPr>
              <w:rPr>
                <w:rFonts w:cs="Arial"/>
                <w:szCs w:val="24"/>
              </w:rPr>
            </w:pPr>
            <w:r>
              <w:rPr>
                <w:rFonts w:cs="Arial"/>
                <w:szCs w:val="24"/>
              </w:rPr>
              <w:t>Dinas Lingkungan Hidup Kabupaten Musi Rawas Utara</w:t>
            </w:r>
          </w:p>
          <w:p w14:paraId="3F88601B">
            <w:pPr>
              <w:rPr>
                <w:rFonts w:cs="Arial"/>
                <w:szCs w:val="24"/>
              </w:rPr>
            </w:pPr>
            <w:r>
              <w:rPr>
                <w:rFonts w:cs="Arial"/>
                <w:szCs w:val="24"/>
              </w:rPr>
              <w:t>Dinas Lingkungan Hidup Kota Lubuk Linggau</w:t>
            </w:r>
          </w:p>
          <w:p w14:paraId="1711ACC4">
            <w:pPr>
              <w:rPr>
                <w:rFonts w:cs="Arial"/>
                <w:szCs w:val="24"/>
              </w:rPr>
            </w:pPr>
            <w:r>
              <w:rPr>
                <w:rFonts w:cs="Arial"/>
                <w:szCs w:val="24"/>
              </w:rPr>
              <w:t>Tim Efektif Kajian Teknis</w:t>
            </w:r>
          </w:p>
        </w:tc>
      </w:tr>
      <w:tr w14:paraId="1549E7D2">
        <w:tblPrEx>
          <w:tblCellMar>
            <w:top w:w="0" w:type="dxa"/>
            <w:left w:w="108" w:type="dxa"/>
            <w:bottom w:w="0" w:type="dxa"/>
            <w:right w:w="108" w:type="dxa"/>
          </w:tblCellMar>
        </w:tblPrEx>
        <w:trPr>
          <w:cantSplit/>
          <w:trHeight w:val="625" w:hRule="atLeast"/>
        </w:trPr>
        <w:tc>
          <w:tcPr>
            <w:tcW w:w="418" w:type="dxa"/>
          </w:tcPr>
          <w:p w14:paraId="375E9F35">
            <w:pPr>
              <w:spacing w:line="276" w:lineRule="auto"/>
              <w:rPr>
                <w:rFonts w:cs="Arial"/>
                <w:szCs w:val="24"/>
              </w:rPr>
            </w:pPr>
          </w:p>
        </w:tc>
        <w:tc>
          <w:tcPr>
            <w:tcW w:w="9405" w:type="dxa"/>
            <w:gridSpan w:val="4"/>
          </w:tcPr>
          <w:p w14:paraId="209F6E53">
            <w:pPr>
              <w:spacing w:line="276" w:lineRule="auto"/>
              <w:rPr>
                <w:rFonts w:cs="Arial"/>
                <w:szCs w:val="24"/>
              </w:rPr>
            </w:pPr>
          </w:p>
          <w:p w14:paraId="14E14460">
            <w:pPr>
              <w:spacing w:line="276" w:lineRule="auto"/>
              <w:rPr>
                <w:rFonts w:cs="Arial"/>
                <w:szCs w:val="24"/>
              </w:rPr>
            </w:pPr>
          </w:p>
          <w:p w14:paraId="440E8E18">
            <w:pPr>
              <w:spacing w:line="276" w:lineRule="auto"/>
              <w:rPr>
                <w:rFonts w:cs="Arial"/>
                <w:szCs w:val="24"/>
              </w:rPr>
            </w:pPr>
            <w:r>
              <w:rPr>
                <w:rFonts w:cs="Arial"/>
                <w:szCs w:val="24"/>
              </w:rPr>
              <w:t>Hasil rapat adalah :</w:t>
            </w:r>
          </w:p>
          <w:p w14:paraId="4A2FF2B6">
            <w:pPr>
              <w:spacing w:line="276" w:lineRule="auto"/>
              <w:rPr>
                <w:rFonts w:cs="Arial"/>
                <w:szCs w:val="24"/>
              </w:rPr>
            </w:pPr>
          </w:p>
          <w:p w14:paraId="7D6E0063">
            <w:pPr>
              <w:pStyle w:val="36"/>
              <w:numPr>
                <w:ilvl w:val="0"/>
                <w:numId w:val="84"/>
              </w:numPr>
              <w:tabs>
                <w:tab w:val="left" w:pos="37"/>
                <w:tab w:val="left" w:pos="179"/>
                <w:tab w:val="left" w:pos="321"/>
              </w:tabs>
              <w:spacing w:line="276" w:lineRule="auto"/>
              <w:ind w:hanging="5040"/>
              <w:rPr>
                <w:rFonts w:ascii="Times New Roman" w:hAnsi="Times New Roman"/>
                <w:b/>
                <w:bCs/>
                <w:szCs w:val="24"/>
              </w:rPr>
            </w:pPr>
            <w:r>
              <w:rPr>
                <w:rFonts w:cs="Arial"/>
                <w:szCs w:val="24"/>
              </w:rPr>
              <w:t>Titik Koordinat Pemantauan Air Sungai Kota Lubuk Linggau</w:t>
            </w:r>
          </w:p>
          <w:tbl>
            <w:tblPr>
              <w:tblStyle w:val="7"/>
              <w:tblW w:w="3818" w:type="dxa"/>
              <w:jc w:val="center"/>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51"/>
              <w:gridCol w:w="1346"/>
              <w:gridCol w:w="2021"/>
            </w:tblGrid>
            <w:tr w14:paraId="4F0F0917">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18B10238">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No</w:t>
                  </w:r>
                </w:p>
              </w:tc>
              <w:tc>
                <w:tcPr>
                  <w:tcW w:w="1346" w:type="dxa"/>
                  <w:shd w:val="clear" w:color="auto" w:fill="auto"/>
                </w:tcPr>
                <w:p w14:paraId="59AEDB2F">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Latitude</w:t>
                  </w:r>
                </w:p>
              </w:tc>
              <w:tc>
                <w:tcPr>
                  <w:tcW w:w="2021" w:type="dxa"/>
                  <w:shd w:val="clear" w:color="auto" w:fill="auto"/>
                </w:tcPr>
                <w:p w14:paraId="241B86CC">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Longitude</w:t>
                  </w:r>
                </w:p>
              </w:tc>
            </w:tr>
            <w:tr w14:paraId="6B9BF90F">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0EDC8E0D">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w:t>
                  </w:r>
                </w:p>
              </w:tc>
              <w:tc>
                <w:tcPr>
                  <w:tcW w:w="1346" w:type="dxa"/>
                  <w:shd w:val="clear" w:color="auto" w:fill="auto"/>
                </w:tcPr>
                <w:p w14:paraId="3E424245">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-3,3228</w:t>
                  </w:r>
                </w:p>
              </w:tc>
              <w:tc>
                <w:tcPr>
                  <w:tcW w:w="2021" w:type="dxa"/>
                  <w:shd w:val="clear" w:color="auto" w:fill="auto"/>
                </w:tcPr>
                <w:p w14:paraId="0EF517BA">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102,8219</w:t>
                  </w:r>
                </w:p>
              </w:tc>
            </w:tr>
            <w:tr w14:paraId="5B8A8FA0">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59AEA105">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2</w:t>
                  </w:r>
                </w:p>
              </w:tc>
              <w:tc>
                <w:tcPr>
                  <w:tcW w:w="1346" w:type="dxa"/>
                  <w:shd w:val="clear" w:color="auto" w:fill="auto"/>
                </w:tcPr>
                <w:p w14:paraId="1B641E4D">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-3,278</w:t>
                  </w:r>
                </w:p>
              </w:tc>
              <w:tc>
                <w:tcPr>
                  <w:tcW w:w="2021" w:type="dxa"/>
                  <w:shd w:val="clear" w:color="auto" w:fill="auto"/>
                </w:tcPr>
                <w:p w14:paraId="6AEB2F82">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102,8904</w:t>
                  </w:r>
                </w:p>
              </w:tc>
            </w:tr>
            <w:tr w14:paraId="5DE05E59">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6DB4E1A3">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w:t>
                  </w:r>
                </w:p>
              </w:tc>
              <w:tc>
                <w:tcPr>
                  <w:tcW w:w="1346" w:type="dxa"/>
                  <w:shd w:val="clear" w:color="auto" w:fill="auto"/>
                </w:tcPr>
                <w:p w14:paraId="4F41155D">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-3,2642</w:t>
                  </w:r>
                </w:p>
              </w:tc>
              <w:tc>
                <w:tcPr>
                  <w:tcW w:w="2021" w:type="dxa"/>
                  <w:shd w:val="clear" w:color="auto" w:fill="auto"/>
                </w:tcPr>
                <w:p w14:paraId="0EDD6109">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102,9385</w:t>
                  </w:r>
                </w:p>
              </w:tc>
            </w:tr>
            <w:tr w14:paraId="2043B71C">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0390727F">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4</w:t>
                  </w:r>
                </w:p>
              </w:tc>
              <w:tc>
                <w:tcPr>
                  <w:tcW w:w="1346" w:type="dxa"/>
                  <w:shd w:val="clear" w:color="auto" w:fill="auto"/>
                </w:tcPr>
                <w:p w14:paraId="578536C5">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-3,3311</w:t>
                  </w:r>
                </w:p>
              </w:tc>
              <w:tc>
                <w:tcPr>
                  <w:tcW w:w="2021" w:type="dxa"/>
                  <w:shd w:val="clear" w:color="auto" w:fill="auto"/>
                </w:tcPr>
                <w:p w14:paraId="2C930C18">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102,8303</w:t>
                  </w:r>
                </w:p>
              </w:tc>
            </w:tr>
            <w:tr w14:paraId="268427F3">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60D45E19">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5</w:t>
                  </w:r>
                </w:p>
              </w:tc>
              <w:tc>
                <w:tcPr>
                  <w:tcW w:w="1346" w:type="dxa"/>
                  <w:shd w:val="clear" w:color="auto" w:fill="auto"/>
                </w:tcPr>
                <w:p w14:paraId="4E2AD660">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-3,2959</w:t>
                  </w:r>
                </w:p>
              </w:tc>
              <w:tc>
                <w:tcPr>
                  <w:tcW w:w="2021" w:type="dxa"/>
                  <w:shd w:val="clear" w:color="auto" w:fill="auto"/>
                </w:tcPr>
                <w:p w14:paraId="5C6EECED">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102,8753</w:t>
                  </w:r>
                </w:p>
              </w:tc>
            </w:tr>
            <w:tr w14:paraId="461A5DA3">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36FD65AD">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6</w:t>
                  </w:r>
                </w:p>
              </w:tc>
              <w:tc>
                <w:tcPr>
                  <w:tcW w:w="1346" w:type="dxa"/>
                  <w:shd w:val="clear" w:color="auto" w:fill="auto"/>
                </w:tcPr>
                <w:p w14:paraId="323273DE">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-3,2749</w:t>
                  </w:r>
                </w:p>
              </w:tc>
              <w:tc>
                <w:tcPr>
                  <w:tcW w:w="2021" w:type="dxa"/>
                  <w:shd w:val="clear" w:color="auto" w:fill="auto"/>
                </w:tcPr>
                <w:p w14:paraId="5493D334">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102,9655</w:t>
                  </w:r>
                </w:p>
              </w:tc>
            </w:tr>
            <w:tr w14:paraId="7D4D708D">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7C8717B1">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7</w:t>
                  </w:r>
                </w:p>
              </w:tc>
              <w:tc>
                <w:tcPr>
                  <w:tcW w:w="1346" w:type="dxa"/>
                  <w:shd w:val="clear" w:color="auto" w:fill="auto"/>
                </w:tcPr>
                <w:p w14:paraId="65A4ED91">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-3,2506</w:t>
                  </w:r>
                </w:p>
              </w:tc>
              <w:tc>
                <w:tcPr>
                  <w:tcW w:w="2021" w:type="dxa"/>
                  <w:shd w:val="clear" w:color="auto" w:fill="auto"/>
                </w:tcPr>
                <w:p w14:paraId="033AAEB8">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102,805</w:t>
                  </w:r>
                </w:p>
              </w:tc>
            </w:tr>
            <w:tr w14:paraId="2AA8B325">
              <w:tblPrEx>
                <w:tblBorders>
                  <w:top w:val="single" w:color="auto" w:sz="4"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451" w:type="dxa"/>
                  <w:shd w:val="clear" w:color="auto" w:fill="auto"/>
                </w:tcPr>
                <w:p w14:paraId="1EE3DBC5">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8</w:t>
                  </w:r>
                </w:p>
              </w:tc>
              <w:tc>
                <w:tcPr>
                  <w:tcW w:w="1346" w:type="dxa"/>
                  <w:shd w:val="clear" w:color="auto" w:fill="auto"/>
                </w:tcPr>
                <w:p w14:paraId="2672D96D">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-3,181</w:t>
                  </w:r>
                </w:p>
              </w:tc>
              <w:tc>
                <w:tcPr>
                  <w:tcW w:w="2021" w:type="dxa"/>
                  <w:shd w:val="clear" w:color="auto" w:fill="auto"/>
                </w:tcPr>
                <w:p w14:paraId="1F0C01AB">
                  <w:pPr>
                    <w:jc w:val="center"/>
                    <w:rPr>
                      <w:rFonts w:ascii="Calibri" w:hAnsi="Calibri" w:eastAsia="Times New Roman" w:cs="Calibri"/>
                      <w:color w:val="000000"/>
                      <w:sz w:val="20"/>
                      <w:szCs w:val="20"/>
                      <w:lang w:eastAsia="zh-CN"/>
                    </w:rPr>
                  </w:pPr>
                  <w:r>
                    <w:rPr>
                      <w:rFonts w:ascii="Calibri" w:hAnsi="Calibri" w:eastAsia="Times New Roman" w:cs="Calibri"/>
                      <w:color w:val="000000"/>
                      <w:sz w:val="20"/>
                      <w:szCs w:val="20"/>
                      <w:lang w:eastAsia="zh-CN"/>
                    </w:rPr>
                    <w:t>102,833</w:t>
                  </w:r>
                </w:p>
              </w:tc>
            </w:tr>
          </w:tbl>
          <w:p w14:paraId="3FDDC6CA">
            <w:pPr>
              <w:tabs>
                <w:tab w:val="left" w:pos="321"/>
                <w:tab w:val="left" w:pos="1134"/>
              </w:tabs>
              <w:spacing w:line="276" w:lineRule="auto"/>
              <w:rPr>
                <w:rFonts w:cs="Arial"/>
                <w:szCs w:val="24"/>
              </w:rPr>
            </w:pPr>
          </w:p>
          <w:p w14:paraId="3A200F78">
            <w:pPr>
              <w:tabs>
                <w:tab w:val="left" w:pos="37"/>
                <w:tab w:val="left" w:pos="179"/>
                <w:tab w:val="left" w:pos="321"/>
              </w:tabs>
              <w:spacing w:line="276" w:lineRule="auto"/>
              <w:rPr>
                <w:rFonts w:ascii="Times New Roman" w:hAnsi="Times New Roman"/>
                <w:b/>
                <w:bCs/>
                <w:szCs w:val="24"/>
              </w:rPr>
            </w:pPr>
          </w:p>
          <w:p w14:paraId="7AFE517F">
            <w:pPr>
              <w:pStyle w:val="36"/>
              <w:numPr>
                <w:ilvl w:val="0"/>
                <w:numId w:val="84"/>
              </w:numPr>
              <w:tabs>
                <w:tab w:val="left" w:pos="472"/>
                <w:tab w:val="left" w:pos="746"/>
              </w:tabs>
              <w:spacing w:line="276" w:lineRule="auto"/>
              <w:ind w:left="1030" w:hanging="1030"/>
              <w:rPr>
                <w:rFonts w:cs="Arial"/>
                <w:szCs w:val="24"/>
              </w:rPr>
            </w:pPr>
            <w:r>
              <w:rPr>
                <w:rFonts w:cs="Arial"/>
                <w:szCs w:val="24"/>
              </w:rPr>
              <w:t>Titik Koordinat Pemantauan Air Sungai Kabupaten Musi Rawas Utara</w:t>
            </w:r>
          </w:p>
          <w:tbl>
            <w:tblPr>
              <w:tblStyle w:val="7"/>
              <w:tblW w:w="6794" w:type="dxa"/>
              <w:jc w:val="center"/>
              <w:tblLayout w:type="fixed"/>
              <w:tblCellMar>
                <w:top w:w="0" w:type="dxa"/>
                <w:left w:w="108" w:type="dxa"/>
                <w:bottom w:w="0" w:type="dxa"/>
                <w:right w:w="108" w:type="dxa"/>
              </w:tblCellMar>
            </w:tblPr>
            <w:tblGrid>
              <w:gridCol w:w="498"/>
              <w:gridCol w:w="1784"/>
              <w:gridCol w:w="2244"/>
              <w:gridCol w:w="2268"/>
            </w:tblGrid>
            <w:tr w14:paraId="5934804A">
              <w:tblPrEx>
                <w:tblCellMar>
                  <w:top w:w="0" w:type="dxa"/>
                  <w:left w:w="108" w:type="dxa"/>
                  <w:bottom w:w="0" w:type="dxa"/>
                  <w:right w:w="108" w:type="dxa"/>
                </w:tblCellMar>
              </w:tblPrEx>
              <w:trPr>
                <w:trHeight w:val="324" w:hRule="atLeast"/>
                <w:jc w:val="center"/>
              </w:trPr>
              <w:tc>
                <w:tcPr>
                  <w:tcW w:w="498" w:type="dxa"/>
                  <w:tcBorders>
                    <w:top w:val="single" w:color="auto" w:sz="4" w:space="0"/>
                    <w:left w:val="single" w:color="auto" w:sz="8" w:space="0"/>
                    <w:bottom w:val="single" w:color="auto" w:sz="8" w:space="0"/>
                    <w:right w:val="single" w:color="auto" w:sz="8" w:space="0"/>
                  </w:tcBorders>
                  <w:shd w:val="clear" w:color="auto" w:fill="auto"/>
                  <w:noWrap/>
                </w:tcPr>
                <w:p w14:paraId="0133F02F">
                  <w:pPr>
                    <w:jc w:val="center"/>
                    <w:rPr>
                      <w:rFonts w:ascii="Calibri" w:hAnsi="Calibri" w:eastAsia="Times New Roman" w:cs="Calibri"/>
                      <w:color w:val="000000"/>
                      <w:lang w:eastAsia="zh-CN"/>
                    </w:rPr>
                  </w:pPr>
                  <w:r>
                    <w:rPr>
                      <w:rFonts w:ascii="Calibri" w:hAnsi="Calibri" w:eastAsia="Times New Roman" w:cs="Calibri"/>
                      <w:color w:val="000000"/>
                      <w:lang w:eastAsia="zh-CN"/>
                    </w:rPr>
                    <w:t>No</w:t>
                  </w:r>
                </w:p>
              </w:tc>
              <w:tc>
                <w:tcPr>
                  <w:tcW w:w="1784" w:type="dxa"/>
                  <w:tcBorders>
                    <w:top w:val="single" w:color="auto" w:sz="4" w:space="0"/>
                    <w:left w:val="nil"/>
                    <w:bottom w:val="single" w:color="auto" w:sz="4" w:space="0"/>
                    <w:right w:val="single" w:color="auto" w:sz="8" w:space="0"/>
                  </w:tcBorders>
                  <w:shd w:val="clear" w:color="auto" w:fill="auto"/>
                  <w:noWrap/>
                </w:tcPr>
                <w:p w14:paraId="4091F751">
                  <w:pPr>
                    <w:jc w:val="center"/>
                    <w:rPr>
                      <w:rFonts w:ascii="Calibri" w:hAnsi="Calibri" w:eastAsia="Times New Roman" w:cs="Calibri"/>
                      <w:color w:val="000000"/>
                      <w:lang w:eastAsia="zh-CN"/>
                    </w:rPr>
                  </w:pPr>
                  <w:r>
                    <w:rPr>
                      <w:rFonts w:ascii="Calibri" w:hAnsi="Calibri" w:eastAsia="Times New Roman" w:cs="Calibri"/>
                      <w:color w:val="000000"/>
                      <w:lang w:eastAsia="zh-CN"/>
                    </w:rPr>
                    <w:t>y</w:t>
                  </w:r>
                </w:p>
              </w:tc>
              <w:tc>
                <w:tcPr>
                  <w:tcW w:w="2244" w:type="dxa"/>
                  <w:tcBorders>
                    <w:top w:val="single" w:color="auto" w:sz="4" w:space="0"/>
                    <w:left w:val="nil"/>
                    <w:bottom w:val="single" w:color="auto" w:sz="4" w:space="0"/>
                    <w:right w:val="single" w:color="auto" w:sz="8" w:space="0"/>
                  </w:tcBorders>
                  <w:shd w:val="clear" w:color="auto" w:fill="auto"/>
                  <w:noWrap/>
                </w:tcPr>
                <w:p w14:paraId="3AC9B9C4">
                  <w:pPr>
                    <w:jc w:val="center"/>
                    <w:rPr>
                      <w:rFonts w:ascii="Calibri" w:hAnsi="Calibri" w:eastAsia="Times New Roman" w:cs="Calibri"/>
                      <w:color w:val="000000"/>
                      <w:lang w:eastAsia="zh-CN"/>
                    </w:rPr>
                  </w:pPr>
                  <w:r>
                    <w:rPr>
                      <w:rFonts w:ascii="Calibri" w:hAnsi="Calibri" w:eastAsia="Times New Roman" w:cs="Calibri"/>
                      <w:color w:val="000000"/>
                      <w:lang w:eastAsia="zh-CN"/>
                    </w:rPr>
                    <w:t>x</w:t>
                  </w:r>
                </w:p>
              </w:tc>
              <w:tc>
                <w:tcPr>
                  <w:tcW w:w="2268" w:type="dxa"/>
                  <w:tcBorders>
                    <w:top w:val="single" w:color="auto" w:sz="4" w:space="0"/>
                    <w:left w:val="nil"/>
                    <w:bottom w:val="single" w:color="auto" w:sz="4" w:space="0"/>
                    <w:right w:val="single" w:color="auto" w:sz="4" w:space="0"/>
                  </w:tcBorders>
                  <w:shd w:val="clear" w:color="auto" w:fill="auto"/>
                  <w:noWrap/>
                </w:tcPr>
                <w:p w14:paraId="67E86340">
                  <w:pPr>
                    <w:jc w:val="center"/>
                    <w:rPr>
                      <w:rFonts w:ascii="Calibri" w:hAnsi="Calibri" w:eastAsia="Times New Roman" w:cs="Calibri"/>
                      <w:color w:val="000000"/>
                      <w:lang w:eastAsia="zh-CN"/>
                    </w:rPr>
                  </w:pPr>
                  <w:r>
                    <w:rPr>
                      <w:rFonts w:ascii="Calibri" w:hAnsi="Calibri" w:eastAsia="Times New Roman" w:cs="Calibri"/>
                      <w:color w:val="000000"/>
                      <w:lang w:eastAsia="zh-CN"/>
                    </w:rPr>
                    <w:t>Ket</w:t>
                  </w:r>
                </w:p>
              </w:tc>
            </w:tr>
            <w:tr w14:paraId="5EF9A114">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4E2A8241">
                  <w:pPr>
                    <w:jc w:val="center"/>
                    <w:rPr>
                      <w:rFonts w:ascii="Calibri" w:hAnsi="Calibri" w:eastAsia="Times New Roman" w:cs="Calibri"/>
                      <w:color w:val="000000"/>
                      <w:lang w:eastAsia="zh-CN"/>
                    </w:rPr>
                  </w:pPr>
                  <w:r>
                    <w:rPr>
                      <w:rFonts w:ascii="Calibri" w:hAnsi="Calibri" w:eastAsia="Times New Roman" w:cs="Calibri"/>
                      <w:color w:val="000000"/>
                      <w:lang w:eastAsia="zh-CN"/>
                    </w:rPr>
                    <w:t>1</w:t>
                  </w:r>
                </w:p>
              </w:tc>
              <w:tc>
                <w:tcPr>
                  <w:tcW w:w="1784" w:type="dxa"/>
                  <w:tcBorders>
                    <w:top w:val="nil"/>
                    <w:left w:val="nil"/>
                    <w:bottom w:val="single" w:color="auto" w:sz="8" w:space="0"/>
                    <w:right w:val="single" w:color="auto" w:sz="8" w:space="0"/>
                  </w:tcBorders>
                  <w:shd w:val="clear" w:color="auto" w:fill="auto"/>
                  <w:noWrap/>
                </w:tcPr>
                <w:p w14:paraId="4FD3DC9E">
                  <w:pPr>
                    <w:jc w:val="center"/>
                    <w:rPr>
                      <w:rFonts w:ascii="Calibri" w:hAnsi="Calibri" w:eastAsia="Times New Roman" w:cs="Calibri"/>
                      <w:color w:val="000000"/>
                      <w:lang w:eastAsia="zh-CN"/>
                    </w:rPr>
                  </w:pPr>
                  <w:r>
                    <w:rPr>
                      <w:rFonts w:ascii="Calibri" w:hAnsi="Calibri" w:eastAsia="Times New Roman" w:cs="Calibri"/>
                      <w:color w:val="000000"/>
                      <w:lang w:eastAsia="zh-CN"/>
                    </w:rPr>
                    <w:t>-2,95788189</w:t>
                  </w:r>
                </w:p>
              </w:tc>
              <w:tc>
                <w:tcPr>
                  <w:tcW w:w="2244" w:type="dxa"/>
                  <w:tcBorders>
                    <w:top w:val="nil"/>
                    <w:left w:val="nil"/>
                    <w:bottom w:val="single" w:color="auto" w:sz="8" w:space="0"/>
                    <w:right w:val="single" w:color="auto" w:sz="8" w:space="0"/>
                  </w:tcBorders>
                  <w:shd w:val="clear" w:color="auto" w:fill="auto"/>
                  <w:noWrap/>
                </w:tcPr>
                <w:p w14:paraId="0DC36D8C">
                  <w:pPr>
                    <w:jc w:val="center"/>
                    <w:rPr>
                      <w:rFonts w:ascii="Calibri" w:hAnsi="Calibri" w:eastAsia="Times New Roman" w:cs="Calibri"/>
                      <w:color w:val="000000"/>
                      <w:lang w:eastAsia="zh-CN"/>
                    </w:rPr>
                  </w:pPr>
                  <w:r>
                    <w:rPr>
                      <w:rFonts w:ascii="Calibri" w:hAnsi="Calibri" w:eastAsia="Times New Roman" w:cs="Calibri"/>
                      <w:color w:val="000000"/>
                      <w:lang w:eastAsia="zh-CN"/>
                    </w:rPr>
                    <w:t>102,686271</w:t>
                  </w:r>
                </w:p>
              </w:tc>
              <w:tc>
                <w:tcPr>
                  <w:tcW w:w="2268" w:type="dxa"/>
                  <w:tcBorders>
                    <w:top w:val="nil"/>
                    <w:left w:val="nil"/>
                    <w:bottom w:val="single" w:color="auto" w:sz="8" w:space="0"/>
                    <w:right w:val="single" w:color="auto" w:sz="8" w:space="0"/>
                  </w:tcBorders>
                  <w:shd w:val="clear" w:color="auto" w:fill="auto"/>
                  <w:noWrap/>
                </w:tcPr>
                <w:p w14:paraId="1D4E46AA">
                  <w:pPr>
                    <w:jc w:val="center"/>
                    <w:rPr>
                      <w:rFonts w:ascii="Calibri" w:hAnsi="Calibri" w:eastAsia="Times New Roman" w:cs="Calibri"/>
                      <w:color w:val="000000"/>
                      <w:lang w:eastAsia="zh-CN"/>
                    </w:rPr>
                  </w:pPr>
                  <w:r>
                    <w:rPr>
                      <w:rFonts w:ascii="Calibri" w:hAnsi="Calibri" w:eastAsia="Times New Roman" w:cs="Calibri"/>
                      <w:color w:val="000000"/>
                      <w:lang w:eastAsia="zh-CN"/>
                    </w:rPr>
                    <w:t>Ds. Suka Raja</w:t>
                  </w:r>
                </w:p>
              </w:tc>
            </w:tr>
            <w:tr w14:paraId="66611E54">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29A55462">
                  <w:pPr>
                    <w:jc w:val="center"/>
                    <w:rPr>
                      <w:rFonts w:ascii="Calibri" w:hAnsi="Calibri" w:eastAsia="Times New Roman" w:cs="Calibri"/>
                      <w:color w:val="000000"/>
                      <w:lang w:eastAsia="zh-CN"/>
                    </w:rPr>
                  </w:pPr>
                  <w:r>
                    <w:rPr>
                      <w:rFonts w:ascii="Calibri" w:hAnsi="Calibri" w:eastAsia="Times New Roman" w:cs="Calibri"/>
                      <w:color w:val="000000"/>
                      <w:lang w:eastAsia="zh-CN"/>
                    </w:rPr>
                    <w:t>2</w:t>
                  </w:r>
                </w:p>
              </w:tc>
              <w:tc>
                <w:tcPr>
                  <w:tcW w:w="1784" w:type="dxa"/>
                  <w:tcBorders>
                    <w:top w:val="nil"/>
                    <w:left w:val="nil"/>
                    <w:bottom w:val="single" w:color="auto" w:sz="8" w:space="0"/>
                    <w:right w:val="single" w:color="auto" w:sz="8" w:space="0"/>
                  </w:tcBorders>
                  <w:shd w:val="clear" w:color="auto" w:fill="auto"/>
                  <w:noWrap/>
                </w:tcPr>
                <w:p w14:paraId="46A2FE74">
                  <w:pPr>
                    <w:jc w:val="center"/>
                    <w:rPr>
                      <w:rFonts w:ascii="Calibri" w:hAnsi="Calibri" w:eastAsia="Times New Roman" w:cs="Calibri"/>
                      <w:color w:val="000000"/>
                      <w:lang w:eastAsia="zh-CN"/>
                    </w:rPr>
                  </w:pPr>
                  <w:r>
                    <w:rPr>
                      <w:rFonts w:ascii="Calibri" w:hAnsi="Calibri" w:eastAsia="Times New Roman" w:cs="Calibri"/>
                      <w:color w:val="000000"/>
                      <w:lang w:eastAsia="zh-CN"/>
                    </w:rPr>
                    <w:t>-2,82249299</w:t>
                  </w:r>
                </w:p>
              </w:tc>
              <w:tc>
                <w:tcPr>
                  <w:tcW w:w="2244" w:type="dxa"/>
                  <w:tcBorders>
                    <w:top w:val="nil"/>
                    <w:left w:val="nil"/>
                    <w:bottom w:val="single" w:color="auto" w:sz="8" w:space="0"/>
                    <w:right w:val="single" w:color="auto" w:sz="8" w:space="0"/>
                  </w:tcBorders>
                  <w:shd w:val="clear" w:color="auto" w:fill="auto"/>
                  <w:noWrap/>
                </w:tcPr>
                <w:p w14:paraId="76089396">
                  <w:pPr>
                    <w:jc w:val="center"/>
                    <w:rPr>
                      <w:rFonts w:ascii="Calibri" w:hAnsi="Calibri" w:eastAsia="Times New Roman" w:cs="Calibri"/>
                      <w:color w:val="000000"/>
                      <w:lang w:eastAsia="zh-CN"/>
                    </w:rPr>
                  </w:pPr>
                  <w:r>
                    <w:rPr>
                      <w:rFonts w:ascii="Calibri" w:hAnsi="Calibri" w:eastAsia="Times New Roman" w:cs="Calibri"/>
                      <w:color w:val="000000"/>
                      <w:lang w:eastAsia="zh-CN"/>
                    </w:rPr>
                    <w:t>102,8243041</w:t>
                  </w:r>
                </w:p>
              </w:tc>
              <w:tc>
                <w:tcPr>
                  <w:tcW w:w="2268" w:type="dxa"/>
                  <w:tcBorders>
                    <w:top w:val="nil"/>
                    <w:left w:val="nil"/>
                    <w:bottom w:val="single" w:color="auto" w:sz="8" w:space="0"/>
                    <w:right w:val="single" w:color="auto" w:sz="8" w:space="0"/>
                  </w:tcBorders>
                  <w:shd w:val="clear" w:color="auto" w:fill="auto"/>
                  <w:noWrap/>
                </w:tcPr>
                <w:p w14:paraId="4212CD77">
                  <w:pPr>
                    <w:jc w:val="center"/>
                    <w:rPr>
                      <w:rFonts w:ascii="Calibri" w:hAnsi="Calibri" w:eastAsia="Times New Roman" w:cs="Calibri"/>
                      <w:color w:val="000000"/>
                      <w:lang w:eastAsia="zh-CN"/>
                    </w:rPr>
                  </w:pPr>
                  <w:r>
                    <w:rPr>
                      <w:rFonts w:ascii="Calibri" w:hAnsi="Calibri" w:eastAsia="Times New Roman" w:cs="Calibri"/>
                      <w:color w:val="000000"/>
                      <w:lang w:eastAsia="zh-CN"/>
                    </w:rPr>
                    <w:t>Ds. Tanjung Beringin</w:t>
                  </w:r>
                </w:p>
              </w:tc>
            </w:tr>
            <w:tr w14:paraId="09094BE9">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36D55D06">
                  <w:pPr>
                    <w:jc w:val="center"/>
                    <w:rPr>
                      <w:rFonts w:ascii="Calibri" w:hAnsi="Calibri" w:eastAsia="Times New Roman" w:cs="Calibri"/>
                      <w:color w:val="000000"/>
                      <w:lang w:eastAsia="zh-CN"/>
                    </w:rPr>
                  </w:pPr>
                  <w:r>
                    <w:rPr>
                      <w:rFonts w:ascii="Calibri" w:hAnsi="Calibri" w:eastAsia="Times New Roman" w:cs="Calibri"/>
                      <w:color w:val="000000"/>
                      <w:lang w:eastAsia="zh-CN"/>
                    </w:rPr>
                    <w:t>3</w:t>
                  </w:r>
                </w:p>
              </w:tc>
              <w:tc>
                <w:tcPr>
                  <w:tcW w:w="1784" w:type="dxa"/>
                  <w:tcBorders>
                    <w:top w:val="nil"/>
                    <w:left w:val="nil"/>
                    <w:bottom w:val="single" w:color="auto" w:sz="8" w:space="0"/>
                    <w:right w:val="single" w:color="auto" w:sz="8" w:space="0"/>
                  </w:tcBorders>
                  <w:shd w:val="clear" w:color="auto" w:fill="auto"/>
                  <w:noWrap/>
                </w:tcPr>
                <w:p w14:paraId="325E8739">
                  <w:pPr>
                    <w:jc w:val="center"/>
                    <w:rPr>
                      <w:rFonts w:ascii="Calibri" w:hAnsi="Calibri" w:eastAsia="Times New Roman" w:cs="Calibri"/>
                      <w:color w:val="000000"/>
                      <w:lang w:eastAsia="zh-CN"/>
                    </w:rPr>
                  </w:pPr>
                  <w:r>
                    <w:rPr>
                      <w:rFonts w:ascii="Calibri" w:hAnsi="Calibri" w:eastAsia="Times New Roman" w:cs="Calibri"/>
                      <w:color w:val="000000"/>
                      <w:lang w:eastAsia="zh-CN"/>
                    </w:rPr>
                    <w:t>-2,95045254</w:t>
                  </w:r>
                </w:p>
              </w:tc>
              <w:tc>
                <w:tcPr>
                  <w:tcW w:w="2244" w:type="dxa"/>
                  <w:tcBorders>
                    <w:top w:val="nil"/>
                    <w:left w:val="nil"/>
                    <w:bottom w:val="single" w:color="auto" w:sz="8" w:space="0"/>
                    <w:right w:val="single" w:color="auto" w:sz="8" w:space="0"/>
                  </w:tcBorders>
                  <w:shd w:val="clear" w:color="auto" w:fill="auto"/>
                  <w:noWrap/>
                </w:tcPr>
                <w:p w14:paraId="6F765997">
                  <w:pPr>
                    <w:jc w:val="center"/>
                    <w:rPr>
                      <w:rFonts w:ascii="Calibri" w:hAnsi="Calibri" w:eastAsia="Times New Roman" w:cs="Calibri"/>
                      <w:color w:val="000000"/>
                      <w:lang w:eastAsia="zh-CN"/>
                    </w:rPr>
                  </w:pPr>
                  <w:r>
                    <w:rPr>
                      <w:rFonts w:ascii="Calibri" w:hAnsi="Calibri" w:eastAsia="Times New Roman" w:cs="Calibri"/>
                      <w:color w:val="000000"/>
                      <w:lang w:eastAsia="zh-CN"/>
                    </w:rPr>
                    <w:t>102,6909757</w:t>
                  </w:r>
                </w:p>
              </w:tc>
              <w:tc>
                <w:tcPr>
                  <w:tcW w:w="2268" w:type="dxa"/>
                  <w:tcBorders>
                    <w:top w:val="nil"/>
                    <w:left w:val="nil"/>
                    <w:bottom w:val="single" w:color="auto" w:sz="8" w:space="0"/>
                    <w:right w:val="single" w:color="auto" w:sz="8" w:space="0"/>
                  </w:tcBorders>
                  <w:shd w:val="clear" w:color="auto" w:fill="auto"/>
                  <w:noWrap/>
                </w:tcPr>
                <w:p w14:paraId="2A57E56D">
                  <w:pPr>
                    <w:jc w:val="center"/>
                    <w:rPr>
                      <w:rFonts w:ascii="Calibri" w:hAnsi="Calibri" w:eastAsia="Times New Roman" w:cs="Calibri"/>
                      <w:color w:val="000000"/>
                      <w:lang w:eastAsia="zh-CN"/>
                    </w:rPr>
                  </w:pPr>
                  <w:r>
                    <w:rPr>
                      <w:rFonts w:ascii="Calibri" w:hAnsi="Calibri" w:eastAsia="Times New Roman" w:cs="Calibri"/>
                      <w:color w:val="000000"/>
                      <w:lang w:eastAsia="zh-CN"/>
                    </w:rPr>
                    <w:t>Ds. Suka Raja</w:t>
                  </w:r>
                </w:p>
              </w:tc>
            </w:tr>
            <w:tr w14:paraId="1C8EA012">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44B1DDCB">
                  <w:pPr>
                    <w:jc w:val="center"/>
                    <w:rPr>
                      <w:rFonts w:ascii="Calibri" w:hAnsi="Calibri" w:eastAsia="Times New Roman" w:cs="Calibri"/>
                      <w:color w:val="000000"/>
                      <w:lang w:eastAsia="zh-CN"/>
                    </w:rPr>
                  </w:pPr>
                  <w:r>
                    <w:rPr>
                      <w:rFonts w:ascii="Calibri" w:hAnsi="Calibri" w:eastAsia="Times New Roman" w:cs="Calibri"/>
                      <w:color w:val="000000"/>
                      <w:lang w:eastAsia="zh-CN"/>
                    </w:rPr>
                    <w:t>4</w:t>
                  </w:r>
                </w:p>
              </w:tc>
              <w:tc>
                <w:tcPr>
                  <w:tcW w:w="1784" w:type="dxa"/>
                  <w:tcBorders>
                    <w:top w:val="nil"/>
                    <w:left w:val="nil"/>
                    <w:bottom w:val="single" w:color="auto" w:sz="8" w:space="0"/>
                    <w:right w:val="single" w:color="auto" w:sz="8" w:space="0"/>
                  </w:tcBorders>
                  <w:shd w:val="clear" w:color="auto" w:fill="auto"/>
                  <w:noWrap/>
                </w:tcPr>
                <w:p w14:paraId="76969EC4">
                  <w:pPr>
                    <w:jc w:val="center"/>
                    <w:rPr>
                      <w:rFonts w:ascii="Calibri" w:hAnsi="Calibri" w:eastAsia="Times New Roman" w:cs="Calibri"/>
                      <w:color w:val="000000"/>
                      <w:lang w:eastAsia="zh-CN"/>
                    </w:rPr>
                  </w:pPr>
                  <w:r>
                    <w:rPr>
                      <w:rFonts w:ascii="Calibri" w:hAnsi="Calibri" w:eastAsia="Times New Roman" w:cs="Calibri"/>
                      <w:color w:val="000000"/>
                      <w:lang w:eastAsia="zh-CN"/>
                    </w:rPr>
                    <w:t>-2,699611111</w:t>
                  </w:r>
                </w:p>
              </w:tc>
              <w:tc>
                <w:tcPr>
                  <w:tcW w:w="2244" w:type="dxa"/>
                  <w:tcBorders>
                    <w:top w:val="nil"/>
                    <w:left w:val="nil"/>
                    <w:bottom w:val="single" w:color="auto" w:sz="8" w:space="0"/>
                    <w:right w:val="single" w:color="auto" w:sz="8" w:space="0"/>
                  </w:tcBorders>
                  <w:shd w:val="clear" w:color="auto" w:fill="auto"/>
                  <w:noWrap/>
                </w:tcPr>
                <w:p w14:paraId="0B55C63C">
                  <w:pPr>
                    <w:jc w:val="center"/>
                    <w:rPr>
                      <w:rFonts w:ascii="Calibri" w:hAnsi="Calibri" w:eastAsia="Times New Roman" w:cs="Calibri"/>
                      <w:color w:val="000000"/>
                      <w:lang w:eastAsia="zh-CN"/>
                    </w:rPr>
                  </w:pPr>
                  <w:r>
                    <w:rPr>
                      <w:rFonts w:ascii="Calibri" w:hAnsi="Calibri" w:eastAsia="Times New Roman" w:cs="Calibri"/>
                      <w:color w:val="000000"/>
                      <w:lang w:eastAsia="zh-CN"/>
                    </w:rPr>
                    <w:t>102,9874444</w:t>
                  </w:r>
                </w:p>
              </w:tc>
              <w:tc>
                <w:tcPr>
                  <w:tcW w:w="2268" w:type="dxa"/>
                  <w:tcBorders>
                    <w:top w:val="nil"/>
                    <w:left w:val="nil"/>
                    <w:bottom w:val="single" w:color="auto" w:sz="8" w:space="0"/>
                    <w:right w:val="single" w:color="auto" w:sz="8" w:space="0"/>
                  </w:tcBorders>
                  <w:shd w:val="clear" w:color="auto" w:fill="auto"/>
                  <w:noWrap/>
                </w:tcPr>
                <w:p w14:paraId="74A2972D">
                  <w:pPr>
                    <w:jc w:val="center"/>
                    <w:rPr>
                      <w:rFonts w:ascii="Calibri" w:hAnsi="Calibri" w:eastAsia="Times New Roman" w:cs="Calibri"/>
                      <w:color w:val="000000"/>
                      <w:lang w:eastAsia="zh-CN"/>
                    </w:rPr>
                  </w:pPr>
                  <w:r>
                    <w:rPr>
                      <w:rFonts w:ascii="Calibri" w:hAnsi="Calibri" w:eastAsia="Times New Roman" w:cs="Calibri"/>
                      <w:color w:val="000000"/>
                      <w:lang w:eastAsia="zh-CN"/>
                    </w:rPr>
                    <w:t>Ds. Karang Dapo</w:t>
                  </w:r>
                </w:p>
              </w:tc>
            </w:tr>
            <w:tr w14:paraId="58FC1423">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269F9CCB">
                  <w:pPr>
                    <w:jc w:val="center"/>
                    <w:rPr>
                      <w:rFonts w:ascii="Calibri" w:hAnsi="Calibri" w:eastAsia="Times New Roman" w:cs="Calibri"/>
                      <w:color w:val="000000"/>
                      <w:lang w:eastAsia="zh-CN"/>
                    </w:rPr>
                  </w:pPr>
                  <w:r>
                    <w:rPr>
                      <w:rFonts w:ascii="Calibri" w:hAnsi="Calibri" w:eastAsia="Times New Roman" w:cs="Calibri"/>
                      <w:color w:val="000000"/>
                      <w:lang w:eastAsia="zh-CN"/>
                    </w:rPr>
                    <w:t>5</w:t>
                  </w:r>
                </w:p>
              </w:tc>
              <w:tc>
                <w:tcPr>
                  <w:tcW w:w="1784" w:type="dxa"/>
                  <w:tcBorders>
                    <w:top w:val="nil"/>
                    <w:left w:val="nil"/>
                    <w:bottom w:val="single" w:color="auto" w:sz="8" w:space="0"/>
                    <w:right w:val="single" w:color="auto" w:sz="8" w:space="0"/>
                  </w:tcBorders>
                  <w:shd w:val="clear" w:color="auto" w:fill="auto"/>
                  <w:noWrap/>
                </w:tcPr>
                <w:p w14:paraId="544EF1CF">
                  <w:pPr>
                    <w:jc w:val="center"/>
                    <w:rPr>
                      <w:rFonts w:ascii="Calibri" w:hAnsi="Calibri" w:eastAsia="Times New Roman" w:cs="Calibri"/>
                      <w:color w:val="000000"/>
                      <w:lang w:eastAsia="zh-CN"/>
                    </w:rPr>
                  </w:pPr>
                  <w:r>
                    <w:rPr>
                      <w:rFonts w:ascii="Calibri" w:hAnsi="Calibri" w:eastAsia="Times New Roman" w:cs="Calibri"/>
                      <w:color w:val="000000"/>
                      <w:lang w:eastAsia="zh-CN"/>
                    </w:rPr>
                    <w:t>-2,76033</w:t>
                  </w:r>
                </w:p>
              </w:tc>
              <w:tc>
                <w:tcPr>
                  <w:tcW w:w="2244" w:type="dxa"/>
                  <w:tcBorders>
                    <w:top w:val="nil"/>
                    <w:left w:val="nil"/>
                    <w:bottom w:val="single" w:color="auto" w:sz="8" w:space="0"/>
                    <w:right w:val="single" w:color="auto" w:sz="8" w:space="0"/>
                  </w:tcBorders>
                  <w:shd w:val="clear" w:color="auto" w:fill="auto"/>
                  <w:noWrap/>
                </w:tcPr>
                <w:p w14:paraId="739F78C6">
                  <w:pPr>
                    <w:jc w:val="center"/>
                    <w:rPr>
                      <w:rFonts w:ascii="Calibri" w:hAnsi="Calibri" w:eastAsia="Times New Roman" w:cs="Calibri"/>
                      <w:color w:val="000000"/>
                      <w:lang w:eastAsia="zh-CN"/>
                    </w:rPr>
                  </w:pPr>
                  <w:r>
                    <w:rPr>
                      <w:rFonts w:ascii="Calibri" w:hAnsi="Calibri" w:eastAsia="Times New Roman" w:cs="Calibri"/>
                      <w:color w:val="000000"/>
                      <w:lang w:eastAsia="zh-CN"/>
                    </w:rPr>
                    <w:t>103,02545</w:t>
                  </w:r>
                </w:p>
              </w:tc>
              <w:tc>
                <w:tcPr>
                  <w:tcW w:w="2268" w:type="dxa"/>
                  <w:tcBorders>
                    <w:top w:val="nil"/>
                    <w:left w:val="nil"/>
                    <w:bottom w:val="single" w:color="auto" w:sz="8" w:space="0"/>
                    <w:right w:val="single" w:color="auto" w:sz="8" w:space="0"/>
                  </w:tcBorders>
                  <w:shd w:val="clear" w:color="auto" w:fill="auto"/>
                  <w:noWrap/>
                </w:tcPr>
                <w:p w14:paraId="47E93752">
                  <w:pPr>
                    <w:jc w:val="center"/>
                    <w:rPr>
                      <w:rFonts w:ascii="Calibri" w:hAnsi="Calibri" w:eastAsia="Times New Roman" w:cs="Calibri"/>
                      <w:color w:val="000000"/>
                      <w:lang w:eastAsia="zh-CN"/>
                    </w:rPr>
                  </w:pPr>
                  <w:r>
                    <w:rPr>
                      <w:rFonts w:ascii="Calibri" w:hAnsi="Calibri" w:eastAsia="Times New Roman" w:cs="Calibri"/>
                      <w:color w:val="000000"/>
                      <w:lang w:eastAsia="zh-CN"/>
                    </w:rPr>
                    <w:t>Ds. Liam</w:t>
                  </w:r>
                </w:p>
              </w:tc>
            </w:tr>
            <w:tr w14:paraId="7FC3F526">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599D6A44">
                  <w:pPr>
                    <w:jc w:val="center"/>
                    <w:rPr>
                      <w:rFonts w:ascii="Calibri" w:hAnsi="Calibri" w:eastAsia="Times New Roman" w:cs="Calibri"/>
                      <w:color w:val="000000"/>
                      <w:lang w:eastAsia="zh-CN"/>
                    </w:rPr>
                  </w:pPr>
                  <w:r>
                    <w:rPr>
                      <w:rFonts w:ascii="Calibri" w:hAnsi="Calibri" w:eastAsia="Times New Roman" w:cs="Calibri"/>
                      <w:color w:val="000000"/>
                      <w:lang w:eastAsia="zh-CN"/>
                    </w:rPr>
                    <w:t>6</w:t>
                  </w:r>
                </w:p>
              </w:tc>
              <w:tc>
                <w:tcPr>
                  <w:tcW w:w="1784" w:type="dxa"/>
                  <w:tcBorders>
                    <w:top w:val="nil"/>
                    <w:left w:val="nil"/>
                    <w:bottom w:val="single" w:color="auto" w:sz="8" w:space="0"/>
                    <w:right w:val="single" w:color="auto" w:sz="8" w:space="0"/>
                  </w:tcBorders>
                  <w:shd w:val="clear" w:color="auto" w:fill="auto"/>
                  <w:noWrap/>
                </w:tcPr>
                <w:p w14:paraId="07028D98">
                  <w:pPr>
                    <w:jc w:val="center"/>
                    <w:rPr>
                      <w:rFonts w:ascii="Calibri" w:hAnsi="Calibri" w:eastAsia="Times New Roman" w:cs="Calibri"/>
                      <w:color w:val="000000"/>
                      <w:lang w:eastAsia="zh-CN"/>
                    </w:rPr>
                  </w:pPr>
                  <w:r>
                    <w:rPr>
                      <w:rFonts w:ascii="Calibri" w:hAnsi="Calibri" w:eastAsia="Times New Roman" w:cs="Calibri"/>
                      <w:color w:val="000000"/>
                      <w:lang w:eastAsia="zh-CN"/>
                    </w:rPr>
                    <w:t>-2,705194444</w:t>
                  </w:r>
                </w:p>
              </w:tc>
              <w:tc>
                <w:tcPr>
                  <w:tcW w:w="2244" w:type="dxa"/>
                  <w:tcBorders>
                    <w:top w:val="nil"/>
                    <w:left w:val="nil"/>
                    <w:bottom w:val="single" w:color="auto" w:sz="8" w:space="0"/>
                    <w:right w:val="single" w:color="auto" w:sz="8" w:space="0"/>
                  </w:tcBorders>
                  <w:shd w:val="clear" w:color="auto" w:fill="auto"/>
                  <w:noWrap/>
                </w:tcPr>
                <w:p w14:paraId="07FEC05C">
                  <w:pPr>
                    <w:jc w:val="center"/>
                    <w:rPr>
                      <w:rFonts w:ascii="Calibri" w:hAnsi="Calibri" w:eastAsia="Times New Roman" w:cs="Calibri"/>
                      <w:color w:val="000000"/>
                      <w:lang w:eastAsia="zh-CN"/>
                    </w:rPr>
                  </w:pPr>
                  <w:r>
                    <w:rPr>
                      <w:rFonts w:ascii="Calibri" w:hAnsi="Calibri" w:eastAsia="Times New Roman" w:cs="Calibri"/>
                      <w:color w:val="000000"/>
                      <w:lang w:eastAsia="zh-CN"/>
                    </w:rPr>
                    <w:t>102,9916944</w:t>
                  </w:r>
                </w:p>
              </w:tc>
              <w:tc>
                <w:tcPr>
                  <w:tcW w:w="2268" w:type="dxa"/>
                  <w:tcBorders>
                    <w:top w:val="nil"/>
                    <w:left w:val="nil"/>
                    <w:bottom w:val="single" w:color="auto" w:sz="8" w:space="0"/>
                    <w:right w:val="single" w:color="auto" w:sz="8" w:space="0"/>
                  </w:tcBorders>
                  <w:shd w:val="clear" w:color="auto" w:fill="auto"/>
                  <w:noWrap/>
                </w:tcPr>
                <w:p w14:paraId="53264F7B">
                  <w:pPr>
                    <w:jc w:val="center"/>
                    <w:rPr>
                      <w:rFonts w:ascii="Calibri" w:hAnsi="Calibri" w:eastAsia="Times New Roman" w:cs="Calibri"/>
                      <w:color w:val="000000"/>
                      <w:lang w:eastAsia="zh-CN"/>
                    </w:rPr>
                  </w:pPr>
                  <w:r>
                    <w:rPr>
                      <w:rFonts w:ascii="Calibri" w:hAnsi="Calibri" w:eastAsia="Times New Roman" w:cs="Calibri"/>
                      <w:color w:val="000000"/>
                      <w:lang w:eastAsia="zh-CN"/>
                    </w:rPr>
                    <w:t>Ds. Karang Dapo</w:t>
                  </w:r>
                </w:p>
              </w:tc>
            </w:tr>
            <w:tr w14:paraId="06EE5CD5">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1BA0C059">
                  <w:pPr>
                    <w:jc w:val="center"/>
                    <w:rPr>
                      <w:rFonts w:ascii="Calibri" w:hAnsi="Calibri" w:eastAsia="Times New Roman" w:cs="Calibri"/>
                      <w:color w:val="000000"/>
                      <w:lang w:eastAsia="zh-CN"/>
                    </w:rPr>
                  </w:pPr>
                  <w:r>
                    <w:rPr>
                      <w:rFonts w:ascii="Calibri" w:hAnsi="Calibri" w:eastAsia="Times New Roman" w:cs="Calibri"/>
                      <w:color w:val="000000"/>
                      <w:lang w:eastAsia="zh-CN"/>
                    </w:rPr>
                    <w:t>7</w:t>
                  </w:r>
                </w:p>
              </w:tc>
              <w:tc>
                <w:tcPr>
                  <w:tcW w:w="1784" w:type="dxa"/>
                  <w:tcBorders>
                    <w:top w:val="nil"/>
                    <w:left w:val="nil"/>
                    <w:bottom w:val="single" w:color="auto" w:sz="8" w:space="0"/>
                    <w:right w:val="single" w:color="auto" w:sz="8" w:space="0"/>
                  </w:tcBorders>
                  <w:shd w:val="clear" w:color="auto" w:fill="auto"/>
                  <w:noWrap/>
                </w:tcPr>
                <w:p w14:paraId="00FFCE75">
                  <w:pPr>
                    <w:jc w:val="center"/>
                    <w:rPr>
                      <w:rFonts w:ascii="Calibri" w:hAnsi="Calibri" w:eastAsia="Times New Roman" w:cs="Calibri"/>
                      <w:color w:val="000000"/>
                      <w:lang w:eastAsia="zh-CN"/>
                    </w:rPr>
                  </w:pPr>
                  <w:r>
                    <w:rPr>
                      <w:rFonts w:ascii="Calibri" w:hAnsi="Calibri" w:eastAsia="Times New Roman" w:cs="Calibri"/>
                      <w:color w:val="000000"/>
                      <w:lang w:eastAsia="zh-CN"/>
                    </w:rPr>
                    <w:t>-2,736111111</w:t>
                  </w:r>
                </w:p>
              </w:tc>
              <w:tc>
                <w:tcPr>
                  <w:tcW w:w="2244" w:type="dxa"/>
                  <w:tcBorders>
                    <w:top w:val="nil"/>
                    <w:left w:val="nil"/>
                    <w:bottom w:val="single" w:color="auto" w:sz="8" w:space="0"/>
                    <w:right w:val="single" w:color="auto" w:sz="8" w:space="0"/>
                  </w:tcBorders>
                  <w:shd w:val="clear" w:color="auto" w:fill="auto"/>
                  <w:noWrap/>
                </w:tcPr>
                <w:p w14:paraId="70A013DA">
                  <w:pPr>
                    <w:jc w:val="center"/>
                    <w:rPr>
                      <w:rFonts w:ascii="Calibri" w:hAnsi="Calibri" w:eastAsia="Times New Roman" w:cs="Calibri"/>
                      <w:color w:val="000000"/>
                      <w:lang w:eastAsia="zh-CN"/>
                    </w:rPr>
                  </w:pPr>
                  <w:r>
                    <w:rPr>
                      <w:rFonts w:ascii="Calibri" w:hAnsi="Calibri" w:eastAsia="Times New Roman" w:cs="Calibri"/>
                      <w:color w:val="000000"/>
                      <w:lang w:eastAsia="zh-CN"/>
                    </w:rPr>
                    <w:t>102,8988889</w:t>
                  </w:r>
                </w:p>
              </w:tc>
              <w:tc>
                <w:tcPr>
                  <w:tcW w:w="2268" w:type="dxa"/>
                  <w:tcBorders>
                    <w:top w:val="nil"/>
                    <w:left w:val="nil"/>
                    <w:bottom w:val="single" w:color="auto" w:sz="8" w:space="0"/>
                    <w:right w:val="single" w:color="auto" w:sz="8" w:space="0"/>
                  </w:tcBorders>
                  <w:shd w:val="clear" w:color="auto" w:fill="auto"/>
                  <w:noWrap/>
                </w:tcPr>
                <w:p w14:paraId="482678A0">
                  <w:pPr>
                    <w:jc w:val="center"/>
                    <w:rPr>
                      <w:rFonts w:ascii="Calibri" w:hAnsi="Calibri" w:eastAsia="Times New Roman" w:cs="Calibri"/>
                      <w:color w:val="000000"/>
                      <w:lang w:eastAsia="zh-CN"/>
                    </w:rPr>
                  </w:pPr>
                  <w:r>
                    <w:rPr>
                      <w:rFonts w:ascii="Calibri" w:hAnsi="Calibri" w:eastAsia="Times New Roman" w:cs="Calibri"/>
                      <w:color w:val="000000"/>
                      <w:lang w:eastAsia="zh-CN"/>
                    </w:rPr>
                    <w:t>Ds. Muara Rupit</w:t>
                  </w:r>
                </w:p>
              </w:tc>
            </w:tr>
            <w:tr w14:paraId="5949BDB8">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016C0E88">
                  <w:pPr>
                    <w:jc w:val="center"/>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1784" w:type="dxa"/>
                  <w:tcBorders>
                    <w:top w:val="nil"/>
                    <w:left w:val="nil"/>
                    <w:bottom w:val="single" w:color="auto" w:sz="8" w:space="0"/>
                    <w:right w:val="single" w:color="auto" w:sz="8" w:space="0"/>
                  </w:tcBorders>
                  <w:shd w:val="clear" w:color="auto" w:fill="auto"/>
                  <w:noWrap/>
                </w:tcPr>
                <w:p w14:paraId="29761EE5">
                  <w:pPr>
                    <w:jc w:val="center"/>
                    <w:rPr>
                      <w:rFonts w:ascii="Calibri" w:hAnsi="Calibri" w:eastAsia="Times New Roman" w:cs="Calibri"/>
                      <w:color w:val="000000"/>
                      <w:lang w:eastAsia="zh-CN"/>
                    </w:rPr>
                  </w:pPr>
                  <w:r>
                    <w:rPr>
                      <w:rFonts w:ascii="Calibri" w:hAnsi="Calibri" w:eastAsia="Times New Roman" w:cs="Calibri"/>
                      <w:color w:val="000000"/>
                      <w:lang w:eastAsia="zh-CN"/>
                    </w:rPr>
                    <w:t>-2,70504</w:t>
                  </w:r>
                </w:p>
              </w:tc>
              <w:tc>
                <w:tcPr>
                  <w:tcW w:w="2244" w:type="dxa"/>
                  <w:tcBorders>
                    <w:top w:val="nil"/>
                    <w:left w:val="nil"/>
                    <w:bottom w:val="single" w:color="auto" w:sz="8" w:space="0"/>
                    <w:right w:val="single" w:color="auto" w:sz="8" w:space="0"/>
                  </w:tcBorders>
                  <w:shd w:val="clear" w:color="auto" w:fill="auto"/>
                  <w:noWrap/>
                </w:tcPr>
                <w:p w14:paraId="338C0678">
                  <w:pPr>
                    <w:jc w:val="center"/>
                    <w:rPr>
                      <w:rFonts w:ascii="Calibri" w:hAnsi="Calibri" w:eastAsia="Times New Roman" w:cs="Calibri"/>
                      <w:color w:val="000000"/>
                      <w:lang w:eastAsia="zh-CN"/>
                    </w:rPr>
                  </w:pPr>
                  <w:r>
                    <w:rPr>
                      <w:rFonts w:ascii="Calibri" w:hAnsi="Calibri" w:eastAsia="Times New Roman" w:cs="Calibri"/>
                      <w:color w:val="000000"/>
                      <w:lang w:eastAsia="zh-CN"/>
                    </w:rPr>
                    <w:t>102,95916</w:t>
                  </w:r>
                </w:p>
              </w:tc>
              <w:tc>
                <w:tcPr>
                  <w:tcW w:w="2268" w:type="dxa"/>
                  <w:tcBorders>
                    <w:top w:val="nil"/>
                    <w:left w:val="nil"/>
                    <w:bottom w:val="single" w:color="auto" w:sz="8" w:space="0"/>
                    <w:right w:val="single" w:color="auto" w:sz="8" w:space="0"/>
                  </w:tcBorders>
                  <w:shd w:val="clear" w:color="auto" w:fill="auto"/>
                  <w:noWrap/>
                </w:tcPr>
                <w:p w14:paraId="1DE0EF51">
                  <w:pPr>
                    <w:jc w:val="center"/>
                    <w:rPr>
                      <w:rFonts w:ascii="Calibri" w:hAnsi="Calibri" w:eastAsia="Times New Roman" w:cs="Calibri"/>
                      <w:color w:val="000000"/>
                      <w:lang w:eastAsia="zh-CN"/>
                    </w:rPr>
                  </w:pPr>
                  <w:r>
                    <w:rPr>
                      <w:rFonts w:ascii="Calibri" w:hAnsi="Calibri" w:eastAsia="Times New Roman" w:cs="Calibri"/>
                      <w:color w:val="000000"/>
                      <w:lang w:eastAsia="zh-CN"/>
                    </w:rPr>
                    <w:t>Ds. Karang Dapo</w:t>
                  </w:r>
                </w:p>
              </w:tc>
            </w:tr>
            <w:tr w14:paraId="2D31007F">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7D002261">
                  <w:pPr>
                    <w:jc w:val="center"/>
                    <w:rPr>
                      <w:rFonts w:ascii="Calibri" w:hAnsi="Calibri" w:eastAsia="Times New Roman" w:cs="Calibri"/>
                      <w:color w:val="000000"/>
                      <w:lang w:eastAsia="zh-CN"/>
                    </w:rPr>
                  </w:pPr>
                  <w:r>
                    <w:rPr>
                      <w:rFonts w:ascii="Calibri" w:hAnsi="Calibri" w:eastAsia="Times New Roman" w:cs="Calibri"/>
                      <w:color w:val="000000"/>
                      <w:lang w:eastAsia="zh-CN"/>
                    </w:rPr>
                    <w:t>9</w:t>
                  </w:r>
                </w:p>
              </w:tc>
              <w:tc>
                <w:tcPr>
                  <w:tcW w:w="1784" w:type="dxa"/>
                  <w:tcBorders>
                    <w:top w:val="nil"/>
                    <w:left w:val="nil"/>
                    <w:bottom w:val="single" w:color="auto" w:sz="8" w:space="0"/>
                    <w:right w:val="single" w:color="auto" w:sz="8" w:space="0"/>
                  </w:tcBorders>
                  <w:shd w:val="clear" w:color="auto" w:fill="auto"/>
                  <w:noWrap/>
                </w:tcPr>
                <w:p w14:paraId="0933E65E">
                  <w:pPr>
                    <w:jc w:val="center"/>
                    <w:rPr>
                      <w:rFonts w:ascii="Calibri" w:hAnsi="Calibri" w:eastAsia="Times New Roman" w:cs="Calibri"/>
                      <w:color w:val="000000"/>
                      <w:lang w:eastAsia="zh-CN"/>
                    </w:rPr>
                  </w:pPr>
                  <w:r>
                    <w:rPr>
                      <w:rFonts w:ascii="Calibri" w:hAnsi="Calibri" w:eastAsia="Times New Roman" w:cs="Calibri"/>
                      <w:color w:val="000000"/>
                      <w:lang w:eastAsia="zh-CN"/>
                    </w:rPr>
                    <w:t>-2,9847677</w:t>
                  </w:r>
                </w:p>
              </w:tc>
              <w:tc>
                <w:tcPr>
                  <w:tcW w:w="2244" w:type="dxa"/>
                  <w:tcBorders>
                    <w:top w:val="nil"/>
                    <w:left w:val="nil"/>
                    <w:bottom w:val="single" w:color="auto" w:sz="8" w:space="0"/>
                    <w:right w:val="single" w:color="auto" w:sz="8" w:space="0"/>
                  </w:tcBorders>
                  <w:shd w:val="clear" w:color="auto" w:fill="auto"/>
                  <w:noWrap/>
                </w:tcPr>
                <w:p w14:paraId="271952D5">
                  <w:pPr>
                    <w:jc w:val="center"/>
                    <w:rPr>
                      <w:rFonts w:ascii="Calibri" w:hAnsi="Calibri" w:eastAsia="Times New Roman" w:cs="Calibri"/>
                      <w:color w:val="000000"/>
                      <w:lang w:eastAsia="zh-CN"/>
                    </w:rPr>
                  </w:pPr>
                  <w:r>
                    <w:rPr>
                      <w:rFonts w:ascii="Calibri" w:hAnsi="Calibri" w:eastAsia="Times New Roman" w:cs="Calibri"/>
                      <w:color w:val="000000"/>
                      <w:lang w:eastAsia="zh-CN"/>
                    </w:rPr>
                    <w:t>102,7876871</w:t>
                  </w:r>
                </w:p>
              </w:tc>
              <w:tc>
                <w:tcPr>
                  <w:tcW w:w="2268" w:type="dxa"/>
                  <w:tcBorders>
                    <w:top w:val="nil"/>
                    <w:left w:val="nil"/>
                    <w:bottom w:val="single" w:color="auto" w:sz="8" w:space="0"/>
                    <w:right w:val="single" w:color="auto" w:sz="8" w:space="0"/>
                  </w:tcBorders>
                  <w:shd w:val="clear" w:color="auto" w:fill="auto"/>
                  <w:noWrap/>
                </w:tcPr>
                <w:p w14:paraId="118B6F14">
                  <w:pPr>
                    <w:jc w:val="center"/>
                    <w:rPr>
                      <w:rFonts w:ascii="Calibri" w:hAnsi="Calibri" w:eastAsia="Times New Roman" w:cs="Calibri"/>
                      <w:color w:val="000000"/>
                      <w:lang w:eastAsia="zh-CN"/>
                    </w:rPr>
                  </w:pPr>
                  <w:r>
                    <w:rPr>
                      <w:rFonts w:ascii="Calibri" w:hAnsi="Calibri" w:eastAsia="Times New Roman" w:cs="Calibri"/>
                      <w:color w:val="000000"/>
                      <w:lang w:eastAsia="zh-CN"/>
                    </w:rPr>
                    <w:t>Ds. Rantau Jaya</w:t>
                  </w:r>
                </w:p>
              </w:tc>
            </w:tr>
            <w:tr w14:paraId="0D238275">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4BECE4BF">
                  <w:pPr>
                    <w:jc w:val="center"/>
                    <w:rPr>
                      <w:rFonts w:ascii="Calibri" w:hAnsi="Calibri" w:eastAsia="Times New Roman" w:cs="Calibri"/>
                      <w:color w:val="000000"/>
                      <w:lang w:eastAsia="zh-CN"/>
                    </w:rPr>
                  </w:pPr>
                  <w:r>
                    <w:rPr>
                      <w:rFonts w:ascii="Calibri" w:hAnsi="Calibri" w:eastAsia="Times New Roman" w:cs="Calibri"/>
                      <w:color w:val="000000"/>
                      <w:lang w:eastAsia="zh-CN"/>
                    </w:rPr>
                    <w:t>10</w:t>
                  </w:r>
                </w:p>
              </w:tc>
              <w:tc>
                <w:tcPr>
                  <w:tcW w:w="1784" w:type="dxa"/>
                  <w:tcBorders>
                    <w:top w:val="nil"/>
                    <w:left w:val="nil"/>
                    <w:bottom w:val="single" w:color="auto" w:sz="8" w:space="0"/>
                    <w:right w:val="single" w:color="auto" w:sz="8" w:space="0"/>
                  </w:tcBorders>
                  <w:shd w:val="clear" w:color="auto" w:fill="auto"/>
                  <w:noWrap/>
                </w:tcPr>
                <w:p w14:paraId="5A1060B5">
                  <w:pPr>
                    <w:jc w:val="center"/>
                    <w:rPr>
                      <w:rFonts w:ascii="Calibri" w:hAnsi="Calibri" w:eastAsia="Times New Roman" w:cs="Calibri"/>
                      <w:color w:val="000000"/>
                      <w:lang w:eastAsia="zh-CN"/>
                    </w:rPr>
                  </w:pPr>
                  <w:r>
                    <w:rPr>
                      <w:rFonts w:ascii="Calibri" w:hAnsi="Calibri" w:eastAsia="Times New Roman" w:cs="Calibri"/>
                      <w:color w:val="000000"/>
                      <w:lang w:eastAsia="zh-CN"/>
                    </w:rPr>
                    <w:t>-2,719722222</w:t>
                  </w:r>
                </w:p>
              </w:tc>
              <w:tc>
                <w:tcPr>
                  <w:tcW w:w="2244" w:type="dxa"/>
                  <w:tcBorders>
                    <w:top w:val="nil"/>
                    <w:left w:val="nil"/>
                    <w:bottom w:val="single" w:color="auto" w:sz="8" w:space="0"/>
                    <w:right w:val="single" w:color="auto" w:sz="8" w:space="0"/>
                  </w:tcBorders>
                  <w:shd w:val="clear" w:color="auto" w:fill="auto"/>
                  <w:noWrap/>
                </w:tcPr>
                <w:p w14:paraId="415ADA1E">
                  <w:pPr>
                    <w:jc w:val="center"/>
                    <w:rPr>
                      <w:rFonts w:ascii="Calibri" w:hAnsi="Calibri" w:eastAsia="Times New Roman" w:cs="Calibri"/>
                      <w:color w:val="000000"/>
                      <w:lang w:eastAsia="zh-CN"/>
                    </w:rPr>
                  </w:pPr>
                  <w:r>
                    <w:rPr>
                      <w:rFonts w:ascii="Calibri" w:hAnsi="Calibri" w:eastAsia="Times New Roman" w:cs="Calibri"/>
                      <w:color w:val="000000"/>
                      <w:lang w:eastAsia="zh-CN"/>
                    </w:rPr>
                    <w:t>102,9019444</w:t>
                  </w:r>
                </w:p>
              </w:tc>
              <w:tc>
                <w:tcPr>
                  <w:tcW w:w="2268" w:type="dxa"/>
                  <w:tcBorders>
                    <w:top w:val="nil"/>
                    <w:left w:val="nil"/>
                    <w:bottom w:val="single" w:color="auto" w:sz="8" w:space="0"/>
                    <w:right w:val="single" w:color="auto" w:sz="8" w:space="0"/>
                  </w:tcBorders>
                  <w:shd w:val="clear" w:color="auto" w:fill="auto"/>
                  <w:noWrap/>
                </w:tcPr>
                <w:p w14:paraId="556E8CFC">
                  <w:pPr>
                    <w:jc w:val="center"/>
                    <w:rPr>
                      <w:rFonts w:ascii="Calibri" w:hAnsi="Calibri" w:eastAsia="Times New Roman" w:cs="Calibri"/>
                      <w:color w:val="000000"/>
                      <w:lang w:eastAsia="zh-CN"/>
                    </w:rPr>
                  </w:pPr>
                  <w:r>
                    <w:rPr>
                      <w:rFonts w:ascii="Calibri" w:hAnsi="Calibri" w:eastAsia="Times New Roman" w:cs="Calibri"/>
                      <w:color w:val="000000"/>
                      <w:lang w:eastAsia="zh-CN"/>
                    </w:rPr>
                    <w:t>Ds. Muara Rupit</w:t>
                  </w:r>
                </w:p>
              </w:tc>
            </w:tr>
            <w:tr w14:paraId="70FA8934">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26506CFD">
                  <w:pPr>
                    <w:jc w:val="center"/>
                    <w:rPr>
                      <w:rFonts w:ascii="Calibri" w:hAnsi="Calibri" w:eastAsia="Times New Roman" w:cs="Calibri"/>
                      <w:color w:val="000000"/>
                      <w:lang w:eastAsia="zh-CN"/>
                    </w:rPr>
                  </w:pPr>
                  <w:r>
                    <w:rPr>
                      <w:rFonts w:ascii="Calibri" w:hAnsi="Calibri" w:eastAsia="Times New Roman" w:cs="Calibri"/>
                      <w:color w:val="000000"/>
                      <w:lang w:eastAsia="zh-CN"/>
                    </w:rPr>
                    <w:t>11</w:t>
                  </w:r>
                </w:p>
              </w:tc>
              <w:tc>
                <w:tcPr>
                  <w:tcW w:w="1784" w:type="dxa"/>
                  <w:tcBorders>
                    <w:top w:val="nil"/>
                    <w:left w:val="nil"/>
                    <w:bottom w:val="single" w:color="auto" w:sz="8" w:space="0"/>
                    <w:right w:val="single" w:color="auto" w:sz="8" w:space="0"/>
                  </w:tcBorders>
                  <w:shd w:val="clear" w:color="auto" w:fill="auto"/>
                  <w:noWrap/>
                </w:tcPr>
                <w:p w14:paraId="7671FF5F">
                  <w:pPr>
                    <w:jc w:val="center"/>
                    <w:rPr>
                      <w:rFonts w:ascii="Calibri" w:hAnsi="Calibri" w:eastAsia="Times New Roman" w:cs="Calibri"/>
                      <w:color w:val="000000"/>
                      <w:lang w:eastAsia="zh-CN"/>
                    </w:rPr>
                  </w:pPr>
                  <w:r>
                    <w:rPr>
                      <w:rFonts w:ascii="Calibri" w:hAnsi="Calibri" w:eastAsia="Times New Roman" w:cs="Calibri"/>
                      <w:color w:val="000000"/>
                      <w:lang w:eastAsia="zh-CN"/>
                    </w:rPr>
                    <w:t>-2,711388889</w:t>
                  </w:r>
                </w:p>
              </w:tc>
              <w:tc>
                <w:tcPr>
                  <w:tcW w:w="2244" w:type="dxa"/>
                  <w:tcBorders>
                    <w:top w:val="nil"/>
                    <w:left w:val="nil"/>
                    <w:bottom w:val="single" w:color="auto" w:sz="8" w:space="0"/>
                    <w:right w:val="single" w:color="auto" w:sz="8" w:space="0"/>
                  </w:tcBorders>
                  <w:shd w:val="clear" w:color="auto" w:fill="auto"/>
                  <w:noWrap/>
                </w:tcPr>
                <w:p w14:paraId="0E5EDB12">
                  <w:pPr>
                    <w:jc w:val="center"/>
                    <w:rPr>
                      <w:rFonts w:ascii="Calibri" w:hAnsi="Calibri" w:eastAsia="Times New Roman" w:cs="Calibri"/>
                      <w:color w:val="000000"/>
                      <w:lang w:eastAsia="zh-CN"/>
                    </w:rPr>
                  </w:pPr>
                  <w:r>
                    <w:rPr>
                      <w:rFonts w:ascii="Calibri" w:hAnsi="Calibri" w:eastAsia="Times New Roman" w:cs="Calibri"/>
                      <w:color w:val="000000"/>
                      <w:lang w:eastAsia="zh-CN"/>
                    </w:rPr>
                    <w:t>102,9011111</w:t>
                  </w:r>
                </w:p>
              </w:tc>
              <w:tc>
                <w:tcPr>
                  <w:tcW w:w="2268" w:type="dxa"/>
                  <w:tcBorders>
                    <w:top w:val="nil"/>
                    <w:left w:val="nil"/>
                    <w:bottom w:val="single" w:color="auto" w:sz="8" w:space="0"/>
                    <w:right w:val="single" w:color="auto" w:sz="8" w:space="0"/>
                  </w:tcBorders>
                  <w:shd w:val="clear" w:color="auto" w:fill="auto"/>
                  <w:noWrap/>
                </w:tcPr>
                <w:p w14:paraId="6807093E">
                  <w:pPr>
                    <w:jc w:val="center"/>
                    <w:rPr>
                      <w:rFonts w:ascii="Calibri" w:hAnsi="Calibri" w:eastAsia="Times New Roman" w:cs="Calibri"/>
                      <w:color w:val="000000"/>
                      <w:lang w:eastAsia="zh-CN"/>
                    </w:rPr>
                  </w:pPr>
                  <w:r>
                    <w:rPr>
                      <w:rFonts w:ascii="Calibri" w:hAnsi="Calibri" w:eastAsia="Times New Roman" w:cs="Calibri"/>
                      <w:color w:val="000000"/>
                      <w:lang w:eastAsia="zh-CN"/>
                    </w:rPr>
                    <w:t>Ds. Lawang Agung</w:t>
                  </w:r>
                </w:p>
              </w:tc>
            </w:tr>
            <w:tr w14:paraId="49D72F8B">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566E8F7E">
                  <w:pPr>
                    <w:jc w:val="center"/>
                    <w:rPr>
                      <w:rFonts w:ascii="Calibri" w:hAnsi="Calibri" w:eastAsia="Times New Roman" w:cs="Calibri"/>
                      <w:color w:val="000000"/>
                      <w:lang w:eastAsia="zh-CN"/>
                    </w:rPr>
                  </w:pPr>
                  <w:r>
                    <w:rPr>
                      <w:rFonts w:ascii="Calibri" w:hAnsi="Calibri" w:eastAsia="Times New Roman" w:cs="Calibri"/>
                      <w:color w:val="000000"/>
                      <w:lang w:eastAsia="zh-CN"/>
                    </w:rPr>
                    <w:t>12</w:t>
                  </w:r>
                </w:p>
              </w:tc>
              <w:tc>
                <w:tcPr>
                  <w:tcW w:w="1784" w:type="dxa"/>
                  <w:tcBorders>
                    <w:top w:val="nil"/>
                    <w:left w:val="nil"/>
                    <w:bottom w:val="single" w:color="auto" w:sz="8" w:space="0"/>
                    <w:right w:val="single" w:color="auto" w:sz="8" w:space="0"/>
                  </w:tcBorders>
                  <w:shd w:val="clear" w:color="auto" w:fill="auto"/>
                  <w:noWrap/>
                </w:tcPr>
                <w:p w14:paraId="6A83BB7F">
                  <w:pPr>
                    <w:jc w:val="center"/>
                    <w:rPr>
                      <w:rFonts w:ascii="Calibri" w:hAnsi="Calibri" w:eastAsia="Times New Roman" w:cs="Calibri"/>
                      <w:color w:val="000000"/>
                      <w:lang w:eastAsia="zh-CN"/>
                    </w:rPr>
                  </w:pPr>
                  <w:r>
                    <w:rPr>
                      <w:rFonts w:ascii="Calibri" w:hAnsi="Calibri" w:eastAsia="Times New Roman" w:cs="Calibri"/>
                      <w:color w:val="000000"/>
                      <w:lang w:eastAsia="zh-CN"/>
                    </w:rPr>
                    <w:t>-2,716944444</w:t>
                  </w:r>
                </w:p>
              </w:tc>
              <w:tc>
                <w:tcPr>
                  <w:tcW w:w="2244" w:type="dxa"/>
                  <w:tcBorders>
                    <w:top w:val="nil"/>
                    <w:left w:val="nil"/>
                    <w:bottom w:val="single" w:color="auto" w:sz="8" w:space="0"/>
                    <w:right w:val="single" w:color="auto" w:sz="8" w:space="0"/>
                  </w:tcBorders>
                  <w:shd w:val="clear" w:color="auto" w:fill="auto"/>
                  <w:noWrap/>
                </w:tcPr>
                <w:p w14:paraId="5ABCF876">
                  <w:pPr>
                    <w:jc w:val="center"/>
                    <w:rPr>
                      <w:rFonts w:ascii="Calibri" w:hAnsi="Calibri" w:eastAsia="Times New Roman" w:cs="Calibri"/>
                      <w:color w:val="000000"/>
                      <w:lang w:eastAsia="zh-CN"/>
                    </w:rPr>
                  </w:pPr>
                  <w:r>
                    <w:rPr>
                      <w:rFonts w:ascii="Calibri" w:hAnsi="Calibri" w:eastAsia="Times New Roman" w:cs="Calibri"/>
                      <w:color w:val="000000"/>
                      <w:lang w:eastAsia="zh-CN"/>
                    </w:rPr>
                    <w:t>102,9038889</w:t>
                  </w:r>
                </w:p>
              </w:tc>
              <w:tc>
                <w:tcPr>
                  <w:tcW w:w="2268" w:type="dxa"/>
                  <w:tcBorders>
                    <w:top w:val="nil"/>
                    <w:left w:val="nil"/>
                    <w:bottom w:val="single" w:color="auto" w:sz="8" w:space="0"/>
                    <w:right w:val="single" w:color="auto" w:sz="8" w:space="0"/>
                  </w:tcBorders>
                  <w:shd w:val="clear" w:color="auto" w:fill="auto"/>
                  <w:noWrap/>
                </w:tcPr>
                <w:p w14:paraId="1E94B457">
                  <w:pPr>
                    <w:jc w:val="center"/>
                    <w:rPr>
                      <w:rFonts w:ascii="Calibri" w:hAnsi="Calibri" w:eastAsia="Times New Roman" w:cs="Calibri"/>
                      <w:color w:val="000000"/>
                      <w:lang w:eastAsia="zh-CN"/>
                    </w:rPr>
                  </w:pPr>
                  <w:r>
                    <w:rPr>
                      <w:rFonts w:ascii="Calibri" w:hAnsi="Calibri" w:eastAsia="Times New Roman" w:cs="Calibri"/>
                      <w:color w:val="000000"/>
                      <w:lang w:eastAsia="zh-CN"/>
                    </w:rPr>
                    <w:t>Ds. Lawang Agung</w:t>
                  </w:r>
                </w:p>
              </w:tc>
            </w:tr>
            <w:tr w14:paraId="1C2F7264">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5F47BB57">
                  <w:pPr>
                    <w:jc w:val="center"/>
                    <w:rPr>
                      <w:rFonts w:ascii="Calibri" w:hAnsi="Calibri" w:eastAsia="Times New Roman" w:cs="Calibri"/>
                      <w:color w:val="000000"/>
                      <w:lang w:eastAsia="zh-CN"/>
                    </w:rPr>
                  </w:pPr>
                  <w:r>
                    <w:rPr>
                      <w:rFonts w:ascii="Calibri" w:hAnsi="Calibri" w:eastAsia="Times New Roman" w:cs="Calibri"/>
                      <w:color w:val="000000"/>
                      <w:lang w:eastAsia="zh-CN"/>
                    </w:rPr>
                    <w:t>13</w:t>
                  </w:r>
                </w:p>
              </w:tc>
              <w:tc>
                <w:tcPr>
                  <w:tcW w:w="1784" w:type="dxa"/>
                  <w:tcBorders>
                    <w:top w:val="nil"/>
                    <w:left w:val="nil"/>
                    <w:bottom w:val="single" w:color="auto" w:sz="8" w:space="0"/>
                    <w:right w:val="single" w:color="auto" w:sz="8" w:space="0"/>
                  </w:tcBorders>
                  <w:shd w:val="clear" w:color="auto" w:fill="auto"/>
                  <w:noWrap/>
                </w:tcPr>
                <w:p w14:paraId="5DEADC42">
                  <w:pPr>
                    <w:jc w:val="center"/>
                    <w:rPr>
                      <w:rFonts w:ascii="Calibri" w:hAnsi="Calibri" w:eastAsia="Times New Roman" w:cs="Calibri"/>
                      <w:color w:val="000000"/>
                      <w:lang w:eastAsia="zh-CN"/>
                    </w:rPr>
                  </w:pPr>
                  <w:r>
                    <w:rPr>
                      <w:rFonts w:ascii="Calibri" w:hAnsi="Calibri" w:eastAsia="Times New Roman" w:cs="Calibri"/>
                      <w:color w:val="000000"/>
                      <w:lang w:eastAsia="zh-CN"/>
                    </w:rPr>
                    <w:t>-2,707777778</w:t>
                  </w:r>
                </w:p>
              </w:tc>
              <w:tc>
                <w:tcPr>
                  <w:tcW w:w="2244" w:type="dxa"/>
                  <w:tcBorders>
                    <w:top w:val="nil"/>
                    <w:left w:val="nil"/>
                    <w:bottom w:val="single" w:color="auto" w:sz="8" w:space="0"/>
                    <w:right w:val="single" w:color="auto" w:sz="8" w:space="0"/>
                  </w:tcBorders>
                  <w:shd w:val="clear" w:color="auto" w:fill="auto"/>
                  <w:noWrap/>
                </w:tcPr>
                <w:p w14:paraId="1610C026">
                  <w:pPr>
                    <w:jc w:val="center"/>
                    <w:rPr>
                      <w:rFonts w:ascii="Calibri" w:hAnsi="Calibri" w:eastAsia="Times New Roman" w:cs="Calibri"/>
                      <w:color w:val="000000"/>
                      <w:lang w:eastAsia="zh-CN"/>
                    </w:rPr>
                  </w:pPr>
                  <w:r>
                    <w:rPr>
                      <w:rFonts w:ascii="Calibri" w:hAnsi="Calibri" w:eastAsia="Times New Roman" w:cs="Calibri"/>
                      <w:color w:val="000000"/>
                      <w:lang w:eastAsia="zh-CN"/>
                    </w:rPr>
                    <w:t>102,9302778</w:t>
                  </w:r>
                </w:p>
              </w:tc>
              <w:tc>
                <w:tcPr>
                  <w:tcW w:w="2268" w:type="dxa"/>
                  <w:tcBorders>
                    <w:top w:val="nil"/>
                    <w:left w:val="nil"/>
                    <w:bottom w:val="single" w:color="auto" w:sz="8" w:space="0"/>
                    <w:right w:val="single" w:color="auto" w:sz="8" w:space="0"/>
                  </w:tcBorders>
                  <w:shd w:val="clear" w:color="auto" w:fill="auto"/>
                  <w:noWrap/>
                </w:tcPr>
                <w:p w14:paraId="1BA82210">
                  <w:pPr>
                    <w:jc w:val="center"/>
                    <w:rPr>
                      <w:rFonts w:ascii="Calibri" w:hAnsi="Calibri" w:eastAsia="Times New Roman" w:cs="Calibri"/>
                      <w:color w:val="000000"/>
                      <w:lang w:eastAsia="zh-CN"/>
                    </w:rPr>
                  </w:pPr>
                  <w:r>
                    <w:rPr>
                      <w:rFonts w:ascii="Calibri" w:hAnsi="Calibri" w:eastAsia="Times New Roman" w:cs="Calibri"/>
                      <w:color w:val="000000"/>
                      <w:lang w:eastAsia="zh-CN"/>
                    </w:rPr>
                    <w:t>Ds. Lb Rumbai</w:t>
                  </w:r>
                </w:p>
              </w:tc>
            </w:tr>
            <w:tr w14:paraId="0F74E5A3">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6344311B">
                  <w:pPr>
                    <w:jc w:val="center"/>
                    <w:rPr>
                      <w:rFonts w:ascii="Calibri" w:hAnsi="Calibri" w:eastAsia="Times New Roman" w:cs="Calibri"/>
                      <w:color w:val="000000"/>
                      <w:lang w:eastAsia="zh-CN"/>
                    </w:rPr>
                  </w:pPr>
                  <w:r>
                    <w:rPr>
                      <w:rFonts w:ascii="Calibri" w:hAnsi="Calibri" w:eastAsia="Times New Roman" w:cs="Calibri"/>
                      <w:color w:val="000000"/>
                      <w:lang w:eastAsia="zh-CN"/>
                    </w:rPr>
                    <w:t>14</w:t>
                  </w:r>
                </w:p>
              </w:tc>
              <w:tc>
                <w:tcPr>
                  <w:tcW w:w="1784" w:type="dxa"/>
                  <w:tcBorders>
                    <w:top w:val="nil"/>
                    <w:left w:val="nil"/>
                    <w:bottom w:val="single" w:color="auto" w:sz="8" w:space="0"/>
                    <w:right w:val="single" w:color="auto" w:sz="8" w:space="0"/>
                  </w:tcBorders>
                  <w:shd w:val="clear" w:color="auto" w:fill="auto"/>
                  <w:noWrap/>
                </w:tcPr>
                <w:p w14:paraId="4A1CBD4A">
                  <w:pPr>
                    <w:jc w:val="center"/>
                    <w:rPr>
                      <w:rFonts w:ascii="Calibri" w:hAnsi="Calibri" w:eastAsia="Times New Roman" w:cs="Calibri"/>
                      <w:color w:val="000000"/>
                      <w:lang w:eastAsia="zh-CN"/>
                    </w:rPr>
                  </w:pPr>
                  <w:r>
                    <w:rPr>
                      <w:rFonts w:ascii="Calibri" w:hAnsi="Calibri" w:eastAsia="Times New Roman" w:cs="Calibri"/>
                      <w:color w:val="000000"/>
                      <w:lang w:eastAsia="zh-CN"/>
                    </w:rPr>
                    <w:t>-2,5193734</w:t>
                  </w:r>
                </w:p>
              </w:tc>
              <w:tc>
                <w:tcPr>
                  <w:tcW w:w="2244" w:type="dxa"/>
                  <w:tcBorders>
                    <w:top w:val="nil"/>
                    <w:left w:val="nil"/>
                    <w:bottom w:val="single" w:color="auto" w:sz="8" w:space="0"/>
                    <w:right w:val="single" w:color="auto" w:sz="8" w:space="0"/>
                  </w:tcBorders>
                  <w:shd w:val="clear" w:color="auto" w:fill="auto"/>
                  <w:noWrap/>
                </w:tcPr>
                <w:p w14:paraId="4B96899D">
                  <w:pPr>
                    <w:jc w:val="center"/>
                    <w:rPr>
                      <w:rFonts w:ascii="Calibri" w:hAnsi="Calibri" w:eastAsia="Times New Roman" w:cs="Calibri"/>
                      <w:color w:val="000000"/>
                      <w:lang w:eastAsia="zh-CN"/>
                    </w:rPr>
                  </w:pPr>
                  <w:r>
                    <w:rPr>
                      <w:rFonts w:ascii="Calibri" w:hAnsi="Calibri" w:eastAsia="Times New Roman" w:cs="Calibri"/>
                      <w:color w:val="000000"/>
                      <w:lang w:eastAsia="zh-CN"/>
                    </w:rPr>
                    <w:t>102,8847429</w:t>
                  </w:r>
                </w:p>
              </w:tc>
              <w:tc>
                <w:tcPr>
                  <w:tcW w:w="2268" w:type="dxa"/>
                  <w:tcBorders>
                    <w:top w:val="nil"/>
                    <w:left w:val="nil"/>
                    <w:bottom w:val="single" w:color="auto" w:sz="8" w:space="0"/>
                    <w:right w:val="single" w:color="auto" w:sz="8" w:space="0"/>
                  </w:tcBorders>
                  <w:shd w:val="clear" w:color="auto" w:fill="auto"/>
                  <w:noWrap/>
                </w:tcPr>
                <w:p w14:paraId="692A1BAF">
                  <w:pPr>
                    <w:jc w:val="center"/>
                    <w:rPr>
                      <w:rFonts w:ascii="Calibri" w:hAnsi="Calibri" w:eastAsia="Times New Roman" w:cs="Calibri"/>
                      <w:color w:val="000000"/>
                      <w:lang w:eastAsia="zh-CN"/>
                    </w:rPr>
                  </w:pPr>
                  <w:r>
                    <w:rPr>
                      <w:rFonts w:ascii="Calibri" w:hAnsi="Calibri" w:eastAsia="Times New Roman" w:cs="Calibri"/>
                      <w:color w:val="000000"/>
                      <w:lang w:eastAsia="zh-CN"/>
                    </w:rPr>
                    <w:t>Ds. Krani Jaya</w:t>
                  </w:r>
                </w:p>
              </w:tc>
            </w:tr>
            <w:tr w14:paraId="7A10A61C">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129A689F">
                  <w:pPr>
                    <w:jc w:val="center"/>
                    <w:rPr>
                      <w:rFonts w:ascii="Calibri" w:hAnsi="Calibri" w:eastAsia="Times New Roman" w:cs="Calibri"/>
                      <w:color w:val="000000"/>
                      <w:lang w:eastAsia="zh-CN"/>
                    </w:rPr>
                  </w:pPr>
                  <w:r>
                    <w:rPr>
                      <w:rFonts w:ascii="Calibri" w:hAnsi="Calibri" w:eastAsia="Times New Roman" w:cs="Calibri"/>
                      <w:color w:val="000000"/>
                      <w:lang w:eastAsia="zh-CN"/>
                    </w:rPr>
                    <w:t>15</w:t>
                  </w:r>
                </w:p>
              </w:tc>
              <w:tc>
                <w:tcPr>
                  <w:tcW w:w="1784" w:type="dxa"/>
                  <w:tcBorders>
                    <w:top w:val="nil"/>
                    <w:left w:val="nil"/>
                    <w:bottom w:val="single" w:color="auto" w:sz="8" w:space="0"/>
                    <w:right w:val="single" w:color="auto" w:sz="8" w:space="0"/>
                  </w:tcBorders>
                  <w:shd w:val="clear" w:color="auto" w:fill="auto"/>
                  <w:noWrap/>
                </w:tcPr>
                <w:p w14:paraId="48AC5D66">
                  <w:pPr>
                    <w:jc w:val="center"/>
                    <w:rPr>
                      <w:rFonts w:ascii="Calibri" w:hAnsi="Calibri" w:eastAsia="Times New Roman" w:cs="Calibri"/>
                      <w:color w:val="000000"/>
                      <w:lang w:eastAsia="zh-CN"/>
                    </w:rPr>
                  </w:pPr>
                  <w:r>
                    <w:rPr>
                      <w:rFonts w:ascii="Calibri" w:hAnsi="Calibri" w:eastAsia="Times New Roman" w:cs="Calibri"/>
                      <w:color w:val="000000"/>
                      <w:lang w:eastAsia="zh-CN"/>
                    </w:rPr>
                    <w:t>-2,525784387</w:t>
                  </w:r>
                </w:p>
              </w:tc>
              <w:tc>
                <w:tcPr>
                  <w:tcW w:w="2244" w:type="dxa"/>
                  <w:tcBorders>
                    <w:top w:val="nil"/>
                    <w:left w:val="nil"/>
                    <w:bottom w:val="single" w:color="auto" w:sz="8" w:space="0"/>
                    <w:right w:val="single" w:color="auto" w:sz="8" w:space="0"/>
                  </w:tcBorders>
                  <w:shd w:val="clear" w:color="auto" w:fill="auto"/>
                  <w:noWrap/>
                </w:tcPr>
                <w:p w14:paraId="1787F064">
                  <w:pPr>
                    <w:jc w:val="center"/>
                    <w:rPr>
                      <w:rFonts w:ascii="Calibri" w:hAnsi="Calibri" w:eastAsia="Times New Roman" w:cs="Calibri"/>
                      <w:color w:val="000000"/>
                      <w:lang w:eastAsia="zh-CN"/>
                    </w:rPr>
                  </w:pPr>
                  <w:r>
                    <w:rPr>
                      <w:rFonts w:ascii="Calibri" w:hAnsi="Calibri" w:eastAsia="Times New Roman" w:cs="Calibri"/>
                      <w:color w:val="000000"/>
                      <w:lang w:eastAsia="zh-CN"/>
                    </w:rPr>
                    <w:t>102,9250261</w:t>
                  </w:r>
                </w:p>
              </w:tc>
              <w:tc>
                <w:tcPr>
                  <w:tcW w:w="2268" w:type="dxa"/>
                  <w:tcBorders>
                    <w:top w:val="nil"/>
                    <w:left w:val="nil"/>
                    <w:bottom w:val="single" w:color="auto" w:sz="8" w:space="0"/>
                    <w:right w:val="single" w:color="auto" w:sz="8" w:space="0"/>
                  </w:tcBorders>
                  <w:shd w:val="clear" w:color="auto" w:fill="auto"/>
                  <w:noWrap/>
                </w:tcPr>
                <w:p w14:paraId="551DFA1A">
                  <w:pPr>
                    <w:jc w:val="center"/>
                    <w:rPr>
                      <w:rFonts w:ascii="Calibri" w:hAnsi="Calibri" w:eastAsia="Times New Roman" w:cs="Calibri"/>
                      <w:color w:val="000000"/>
                      <w:lang w:eastAsia="zh-CN"/>
                    </w:rPr>
                  </w:pPr>
                  <w:r>
                    <w:rPr>
                      <w:rFonts w:ascii="Calibri" w:hAnsi="Calibri" w:eastAsia="Times New Roman" w:cs="Calibri"/>
                      <w:color w:val="000000"/>
                      <w:lang w:eastAsia="zh-CN"/>
                    </w:rPr>
                    <w:t>Ds. Krani Jaya</w:t>
                  </w:r>
                </w:p>
              </w:tc>
            </w:tr>
            <w:tr w14:paraId="5F580356">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6BC18B3D">
                  <w:pPr>
                    <w:jc w:val="center"/>
                    <w:rPr>
                      <w:rFonts w:ascii="Calibri" w:hAnsi="Calibri" w:eastAsia="Times New Roman" w:cs="Calibri"/>
                      <w:color w:val="000000"/>
                      <w:lang w:eastAsia="zh-CN"/>
                    </w:rPr>
                  </w:pPr>
                  <w:r>
                    <w:rPr>
                      <w:rFonts w:ascii="Calibri" w:hAnsi="Calibri" w:eastAsia="Times New Roman" w:cs="Calibri"/>
                      <w:color w:val="000000"/>
                      <w:lang w:eastAsia="zh-CN"/>
                    </w:rPr>
                    <w:t>16</w:t>
                  </w:r>
                </w:p>
              </w:tc>
              <w:tc>
                <w:tcPr>
                  <w:tcW w:w="1784" w:type="dxa"/>
                  <w:tcBorders>
                    <w:top w:val="nil"/>
                    <w:left w:val="nil"/>
                    <w:bottom w:val="single" w:color="auto" w:sz="8" w:space="0"/>
                    <w:right w:val="single" w:color="auto" w:sz="8" w:space="0"/>
                  </w:tcBorders>
                  <w:shd w:val="clear" w:color="auto" w:fill="auto"/>
                  <w:noWrap/>
                </w:tcPr>
                <w:p w14:paraId="7B0781CB">
                  <w:pPr>
                    <w:jc w:val="center"/>
                    <w:rPr>
                      <w:rFonts w:ascii="Calibri" w:hAnsi="Calibri" w:eastAsia="Times New Roman" w:cs="Calibri"/>
                      <w:color w:val="000000"/>
                      <w:lang w:eastAsia="zh-CN"/>
                    </w:rPr>
                  </w:pPr>
                  <w:r>
                    <w:rPr>
                      <w:rFonts w:ascii="Calibri" w:hAnsi="Calibri" w:eastAsia="Times New Roman" w:cs="Calibri"/>
                      <w:color w:val="000000"/>
                      <w:lang w:eastAsia="zh-CN"/>
                    </w:rPr>
                    <w:t>-2,529277778</w:t>
                  </w:r>
                </w:p>
              </w:tc>
              <w:tc>
                <w:tcPr>
                  <w:tcW w:w="2244" w:type="dxa"/>
                  <w:tcBorders>
                    <w:top w:val="nil"/>
                    <w:left w:val="nil"/>
                    <w:bottom w:val="single" w:color="auto" w:sz="8" w:space="0"/>
                    <w:right w:val="single" w:color="auto" w:sz="8" w:space="0"/>
                  </w:tcBorders>
                  <w:shd w:val="clear" w:color="auto" w:fill="auto"/>
                  <w:noWrap/>
                </w:tcPr>
                <w:p w14:paraId="6A0B3278">
                  <w:pPr>
                    <w:jc w:val="center"/>
                    <w:rPr>
                      <w:rFonts w:ascii="Calibri" w:hAnsi="Calibri" w:eastAsia="Times New Roman" w:cs="Calibri"/>
                      <w:color w:val="000000"/>
                      <w:lang w:eastAsia="zh-CN"/>
                    </w:rPr>
                  </w:pPr>
                  <w:r>
                    <w:rPr>
                      <w:rFonts w:ascii="Calibri" w:hAnsi="Calibri" w:eastAsia="Times New Roman" w:cs="Calibri"/>
                      <w:color w:val="000000"/>
                      <w:lang w:eastAsia="zh-CN"/>
                    </w:rPr>
                    <w:t>102,9246389</w:t>
                  </w:r>
                </w:p>
              </w:tc>
              <w:tc>
                <w:tcPr>
                  <w:tcW w:w="2268" w:type="dxa"/>
                  <w:tcBorders>
                    <w:top w:val="nil"/>
                    <w:left w:val="nil"/>
                    <w:bottom w:val="single" w:color="auto" w:sz="8" w:space="0"/>
                    <w:right w:val="single" w:color="auto" w:sz="8" w:space="0"/>
                  </w:tcBorders>
                  <w:shd w:val="clear" w:color="auto" w:fill="auto"/>
                  <w:noWrap/>
                </w:tcPr>
                <w:p w14:paraId="4A9C0AD2">
                  <w:pPr>
                    <w:jc w:val="center"/>
                    <w:rPr>
                      <w:rFonts w:ascii="Calibri" w:hAnsi="Calibri" w:eastAsia="Times New Roman" w:cs="Calibri"/>
                      <w:color w:val="000000"/>
                      <w:lang w:eastAsia="zh-CN"/>
                    </w:rPr>
                  </w:pPr>
                  <w:r>
                    <w:rPr>
                      <w:rFonts w:ascii="Calibri" w:hAnsi="Calibri" w:eastAsia="Times New Roman" w:cs="Calibri"/>
                      <w:color w:val="000000"/>
                      <w:lang w:eastAsia="zh-CN"/>
                    </w:rPr>
                    <w:t>Ds. Krani Jaya</w:t>
                  </w:r>
                </w:p>
              </w:tc>
            </w:tr>
            <w:tr w14:paraId="7196418F">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4E84ED68">
                  <w:pPr>
                    <w:jc w:val="center"/>
                    <w:rPr>
                      <w:rFonts w:ascii="Calibri" w:hAnsi="Calibri" w:eastAsia="Times New Roman" w:cs="Calibri"/>
                      <w:color w:val="000000"/>
                      <w:lang w:eastAsia="zh-CN"/>
                    </w:rPr>
                  </w:pPr>
                  <w:r>
                    <w:rPr>
                      <w:rFonts w:ascii="Calibri" w:hAnsi="Calibri" w:eastAsia="Times New Roman" w:cs="Calibri"/>
                      <w:color w:val="000000"/>
                      <w:lang w:eastAsia="zh-CN"/>
                    </w:rPr>
                    <w:t>17</w:t>
                  </w:r>
                </w:p>
              </w:tc>
              <w:tc>
                <w:tcPr>
                  <w:tcW w:w="1784" w:type="dxa"/>
                  <w:tcBorders>
                    <w:top w:val="nil"/>
                    <w:left w:val="nil"/>
                    <w:bottom w:val="single" w:color="auto" w:sz="8" w:space="0"/>
                    <w:right w:val="single" w:color="auto" w:sz="8" w:space="0"/>
                  </w:tcBorders>
                  <w:shd w:val="clear" w:color="auto" w:fill="auto"/>
                  <w:noWrap/>
                </w:tcPr>
                <w:p w14:paraId="5C948F96">
                  <w:pPr>
                    <w:jc w:val="center"/>
                    <w:rPr>
                      <w:rFonts w:ascii="Calibri" w:hAnsi="Calibri" w:eastAsia="Times New Roman" w:cs="Calibri"/>
                      <w:color w:val="000000"/>
                      <w:lang w:eastAsia="zh-CN"/>
                    </w:rPr>
                  </w:pPr>
                  <w:r>
                    <w:rPr>
                      <w:rFonts w:ascii="Calibri" w:hAnsi="Calibri" w:eastAsia="Times New Roman" w:cs="Calibri"/>
                      <w:color w:val="000000"/>
                      <w:lang w:eastAsia="zh-CN"/>
                    </w:rPr>
                    <w:t>-2,6270263</w:t>
                  </w:r>
                </w:p>
              </w:tc>
              <w:tc>
                <w:tcPr>
                  <w:tcW w:w="2244" w:type="dxa"/>
                  <w:tcBorders>
                    <w:top w:val="nil"/>
                    <w:left w:val="nil"/>
                    <w:bottom w:val="single" w:color="auto" w:sz="8" w:space="0"/>
                    <w:right w:val="single" w:color="auto" w:sz="8" w:space="0"/>
                  </w:tcBorders>
                  <w:shd w:val="clear" w:color="auto" w:fill="auto"/>
                  <w:noWrap/>
                </w:tcPr>
                <w:p w14:paraId="4A556168">
                  <w:pPr>
                    <w:jc w:val="center"/>
                    <w:rPr>
                      <w:rFonts w:ascii="Calibri" w:hAnsi="Calibri" w:eastAsia="Times New Roman" w:cs="Calibri"/>
                      <w:color w:val="000000"/>
                      <w:lang w:eastAsia="zh-CN"/>
                    </w:rPr>
                  </w:pPr>
                  <w:r>
                    <w:rPr>
                      <w:rFonts w:ascii="Calibri" w:hAnsi="Calibri" w:eastAsia="Times New Roman" w:cs="Calibri"/>
                      <w:color w:val="000000"/>
                      <w:lang w:eastAsia="zh-CN"/>
                    </w:rPr>
                    <w:t>102,8006238</w:t>
                  </w:r>
                </w:p>
              </w:tc>
              <w:tc>
                <w:tcPr>
                  <w:tcW w:w="2268" w:type="dxa"/>
                  <w:tcBorders>
                    <w:top w:val="nil"/>
                    <w:left w:val="nil"/>
                    <w:bottom w:val="single" w:color="auto" w:sz="8" w:space="0"/>
                    <w:right w:val="single" w:color="auto" w:sz="8" w:space="0"/>
                  </w:tcBorders>
                  <w:shd w:val="clear" w:color="auto" w:fill="auto"/>
                  <w:noWrap/>
                </w:tcPr>
                <w:p w14:paraId="4886AC8C">
                  <w:pPr>
                    <w:jc w:val="center"/>
                    <w:rPr>
                      <w:rFonts w:ascii="Calibri" w:hAnsi="Calibri" w:eastAsia="Times New Roman" w:cs="Calibri"/>
                      <w:color w:val="000000"/>
                      <w:lang w:eastAsia="zh-CN"/>
                    </w:rPr>
                  </w:pPr>
                  <w:r>
                    <w:rPr>
                      <w:rFonts w:ascii="Calibri" w:hAnsi="Calibri" w:eastAsia="Times New Roman" w:cs="Calibri"/>
                      <w:color w:val="000000"/>
                      <w:lang w:eastAsia="zh-CN"/>
                    </w:rPr>
                    <w:t>Ds. Lesung Batu Muda</w:t>
                  </w:r>
                </w:p>
              </w:tc>
            </w:tr>
            <w:tr w14:paraId="14C1539F">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2C5E0ED3">
                  <w:pPr>
                    <w:jc w:val="center"/>
                    <w:rPr>
                      <w:rFonts w:ascii="Calibri" w:hAnsi="Calibri" w:eastAsia="Times New Roman" w:cs="Calibri"/>
                      <w:color w:val="000000"/>
                      <w:lang w:eastAsia="zh-CN"/>
                    </w:rPr>
                  </w:pPr>
                  <w:r>
                    <w:rPr>
                      <w:rFonts w:ascii="Calibri" w:hAnsi="Calibri" w:eastAsia="Times New Roman" w:cs="Calibri"/>
                      <w:color w:val="000000"/>
                      <w:lang w:eastAsia="zh-CN"/>
                    </w:rPr>
                    <w:t>18</w:t>
                  </w:r>
                </w:p>
              </w:tc>
              <w:tc>
                <w:tcPr>
                  <w:tcW w:w="1784" w:type="dxa"/>
                  <w:tcBorders>
                    <w:top w:val="nil"/>
                    <w:left w:val="nil"/>
                    <w:bottom w:val="single" w:color="auto" w:sz="8" w:space="0"/>
                    <w:right w:val="single" w:color="auto" w:sz="8" w:space="0"/>
                  </w:tcBorders>
                  <w:shd w:val="clear" w:color="auto" w:fill="auto"/>
                  <w:noWrap/>
                </w:tcPr>
                <w:p w14:paraId="2F6B8281">
                  <w:pPr>
                    <w:jc w:val="center"/>
                    <w:rPr>
                      <w:rFonts w:ascii="Calibri" w:hAnsi="Calibri" w:eastAsia="Times New Roman" w:cs="Calibri"/>
                      <w:color w:val="000000"/>
                      <w:lang w:eastAsia="zh-CN"/>
                    </w:rPr>
                  </w:pPr>
                  <w:r>
                    <w:rPr>
                      <w:rFonts w:ascii="Calibri" w:hAnsi="Calibri" w:eastAsia="Times New Roman" w:cs="Calibri"/>
                      <w:color w:val="000000"/>
                      <w:lang w:eastAsia="zh-CN"/>
                    </w:rPr>
                    <w:t>-2,686666667</w:t>
                  </w:r>
                </w:p>
              </w:tc>
              <w:tc>
                <w:tcPr>
                  <w:tcW w:w="2244" w:type="dxa"/>
                  <w:tcBorders>
                    <w:top w:val="nil"/>
                    <w:left w:val="nil"/>
                    <w:bottom w:val="single" w:color="auto" w:sz="8" w:space="0"/>
                    <w:right w:val="single" w:color="auto" w:sz="8" w:space="0"/>
                  </w:tcBorders>
                  <w:shd w:val="clear" w:color="auto" w:fill="auto"/>
                  <w:noWrap/>
                </w:tcPr>
                <w:p w14:paraId="4A7A5E23">
                  <w:pPr>
                    <w:jc w:val="center"/>
                    <w:rPr>
                      <w:rFonts w:ascii="Calibri" w:hAnsi="Calibri" w:eastAsia="Times New Roman" w:cs="Calibri"/>
                      <w:color w:val="000000"/>
                      <w:lang w:eastAsia="zh-CN"/>
                    </w:rPr>
                  </w:pPr>
                  <w:r>
                    <w:rPr>
                      <w:rFonts w:ascii="Calibri" w:hAnsi="Calibri" w:eastAsia="Times New Roman" w:cs="Calibri"/>
                      <w:color w:val="000000"/>
                      <w:lang w:eastAsia="zh-CN"/>
                    </w:rPr>
                    <w:t>102,8855556</w:t>
                  </w:r>
                </w:p>
              </w:tc>
              <w:tc>
                <w:tcPr>
                  <w:tcW w:w="2268" w:type="dxa"/>
                  <w:tcBorders>
                    <w:top w:val="nil"/>
                    <w:left w:val="nil"/>
                    <w:bottom w:val="single" w:color="auto" w:sz="8" w:space="0"/>
                    <w:right w:val="single" w:color="auto" w:sz="8" w:space="0"/>
                  </w:tcBorders>
                  <w:shd w:val="clear" w:color="auto" w:fill="auto"/>
                  <w:noWrap/>
                </w:tcPr>
                <w:p w14:paraId="537A454C">
                  <w:pPr>
                    <w:jc w:val="center"/>
                    <w:rPr>
                      <w:rFonts w:ascii="Calibri" w:hAnsi="Calibri" w:eastAsia="Times New Roman" w:cs="Calibri"/>
                      <w:color w:val="000000"/>
                      <w:lang w:eastAsia="zh-CN"/>
                    </w:rPr>
                  </w:pPr>
                  <w:r>
                    <w:rPr>
                      <w:rFonts w:ascii="Calibri" w:hAnsi="Calibri" w:eastAsia="Times New Roman" w:cs="Calibri"/>
                      <w:color w:val="000000"/>
                      <w:lang w:eastAsia="zh-CN"/>
                    </w:rPr>
                    <w:t>Ds. Kr.Anyar</w:t>
                  </w:r>
                </w:p>
              </w:tc>
            </w:tr>
            <w:tr w14:paraId="12A81204">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57B1BA86">
                  <w:pPr>
                    <w:jc w:val="center"/>
                    <w:rPr>
                      <w:rFonts w:ascii="Calibri" w:hAnsi="Calibri" w:eastAsia="Times New Roman" w:cs="Calibri"/>
                      <w:color w:val="000000"/>
                      <w:lang w:eastAsia="zh-CN"/>
                    </w:rPr>
                  </w:pPr>
                  <w:r>
                    <w:rPr>
                      <w:rFonts w:ascii="Calibri" w:hAnsi="Calibri" w:eastAsia="Times New Roman" w:cs="Calibri"/>
                      <w:color w:val="000000"/>
                      <w:lang w:eastAsia="zh-CN"/>
                    </w:rPr>
                    <w:t>19</w:t>
                  </w:r>
                </w:p>
              </w:tc>
              <w:tc>
                <w:tcPr>
                  <w:tcW w:w="1784" w:type="dxa"/>
                  <w:tcBorders>
                    <w:top w:val="nil"/>
                    <w:left w:val="nil"/>
                    <w:bottom w:val="single" w:color="auto" w:sz="8" w:space="0"/>
                    <w:right w:val="single" w:color="auto" w:sz="8" w:space="0"/>
                  </w:tcBorders>
                  <w:shd w:val="clear" w:color="auto" w:fill="auto"/>
                  <w:noWrap/>
                </w:tcPr>
                <w:p w14:paraId="584D969F">
                  <w:pPr>
                    <w:jc w:val="center"/>
                    <w:rPr>
                      <w:rFonts w:ascii="Calibri" w:hAnsi="Calibri" w:eastAsia="Times New Roman" w:cs="Calibri"/>
                      <w:color w:val="000000"/>
                      <w:lang w:eastAsia="zh-CN"/>
                    </w:rPr>
                  </w:pPr>
                  <w:r>
                    <w:rPr>
                      <w:rFonts w:ascii="Calibri" w:hAnsi="Calibri" w:eastAsia="Times New Roman" w:cs="Calibri"/>
                      <w:color w:val="000000"/>
                      <w:lang w:eastAsia="zh-CN"/>
                    </w:rPr>
                    <w:t>-2,65548</w:t>
                  </w:r>
                </w:p>
              </w:tc>
              <w:tc>
                <w:tcPr>
                  <w:tcW w:w="2244" w:type="dxa"/>
                  <w:tcBorders>
                    <w:top w:val="nil"/>
                    <w:left w:val="nil"/>
                    <w:bottom w:val="single" w:color="auto" w:sz="8" w:space="0"/>
                    <w:right w:val="single" w:color="auto" w:sz="8" w:space="0"/>
                  </w:tcBorders>
                  <w:shd w:val="clear" w:color="auto" w:fill="auto"/>
                  <w:noWrap/>
                </w:tcPr>
                <w:p w14:paraId="339839D7">
                  <w:pPr>
                    <w:jc w:val="center"/>
                    <w:rPr>
                      <w:rFonts w:ascii="Calibri" w:hAnsi="Calibri" w:eastAsia="Times New Roman" w:cs="Calibri"/>
                      <w:color w:val="000000"/>
                      <w:lang w:eastAsia="zh-CN"/>
                    </w:rPr>
                  </w:pPr>
                  <w:r>
                    <w:rPr>
                      <w:rFonts w:ascii="Calibri" w:hAnsi="Calibri" w:eastAsia="Times New Roman" w:cs="Calibri"/>
                      <w:color w:val="000000"/>
                      <w:lang w:eastAsia="zh-CN"/>
                    </w:rPr>
                    <w:t>102,83189</w:t>
                  </w:r>
                </w:p>
              </w:tc>
              <w:tc>
                <w:tcPr>
                  <w:tcW w:w="2268" w:type="dxa"/>
                  <w:tcBorders>
                    <w:top w:val="nil"/>
                    <w:left w:val="nil"/>
                    <w:bottom w:val="single" w:color="auto" w:sz="8" w:space="0"/>
                    <w:right w:val="single" w:color="auto" w:sz="8" w:space="0"/>
                  </w:tcBorders>
                  <w:shd w:val="clear" w:color="auto" w:fill="auto"/>
                  <w:noWrap/>
                </w:tcPr>
                <w:p w14:paraId="71EFAC0B">
                  <w:pPr>
                    <w:jc w:val="center"/>
                    <w:rPr>
                      <w:rFonts w:ascii="Calibri" w:hAnsi="Calibri" w:eastAsia="Times New Roman" w:cs="Calibri"/>
                      <w:color w:val="000000"/>
                      <w:lang w:eastAsia="zh-CN"/>
                    </w:rPr>
                  </w:pPr>
                  <w:r>
                    <w:rPr>
                      <w:rFonts w:ascii="Calibri" w:hAnsi="Calibri" w:eastAsia="Times New Roman" w:cs="Calibri"/>
                      <w:color w:val="000000"/>
                      <w:lang w:eastAsia="zh-CN"/>
                    </w:rPr>
                    <w:t>Ds. Sungai Jernih</w:t>
                  </w:r>
                </w:p>
              </w:tc>
            </w:tr>
            <w:tr w14:paraId="3E2375CC">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54C7EC35">
                  <w:pPr>
                    <w:jc w:val="center"/>
                    <w:rPr>
                      <w:rFonts w:ascii="Calibri" w:hAnsi="Calibri" w:eastAsia="Times New Roman" w:cs="Calibri"/>
                      <w:color w:val="000000"/>
                      <w:lang w:eastAsia="zh-CN"/>
                    </w:rPr>
                  </w:pPr>
                  <w:r>
                    <w:rPr>
                      <w:rFonts w:ascii="Calibri" w:hAnsi="Calibri" w:eastAsia="Times New Roman" w:cs="Calibri"/>
                      <w:color w:val="000000"/>
                      <w:lang w:eastAsia="zh-CN"/>
                    </w:rPr>
                    <w:t>20</w:t>
                  </w:r>
                </w:p>
              </w:tc>
              <w:tc>
                <w:tcPr>
                  <w:tcW w:w="1784" w:type="dxa"/>
                  <w:tcBorders>
                    <w:top w:val="nil"/>
                    <w:left w:val="nil"/>
                    <w:bottom w:val="single" w:color="auto" w:sz="8" w:space="0"/>
                    <w:right w:val="single" w:color="auto" w:sz="8" w:space="0"/>
                  </w:tcBorders>
                  <w:shd w:val="clear" w:color="auto" w:fill="auto"/>
                  <w:noWrap/>
                </w:tcPr>
                <w:p w14:paraId="14BD9568">
                  <w:pPr>
                    <w:jc w:val="center"/>
                    <w:rPr>
                      <w:rFonts w:ascii="Calibri" w:hAnsi="Calibri" w:eastAsia="Times New Roman" w:cs="Calibri"/>
                      <w:color w:val="000000"/>
                      <w:lang w:eastAsia="zh-CN"/>
                    </w:rPr>
                  </w:pPr>
                  <w:r>
                    <w:rPr>
                      <w:rFonts w:ascii="Calibri" w:hAnsi="Calibri" w:eastAsia="Times New Roman" w:cs="Calibri"/>
                      <w:color w:val="000000"/>
                      <w:lang w:eastAsia="zh-CN"/>
                    </w:rPr>
                    <w:t>-2,69687071</w:t>
                  </w:r>
                </w:p>
              </w:tc>
              <w:tc>
                <w:tcPr>
                  <w:tcW w:w="2244" w:type="dxa"/>
                  <w:tcBorders>
                    <w:top w:val="nil"/>
                    <w:left w:val="nil"/>
                    <w:bottom w:val="single" w:color="auto" w:sz="8" w:space="0"/>
                    <w:right w:val="single" w:color="auto" w:sz="8" w:space="0"/>
                  </w:tcBorders>
                  <w:shd w:val="clear" w:color="auto" w:fill="auto"/>
                  <w:noWrap/>
                </w:tcPr>
                <w:p w14:paraId="48197CB0">
                  <w:pPr>
                    <w:jc w:val="center"/>
                    <w:rPr>
                      <w:rFonts w:ascii="Calibri" w:hAnsi="Calibri" w:eastAsia="Times New Roman" w:cs="Calibri"/>
                      <w:color w:val="000000"/>
                      <w:lang w:eastAsia="zh-CN"/>
                    </w:rPr>
                  </w:pPr>
                  <w:r>
                    <w:rPr>
                      <w:rFonts w:ascii="Calibri" w:hAnsi="Calibri" w:eastAsia="Times New Roman" w:cs="Calibri"/>
                      <w:color w:val="000000"/>
                      <w:lang w:eastAsia="zh-CN"/>
                    </w:rPr>
                    <w:t>102,3415388</w:t>
                  </w:r>
                </w:p>
              </w:tc>
              <w:tc>
                <w:tcPr>
                  <w:tcW w:w="2268" w:type="dxa"/>
                  <w:tcBorders>
                    <w:top w:val="nil"/>
                    <w:left w:val="nil"/>
                    <w:bottom w:val="single" w:color="auto" w:sz="8" w:space="0"/>
                    <w:right w:val="single" w:color="auto" w:sz="8" w:space="0"/>
                  </w:tcBorders>
                  <w:shd w:val="clear" w:color="auto" w:fill="auto"/>
                  <w:noWrap/>
                </w:tcPr>
                <w:p w14:paraId="14D157D6">
                  <w:pPr>
                    <w:jc w:val="center"/>
                    <w:rPr>
                      <w:rFonts w:ascii="Calibri" w:hAnsi="Calibri" w:eastAsia="Times New Roman" w:cs="Calibri"/>
                      <w:color w:val="000000"/>
                      <w:lang w:eastAsia="zh-CN"/>
                    </w:rPr>
                  </w:pPr>
                  <w:r>
                    <w:rPr>
                      <w:rFonts w:ascii="Calibri" w:hAnsi="Calibri" w:eastAsia="Times New Roman" w:cs="Calibri"/>
                      <w:color w:val="000000"/>
                      <w:lang w:eastAsia="zh-CN"/>
                    </w:rPr>
                    <w:t>Ds. Kuto Tanjung</w:t>
                  </w:r>
                </w:p>
              </w:tc>
            </w:tr>
            <w:tr w14:paraId="5E26D7CB">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716AF0C4">
                  <w:pPr>
                    <w:jc w:val="center"/>
                    <w:rPr>
                      <w:rFonts w:ascii="Calibri" w:hAnsi="Calibri" w:eastAsia="Times New Roman" w:cs="Calibri"/>
                      <w:color w:val="000000"/>
                      <w:lang w:eastAsia="zh-CN"/>
                    </w:rPr>
                  </w:pPr>
                  <w:r>
                    <w:rPr>
                      <w:rFonts w:ascii="Calibri" w:hAnsi="Calibri" w:eastAsia="Times New Roman" w:cs="Calibri"/>
                      <w:color w:val="000000"/>
                      <w:lang w:eastAsia="zh-CN"/>
                    </w:rPr>
                    <w:t>21</w:t>
                  </w:r>
                </w:p>
              </w:tc>
              <w:tc>
                <w:tcPr>
                  <w:tcW w:w="1784" w:type="dxa"/>
                  <w:tcBorders>
                    <w:top w:val="nil"/>
                    <w:left w:val="nil"/>
                    <w:bottom w:val="single" w:color="auto" w:sz="8" w:space="0"/>
                    <w:right w:val="single" w:color="auto" w:sz="8" w:space="0"/>
                  </w:tcBorders>
                  <w:shd w:val="clear" w:color="auto" w:fill="auto"/>
                  <w:noWrap/>
                </w:tcPr>
                <w:p w14:paraId="2EA3915B">
                  <w:pPr>
                    <w:jc w:val="center"/>
                    <w:rPr>
                      <w:rFonts w:ascii="Calibri" w:hAnsi="Calibri" w:eastAsia="Times New Roman" w:cs="Calibri"/>
                      <w:color w:val="000000"/>
                      <w:lang w:eastAsia="zh-CN"/>
                    </w:rPr>
                  </w:pPr>
                  <w:r>
                    <w:rPr>
                      <w:rFonts w:ascii="Calibri" w:hAnsi="Calibri" w:eastAsia="Times New Roman" w:cs="Calibri"/>
                      <w:color w:val="000000"/>
                      <w:lang w:eastAsia="zh-CN"/>
                    </w:rPr>
                    <w:t>-2,61418</w:t>
                  </w:r>
                </w:p>
              </w:tc>
              <w:tc>
                <w:tcPr>
                  <w:tcW w:w="2244" w:type="dxa"/>
                  <w:tcBorders>
                    <w:top w:val="nil"/>
                    <w:left w:val="nil"/>
                    <w:bottom w:val="single" w:color="auto" w:sz="8" w:space="0"/>
                    <w:right w:val="single" w:color="auto" w:sz="8" w:space="0"/>
                  </w:tcBorders>
                  <w:shd w:val="clear" w:color="auto" w:fill="auto"/>
                  <w:noWrap/>
                </w:tcPr>
                <w:p w14:paraId="540C172A">
                  <w:pPr>
                    <w:jc w:val="center"/>
                    <w:rPr>
                      <w:rFonts w:ascii="Calibri" w:hAnsi="Calibri" w:eastAsia="Times New Roman" w:cs="Calibri"/>
                      <w:color w:val="000000"/>
                      <w:lang w:eastAsia="zh-CN"/>
                    </w:rPr>
                  </w:pPr>
                  <w:r>
                    <w:rPr>
                      <w:rFonts w:ascii="Calibri" w:hAnsi="Calibri" w:eastAsia="Times New Roman" w:cs="Calibri"/>
                      <w:color w:val="000000"/>
                      <w:lang w:eastAsia="zh-CN"/>
                    </w:rPr>
                    <w:t>103,11205</w:t>
                  </w:r>
                </w:p>
              </w:tc>
              <w:tc>
                <w:tcPr>
                  <w:tcW w:w="2268" w:type="dxa"/>
                  <w:tcBorders>
                    <w:top w:val="nil"/>
                    <w:left w:val="nil"/>
                    <w:bottom w:val="single" w:color="auto" w:sz="8" w:space="0"/>
                    <w:right w:val="single" w:color="auto" w:sz="8" w:space="0"/>
                  </w:tcBorders>
                  <w:shd w:val="clear" w:color="auto" w:fill="auto"/>
                  <w:noWrap/>
                </w:tcPr>
                <w:p w14:paraId="6EE18E8E">
                  <w:pPr>
                    <w:jc w:val="center"/>
                    <w:rPr>
                      <w:rFonts w:ascii="Calibri" w:hAnsi="Calibri" w:eastAsia="Times New Roman" w:cs="Calibri"/>
                      <w:color w:val="000000"/>
                      <w:lang w:eastAsia="zh-CN"/>
                    </w:rPr>
                  </w:pPr>
                  <w:r>
                    <w:rPr>
                      <w:rFonts w:ascii="Calibri" w:hAnsi="Calibri" w:eastAsia="Times New Roman" w:cs="Calibri"/>
                      <w:color w:val="000000"/>
                      <w:lang w:eastAsia="zh-CN"/>
                    </w:rPr>
                    <w:t>Ds. Beringin Makmur II</w:t>
                  </w:r>
                </w:p>
              </w:tc>
            </w:tr>
            <w:tr w14:paraId="022F8FDF">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13316A7B">
                  <w:pPr>
                    <w:jc w:val="center"/>
                    <w:rPr>
                      <w:rFonts w:ascii="Calibri" w:hAnsi="Calibri" w:eastAsia="Times New Roman" w:cs="Calibri"/>
                      <w:color w:val="000000"/>
                      <w:lang w:eastAsia="zh-CN"/>
                    </w:rPr>
                  </w:pPr>
                  <w:r>
                    <w:rPr>
                      <w:rFonts w:ascii="Calibri" w:hAnsi="Calibri" w:eastAsia="Times New Roman" w:cs="Calibri"/>
                      <w:color w:val="000000"/>
                      <w:lang w:eastAsia="zh-CN"/>
                    </w:rPr>
                    <w:t>22</w:t>
                  </w:r>
                </w:p>
              </w:tc>
              <w:tc>
                <w:tcPr>
                  <w:tcW w:w="1784" w:type="dxa"/>
                  <w:tcBorders>
                    <w:top w:val="nil"/>
                    <w:left w:val="nil"/>
                    <w:bottom w:val="single" w:color="auto" w:sz="8" w:space="0"/>
                    <w:right w:val="single" w:color="auto" w:sz="8" w:space="0"/>
                  </w:tcBorders>
                  <w:shd w:val="clear" w:color="auto" w:fill="auto"/>
                  <w:noWrap/>
                </w:tcPr>
                <w:p w14:paraId="69CE9B17">
                  <w:pPr>
                    <w:jc w:val="center"/>
                    <w:rPr>
                      <w:rFonts w:ascii="Calibri" w:hAnsi="Calibri" w:eastAsia="Times New Roman" w:cs="Calibri"/>
                      <w:color w:val="000000"/>
                      <w:lang w:eastAsia="zh-CN"/>
                    </w:rPr>
                  </w:pPr>
                  <w:r>
                    <w:rPr>
                      <w:rFonts w:ascii="Calibri" w:hAnsi="Calibri" w:eastAsia="Times New Roman" w:cs="Calibri"/>
                      <w:color w:val="000000"/>
                      <w:lang w:eastAsia="zh-CN"/>
                    </w:rPr>
                    <w:t>-2,72698644</w:t>
                  </w:r>
                </w:p>
              </w:tc>
              <w:tc>
                <w:tcPr>
                  <w:tcW w:w="2244" w:type="dxa"/>
                  <w:tcBorders>
                    <w:top w:val="nil"/>
                    <w:left w:val="nil"/>
                    <w:bottom w:val="single" w:color="auto" w:sz="8" w:space="0"/>
                    <w:right w:val="single" w:color="auto" w:sz="8" w:space="0"/>
                  </w:tcBorders>
                  <w:shd w:val="clear" w:color="auto" w:fill="auto"/>
                  <w:noWrap/>
                </w:tcPr>
                <w:p w14:paraId="3620BA37">
                  <w:pPr>
                    <w:jc w:val="center"/>
                    <w:rPr>
                      <w:rFonts w:ascii="Calibri" w:hAnsi="Calibri" w:eastAsia="Times New Roman" w:cs="Calibri"/>
                      <w:color w:val="000000"/>
                      <w:lang w:eastAsia="zh-CN"/>
                    </w:rPr>
                  </w:pPr>
                  <w:r>
                    <w:rPr>
                      <w:rFonts w:ascii="Calibri" w:hAnsi="Calibri" w:eastAsia="Times New Roman" w:cs="Calibri"/>
                      <w:color w:val="000000"/>
                      <w:lang w:eastAsia="zh-CN"/>
                    </w:rPr>
                    <w:t>102,4646722</w:t>
                  </w:r>
                </w:p>
              </w:tc>
              <w:tc>
                <w:tcPr>
                  <w:tcW w:w="2268" w:type="dxa"/>
                  <w:tcBorders>
                    <w:top w:val="nil"/>
                    <w:left w:val="nil"/>
                    <w:bottom w:val="single" w:color="auto" w:sz="8" w:space="0"/>
                    <w:right w:val="single" w:color="auto" w:sz="8" w:space="0"/>
                  </w:tcBorders>
                  <w:shd w:val="clear" w:color="auto" w:fill="auto"/>
                  <w:noWrap/>
                </w:tcPr>
                <w:p w14:paraId="2094A94C">
                  <w:pPr>
                    <w:jc w:val="center"/>
                    <w:rPr>
                      <w:rFonts w:ascii="Calibri" w:hAnsi="Calibri" w:eastAsia="Times New Roman" w:cs="Calibri"/>
                      <w:color w:val="000000"/>
                      <w:lang w:eastAsia="zh-CN"/>
                    </w:rPr>
                  </w:pPr>
                  <w:r>
                    <w:rPr>
                      <w:rFonts w:ascii="Calibri" w:hAnsi="Calibri" w:eastAsia="Times New Roman" w:cs="Calibri"/>
                      <w:color w:val="000000"/>
                      <w:lang w:eastAsia="zh-CN"/>
                    </w:rPr>
                    <w:t>Ds. Muara Kulam</w:t>
                  </w:r>
                </w:p>
              </w:tc>
            </w:tr>
            <w:tr w14:paraId="174BF91C">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75AF0785">
                  <w:pPr>
                    <w:jc w:val="center"/>
                    <w:rPr>
                      <w:rFonts w:ascii="Calibri" w:hAnsi="Calibri" w:eastAsia="Times New Roman" w:cs="Calibri"/>
                      <w:color w:val="000000"/>
                      <w:lang w:eastAsia="zh-CN"/>
                    </w:rPr>
                  </w:pPr>
                  <w:r>
                    <w:rPr>
                      <w:rFonts w:ascii="Calibri" w:hAnsi="Calibri" w:eastAsia="Times New Roman" w:cs="Calibri"/>
                      <w:color w:val="000000"/>
                      <w:lang w:eastAsia="zh-CN"/>
                    </w:rPr>
                    <w:t>23</w:t>
                  </w:r>
                </w:p>
              </w:tc>
              <w:tc>
                <w:tcPr>
                  <w:tcW w:w="1784" w:type="dxa"/>
                  <w:tcBorders>
                    <w:top w:val="nil"/>
                    <w:left w:val="nil"/>
                    <w:bottom w:val="single" w:color="auto" w:sz="8" w:space="0"/>
                    <w:right w:val="single" w:color="auto" w:sz="8" w:space="0"/>
                  </w:tcBorders>
                  <w:shd w:val="clear" w:color="auto" w:fill="auto"/>
                  <w:noWrap/>
                </w:tcPr>
                <w:p w14:paraId="56C06B49">
                  <w:pPr>
                    <w:jc w:val="center"/>
                    <w:rPr>
                      <w:rFonts w:ascii="Calibri" w:hAnsi="Calibri" w:eastAsia="Times New Roman" w:cs="Calibri"/>
                      <w:color w:val="000000"/>
                      <w:lang w:eastAsia="zh-CN"/>
                    </w:rPr>
                  </w:pPr>
                  <w:r>
                    <w:rPr>
                      <w:rFonts w:ascii="Calibri" w:hAnsi="Calibri" w:eastAsia="Times New Roman" w:cs="Calibri"/>
                      <w:color w:val="000000"/>
                      <w:lang w:eastAsia="zh-CN"/>
                    </w:rPr>
                    <w:t>-2,7301129</w:t>
                  </w:r>
                </w:p>
              </w:tc>
              <w:tc>
                <w:tcPr>
                  <w:tcW w:w="2244" w:type="dxa"/>
                  <w:tcBorders>
                    <w:top w:val="nil"/>
                    <w:left w:val="nil"/>
                    <w:bottom w:val="single" w:color="auto" w:sz="8" w:space="0"/>
                    <w:right w:val="single" w:color="auto" w:sz="8" w:space="0"/>
                  </w:tcBorders>
                  <w:shd w:val="clear" w:color="auto" w:fill="auto"/>
                  <w:noWrap/>
                </w:tcPr>
                <w:p w14:paraId="2EE0A491">
                  <w:pPr>
                    <w:jc w:val="center"/>
                    <w:rPr>
                      <w:rFonts w:ascii="Calibri" w:hAnsi="Calibri" w:eastAsia="Times New Roman" w:cs="Calibri"/>
                      <w:color w:val="000000"/>
                      <w:lang w:eastAsia="zh-CN"/>
                    </w:rPr>
                  </w:pPr>
                  <w:r>
                    <w:rPr>
                      <w:rFonts w:ascii="Calibri" w:hAnsi="Calibri" w:eastAsia="Times New Roman" w:cs="Calibri"/>
                      <w:color w:val="000000"/>
                      <w:lang w:eastAsia="zh-CN"/>
                    </w:rPr>
                    <w:t>102,4726093</w:t>
                  </w:r>
                </w:p>
              </w:tc>
              <w:tc>
                <w:tcPr>
                  <w:tcW w:w="2268" w:type="dxa"/>
                  <w:tcBorders>
                    <w:top w:val="nil"/>
                    <w:left w:val="nil"/>
                    <w:bottom w:val="single" w:color="auto" w:sz="8" w:space="0"/>
                    <w:right w:val="single" w:color="auto" w:sz="8" w:space="0"/>
                  </w:tcBorders>
                  <w:shd w:val="clear" w:color="auto" w:fill="auto"/>
                  <w:noWrap/>
                </w:tcPr>
                <w:p w14:paraId="7B16085E">
                  <w:pPr>
                    <w:jc w:val="center"/>
                    <w:rPr>
                      <w:rFonts w:ascii="Calibri" w:hAnsi="Calibri" w:eastAsia="Times New Roman" w:cs="Calibri"/>
                      <w:color w:val="000000"/>
                      <w:lang w:eastAsia="zh-CN"/>
                    </w:rPr>
                  </w:pPr>
                  <w:r>
                    <w:rPr>
                      <w:rFonts w:ascii="Calibri" w:hAnsi="Calibri" w:eastAsia="Times New Roman" w:cs="Calibri"/>
                      <w:color w:val="000000"/>
                      <w:lang w:eastAsia="zh-CN"/>
                    </w:rPr>
                    <w:t>Ds. Muara Kuis</w:t>
                  </w:r>
                </w:p>
              </w:tc>
            </w:tr>
            <w:tr w14:paraId="3357123F">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58A05D7E">
                  <w:pPr>
                    <w:jc w:val="center"/>
                    <w:rPr>
                      <w:rFonts w:ascii="Calibri" w:hAnsi="Calibri" w:eastAsia="Times New Roman" w:cs="Calibri"/>
                      <w:color w:val="000000"/>
                      <w:lang w:eastAsia="zh-CN"/>
                    </w:rPr>
                  </w:pPr>
                  <w:r>
                    <w:rPr>
                      <w:rFonts w:ascii="Calibri" w:hAnsi="Calibri" w:eastAsia="Times New Roman" w:cs="Calibri"/>
                      <w:color w:val="000000"/>
                      <w:lang w:eastAsia="zh-CN"/>
                    </w:rPr>
                    <w:t>24</w:t>
                  </w:r>
                </w:p>
              </w:tc>
              <w:tc>
                <w:tcPr>
                  <w:tcW w:w="1784" w:type="dxa"/>
                  <w:tcBorders>
                    <w:top w:val="nil"/>
                    <w:left w:val="nil"/>
                    <w:bottom w:val="single" w:color="auto" w:sz="8" w:space="0"/>
                    <w:right w:val="single" w:color="auto" w:sz="8" w:space="0"/>
                  </w:tcBorders>
                  <w:shd w:val="clear" w:color="auto" w:fill="auto"/>
                  <w:noWrap/>
                </w:tcPr>
                <w:p w14:paraId="1B2F9F11">
                  <w:pPr>
                    <w:jc w:val="center"/>
                    <w:rPr>
                      <w:rFonts w:ascii="Calibri" w:hAnsi="Calibri" w:eastAsia="Times New Roman" w:cs="Calibri"/>
                      <w:color w:val="000000"/>
                      <w:lang w:eastAsia="zh-CN"/>
                    </w:rPr>
                  </w:pPr>
                  <w:r>
                    <w:rPr>
                      <w:rFonts w:ascii="Calibri" w:hAnsi="Calibri" w:eastAsia="Times New Roman" w:cs="Calibri"/>
                      <w:color w:val="000000"/>
                      <w:lang w:eastAsia="zh-CN"/>
                    </w:rPr>
                    <w:t>-2,6596876</w:t>
                  </w:r>
                </w:p>
              </w:tc>
              <w:tc>
                <w:tcPr>
                  <w:tcW w:w="2244" w:type="dxa"/>
                  <w:tcBorders>
                    <w:top w:val="nil"/>
                    <w:left w:val="nil"/>
                    <w:bottom w:val="single" w:color="auto" w:sz="8" w:space="0"/>
                    <w:right w:val="single" w:color="auto" w:sz="8" w:space="0"/>
                  </w:tcBorders>
                  <w:shd w:val="clear" w:color="auto" w:fill="auto"/>
                  <w:noWrap/>
                </w:tcPr>
                <w:p w14:paraId="0CF5FF0F">
                  <w:pPr>
                    <w:jc w:val="center"/>
                    <w:rPr>
                      <w:rFonts w:ascii="Calibri" w:hAnsi="Calibri" w:eastAsia="Times New Roman" w:cs="Calibri"/>
                      <w:color w:val="000000"/>
                      <w:lang w:eastAsia="zh-CN"/>
                    </w:rPr>
                  </w:pPr>
                  <w:r>
                    <w:rPr>
                      <w:rFonts w:ascii="Calibri" w:hAnsi="Calibri" w:eastAsia="Times New Roman" w:cs="Calibri"/>
                      <w:color w:val="000000"/>
                      <w:lang w:eastAsia="zh-CN"/>
                    </w:rPr>
                    <w:t>103,28637</w:t>
                  </w:r>
                </w:p>
              </w:tc>
              <w:tc>
                <w:tcPr>
                  <w:tcW w:w="2268" w:type="dxa"/>
                  <w:tcBorders>
                    <w:top w:val="nil"/>
                    <w:left w:val="nil"/>
                    <w:bottom w:val="single" w:color="auto" w:sz="8" w:space="0"/>
                    <w:right w:val="single" w:color="auto" w:sz="8" w:space="0"/>
                  </w:tcBorders>
                  <w:shd w:val="clear" w:color="auto" w:fill="auto"/>
                  <w:noWrap/>
                </w:tcPr>
                <w:p w14:paraId="5446988C">
                  <w:pPr>
                    <w:jc w:val="center"/>
                    <w:rPr>
                      <w:rFonts w:ascii="Calibri" w:hAnsi="Calibri" w:eastAsia="Times New Roman" w:cs="Calibri"/>
                      <w:color w:val="000000"/>
                      <w:lang w:eastAsia="zh-CN"/>
                    </w:rPr>
                  </w:pPr>
                  <w:r>
                    <w:rPr>
                      <w:rFonts w:ascii="Calibri" w:hAnsi="Calibri" w:eastAsia="Times New Roman" w:cs="Calibri"/>
                      <w:color w:val="000000"/>
                      <w:lang w:eastAsia="zh-CN"/>
                    </w:rPr>
                    <w:t>Ds. Pauh</w:t>
                  </w:r>
                </w:p>
              </w:tc>
            </w:tr>
            <w:tr w14:paraId="547F81CC">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2E63B721">
                  <w:pPr>
                    <w:jc w:val="center"/>
                    <w:rPr>
                      <w:rFonts w:ascii="Calibri" w:hAnsi="Calibri" w:eastAsia="Times New Roman" w:cs="Calibri"/>
                      <w:color w:val="000000"/>
                      <w:lang w:eastAsia="zh-CN"/>
                    </w:rPr>
                  </w:pPr>
                  <w:r>
                    <w:rPr>
                      <w:rFonts w:ascii="Calibri" w:hAnsi="Calibri" w:eastAsia="Times New Roman" w:cs="Calibri"/>
                      <w:color w:val="000000"/>
                      <w:lang w:eastAsia="zh-CN"/>
                    </w:rPr>
                    <w:t>25</w:t>
                  </w:r>
                </w:p>
              </w:tc>
              <w:tc>
                <w:tcPr>
                  <w:tcW w:w="1784" w:type="dxa"/>
                  <w:tcBorders>
                    <w:top w:val="nil"/>
                    <w:left w:val="nil"/>
                    <w:bottom w:val="single" w:color="auto" w:sz="8" w:space="0"/>
                    <w:right w:val="single" w:color="auto" w:sz="8" w:space="0"/>
                  </w:tcBorders>
                  <w:shd w:val="clear" w:color="auto" w:fill="auto"/>
                  <w:noWrap/>
                </w:tcPr>
                <w:p w14:paraId="42754853">
                  <w:pPr>
                    <w:jc w:val="center"/>
                    <w:rPr>
                      <w:rFonts w:ascii="Calibri" w:hAnsi="Calibri" w:eastAsia="Times New Roman" w:cs="Calibri"/>
                      <w:color w:val="000000"/>
                      <w:lang w:eastAsia="zh-CN"/>
                    </w:rPr>
                  </w:pPr>
                  <w:r>
                    <w:rPr>
                      <w:rFonts w:ascii="Calibri" w:hAnsi="Calibri" w:eastAsia="Times New Roman" w:cs="Calibri"/>
                      <w:color w:val="000000"/>
                      <w:lang w:eastAsia="zh-CN"/>
                    </w:rPr>
                    <w:t>-2,72855556</w:t>
                  </w:r>
                </w:p>
              </w:tc>
              <w:tc>
                <w:tcPr>
                  <w:tcW w:w="2244" w:type="dxa"/>
                  <w:tcBorders>
                    <w:top w:val="nil"/>
                    <w:left w:val="nil"/>
                    <w:bottom w:val="single" w:color="auto" w:sz="8" w:space="0"/>
                    <w:right w:val="single" w:color="auto" w:sz="8" w:space="0"/>
                  </w:tcBorders>
                  <w:shd w:val="clear" w:color="auto" w:fill="auto"/>
                  <w:noWrap/>
                </w:tcPr>
                <w:p w14:paraId="2864821A">
                  <w:pPr>
                    <w:jc w:val="center"/>
                    <w:rPr>
                      <w:rFonts w:ascii="Calibri" w:hAnsi="Calibri" w:eastAsia="Times New Roman" w:cs="Calibri"/>
                      <w:color w:val="000000"/>
                      <w:lang w:eastAsia="zh-CN"/>
                    </w:rPr>
                  </w:pPr>
                  <w:r>
                    <w:rPr>
                      <w:rFonts w:ascii="Calibri" w:hAnsi="Calibri" w:eastAsia="Times New Roman" w:cs="Calibri"/>
                      <w:color w:val="000000"/>
                      <w:lang w:eastAsia="zh-CN"/>
                    </w:rPr>
                    <w:t>102,8872222</w:t>
                  </w:r>
                </w:p>
              </w:tc>
              <w:tc>
                <w:tcPr>
                  <w:tcW w:w="2268" w:type="dxa"/>
                  <w:tcBorders>
                    <w:top w:val="nil"/>
                    <w:left w:val="nil"/>
                    <w:bottom w:val="single" w:color="auto" w:sz="8" w:space="0"/>
                    <w:right w:val="single" w:color="auto" w:sz="8" w:space="0"/>
                  </w:tcBorders>
                  <w:shd w:val="clear" w:color="auto" w:fill="auto"/>
                  <w:noWrap/>
                </w:tcPr>
                <w:p w14:paraId="32DFF324">
                  <w:pPr>
                    <w:jc w:val="center"/>
                    <w:rPr>
                      <w:rFonts w:ascii="Calibri" w:hAnsi="Calibri" w:eastAsia="Times New Roman" w:cs="Calibri"/>
                      <w:color w:val="000000"/>
                      <w:lang w:eastAsia="zh-CN"/>
                    </w:rPr>
                  </w:pPr>
                  <w:r>
                    <w:rPr>
                      <w:rFonts w:ascii="Calibri" w:hAnsi="Calibri" w:eastAsia="Times New Roman" w:cs="Calibri"/>
                      <w:color w:val="000000"/>
                      <w:lang w:eastAsia="zh-CN"/>
                    </w:rPr>
                    <w:t>Ds. Bingin Rupit</w:t>
                  </w:r>
                </w:p>
              </w:tc>
            </w:tr>
            <w:tr w14:paraId="608523B5">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3AA34128">
                  <w:pPr>
                    <w:jc w:val="center"/>
                    <w:rPr>
                      <w:rFonts w:ascii="Calibri" w:hAnsi="Calibri" w:eastAsia="Times New Roman" w:cs="Calibri"/>
                      <w:color w:val="000000"/>
                      <w:lang w:eastAsia="zh-CN"/>
                    </w:rPr>
                  </w:pPr>
                  <w:r>
                    <w:rPr>
                      <w:rFonts w:ascii="Calibri" w:hAnsi="Calibri" w:eastAsia="Times New Roman" w:cs="Calibri"/>
                      <w:color w:val="000000"/>
                      <w:lang w:eastAsia="zh-CN"/>
                    </w:rPr>
                    <w:t>26</w:t>
                  </w:r>
                </w:p>
              </w:tc>
              <w:tc>
                <w:tcPr>
                  <w:tcW w:w="1784" w:type="dxa"/>
                  <w:tcBorders>
                    <w:top w:val="nil"/>
                    <w:left w:val="nil"/>
                    <w:bottom w:val="single" w:color="auto" w:sz="8" w:space="0"/>
                    <w:right w:val="single" w:color="auto" w:sz="8" w:space="0"/>
                  </w:tcBorders>
                  <w:shd w:val="clear" w:color="auto" w:fill="auto"/>
                  <w:noWrap/>
                </w:tcPr>
                <w:p w14:paraId="24077167">
                  <w:pPr>
                    <w:jc w:val="center"/>
                    <w:rPr>
                      <w:rFonts w:ascii="Calibri" w:hAnsi="Calibri" w:eastAsia="Times New Roman" w:cs="Calibri"/>
                      <w:color w:val="000000"/>
                      <w:lang w:eastAsia="zh-CN"/>
                    </w:rPr>
                  </w:pPr>
                  <w:r>
                    <w:rPr>
                      <w:rFonts w:ascii="Calibri" w:hAnsi="Calibri" w:eastAsia="Times New Roman" w:cs="Calibri"/>
                      <w:color w:val="000000"/>
                      <w:lang w:eastAsia="zh-CN"/>
                    </w:rPr>
                    <w:t>-2,71355556</w:t>
                  </w:r>
                </w:p>
              </w:tc>
              <w:tc>
                <w:tcPr>
                  <w:tcW w:w="2244" w:type="dxa"/>
                  <w:tcBorders>
                    <w:top w:val="nil"/>
                    <w:left w:val="nil"/>
                    <w:bottom w:val="single" w:color="auto" w:sz="8" w:space="0"/>
                    <w:right w:val="single" w:color="auto" w:sz="8" w:space="0"/>
                  </w:tcBorders>
                  <w:shd w:val="clear" w:color="auto" w:fill="auto"/>
                  <w:noWrap/>
                </w:tcPr>
                <w:p w14:paraId="4C96360A">
                  <w:pPr>
                    <w:jc w:val="center"/>
                    <w:rPr>
                      <w:rFonts w:ascii="Calibri" w:hAnsi="Calibri" w:eastAsia="Times New Roman" w:cs="Calibri"/>
                      <w:color w:val="000000"/>
                      <w:lang w:eastAsia="zh-CN"/>
                    </w:rPr>
                  </w:pPr>
                  <w:r>
                    <w:rPr>
                      <w:rFonts w:ascii="Calibri" w:hAnsi="Calibri" w:eastAsia="Times New Roman" w:cs="Calibri"/>
                      <w:color w:val="000000"/>
                      <w:lang w:eastAsia="zh-CN"/>
                    </w:rPr>
                    <w:t>102,9291667</w:t>
                  </w:r>
                </w:p>
              </w:tc>
              <w:tc>
                <w:tcPr>
                  <w:tcW w:w="2268" w:type="dxa"/>
                  <w:tcBorders>
                    <w:top w:val="nil"/>
                    <w:left w:val="nil"/>
                    <w:bottom w:val="single" w:color="auto" w:sz="8" w:space="0"/>
                    <w:right w:val="single" w:color="auto" w:sz="8" w:space="0"/>
                  </w:tcBorders>
                  <w:shd w:val="clear" w:color="auto" w:fill="auto"/>
                  <w:noWrap/>
                </w:tcPr>
                <w:p w14:paraId="39A3EB42">
                  <w:pPr>
                    <w:jc w:val="center"/>
                    <w:rPr>
                      <w:rFonts w:ascii="Calibri" w:hAnsi="Calibri" w:eastAsia="Times New Roman" w:cs="Calibri"/>
                      <w:color w:val="000000"/>
                      <w:lang w:eastAsia="zh-CN"/>
                    </w:rPr>
                  </w:pPr>
                  <w:r>
                    <w:rPr>
                      <w:rFonts w:ascii="Calibri" w:hAnsi="Calibri" w:eastAsia="Times New Roman" w:cs="Calibri"/>
                      <w:color w:val="000000"/>
                      <w:lang w:eastAsia="zh-CN"/>
                    </w:rPr>
                    <w:t>Ds. Lubuk Rumbai</w:t>
                  </w:r>
                </w:p>
              </w:tc>
            </w:tr>
            <w:tr w14:paraId="13D593C7">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6EB7C3B2">
                  <w:pPr>
                    <w:spacing w:line="276" w:lineRule="auto"/>
                    <w:jc w:val="center"/>
                    <w:rPr>
                      <w:rFonts w:ascii="Calibri" w:hAnsi="Calibri" w:eastAsia="Times New Roman" w:cs="Calibri"/>
                      <w:color w:val="000000"/>
                      <w:lang w:eastAsia="zh-CN"/>
                    </w:rPr>
                  </w:pPr>
                  <w:r>
                    <w:rPr>
                      <w:rFonts w:ascii="Calibri" w:hAnsi="Calibri" w:eastAsia="Times New Roman" w:cs="Calibri"/>
                      <w:color w:val="000000"/>
                      <w:lang w:eastAsia="zh-CN"/>
                    </w:rPr>
                    <w:t>27</w:t>
                  </w:r>
                </w:p>
              </w:tc>
              <w:tc>
                <w:tcPr>
                  <w:tcW w:w="1784" w:type="dxa"/>
                  <w:tcBorders>
                    <w:top w:val="nil"/>
                    <w:left w:val="nil"/>
                    <w:bottom w:val="single" w:color="auto" w:sz="8" w:space="0"/>
                    <w:right w:val="single" w:color="auto" w:sz="8" w:space="0"/>
                  </w:tcBorders>
                  <w:shd w:val="clear" w:color="auto" w:fill="auto"/>
                  <w:noWrap/>
                </w:tcPr>
                <w:p w14:paraId="1ADB87EA">
                  <w:pPr>
                    <w:spacing w:line="276" w:lineRule="auto"/>
                    <w:jc w:val="center"/>
                    <w:rPr>
                      <w:rFonts w:ascii="Calibri" w:hAnsi="Calibri" w:eastAsia="Times New Roman" w:cs="Calibri"/>
                      <w:color w:val="000000"/>
                      <w:lang w:eastAsia="zh-CN"/>
                    </w:rPr>
                  </w:pPr>
                  <w:r>
                    <w:rPr>
                      <w:rFonts w:ascii="Calibri" w:hAnsi="Calibri" w:eastAsia="Times New Roman" w:cs="Calibri"/>
                      <w:color w:val="000000"/>
                      <w:lang w:eastAsia="zh-CN"/>
                    </w:rPr>
                    <w:t>-2,93228143</w:t>
                  </w:r>
                </w:p>
              </w:tc>
              <w:tc>
                <w:tcPr>
                  <w:tcW w:w="2244" w:type="dxa"/>
                  <w:tcBorders>
                    <w:top w:val="nil"/>
                    <w:left w:val="nil"/>
                    <w:bottom w:val="single" w:color="auto" w:sz="8" w:space="0"/>
                    <w:right w:val="single" w:color="auto" w:sz="8" w:space="0"/>
                  </w:tcBorders>
                  <w:shd w:val="clear" w:color="auto" w:fill="auto"/>
                  <w:noWrap/>
                </w:tcPr>
                <w:p w14:paraId="72F9E669">
                  <w:pPr>
                    <w:spacing w:line="276" w:lineRule="auto"/>
                    <w:jc w:val="center"/>
                    <w:rPr>
                      <w:rFonts w:ascii="Calibri" w:hAnsi="Calibri" w:eastAsia="Times New Roman" w:cs="Calibri"/>
                      <w:color w:val="000000"/>
                      <w:lang w:eastAsia="zh-CN"/>
                    </w:rPr>
                  </w:pPr>
                  <w:r>
                    <w:rPr>
                      <w:rFonts w:ascii="Calibri" w:hAnsi="Calibri" w:eastAsia="Times New Roman" w:cs="Calibri"/>
                      <w:color w:val="000000"/>
                      <w:lang w:eastAsia="zh-CN"/>
                    </w:rPr>
                    <w:t>102,6980207</w:t>
                  </w:r>
                </w:p>
              </w:tc>
              <w:tc>
                <w:tcPr>
                  <w:tcW w:w="2268" w:type="dxa"/>
                  <w:tcBorders>
                    <w:top w:val="nil"/>
                    <w:left w:val="nil"/>
                    <w:bottom w:val="single" w:color="auto" w:sz="8" w:space="0"/>
                    <w:right w:val="single" w:color="auto" w:sz="8" w:space="0"/>
                  </w:tcBorders>
                  <w:shd w:val="clear" w:color="auto" w:fill="auto"/>
                  <w:noWrap/>
                </w:tcPr>
                <w:p w14:paraId="78093224">
                  <w:pPr>
                    <w:spacing w:line="276" w:lineRule="auto"/>
                    <w:jc w:val="center"/>
                    <w:rPr>
                      <w:rFonts w:ascii="Calibri" w:hAnsi="Calibri" w:eastAsia="Times New Roman" w:cs="Calibri"/>
                      <w:color w:val="000000"/>
                      <w:lang w:eastAsia="zh-CN"/>
                    </w:rPr>
                  </w:pPr>
                  <w:r>
                    <w:rPr>
                      <w:rFonts w:ascii="Calibri" w:hAnsi="Calibri" w:eastAsia="Times New Roman" w:cs="Calibri"/>
                      <w:color w:val="000000"/>
                      <w:lang w:eastAsia="zh-CN"/>
                    </w:rPr>
                    <w:t>Ds. Muara Batang Empuh</w:t>
                  </w:r>
                </w:p>
              </w:tc>
            </w:tr>
            <w:tr w14:paraId="38D3006B">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03930726">
                  <w:pPr>
                    <w:jc w:val="center"/>
                    <w:rPr>
                      <w:rFonts w:ascii="Calibri" w:hAnsi="Calibri" w:eastAsia="Times New Roman" w:cs="Calibri"/>
                      <w:color w:val="000000"/>
                      <w:lang w:eastAsia="zh-CN"/>
                    </w:rPr>
                  </w:pPr>
                  <w:r>
                    <w:rPr>
                      <w:rFonts w:ascii="Calibri" w:hAnsi="Calibri" w:eastAsia="Times New Roman" w:cs="Calibri"/>
                      <w:color w:val="000000"/>
                      <w:lang w:eastAsia="zh-CN"/>
                    </w:rPr>
                    <w:t>28</w:t>
                  </w:r>
                </w:p>
              </w:tc>
              <w:tc>
                <w:tcPr>
                  <w:tcW w:w="1784" w:type="dxa"/>
                  <w:tcBorders>
                    <w:top w:val="nil"/>
                    <w:left w:val="nil"/>
                    <w:bottom w:val="single" w:color="auto" w:sz="8" w:space="0"/>
                    <w:right w:val="single" w:color="auto" w:sz="8" w:space="0"/>
                  </w:tcBorders>
                  <w:shd w:val="clear" w:color="auto" w:fill="auto"/>
                  <w:noWrap/>
                </w:tcPr>
                <w:p w14:paraId="3A85E5B7">
                  <w:pPr>
                    <w:jc w:val="center"/>
                    <w:rPr>
                      <w:rFonts w:ascii="Calibri" w:hAnsi="Calibri" w:eastAsia="Times New Roman" w:cs="Calibri"/>
                      <w:color w:val="000000"/>
                      <w:lang w:eastAsia="zh-CN"/>
                    </w:rPr>
                  </w:pPr>
                  <w:r>
                    <w:rPr>
                      <w:rFonts w:ascii="Calibri" w:hAnsi="Calibri" w:eastAsia="Times New Roman" w:cs="Calibri"/>
                      <w:color w:val="000000"/>
                      <w:lang w:eastAsia="zh-CN"/>
                    </w:rPr>
                    <w:t>-2,65987032</w:t>
                  </w:r>
                </w:p>
              </w:tc>
              <w:tc>
                <w:tcPr>
                  <w:tcW w:w="2244" w:type="dxa"/>
                  <w:tcBorders>
                    <w:top w:val="nil"/>
                    <w:left w:val="nil"/>
                    <w:bottom w:val="single" w:color="auto" w:sz="8" w:space="0"/>
                    <w:right w:val="single" w:color="auto" w:sz="8" w:space="0"/>
                  </w:tcBorders>
                  <w:shd w:val="clear" w:color="auto" w:fill="auto"/>
                  <w:noWrap/>
                </w:tcPr>
                <w:p w14:paraId="3DCA7E10">
                  <w:pPr>
                    <w:jc w:val="center"/>
                    <w:rPr>
                      <w:rFonts w:ascii="Calibri" w:hAnsi="Calibri" w:eastAsia="Times New Roman" w:cs="Calibri"/>
                      <w:color w:val="000000"/>
                      <w:lang w:eastAsia="zh-CN"/>
                    </w:rPr>
                  </w:pPr>
                  <w:r>
                    <w:rPr>
                      <w:rFonts w:ascii="Calibri" w:hAnsi="Calibri" w:eastAsia="Times New Roman" w:cs="Calibri"/>
                      <w:color w:val="000000"/>
                      <w:lang w:eastAsia="zh-CN"/>
                    </w:rPr>
                    <w:t>102,6740096</w:t>
                  </w:r>
                </w:p>
              </w:tc>
              <w:tc>
                <w:tcPr>
                  <w:tcW w:w="2268" w:type="dxa"/>
                  <w:tcBorders>
                    <w:top w:val="nil"/>
                    <w:left w:val="nil"/>
                    <w:bottom w:val="single" w:color="auto" w:sz="8" w:space="0"/>
                    <w:right w:val="single" w:color="auto" w:sz="8" w:space="0"/>
                  </w:tcBorders>
                  <w:shd w:val="clear" w:color="auto" w:fill="auto"/>
                  <w:noWrap/>
                </w:tcPr>
                <w:p w14:paraId="1C530AD3">
                  <w:pPr>
                    <w:jc w:val="center"/>
                    <w:rPr>
                      <w:rFonts w:ascii="Calibri" w:hAnsi="Calibri" w:eastAsia="Times New Roman" w:cs="Calibri"/>
                      <w:color w:val="000000"/>
                      <w:lang w:eastAsia="zh-CN"/>
                    </w:rPr>
                  </w:pPr>
                  <w:r>
                    <w:rPr>
                      <w:rFonts w:ascii="Calibri" w:hAnsi="Calibri" w:eastAsia="Times New Roman" w:cs="Calibri"/>
                      <w:color w:val="000000"/>
                      <w:lang w:eastAsia="zh-CN"/>
                    </w:rPr>
                    <w:t>Ds. Teladas</w:t>
                  </w:r>
                </w:p>
              </w:tc>
            </w:tr>
            <w:tr w14:paraId="14E11037">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11C3D274">
                  <w:pPr>
                    <w:jc w:val="center"/>
                    <w:rPr>
                      <w:rFonts w:ascii="Calibri" w:hAnsi="Calibri" w:eastAsia="Times New Roman" w:cs="Calibri"/>
                      <w:color w:val="000000"/>
                      <w:lang w:eastAsia="zh-CN"/>
                    </w:rPr>
                  </w:pPr>
                  <w:r>
                    <w:rPr>
                      <w:rFonts w:ascii="Calibri" w:hAnsi="Calibri" w:eastAsia="Times New Roman" w:cs="Calibri"/>
                      <w:color w:val="000000"/>
                      <w:lang w:eastAsia="zh-CN"/>
                    </w:rPr>
                    <w:t>29</w:t>
                  </w:r>
                </w:p>
              </w:tc>
              <w:tc>
                <w:tcPr>
                  <w:tcW w:w="1784" w:type="dxa"/>
                  <w:tcBorders>
                    <w:top w:val="nil"/>
                    <w:left w:val="nil"/>
                    <w:bottom w:val="single" w:color="auto" w:sz="8" w:space="0"/>
                    <w:right w:val="single" w:color="auto" w:sz="8" w:space="0"/>
                  </w:tcBorders>
                  <w:shd w:val="clear" w:color="auto" w:fill="auto"/>
                  <w:noWrap/>
                </w:tcPr>
                <w:p w14:paraId="206D6DDB">
                  <w:pPr>
                    <w:jc w:val="center"/>
                    <w:rPr>
                      <w:rFonts w:ascii="Calibri" w:hAnsi="Calibri" w:eastAsia="Times New Roman" w:cs="Calibri"/>
                      <w:color w:val="000000"/>
                      <w:lang w:eastAsia="zh-CN"/>
                    </w:rPr>
                  </w:pPr>
                  <w:r>
                    <w:rPr>
                      <w:rFonts w:ascii="Calibri" w:hAnsi="Calibri" w:eastAsia="Times New Roman" w:cs="Calibri"/>
                      <w:color w:val="000000"/>
                      <w:lang w:eastAsia="zh-CN"/>
                    </w:rPr>
                    <w:t>-2,66476</w:t>
                  </w:r>
                </w:p>
              </w:tc>
              <w:tc>
                <w:tcPr>
                  <w:tcW w:w="2244" w:type="dxa"/>
                  <w:tcBorders>
                    <w:top w:val="nil"/>
                    <w:left w:val="nil"/>
                    <w:bottom w:val="single" w:color="auto" w:sz="8" w:space="0"/>
                    <w:right w:val="single" w:color="auto" w:sz="8" w:space="0"/>
                  </w:tcBorders>
                  <w:shd w:val="clear" w:color="auto" w:fill="auto"/>
                  <w:noWrap/>
                </w:tcPr>
                <w:p w14:paraId="211C2980">
                  <w:pPr>
                    <w:jc w:val="center"/>
                    <w:rPr>
                      <w:rFonts w:ascii="Calibri" w:hAnsi="Calibri" w:eastAsia="Times New Roman" w:cs="Calibri"/>
                      <w:color w:val="000000"/>
                      <w:lang w:eastAsia="zh-CN"/>
                    </w:rPr>
                  </w:pPr>
                  <w:r>
                    <w:rPr>
                      <w:rFonts w:ascii="Calibri" w:hAnsi="Calibri" w:eastAsia="Times New Roman" w:cs="Calibri"/>
                      <w:color w:val="000000"/>
                      <w:lang w:eastAsia="zh-CN"/>
                    </w:rPr>
                    <w:t>103,28882</w:t>
                  </w:r>
                </w:p>
              </w:tc>
              <w:tc>
                <w:tcPr>
                  <w:tcW w:w="2268" w:type="dxa"/>
                  <w:tcBorders>
                    <w:top w:val="nil"/>
                    <w:left w:val="nil"/>
                    <w:bottom w:val="single" w:color="auto" w:sz="8" w:space="0"/>
                    <w:right w:val="single" w:color="auto" w:sz="8" w:space="0"/>
                  </w:tcBorders>
                  <w:shd w:val="clear" w:color="auto" w:fill="auto"/>
                  <w:noWrap/>
                </w:tcPr>
                <w:p w14:paraId="5070DD27">
                  <w:pPr>
                    <w:jc w:val="center"/>
                    <w:rPr>
                      <w:rFonts w:ascii="Calibri" w:hAnsi="Calibri" w:eastAsia="Times New Roman" w:cs="Calibri"/>
                      <w:color w:val="000000"/>
                      <w:lang w:eastAsia="zh-CN"/>
                    </w:rPr>
                  </w:pPr>
                  <w:r>
                    <w:rPr>
                      <w:rFonts w:ascii="Calibri" w:hAnsi="Calibri" w:eastAsia="Times New Roman" w:cs="Calibri"/>
                      <w:color w:val="000000"/>
                      <w:lang w:eastAsia="zh-CN"/>
                    </w:rPr>
                    <w:t>Ds. Pauh I</w:t>
                  </w:r>
                </w:p>
              </w:tc>
            </w:tr>
            <w:tr w14:paraId="1061C462">
              <w:tblPrEx>
                <w:tblCellMar>
                  <w:top w:w="0" w:type="dxa"/>
                  <w:left w:w="108" w:type="dxa"/>
                  <w:bottom w:w="0" w:type="dxa"/>
                  <w:right w:w="108" w:type="dxa"/>
                </w:tblCellMar>
              </w:tblPrEx>
              <w:trPr>
                <w:trHeight w:val="324" w:hRule="atLeast"/>
                <w:jc w:val="center"/>
              </w:trPr>
              <w:tc>
                <w:tcPr>
                  <w:tcW w:w="498" w:type="dxa"/>
                  <w:tcBorders>
                    <w:top w:val="nil"/>
                    <w:left w:val="single" w:color="auto" w:sz="8" w:space="0"/>
                    <w:bottom w:val="single" w:color="auto" w:sz="8" w:space="0"/>
                    <w:right w:val="single" w:color="auto" w:sz="8" w:space="0"/>
                  </w:tcBorders>
                  <w:shd w:val="clear" w:color="auto" w:fill="auto"/>
                  <w:noWrap/>
                </w:tcPr>
                <w:p w14:paraId="1937C8CD">
                  <w:pPr>
                    <w:jc w:val="center"/>
                    <w:rPr>
                      <w:rFonts w:ascii="Calibri" w:hAnsi="Calibri" w:eastAsia="Times New Roman" w:cs="Calibri"/>
                      <w:color w:val="000000"/>
                      <w:lang w:eastAsia="zh-CN"/>
                    </w:rPr>
                  </w:pPr>
                  <w:r>
                    <w:rPr>
                      <w:rFonts w:ascii="Calibri" w:hAnsi="Calibri" w:eastAsia="Times New Roman" w:cs="Calibri"/>
                      <w:color w:val="000000"/>
                      <w:lang w:eastAsia="zh-CN"/>
                    </w:rPr>
                    <w:t>30</w:t>
                  </w:r>
                </w:p>
              </w:tc>
              <w:tc>
                <w:tcPr>
                  <w:tcW w:w="1784" w:type="dxa"/>
                  <w:tcBorders>
                    <w:top w:val="nil"/>
                    <w:left w:val="nil"/>
                    <w:bottom w:val="single" w:color="auto" w:sz="8" w:space="0"/>
                    <w:right w:val="single" w:color="auto" w:sz="8" w:space="0"/>
                  </w:tcBorders>
                  <w:shd w:val="clear" w:color="auto" w:fill="auto"/>
                  <w:noWrap/>
                </w:tcPr>
                <w:p w14:paraId="0C1F2A81">
                  <w:pPr>
                    <w:jc w:val="center"/>
                    <w:rPr>
                      <w:rFonts w:ascii="Calibri" w:hAnsi="Calibri" w:eastAsia="Times New Roman" w:cs="Calibri"/>
                      <w:color w:val="000000"/>
                      <w:lang w:eastAsia="zh-CN"/>
                    </w:rPr>
                  </w:pPr>
                  <w:r>
                    <w:rPr>
                      <w:rFonts w:ascii="Calibri" w:hAnsi="Calibri" w:eastAsia="Times New Roman" w:cs="Calibri"/>
                      <w:color w:val="000000"/>
                      <w:lang w:eastAsia="zh-CN"/>
                    </w:rPr>
                    <w:t>-2,70903</w:t>
                  </w:r>
                </w:p>
              </w:tc>
              <w:tc>
                <w:tcPr>
                  <w:tcW w:w="2244" w:type="dxa"/>
                  <w:tcBorders>
                    <w:top w:val="nil"/>
                    <w:left w:val="nil"/>
                    <w:bottom w:val="single" w:color="auto" w:sz="8" w:space="0"/>
                    <w:right w:val="single" w:color="auto" w:sz="8" w:space="0"/>
                  </w:tcBorders>
                  <w:shd w:val="clear" w:color="auto" w:fill="auto"/>
                  <w:noWrap/>
                </w:tcPr>
                <w:p w14:paraId="22AE5C06">
                  <w:pPr>
                    <w:jc w:val="center"/>
                    <w:rPr>
                      <w:rFonts w:ascii="Calibri" w:hAnsi="Calibri" w:eastAsia="Times New Roman" w:cs="Calibri"/>
                      <w:color w:val="000000"/>
                      <w:lang w:eastAsia="zh-CN"/>
                    </w:rPr>
                  </w:pPr>
                  <w:r>
                    <w:rPr>
                      <w:rFonts w:ascii="Calibri" w:hAnsi="Calibri" w:eastAsia="Times New Roman" w:cs="Calibri"/>
                      <w:color w:val="000000"/>
                      <w:lang w:eastAsia="zh-CN"/>
                    </w:rPr>
                    <w:t>102,9081127</w:t>
                  </w:r>
                </w:p>
              </w:tc>
              <w:tc>
                <w:tcPr>
                  <w:tcW w:w="2268" w:type="dxa"/>
                  <w:tcBorders>
                    <w:top w:val="nil"/>
                    <w:left w:val="nil"/>
                    <w:bottom w:val="single" w:color="auto" w:sz="8" w:space="0"/>
                    <w:right w:val="single" w:color="auto" w:sz="8" w:space="0"/>
                  </w:tcBorders>
                  <w:shd w:val="clear" w:color="auto" w:fill="auto"/>
                  <w:noWrap/>
                </w:tcPr>
                <w:p w14:paraId="160D1EC2">
                  <w:pPr>
                    <w:jc w:val="center"/>
                    <w:rPr>
                      <w:rFonts w:ascii="Calibri" w:hAnsi="Calibri" w:eastAsia="Times New Roman" w:cs="Calibri"/>
                      <w:color w:val="000000"/>
                      <w:lang w:eastAsia="zh-CN"/>
                    </w:rPr>
                  </w:pPr>
                  <w:r>
                    <w:rPr>
                      <w:rFonts w:ascii="Calibri" w:hAnsi="Calibri" w:eastAsia="Times New Roman" w:cs="Calibri"/>
                      <w:color w:val="000000"/>
                      <w:lang w:eastAsia="zh-CN"/>
                    </w:rPr>
                    <w:t>Ds. Sungai Jernih</w:t>
                  </w:r>
                </w:p>
              </w:tc>
            </w:tr>
          </w:tbl>
          <w:p w14:paraId="166D9EAD">
            <w:pPr>
              <w:tabs>
                <w:tab w:val="left" w:pos="321"/>
                <w:tab w:val="left" w:pos="1134"/>
              </w:tabs>
              <w:spacing w:line="276" w:lineRule="auto"/>
              <w:rPr>
                <w:rFonts w:cs="Arial"/>
                <w:szCs w:val="24"/>
              </w:rPr>
            </w:pPr>
          </w:p>
          <w:p w14:paraId="1E73B7D2">
            <w:pPr>
              <w:pStyle w:val="36"/>
              <w:numPr>
                <w:ilvl w:val="0"/>
                <w:numId w:val="84"/>
              </w:numPr>
              <w:tabs>
                <w:tab w:val="left" w:pos="37"/>
                <w:tab w:val="left" w:pos="179"/>
                <w:tab w:val="left" w:pos="321"/>
              </w:tabs>
              <w:spacing w:line="276" w:lineRule="auto"/>
              <w:ind w:hanging="5040"/>
              <w:rPr>
                <w:rFonts w:ascii="Times New Roman" w:hAnsi="Times New Roman"/>
                <w:b/>
                <w:bCs/>
                <w:szCs w:val="24"/>
              </w:rPr>
            </w:pPr>
            <w:r>
              <w:rPr>
                <w:rFonts w:cs="Arial"/>
                <w:szCs w:val="24"/>
              </w:rPr>
              <w:t>Titik Koordinat Pemantauan Air Sungai Kabupaten Banyuasin</w:t>
            </w:r>
          </w:p>
          <w:p w14:paraId="066D159D">
            <w:pPr>
              <w:tabs>
                <w:tab w:val="left" w:pos="321"/>
              </w:tabs>
              <w:spacing w:line="276" w:lineRule="auto"/>
              <w:rPr>
                <w:rFonts w:cs="Arial"/>
                <w:szCs w:val="24"/>
              </w:rPr>
            </w:pPr>
          </w:p>
          <w:tbl>
            <w:tblPr>
              <w:tblStyle w:val="7"/>
              <w:tblW w:w="4673" w:type="dxa"/>
              <w:tblInd w:w="1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2091"/>
              <w:gridCol w:w="2134"/>
            </w:tblGrid>
            <w:tr w14:paraId="27CA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0F24315B">
                  <w:pPr>
                    <w:jc w:val="center"/>
                    <w:rPr>
                      <w:rFonts w:ascii="Calibri" w:hAnsi="Calibri" w:eastAsia="Times New Roman" w:cs="Calibri"/>
                      <w:color w:val="000000"/>
                      <w:lang w:eastAsia="zh-CN"/>
                    </w:rPr>
                  </w:pPr>
                  <w:r>
                    <w:rPr>
                      <w:rFonts w:ascii="Calibri" w:hAnsi="Calibri" w:eastAsia="Times New Roman" w:cs="Calibri"/>
                      <w:color w:val="000000"/>
                      <w:lang w:eastAsia="zh-CN"/>
                    </w:rPr>
                    <w:t>no</w:t>
                  </w:r>
                </w:p>
              </w:tc>
              <w:tc>
                <w:tcPr>
                  <w:tcW w:w="2091" w:type="dxa"/>
                  <w:shd w:val="clear" w:color="auto" w:fill="auto"/>
                  <w:noWrap/>
                  <w:vAlign w:val="bottom"/>
                </w:tcPr>
                <w:p w14:paraId="7A86184B">
                  <w:pPr>
                    <w:jc w:val="center"/>
                    <w:rPr>
                      <w:rFonts w:ascii="Calibri" w:hAnsi="Calibri" w:eastAsia="Times New Roman" w:cs="Calibri"/>
                      <w:color w:val="000000"/>
                      <w:lang w:eastAsia="zh-CN"/>
                    </w:rPr>
                  </w:pPr>
                  <w:r>
                    <w:rPr>
                      <w:rFonts w:ascii="Calibri" w:hAnsi="Calibri" w:eastAsia="Times New Roman" w:cs="Calibri"/>
                      <w:color w:val="000000"/>
                      <w:lang w:eastAsia="zh-CN"/>
                    </w:rPr>
                    <w:t>x</w:t>
                  </w:r>
                </w:p>
              </w:tc>
              <w:tc>
                <w:tcPr>
                  <w:tcW w:w="2134" w:type="dxa"/>
                  <w:shd w:val="clear" w:color="auto" w:fill="auto"/>
                  <w:noWrap/>
                  <w:vAlign w:val="bottom"/>
                </w:tcPr>
                <w:p w14:paraId="055EFAD9">
                  <w:pPr>
                    <w:jc w:val="center"/>
                    <w:rPr>
                      <w:rFonts w:ascii="Calibri" w:hAnsi="Calibri" w:eastAsia="Times New Roman" w:cs="Calibri"/>
                      <w:color w:val="000000"/>
                      <w:lang w:eastAsia="zh-CN"/>
                    </w:rPr>
                  </w:pPr>
                  <w:r>
                    <w:rPr>
                      <w:rFonts w:ascii="Calibri" w:hAnsi="Calibri" w:eastAsia="Times New Roman" w:cs="Calibri"/>
                      <w:color w:val="000000"/>
                      <w:lang w:eastAsia="zh-CN"/>
                    </w:rPr>
                    <w:t>y</w:t>
                  </w:r>
                </w:p>
              </w:tc>
            </w:tr>
            <w:tr w14:paraId="7D13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0C36D32B">
                  <w:pPr>
                    <w:jc w:val="center"/>
                    <w:rPr>
                      <w:rFonts w:ascii="Calibri" w:hAnsi="Calibri" w:eastAsia="Times New Roman" w:cs="Calibri"/>
                      <w:color w:val="000000"/>
                      <w:lang w:eastAsia="zh-CN"/>
                    </w:rPr>
                  </w:pPr>
                  <w:r>
                    <w:rPr>
                      <w:rFonts w:ascii="Calibri" w:hAnsi="Calibri" w:eastAsia="Times New Roman" w:cs="Calibri"/>
                      <w:color w:val="000000"/>
                      <w:lang w:eastAsia="zh-CN"/>
                    </w:rPr>
                    <w:t>1</w:t>
                  </w:r>
                </w:p>
              </w:tc>
              <w:tc>
                <w:tcPr>
                  <w:tcW w:w="2091" w:type="dxa"/>
                  <w:shd w:val="clear" w:color="auto" w:fill="auto"/>
                  <w:noWrap/>
                  <w:vAlign w:val="bottom"/>
                </w:tcPr>
                <w:p w14:paraId="2E4FD756">
                  <w:pPr>
                    <w:jc w:val="center"/>
                    <w:rPr>
                      <w:rFonts w:ascii="Calibri" w:hAnsi="Calibri" w:eastAsia="Times New Roman" w:cs="Calibri"/>
                      <w:color w:val="000000"/>
                      <w:lang w:eastAsia="zh-CN"/>
                    </w:rPr>
                  </w:pPr>
                  <w:r>
                    <w:rPr>
                      <w:rFonts w:ascii="Calibri" w:hAnsi="Calibri" w:eastAsia="Times New Roman" w:cs="Calibri"/>
                      <w:color w:val="000000"/>
                      <w:lang w:eastAsia="zh-CN"/>
                    </w:rPr>
                    <w:t>104,478</w:t>
                  </w:r>
                </w:p>
              </w:tc>
              <w:tc>
                <w:tcPr>
                  <w:tcW w:w="2134" w:type="dxa"/>
                  <w:shd w:val="clear" w:color="auto" w:fill="auto"/>
                  <w:noWrap/>
                  <w:vAlign w:val="bottom"/>
                </w:tcPr>
                <w:p w14:paraId="4804D95B">
                  <w:pPr>
                    <w:jc w:val="center"/>
                    <w:rPr>
                      <w:rFonts w:ascii="Calibri" w:hAnsi="Calibri" w:eastAsia="Times New Roman" w:cs="Calibri"/>
                      <w:color w:val="000000"/>
                      <w:lang w:eastAsia="zh-CN"/>
                    </w:rPr>
                  </w:pPr>
                  <w:r>
                    <w:rPr>
                      <w:rFonts w:ascii="Calibri" w:hAnsi="Calibri" w:eastAsia="Times New Roman" w:cs="Calibri"/>
                      <w:color w:val="000000"/>
                      <w:lang w:eastAsia="zh-CN"/>
                    </w:rPr>
                    <w:t>-3,0259</w:t>
                  </w:r>
                </w:p>
              </w:tc>
            </w:tr>
            <w:tr w14:paraId="7724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6881BE80">
                  <w:pPr>
                    <w:jc w:val="center"/>
                    <w:rPr>
                      <w:rFonts w:ascii="Calibri" w:hAnsi="Calibri" w:eastAsia="Times New Roman" w:cs="Calibri"/>
                      <w:color w:val="000000"/>
                      <w:lang w:eastAsia="zh-CN"/>
                    </w:rPr>
                  </w:pPr>
                  <w:r>
                    <w:rPr>
                      <w:rFonts w:ascii="Calibri" w:hAnsi="Calibri" w:eastAsia="Times New Roman" w:cs="Calibri"/>
                      <w:color w:val="000000"/>
                      <w:lang w:eastAsia="zh-CN"/>
                    </w:rPr>
                    <w:t>2</w:t>
                  </w:r>
                </w:p>
              </w:tc>
              <w:tc>
                <w:tcPr>
                  <w:tcW w:w="2091" w:type="dxa"/>
                  <w:shd w:val="clear" w:color="auto" w:fill="auto"/>
                  <w:noWrap/>
                  <w:vAlign w:val="bottom"/>
                </w:tcPr>
                <w:p w14:paraId="54762F9B">
                  <w:pPr>
                    <w:jc w:val="center"/>
                    <w:rPr>
                      <w:rFonts w:ascii="Calibri" w:hAnsi="Calibri" w:eastAsia="Times New Roman" w:cs="Calibri"/>
                      <w:color w:val="000000"/>
                      <w:lang w:eastAsia="zh-CN"/>
                    </w:rPr>
                  </w:pPr>
                  <w:r>
                    <w:rPr>
                      <w:rFonts w:ascii="Calibri" w:hAnsi="Calibri" w:eastAsia="Times New Roman" w:cs="Calibri"/>
                      <w:color w:val="000000"/>
                      <w:lang w:eastAsia="zh-CN"/>
                    </w:rPr>
                    <w:t>104,1798</w:t>
                  </w:r>
                </w:p>
              </w:tc>
              <w:tc>
                <w:tcPr>
                  <w:tcW w:w="2134" w:type="dxa"/>
                  <w:shd w:val="clear" w:color="auto" w:fill="auto"/>
                  <w:noWrap/>
                  <w:vAlign w:val="bottom"/>
                </w:tcPr>
                <w:p w14:paraId="550D37DB">
                  <w:pPr>
                    <w:jc w:val="center"/>
                    <w:rPr>
                      <w:rFonts w:ascii="Calibri" w:hAnsi="Calibri" w:eastAsia="Times New Roman" w:cs="Calibri"/>
                      <w:color w:val="000000"/>
                      <w:lang w:eastAsia="zh-CN"/>
                    </w:rPr>
                  </w:pPr>
                  <w:r>
                    <w:rPr>
                      <w:rFonts w:ascii="Calibri" w:hAnsi="Calibri" w:eastAsia="Times New Roman" w:cs="Calibri"/>
                      <w:color w:val="000000"/>
                      <w:lang w:eastAsia="zh-CN"/>
                    </w:rPr>
                    <w:t>-2,59581</w:t>
                  </w:r>
                </w:p>
              </w:tc>
            </w:tr>
            <w:tr w14:paraId="1631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55BF9554">
                  <w:pPr>
                    <w:jc w:val="center"/>
                    <w:rPr>
                      <w:rFonts w:ascii="Calibri" w:hAnsi="Calibri" w:eastAsia="Times New Roman" w:cs="Calibri"/>
                      <w:color w:val="000000"/>
                      <w:lang w:eastAsia="zh-CN"/>
                    </w:rPr>
                  </w:pPr>
                  <w:r>
                    <w:rPr>
                      <w:rFonts w:ascii="Calibri" w:hAnsi="Calibri" w:eastAsia="Times New Roman" w:cs="Calibri"/>
                      <w:color w:val="000000"/>
                      <w:lang w:eastAsia="zh-CN"/>
                    </w:rPr>
                    <w:t>3</w:t>
                  </w:r>
                </w:p>
              </w:tc>
              <w:tc>
                <w:tcPr>
                  <w:tcW w:w="2091" w:type="dxa"/>
                  <w:shd w:val="clear" w:color="auto" w:fill="auto"/>
                  <w:noWrap/>
                  <w:vAlign w:val="bottom"/>
                </w:tcPr>
                <w:p w14:paraId="31D08C8F">
                  <w:pPr>
                    <w:jc w:val="center"/>
                    <w:rPr>
                      <w:rFonts w:ascii="Calibri" w:hAnsi="Calibri" w:eastAsia="Times New Roman" w:cs="Calibri"/>
                      <w:color w:val="000000"/>
                      <w:lang w:eastAsia="zh-CN"/>
                    </w:rPr>
                  </w:pPr>
                  <w:r>
                    <w:rPr>
                      <w:rFonts w:ascii="Calibri" w:hAnsi="Calibri" w:eastAsia="Times New Roman" w:cs="Calibri"/>
                      <w:color w:val="000000"/>
                      <w:lang w:eastAsia="zh-CN"/>
                    </w:rPr>
                    <w:t>104,1828</w:t>
                  </w:r>
                </w:p>
              </w:tc>
              <w:tc>
                <w:tcPr>
                  <w:tcW w:w="2134" w:type="dxa"/>
                  <w:shd w:val="clear" w:color="auto" w:fill="auto"/>
                  <w:noWrap/>
                  <w:vAlign w:val="bottom"/>
                </w:tcPr>
                <w:p w14:paraId="28AD2A02">
                  <w:pPr>
                    <w:jc w:val="center"/>
                    <w:rPr>
                      <w:rFonts w:ascii="Calibri" w:hAnsi="Calibri" w:eastAsia="Times New Roman" w:cs="Calibri"/>
                      <w:color w:val="000000"/>
                      <w:lang w:eastAsia="zh-CN"/>
                    </w:rPr>
                  </w:pPr>
                  <w:r>
                    <w:rPr>
                      <w:rFonts w:ascii="Calibri" w:hAnsi="Calibri" w:eastAsia="Times New Roman" w:cs="Calibri"/>
                      <w:color w:val="000000"/>
                      <w:lang w:eastAsia="zh-CN"/>
                    </w:rPr>
                    <w:t>-2,59967</w:t>
                  </w:r>
                </w:p>
              </w:tc>
            </w:tr>
            <w:tr w14:paraId="4265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7FBC1D66">
                  <w:pPr>
                    <w:jc w:val="center"/>
                    <w:rPr>
                      <w:rFonts w:ascii="Calibri" w:hAnsi="Calibri" w:eastAsia="Times New Roman" w:cs="Calibri"/>
                      <w:color w:val="000000"/>
                      <w:lang w:eastAsia="zh-CN"/>
                    </w:rPr>
                  </w:pPr>
                  <w:r>
                    <w:rPr>
                      <w:rFonts w:ascii="Calibri" w:hAnsi="Calibri" w:eastAsia="Times New Roman" w:cs="Calibri"/>
                      <w:color w:val="000000"/>
                      <w:lang w:eastAsia="zh-CN"/>
                    </w:rPr>
                    <w:t>4</w:t>
                  </w:r>
                </w:p>
              </w:tc>
              <w:tc>
                <w:tcPr>
                  <w:tcW w:w="2091" w:type="dxa"/>
                  <w:shd w:val="clear" w:color="auto" w:fill="auto"/>
                  <w:noWrap/>
                  <w:vAlign w:val="bottom"/>
                </w:tcPr>
                <w:p w14:paraId="6EC0BF5F">
                  <w:pPr>
                    <w:jc w:val="center"/>
                    <w:rPr>
                      <w:rFonts w:ascii="Calibri" w:hAnsi="Calibri" w:eastAsia="Times New Roman" w:cs="Calibri"/>
                      <w:color w:val="000000"/>
                      <w:lang w:eastAsia="zh-CN"/>
                    </w:rPr>
                  </w:pPr>
                  <w:r>
                    <w:rPr>
                      <w:rFonts w:ascii="Calibri" w:hAnsi="Calibri" w:eastAsia="Times New Roman" w:cs="Calibri"/>
                      <w:color w:val="000000"/>
                      <w:lang w:eastAsia="zh-CN"/>
                    </w:rPr>
                    <w:t>104,3371</w:t>
                  </w:r>
                </w:p>
              </w:tc>
              <w:tc>
                <w:tcPr>
                  <w:tcW w:w="2134" w:type="dxa"/>
                  <w:shd w:val="clear" w:color="auto" w:fill="auto"/>
                  <w:noWrap/>
                  <w:vAlign w:val="bottom"/>
                </w:tcPr>
                <w:p w14:paraId="737AA050">
                  <w:pPr>
                    <w:jc w:val="center"/>
                    <w:rPr>
                      <w:rFonts w:ascii="Calibri" w:hAnsi="Calibri" w:eastAsia="Times New Roman" w:cs="Calibri"/>
                      <w:color w:val="000000"/>
                      <w:lang w:eastAsia="zh-CN"/>
                    </w:rPr>
                  </w:pPr>
                  <w:r>
                    <w:rPr>
                      <w:rFonts w:ascii="Calibri" w:hAnsi="Calibri" w:eastAsia="Times New Roman" w:cs="Calibri"/>
                      <w:color w:val="000000"/>
                      <w:lang w:eastAsia="zh-CN"/>
                    </w:rPr>
                    <w:t>-2,63461</w:t>
                  </w:r>
                </w:p>
              </w:tc>
            </w:tr>
            <w:tr w14:paraId="25AD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37C53DA1">
                  <w:pPr>
                    <w:jc w:val="center"/>
                    <w:rPr>
                      <w:rFonts w:ascii="Calibri" w:hAnsi="Calibri" w:eastAsia="Times New Roman" w:cs="Calibri"/>
                      <w:color w:val="000000"/>
                      <w:lang w:eastAsia="zh-CN"/>
                    </w:rPr>
                  </w:pPr>
                  <w:r>
                    <w:rPr>
                      <w:rFonts w:ascii="Calibri" w:hAnsi="Calibri" w:eastAsia="Times New Roman" w:cs="Calibri"/>
                      <w:color w:val="000000"/>
                      <w:lang w:eastAsia="zh-CN"/>
                    </w:rPr>
                    <w:t>5</w:t>
                  </w:r>
                </w:p>
              </w:tc>
              <w:tc>
                <w:tcPr>
                  <w:tcW w:w="2091" w:type="dxa"/>
                  <w:shd w:val="clear" w:color="auto" w:fill="auto"/>
                  <w:noWrap/>
                  <w:vAlign w:val="bottom"/>
                </w:tcPr>
                <w:p w14:paraId="24DA1D8F">
                  <w:pPr>
                    <w:jc w:val="center"/>
                    <w:rPr>
                      <w:rFonts w:ascii="Calibri" w:hAnsi="Calibri" w:eastAsia="Times New Roman" w:cs="Calibri"/>
                      <w:color w:val="000000"/>
                      <w:lang w:eastAsia="zh-CN"/>
                    </w:rPr>
                  </w:pPr>
                  <w:r>
                    <w:rPr>
                      <w:rFonts w:ascii="Calibri" w:hAnsi="Calibri" w:eastAsia="Times New Roman" w:cs="Calibri"/>
                      <w:color w:val="000000"/>
                      <w:lang w:eastAsia="zh-CN"/>
                    </w:rPr>
                    <w:t>104,466</w:t>
                  </w:r>
                </w:p>
              </w:tc>
              <w:tc>
                <w:tcPr>
                  <w:tcW w:w="2134" w:type="dxa"/>
                  <w:shd w:val="clear" w:color="auto" w:fill="auto"/>
                  <w:noWrap/>
                  <w:vAlign w:val="bottom"/>
                </w:tcPr>
                <w:p w14:paraId="5EACC925">
                  <w:pPr>
                    <w:jc w:val="center"/>
                    <w:rPr>
                      <w:rFonts w:ascii="Calibri" w:hAnsi="Calibri" w:eastAsia="Times New Roman" w:cs="Calibri"/>
                      <w:color w:val="000000"/>
                      <w:lang w:eastAsia="zh-CN"/>
                    </w:rPr>
                  </w:pPr>
                  <w:r>
                    <w:rPr>
                      <w:rFonts w:ascii="Calibri" w:hAnsi="Calibri" w:eastAsia="Times New Roman" w:cs="Calibri"/>
                      <w:color w:val="000000"/>
                      <w:lang w:eastAsia="zh-CN"/>
                    </w:rPr>
                    <w:t>-2,48697</w:t>
                  </w:r>
                </w:p>
              </w:tc>
            </w:tr>
            <w:tr w14:paraId="473A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0A516CA2">
                  <w:pPr>
                    <w:jc w:val="center"/>
                    <w:rPr>
                      <w:rFonts w:ascii="Calibri" w:hAnsi="Calibri" w:eastAsia="Times New Roman" w:cs="Calibri"/>
                      <w:color w:val="000000"/>
                      <w:lang w:eastAsia="zh-CN"/>
                    </w:rPr>
                  </w:pPr>
                  <w:r>
                    <w:rPr>
                      <w:rFonts w:ascii="Calibri" w:hAnsi="Calibri" w:eastAsia="Times New Roman" w:cs="Calibri"/>
                      <w:color w:val="000000"/>
                      <w:lang w:eastAsia="zh-CN"/>
                    </w:rPr>
                    <w:t>6</w:t>
                  </w:r>
                </w:p>
              </w:tc>
              <w:tc>
                <w:tcPr>
                  <w:tcW w:w="2091" w:type="dxa"/>
                  <w:shd w:val="clear" w:color="auto" w:fill="auto"/>
                  <w:noWrap/>
                  <w:vAlign w:val="bottom"/>
                </w:tcPr>
                <w:p w14:paraId="70C12ADC">
                  <w:pPr>
                    <w:jc w:val="center"/>
                    <w:rPr>
                      <w:rFonts w:ascii="Calibri" w:hAnsi="Calibri" w:eastAsia="Times New Roman" w:cs="Calibri"/>
                      <w:color w:val="000000"/>
                      <w:lang w:eastAsia="zh-CN"/>
                    </w:rPr>
                  </w:pPr>
                  <w:r>
                    <w:rPr>
                      <w:rFonts w:ascii="Calibri" w:hAnsi="Calibri" w:eastAsia="Times New Roman" w:cs="Calibri"/>
                      <w:color w:val="000000"/>
                      <w:lang w:eastAsia="zh-CN"/>
                    </w:rPr>
                    <w:t>104,6568</w:t>
                  </w:r>
                </w:p>
              </w:tc>
              <w:tc>
                <w:tcPr>
                  <w:tcW w:w="2134" w:type="dxa"/>
                  <w:shd w:val="clear" w:color="auto" w:fill="auto"/>
                  <w:noWrap/>
                  <w:vAlign w:val="bottom"/>
                </w:tcPr>
                <w:p w14:paraId="3D9639FA">
                  <w:pPr>
                    <w:jc w:val="center"/>
                    <w:rPr>
                      <w:rFonts w:ascii="Calibri" w:hAnsi="Calibri" w:eastAsia="Times New Roman" w:cs="Calibri"/>
                      <w:color w:val="000000"/>
                      <w:lang w:eastAsia="zh-CN"/>
                    </w:rPr>
                  </w:pPr>
                  <w:r>
                    <w:rPr>
                      <w:rFonts w:ascii="Calibri" w:hAnsi="Calibri" w:eastAsia="Times New Roman" w:cs="Calibri"/>
                      <w:color w:val="000000"/>
                      <w:lang w:eastAsia="zh-CN"/>
                    </w:rPr>
                    <w:t>-2,91356</w:t>
                  </w:r>
                </w:p>
              </w:tc>
            </w:tr>
            <w:tr w14:paraId="4BB3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3B07DC17">
                  <w:pPr>
                    <w:jc w:val="center"/>
                    <w:rPr>
                      <w:rFonts w:ascii="Calibri" w:hAnsi="Calibri" w:eastAsia="Times New Roman" w:cs="Calibri"/>
                      <w:color w:val="000000"/>
                      <w:lang w:eastAsia="zh-CN"/>
                    </w:rPr>
                  </w:pPr>
                  <w:r>
                    <w:rPr>
                      <w:rFonts w:ascii="Calibri" w:hAnsi="Calibri" w:eastAsia="Times New Roman" w:cs="Calibri"/>
                      <w:color w:val="000000"/>
                      <w:lang w:eastAsia="zh-CN"/>
                    </w:rPr>
                    <w:t>7</w:t>
                  </w:r>
                </w:p>
              </w:tc>
              <w:tc>
                <w:tcPr>
                  <w:tcW w:w="2091" w:type="dxa"/>
                  <w:shd w:val="clear" w:color="auto" w:fill="auto"/>
                  <w:noWrap/>
                  <w:vAlign w:val="bottom"/>
                </w:tcPr>
                <w:p w14:paraId="379327B6">
                  <w:pPr>
                    <w:jc w:val="center"/>
                    <w:rPr>
                      <w:rFonts w:ascii="Calibri" w:hAnsi="Calibri" w:eastAsia="Times New Roman" w:cs="Calibri"/>
                      <w:color w:val="000000"/>
                      <w:lang w:eastAsia="zh-CN"/>
                    </w:rPr>
                  </w:pPr>
                  <w:r>
                    <w:rPr>
                      <w:rFonts w:ascii="Calibri" w:hAnsi="Calibri" w:eastAsia="Times New Roman" w:cs="Calibri"/>
                      <w:color w:val="000000"/>
                      <w:lang w:eastAsia="zh-CN"/>
                    </w:rPr>
                    <w:t>104,7397</w:t>
                  </w:r>
                </w:p>
              </w:tc>
              <w:tc>
                <w:tcPr>
                  <w:tcW w:w="2134" w:type="dxa"/>
                  <w:shd w:val="clear" w:color="auto" w:fill="auto"/>
                  <w:noWrap/>
                  <w:vAlign w:val="bottom"/>
                </w:tcPr>
                <w:p w14:paraId="2367444A">
                  <w:pPr>
                    <w:jc w:val="center"/>
                    <w:rPr>
                      <w:rFonts w:ascii="Calibri" w:hAnsi="Calibri" w:eastAsia="Times New Roman" w:cs="Calibri"/>
                      <w:color w:val="000000"/>
                      <w:lang w:eastAsia="zh-CN"/>
                    </w:rPr>
                  </w:pPr>
                  <w:r>
                    <w:rPr>
                      <w:rFonts w:ascii="Calibri" w:hAnsi="Calibri" w:eastAsia="Times New Roman" w:cs="Calibri"/>
                      <w:color w:val="000000"/>
                      <w:lang w:eastAsia="zh-CN"/>
                    </w:rPr>
                    <w:t>-2,80069</w:t>
                  </w:r>
                </w:p>
              </w:tc>
            </w:tr>
            <w:tr w14:paraId="7B01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439577F8">
                  <w:pPr>
                    <w:jc w:val="center"/>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2091" w:type="dxa"/>
                  <w:shd w:val="clear" w:color="auto" w:fill="auto"/>
                  <w:noWrap/>
                  <w:vAlign w:val="bottom"/>
                </w:tcPr>
                <w:p w14:paraId="58283857">
                  <w:pPr>
                    <w:jc w:val="center"/>
                    <w:rPr>
                      <w:rFonts w:ascii="Calibri" w:hAnsi="Calibri" w:eastAsia="Times New Roman" w:cs="Calibri"/>
                      <w:color w:val="000000"/>
                      <w:lang w:eastAsia="zh-CN"/>
                    </w:rPr>
                  </w:pPr>
                  <w:r>
                    <w:rPr>
                      <w:rFonts w:ascii="Calibri" w:hAnsi="Calibri" w:eastAsia="Times New Roman" w:cs="Calibri"/>
                      <w:color w:val="000000"/>
                      <w:lang w:eastAsia="zh-CN"/>
                    </w:rPr>
                    <w:t>104,5592</w:t>
                  </w:r>
                </w:p>
              </w:tc>
              <w:tc>
                <w:tcPr>
                  <w:tcW w:w="2134" w:type="dxa"/>
                  <w:shd w:val="clear" w:color="auto" w:fill="auto"/>
                  <w:noWrap/>
                  <w:vAlign w:val="bottom"/>
                </w:tcPr>
                <w:p w14:paraId="1A0633E1">
                  <w:pPr>
                    <w:jc w:val="center"/>
                    <w:rPr>
                      <w:rFonts w:ascii="Calibri" w:hAnsi="Calibri" w:eastAsia="Times New Roman" w:cs="Calibri"/>
                      <w:color w:val="000000"/>
                      <w:lang w:eastAsia="zh-CN"/>
                    </w:rPr>
                  </w:pPr>
                  <w:r>
                    <w:rPr>
                      <w:rFonts w:ascii="Calibri" w:hAnsi="Calibri" w:eastAsia="Times New Roman" w:cs="Calibri"/>
                      <w:color w:val="000000"/>
                      <w:lang w:eastAsia="zh-CN"/>
                    </w:rPr>
                    <w:t>-2,67725</w:t>
                  </w:r>
                </w:p>
              </w:tc>
            </w:tr>
            <w:tr w14:paraId="51EF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70E29C6C">
                  <w:pPr>
                    <w:jc w:val="center"/>
                    <w:rPr>
                      <w:rFonts w:ascii="Calibri" w:hAnsi="Calibri" w:eastAsia="Times New Roman" w:cs="Calibri"/>
                      <w:color w:val="000000"/>
                      <w:lang w:eastAsia="zh-CN"/>
                    </w:rPr>
                  </w:pPr>
                  <w:r>
                    <w:rPr>
                      <w:rFonts w:ascii="Calibri" w:hAnsi="Calibri" w:eastAsia="Times New Roman" w:cs="Calibri"/>
                      <w:color w:val="000000"/>
                      <w:lang w:eastAsia="zh-CN"/>
                    </w:rPr>
                    <w:t>9</w:t>
                  </w:r>
                </w:p>
              </w:tc>
              <w:tc>
                <w:tcPr>
                  <w:tcW w:w="2091" w:type="dxa"/>
                  <w:shd w:val="clear" w:color="auto" w:fill="auto"/>
                  <w:noWrap/>
                  <w:vAlign w:val="bottom"/>
                </w:tcPr>
                <w:p w14:paraId="4097D059">
                  <w:pPr>
                    <w:jc w:val="center"/>
                    <w:rPr>
                      <w:rFonts w:ascii="Calibri" w:hAnsi="Calibri" w:eastAsia="Times New Roman" w:cs="Calibri"/>
                      <w:color w:val="000000"/>
                      <w:lang w:eastAsia="zh-CN"/>
                    </w:rPr>
                  </w:pPr>
                  <w:r>
                    <w:rPr>
                      <w:rFonts w:ascii="Calibri" w:hAnsi="Calibri" w:eastAsia="Times New Roman" w:cs="Calibri"/>
                      <w:color w:val="000000"/>
                      <w:lang w:eastAsia="zh-CN"/>
                    </w:rPr>
                    <w:t>104,7279</w:t>
                  </w:r>
                </w:p>
              </w:tc>
              <w:tc>
                <w:tcPr>
                  <w:tcW w:w="2134" w:type="dxa"/>
                  <w:shd w:val="clear" w:color="auto" w:fill="auto"/>
                  <w:noWrap/>
                  <w:vAlign w:val="bottom"/>
                </w:tcPr>
                <w:p w14:paraId="1B20BC94">
                  <w:pPr>
                    <w:jc w:val="center"/>
                    <w:rPr>
                      <w:rFonts w:ascii="Calibri" w:hAnsi="Calibri" w:eastAsia="Times New Roman" w:cs="Calibri"/>
                      <w:color w:val="000000"/>
                      <w:lang w:eastAsia="zh-CN"/>
                    </w:rPr>
                  </w:pPr>
                  <w:r>
                    <w:rPr>
                      <w:rFonts w:ascii="Calibri" w:hAnsi="Calibri" w:eastAsia="Times New Roman" w:cs="Calibri"/>
                      <w:color w:val="000000"/>
                      <w:lang w:eastAsia="zh-CN"/>
                    </w:rPr>
                    <w:t>-2,58487</w:t>
                  </w:r>
                </w:p>
              </w:tc>
            </w:tr>
            <w:tr w14:paraId="3E89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600C10AB">
                  <w:pPr>
                    <w:jc w:val="center"/>
                    <w:rPr>
                      <w:rFonts w:ascii="Calibri" w:hAnsi="Calibri" w:eastAsia="Times New Roman" w:cs="Calibri"/>
                      <w:color w:val="000000"/>
                      <w:lang w:eastAsia="zh-CN"/>
                    </w:rPr>
                  </w:pPr>
                  <w:r>
                    <w:rPr>
                      <w:rFonts w:ascii="Calibri" w:hAnsi="Calibri" w:eastAsia="Times New Roman" w:cs="Calibri"/>
                      <w:color w:val="000000"/>
                      <w:lang w:eastAsia="zh-CN"/>
                    </w:rPr>
                    <w:t>10</w:t>
                  </w:r>
                </w:p>
              </w:tc>
              <w:tc>
                <w:tcPr>
                  <w:tcW w:w="2091" w:type="dxa"/>
                  <w:shd w:val="clear" w:color="auto" w:fill="auto"/>
                  <w:noWrap/>
                  <w:vAlign w:val="bottom"/>
                </w:tcPr>
                <w:p w14:paraId="49E852BA">
                  <w:pPr>
                    <w:jc w:val="center"/>
                    <w:rPr>
                      <w:rFonts w:ascii="Calibri" w:hAnsi="Calibri" w:eastAsia="Times New Roman" w:cs="Calibri"/>
                      <w:color w:val="000000"/>
                      <w:lang w:eastAsia="zh-CN"/>
                    </w:rPr>
                  </w:pPr>
                  <w:r>
                    <w:rPr>
                      <w:rFonts w:ascii="Calibri" w:hAnsi="Calibri" w:eastAsia="Times New Roman" w:cs="Calibri"/>
                      <w:color w:val="000000"/>
                      <w:lang w:eastAsia="zh-CN"/>
                    </w:rPr>
                    <w:t>104,7762</w:t>
                  </w:r>
                </w:p>
              </w:tc>
              <w:tc>
                <w:tcPr>
                  <w:tcW w:w="2134" w:type="dxa"/>
                  <w:shd w:val="clear" w:color="auto" w:fill="auto"/>
                  <w:noWrap/>
                  <w:vAlign w:val="bottom"/>
                </w:tcPr>
                <w:p w14:paraId="70BA84E8">
                  <w:pPr>
                    <w:jc w:val="center"/>
                    <w:rPr>
                      <w:rFonts w:ascii="Calibri" w:hAnsi="Calibri" w:eastAsia="Times New Roman" w:cs="Calibri"/>
                      <w:color w:val="000000"/>
                      <w:lang w:eastAsia="zh-CN"/>
                    </w:rPr>
                  </w:pPr>
                  <w:r>
                    <w:rPr>
                      <w:rFonts w:ascii="Calibri" w:hAnsi="Calibri" w:eastAsia="Times New Roman" w:cs="Calibri"/>
                      <w:color w:val="000000"/>
                      <w:lang w:eastAsia="zh-CN"/>
                    </w:rPr>
                    <w:t>-2,57909</w:t>
                  </w:r>
                </w:p>
              </w:tc>
            </w:tr>
            <w:tr w14:paraId="5B7C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41218547">
                  <w:pPr>
                    <w:jc w:val="center"/>
                    <w:rPr>
                      <w:rFonts w:ascii="Calibri" w:hAnsi="Calibri" w:eastAsia="Times New Roman" w:cs="Calibri"/>
                      <w:color w:val="000000"/>
                      <w:lang w:eastAsia="zh-CN"/>
                    </w:rPr>
                  </w:pPr>
                  <w:r>
                    <w:rPr>
                      <w:rFonts w:ascii="Calibri" w:hAnsi="Calibri" w:eastAsia="Times New Roman" w:cs="Calibri"/>
                      <w:color w:val="000000"/>
                      <w:lang w:eastAsia="zh-CN"/>
                    </w:rPr>
                    <w:t>11</w:t>
                  </w:r>
                </w:p>
              </w:tc>
              <w:tc>
                <w:tcPr>
                  <w:tcW w:w="2091" w:type="dxa"/>
                  <w:shd w:val="clear" w:color="auto" w:fill="auto"/>
                  <w:noWrap/>
                  <w:vAlign w:val="bottom"/>
                </w:tcPr>
                <w:p w14:paraId="3E02D873">
                  <w:pPr>
                    <w:jc w:val="center"/>
                    <w:rPr>
                      <w:rFonts w:ascii="Calibri" w:hAnsi="Calibri" w:eastAsia="Times New Roman" w:cs="Calibri"/>
                      <w:color w:val="000000"/>
                      <w:lang w:eastAsia="zh-CN"/>
                    </w:rPr>
                  </w:pPr>
                  <w:r>
                    <w:rPr>
                      <w:rFonts w:ascii="Calibri" w:hAnsi="Calibri" w:eastAsia="Times New Roman" w:cs="Calibri"/>
                      <w:color w:val="000000"/>
                      <w:lang w:eastAsia="zh-CN"/>
                    </w:rPr>
                    <w:t>104,9386</w:t>
                  </w:r>
                </w:p>
              </w:tc>
              <w:tc>
                <w:tcPr>
                  <w:tcW w:w="2134" w:type="dxa"/>
                  <w:shd w:val="clear" w:color="auto" w:fill="auto"/>
                  <w:noWrap/>
                  <w:vAlign w:val="bottom"/>
                </w:tcPr>
                <w:p w14:paraId="0E367D96">
                  <w:pPr>
                    <w:jc w:val="center"/>
                    <w:rPr>
                      <w:rFonts w:ascii="Calibri" w:hAnsi="Calibri" w:eastAsia="Times New Roman" w:cs="Calibri"/>
                      <w:color w:val="000000"/>
                      <w:lang w:eastAsia="zh-CN"/>
                    </w:rPr>
                  </w:pPr>
                  <w:r>
                    <w:rPr>
                      <w:rFonts w:ascii="Calibri" w:hAnsi="Calibri" w:eastAsia="Times New Roman" w:cs="Calibri"/>
                      <w:color w:val="000000"/>
                      <w:lang w:eastAsia="zh-CN"/>
                    </w:rPr>
                    <w:t>-2,86732</w:t>
                  </w:r>
                </w:p>
              </w:tc>
            </w:tr>
            <w:tr w14:paraId="6FC5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553CDF53">
                  <w:pPr>
                    <w:jc w:val="center"/>
                    <w:rPr>
                      <w:rFonts w:ascii="Calibri" w:hAnsi="Calibri" w:eastAsia="Times New Roman" w:cs="Calibri"/>
                      <w:color w:val="000000"/>
                      <w:lang w:eastAsia="zh-CN"/>
                    </w:rPr>
                  </w:pPr>
                  <w:r>
                    <w:rPr>
                      <w:rFonts w:ascii="Calibri" w:hAnsi="Calibri" w:eastAsia="Times New Roman" w:cs="Calibri"/>
                      <w:color w:val="000000"/>
                      <w:lang w:eastAsia="zh-CN"/>
                    </w:rPr>
                    <w:t>12</w:t>
                  </w:r>
                </w:p>
              </w:tc>
              <w:tc>
                <w:tcPr>
                  <w:tcW w:w="2091" w:type="dxa"/>
                  <w:shd w:val="clear" w:color="auto" w:fill="auto"/>
                  <w:noWrap/>
                  <w:vAlign w:val="bottom"/>
                </w:tcPr>
                <w:p w14:paraId="1B50644C">
                  <w:pPr>
                    <w:jc w:val="center"/>
                    <w:rPr>
                      <w:rFonts w:ascii="Calibri" w:hAnsi="Calibri" w:eastAsia="Times New Roman" w:cs="Calibri"/>
                      <w:color w:val="000000"/>
                      <w:lang w:eastAsia="zh-CN"/>
                    </w:rPr>
                  </w:pPr>
                  <w:r>
                    <w:rPr>
                      <w:rFonts w:ascii="Calibri" w:hAnsi="Calibri" w:eastAsia="Times New Roman" w:cs="Calibri"/>
                      <w:color w:val="000000"/>
                      <w:lang w:eastAsia="zh-CN"/>
                    </w:rPr>
                    <w:t>104,9896</w:t>
                  </w:r>
                </w:p>
              </w:tc>
              <w:tc>
                <w:tcPr>
                  <w:tcW w:w="2134" w:type="dxa"/>
                  <w:shd w:val="clear" w:color="auto" w:fill="auto"/>
                  <w:noWrap/>
                  <w:vAlign w:val="bottom"/>
                </w:tcPr>
                <w:p w14:paraId="762475B9">
                  <w:pPr>
                    <w:jc w:val="center"/>
                    <w:rPr>
                      <w:rFonts w:ascii="Calibri" w:hAnsi="Calibri" w:eastAsia="Times New Roman" w:cs="Calibri"/>
                      <w:color w:val="000000"/>
                      <w:lang w:eastAsia="zh-CN"/>
                    </w:rPr>
                  </w:pPr>
                  <w:r>
                    <w:rPr>
                      <w:rFonts w:ascii="Calibri" w:hAnsi="Calibri" w:eastAsia="Times New Roman" w:cs="Calibri"/>
                      <w:color w:val="000000"/>
                      <w:lang w:eastAsia="zh-CN"/>
                    </w:rPr>
                    <w:t>-2,79658</w:t>
                  </w:r>
                </w:p>
              </w:tc>
            </w:tr>
            <w:tr w14:paraId="71AD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79F49B9E">
                  <w:pPr>
                    <w:jc w:val="center"/>
                    <w:rPr>
                      <w:rFonts w:ascii="Calibri" w:hAnsi="Calibri" w:eastAsia="Times New Roman" w:cs="Calibri"/>
                      <w:color w:val="000000"/>
                      <w:lang w:eastAsia="zh-CN"/>
                    </w:rPr>
                  </w:pPr>
                  <w:r>
                    <w:rPr>
                      <w:rFonts w:ascii="Calibri" w:hAnsi="Calibri" w:eastAsia="Times New Roman" w:cs="Calibri"/>
                      <w:color w:val="000000"/>
                      <w:lang w:eastAsia="zh-CN"/>
                    </w:rPr>
                    <w:t>13</w:t>
                  </w:r>
                </w:p>
              </w:tc>
              <w:tc>
                <w:tcPr>
                  <w:tcW w:w="2091" w:type="dxa"/>
                  <w:shd w:val="clear" w:color="auto" w:fill="auto"/>
                  <w:noWrap/>
                  <w:vAlign w:val="bottom"/>
                </w:tcPr>
                <w:p w14:paraId="3802FFE6">
                  <w:pPr>
                    <w:jc w:val="center"/>
                    <w:rPr>
                      <w:rFonts w:ascii="Calibri" w:hAnsi="Calibri" w:eastAsia="Times New Roman" w:cs="Calibri"/>
                      <w:color w:val="000000"/>
                      <w:lang w:eastAsia="zh-CN"/>
                    </w:rPr>
                  </w:pPr>
                  <w:r>
                    <w:rPr>
                      <w:rFonts w:ascii="Calibri" w:hAnsi="Calibri" w:eastAsia="Times New Roman" w:cs="Calibri"/>
                      <w:color w:val="000000"/>
                      <w:lang w:eastAsia="zh-CN"/>
                    </w:rPr>
                    <w:t>105,6053</w:t>
                  </w:r>
                </w:p>
              </w:tc>
              <w:tc>
                <w:tcPr>
                  <w:tcW w:w="2134" w:type="dxa"/>
                  <w:shd w:val="clear" w:color="auto" w:fill="auto"/>
                  <w:noWrap/>
                  <w:vAlign w:val="bottom"/>
                </w:tcPr>
                <w:p w14:paraId="661FEC00">
                  <w:pPr>
                    <w:jc w:val="center"/>
                    <w:rPr>
                      <w:rFonts w:ascii="Calibri" w:hAnsi="Calibri" w:eastAsia="Times New Roman" w:cs="Calibri"/>
                      <w:color w:val="000000"/>
                      <w:lang w:eastAsia="zh-CN"/>
                    </w:rPr>
                  </w:pPr>
                  <w:r>
                    <w:rPr>
                      <w:rFonts w:ascii="Calibri" w:hAnsi="Calibri" w:eastAsia="Times New Roman" w:cs="Calibri"/>
                      <w:color w:val="000000"/>
                      <w:lang w:eastAsia="zh-CN"/>
                    </w:rPr>
                    <w:t>-2,70183</w:t>
                  </w:r>
                </w:p>
              </w:tc>
            </w:tr>
            <w:tr w14:paraId="639A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2DE6AD6C">
                  <w:pPr>
                    <w:jc w:val="center"/>
                    <w:rPr>
                      <w:rFonts w:ascii="Calibri" w:hAnsi="Calibri" w:eastAsia="Times New Roman" w:cs="Calibri"/>
                      <w:color w:val="000000"/>
                      <w:lang w:eastAsia="zh-CN"/>
                    </w:rPr>
                  </w:pPr>
                  <w:r>
                    <w:rPr>
                      <w:rFonts w:ascii="Calibri" w:hAnsi="Calibri" w:eastAsia="Times New Roman" w:cs="Calibri"/>
                      <w:color w:val="000000"/>
                      <w:lang w:eastAsia="zh-CN"/>
                    </w:rPr>
                    <w:t>14</w:t>
                  </w:r>
                </w:p>
              </w:tc>
              <w:tc>
                <w:tcPr>
                  <w:tcW w:w="2091" w:type="dxa"/>
                  <w:shd w:val="clear" w:color="auto" w:fill="auto"/>
                  <w:noWrap/>
                  <w:vAlign w:val="bottom"/>
                </w:tcPr>
                <w:p w14:paraId="0597D2F1">
                  <w:pPr>
                    <w:jc w:val="center"/>
                    <w:rPr>
                      <w:rFonts w:ascii="Calibri" w:hAnsi="Calibri" w:eastAsia="Times New Roman" w:cs="Calibri"/>
                      <w:color w:val="000000"/>
                      <w:lang w:eastAsia="zh-CN"/>
                    </w:rPr>
                  </w:pPr>
                  <w:r>
                    <w:rPr>
                      <w:rFonts w:ascii="Calibri" w:hAnsi="Calibri" w:eastAsia="Times New Roman" w:cs="Calibri"/>
                      <w:color w:val="000000"/>
                      <w:lang w:eastAsia="zh-CN"/>
                    </w:rPr>
                    <w:t>105,0637</w:t>
                  </w:r>
                </w:p>
              </w:tc>
              <w:tc>
                <w:tcPr>
                  <w:tcW w:w="2134" w:type="dxa"/>
                  <w:shd w:val="clear" w:color="auto" w:fill="auto"/>
                  <w:noWrap/>
                  <w:vAlign w:val="bottom"/>
                </w:tcPr>
                <w:p w14:paraId="2C841EB3">
                  <w:pPr>
                    <w:jc w:val="center"/>
                    <w:rPr>
                      <w:rFonts w:ascii="Calibri" w:hAnsi="Calibri" w:eastAsia="Times New Roman" w:cs="Calibri"/>
                      <w:color w:val="000000"/>
                      <w:lang w:eastAsia="zh-CN"/>
                    </w:rPr>
                  </w:pPr>
                  <w:r>
                    <w:rPr>
                      <w:rFonts w:ascii="Calibri" w:hAnsi="Calibri" w:eastAsia="Times New Roman" w:cs="Calibri"/>
                      <w:color w:val="000000"/>
                      <w:lang w:eastAsia="zh-CN"/>
                    </w:rPr>
                    <w:t>-2,69761</w:t>
                  </w:r>
                </w:p>
              </w:tc>
            </w:tr>
            <w:tr w14:paraId="18D6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3A353503">
                  <w:pPr>
                    <w:jc w:val="center"/>
                    <w:rPr>
                      <w:rFonts w:ascii="Calibri" w:hAnsi="Calibri" w:eastAsia="Times New Roman" w:cs="Calibri"/>
                      <w:color w:val="000000"/>
                      <w:lang w:eastAsia="zh-CN"/>
                    </w:rPr>
                  </w:pPr>
                  <w:r>
                    <w:rPr>
                      <w:rFonts w:ascii="Calibri" w:hAnsi="Calibri" w:eastAsia="Times New Roman" w:cs="Calibri"/>
                      <w:color w:val="000000"/>
                      <w:lang w:eastAsia="zh-CN"/>
                    </w:rPr>
                    <w:t>15</w:t>
                  </w:r>
                </w:p>
              </w:tc>
              <w:tc>
                <w:tcPr>
                  <w:tcW w:w="2091" w:type="dxa"/>
                  <w:shd w:val="clear" w:color="auto" w:fill="auto"/>
                  <w:noWrap/>
                  <w:vAlign w:val="bottom"/>
                </w:tcPr>
                <w:p w14:paraId="263F94AD">
                  <w:pPr>
                    <w:jc w:val="center"/>
                    <w:rPr>
                      <w:rFonts w:ascii="Calibri" w:hAnsi="Calibri" w:eastAsia="Times New Roman" w:cs="Calibri"/>
                      <w:color w:val="000000"/>
                      <w:lang w:eastAsia="zh-CN"/>
                    </w:rPr>
                  </w:pPr>
                  <w:r>
                    <w:rPr>
                      <w:rFonts w:ascii="Calibri" w:hAnsi="Calibri" w:eastAsia="Times New Roman" w:cs="Calibri"/>
                      <w:color w:val="000000"/>
                      <w:lang w:eastAsia="zh-CN"/>
                    </w:rPr>
                    <w:t>105,088</w:t>
                  </w:r>
                </w:p>
              </w:tc>
              <w:tc>
                <w:tcPr>
                  <w:tcW w:w="2134" w:type="dxa"/>
                  <w:shd w:val="clear" w:color="auto" w:fill="auto"/>
                  <w:noWrap/>
                  <w:vAlign w:val="bottom"/>
                </w:tcPr>
                <w:p w14:paraId="7037697E">
                  <w:pPr>
                    <w:jc w:val="center"/>
                    <w:rPr>
                      <w:rFonts w:ascii="Calibri" w:hAnsi="Calibri" w:eastAsia="Times New Roman" w:cs="Calibri"/>
                      <w:color w:val="000000"/>
                      <w:lang w:eastAsia="zh-CN"/>
                    </w:rPr>
                  </w:pPr>
                  <w:r>
                    <w:rPr>
                      <w:rFonts w:ascii="Calibri" w:hAnsi="Calibri" w:eastAsia="Times New Roman" w:cs="Calibri"/>
                      <w:color w:val="000000"/>
                      <w:lang w:eastAsia="zh-CN"/>
                    </w:rPr>
                    <w:t>-2,69888</w:t>
                  </w:r>
                </w:p>
              </w:tc>
            </w:tr>
            <w:tr w14:paraId="3897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084B2394">
                  <w:pPr>
                    <w:jc w:val="center"/>
                    <w:rPr>
                      <w:rFonts w:ascii="Calibri" w:hAnsi="Calibri" w:eastAsia="Times New Roman" w:cs="Calibri"/>
                      <w:color w:val="000000"/>
                      <w:lang w:eastAsia="zh-CN"/>
                    </w:rPr>
                  </w:pPr>
                  <w:r>
                    <w:rPr>
                      <w:rFonts w:ascii="Calibri" w:hAnsi="Calibri" w:eastAsia="Times New Roman" w:cs="Calibri"/>
                      <w:color w:val="000000"/>
                      <w:lang w:eastAsia="zh-CN"/>
                    </w:rPr>
                    <w:t>16</w:t>
                  </w:r>
                </w:p>
              </w:tc>
              <w:tc>
                <w:tcPr>
                  <w:tcW w:w="2091" w:type="dxa"/>
                  <w:shd w:val="clear" w:color="auto" w:fill="auto"/>
                  <w:noWrap/>
                  <w:vAlign w:val="bottom"/>
                </w:tcPr>
                <w:p w14:paraId="45A08715">
                  <w:pPr>
                    <w:jc w:val="center"/>
                    <w:rPr>
                      <w:rFonts w:ascii="Calibri" w:hAnsi="Calibri" w:eastAsia="Times New Roman" w:cs="Calibri"/>
                      <w:color w:val="000000"/>
                      <w:lang w:eastAsia="zh-CN"/>
                    </w:rPr>
                  </w:pPr>
                  <w:r>
                    <w:rPr>
                      <w:rFonts w:ascii="Calibri" w:hAnsi="Calibri" w:eastAsia="Times New Roman" w:cs="Calibri"/>
                      <w:color w:val="000000"/>
                      <w:lang w:eastAsia="zh-CN"/>
                    </w:rPr>
                    <w:t>105,0774</w:t>
                  </w:r>
                </w:p>
              </w:tc>
              <w:tc>
                <w:tcPr>
                  <w:tcW w:w="2134" w:type="dxa"/>
                  <w:shd w:val="clear" w:color="auto" w:fill="auto"/>
                  <w:noWrap/>
                  <w:vAlign w:val="bottom"/>
                </w:tcPr>
                <w:p w14:paraId="3A6B11D0">
                  <w:pPr>
                    <w:jc w:val="center"/>
                    <w:rPr>
                      <w:rFonts w:ascii="Calibri" w:hAnsi="Calibri" w:eastAsia="Times New Roman" w:cs="Calibri"/>
                      <w:color w:val="000000"/>
                      <w:lang w:eastAsia="zh-CN"/>
                    </w:rPr>
                  </w:pPr>
                  <w:r>
                    <w:rPr>
                      <w:rFonts w:ascii="Calibri" w:hAnsi="Calibri" w:eastAsia="Times New Roman" w:cs="Calibri"/>
                      <w:color w:val="000000"/>
                      <w:lang w:eastAsia="zh-CN"/>
                    </w:rPr>
                    <w:t>-2,58629</w:t>
                  </w:r>
                </w:p>
              </w:tc>
            </w:tr>
            <w:tr w14:paraId="5ADA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48" w:type="dxa"/>
                  <w:shd w:val="clear" w:color="auto" w:fill="auto"/>
                  <w:noWrap/>
                  <w:vAlign w:val="bottom"/>
                </w:tcPr>
                <w:p w14:paraId="1916E661">
                  <w:pPr>
                    <w:jc w:val="center"/>
                    <w:rPr>
                      <w:rFonts w:ascii="Calibri" w:hAnsi="Calibri" w:eastAsia="Times New Roman" w:cs="Calibri"/>
                      <w:color w:val="000000"/>
                      <w:lang w:eastAsia="zh-CN"/>
                    </w:rPr>
                  </w:pPr>
                  <w:r>
                    <w:rPr>
                      <w:rFonts w:ascii="Calibri" w:hAnsi="Calibri" w:eastAsia="Times New Roman" w:cs="Calibri"/>
                      <w:color w:val="000000"/>
                      <w:lang w:eastAsia="zh-CN"/>
                    </w:rPr>
                    <w:t>17</w:t>
                  </w:r>
                </w:p>
              </w:tc>
              <w:tc>
                <w:tcPr>
                  <w:tcW w:w="2091" w:type="dxa"/>
                  <w:shd w:val="clear" w:color="auto" w:fill="auto"/>
                  <w:noWrap/>
                  <w:vAlign w:val="bottom"/>
                </w:tcPr>
                <w:p w14:paraId="1E90E3D1">
                  <w:pPr>
                    <w:jc w:val="center"/>
                    <w:rPr>
                      <w:rFonts w:ascii="Calibri" w:hAnsi="Calibri" w:eastAsia="Times New Roman" w:cs="Calibri"/>
                      <w:color w:val="000000"/>
                      <w:lang w:eastAsia="zh-CN"/>
                    </w:rPr>
                  </w:pPr>
                  <w:r>
                    <w:rPr>
                      <w:rFonts w:ascii="Calibri" w:hAnsi="Calibri" w:eastAsia="Times New Roman" w:cs="Calibri"/>
                      <w:color w:val="000000"/>
                      <w:lang w:eastAsia="zh-CN"/>
                    </w:rPr>
                    <w:t>105,0683</w:t>
                  </w:r>
                </w:p>
              </w:tc>
              <w:tc>
                <w:tcPr>
                  <w:tcW w:w="2134" w:type="dxa"/>
                  <w:shd w:val="clear" w:color="auto" w:fill="auto"/>
                  <w:noWrap/>
                  <w:vAlign w:val="bottom"/>
                </w:tcPr>
                <w:p w14:paraId="378094D4">
                  <w:pPr>
                    <w:jc w:val="center"/>
                    <w:rPr>
                      <w:rFonts w:ascii="Calibri" w:hAnsi="Calibri" w:eastAsia="Times New Roman" w:cs="Calibri"/>
                      <w:color w:val="000000"/>
                      <w:lang w:eastAsia="zh-CN"/>
                    </w:rPr>
                  </w:pPr>
                  <w:r>
                    <w:rPr>
                      <w:rFonts w:ascii="Calibri" w:hAnsi="Calibri" w:eastAsia="Times New Roman" w:cs="Calibri"/>
                      <w:color w:val="000000"/>
                      <w:lang w:eastAsia="zh-CN"/>
                    </w:rPr>
                    <w:t>-2,65528</w:t>
                  </w:r>
                </w:p>
              </w:tc>
            </w:tr>
          </w:tbl>
          <w:p w14:paraId="72414009">
            <w:pPr>
              <w:pStyle w:val="36"/>
              <w:tabs>
                <w:tab w:val="left" w:pos="321"/>
              </w:tabs>
              <w:spacing w:line="276" w:lineRule="auto"/>
              <w:ind w:left="5040" w:hanging="4577"/>
              <w:rPr>
                <w:rFonts w:cs="Arial"/>
                <w:szCs w:val="24"/>
              </w:rPr>
            </w:pPr>
          </w:p>
          <w:p w14:paraId="2B0EA571">
            <w:pPr>
              <w:pStyle w:val="36"/>
              <w:numPr>
                <w:ilvl w:val="0"/>
                <w:numId w:val="84"/>
              </w:numPr>
              <w:tabs>
                <w:tab w:val="left" w:pos="321"/>
              </w:tabs>
              <w:spacing w:line="276" w:lineRule="auto"/>
              <w:ind w:left="472" w:hanging="284"/>
              <w:rPr>
                <w:rFonts w:cs="Arial"/>
                <w:szCs w:val="24"/>
              </w:rPr>
            </w:pPr>
            <w:r>
              <w:rPr>
                <w:rFonts w:cs="Arial"/>
                <w:szCs w:val="24"/>
              </w:rPr>
              <w:t>Titik Koordinat Pemantauan Air Sungai Kabupaten Musi Banyuasin</w:t>
            </w:r>
          </w:p>
          <w:p w14:paraId="6BED9A6B">
            <w:pPr>
              <w:rPr>
                <w:rFonts w:cs="Arial"/>
                <w:szCs w:val="24"/>
              </w:rPr>
            </w:pPr>
          </w:p>
        </w:tc>
      </w:tr>
    </w:tbl>
    <w:tbl>
      <w:tblPr>
        <w:tblStyle w:val="7"/>
        <w:tblW w:w="8717" w:type="dxa"/>
        <w:tblInd w:w="0" w:type="dxa"/>
        <w:tblLayout w:type="autofit"/>
        <w:tblCellMar>
          <w:top w:w="15" w:type="dxa"/>
          <w:left w:w="108" w:type="dxa"/>
          <w:bottom w:w="0" w:type="dxa"/>
          <w:right w:w="108" w:type="dxa"/>
        </w:tblCellMar>
      </w:tblPr>
      <w:tblGrid>
        <w:gridCol w:w="555"/>
        <w:gridCol w:w="2979"/>
        <w:gridCol w:w="1701"/>
        <w:gridCol w:w="1276"/>
        <w:gridCol w:w="1984"/>
        <w:gridCol w:w="222"/>
      </w:tblGrid>
      <w:tr w14:paraId="6031CA83">
        <w:tblPrEx>
          <w:tblCellMar>
            <w:top w:w="15" w:type="dxa"/>
            <w:left w:w="108" w:type="dxa"/>
            <w:bottom w:w="0" w:type="dxa"/>
            <w:right w:w="108" w:type="dxa"/>
          </w:tblCellMar>
        </w:tblPrEx>
        <w:trPr>
          <w:gridAfter w:val="1"/>
          <w:wAfter w:w="222" w:type="dxa"/>
          <w:trHeight w:val="300" w:hRule="atLeast"/>
        </w:trPr>
        <w:tc>
          <w:tcPr>
            <w:tcW w:w="555" w:type="dxa"/>
            <w:vMerge w:val="restart"/>
            <w:tcBorders>
              <w:top w:val="single" w:color="000000" w:sz="8" w:space="0"/>
              <w:left w:val="single" w:color="000000" w:sz="8" w:space="0"/>
              <w:bottom w:val="single" w:color="000000" w:sz="8" w:space="0"/>
              <w:right w:val="single" w:color="000000" w:sz="8" w:space="0"/>
            </w:tcBorders>
            <w:shd w:val="clear" w:color="000000" w:fill="9BC2E6"/>
            <w:vAlign w:val="center"/>
          </w:tcPr>
          <w:p w14:paraId="6EF653BC">
            <w:pPr>
              <w:spacing w:line="240" w:lineRule="auto"/>
              <w:jc w:val="center"/>
              <w:rPr>
                <w:rFonts w:ascii="Calibri" w:hAnsi="Calibri" w:eastAsia="Times New Roman" w:cs="Calibri"/>
                <w:b/>
                <w:bCs/>
                <w:sz w:val="22"/>
                <w:lang w:val="zh-CN" w:eastAsia="zh-CN"/>
              </w:rPr>
            </w:pPr>
            <w:bookmarkStart w:id="143" w:name="RANGE!A3"/>
            <w:r>
              <w:rPr>
                <w:rFonts w:ascii="Calibri" w:hAnsi="Calibri" w:eastAsia="Times New Roman" w:cs="Calibri"/>
                <w:b/>
                <w:bCs/>
                <w:sz w:val="22"/>
                <w:lang w:val="zh-CN" w:eastAsia="zh-CN"/>
              </w:rPr>
              <w:t>NO</w:t>
            </w:r>
            <w:bookmarkEnd w:id="143"/>
          </w:p>
        </w:tc>
        <w:tc>
          <w:tcPr>
            <w:tcW w:w="2979" w:type="dxa"/>
            <w:vMerge w:val="restart"/>
            <w:tcBorders>
              <w:top w:val="single" w:color="000000" w:sz="8" w:space="0"/>
              <w:left w:val="single" w:color="000000" w:sz="8" w:space="0"/>
              <w:bottom w:val="single" w:color="000000" w:sz="8" w:space="0"/>
              <w:right w:val="single" w:color="000000" w:sz="8" w:space="0"/>
            </w:tcBorders>
            <w:shd w:val="clear" w:color="000000" w:fill="9BC2E6"/>
            <w:vAlign w:val="center"/>
          </w:tcPr>
          <w:p w14:paraId="7AF73D2B">
            <w:pPr>
              <w:spacing w:line="240" w:lineRule="auto"/>
              <w:jc w:val="center"/>
              <w:rPr>
                <w:rFonts w:ascii="Calibri" w:hAnsi="Calibri" w:eastAsia="Times New Roman" w:cs="Calibri"/>
                <w:b/>
                <w:bCs/>
                <w:sz w:val="22"/>
                <w:lang w:val="zh-CN" w:eastAsia="zh-CN"/>
              </w:rPr>
            </w:pPr>
            <w:r>
              <w:rPr>
                <w:rFonts w:ascii="Calibri" w:hAnsi="Calibri" w:eastAsia="Times New Roman" w:cs="Calibri"/>
                <w:b/>
                <w:bCs/>
                <w:sz w:val="22"/>
                <w:lang w:val="zh-CN" w:eastAsia="zh-CN"/>
              </w:rPr>
              <w:t>Sungai</w:t>
            </w:r>
          </w:p>
        </w:tc>
        <w:tc>
          <w:tcPr>
            <w:tcW w:w="1701" w:type="dxa"/>
            <w:vMerge w:val="restart"/>
            <w:tcBorders>
              <w:top w:val="single" w:color="000000" w:sz="8" w:space="0"/>
              <w:left w:val="single" w:color="000000" w:sz="8" w:space="0"/>
              <w:bottom w:val="single" w:color="000000" w:sz="8" w:space="0"/>
              <w:right w:val="single" w:color="000000" w:sz="8" w:space="0"/>
            </w:tcBorders>
            <w:shd w:val="clear" w:color="000000" w:fill="9BC2E6"/>
            <w:vAlign w:val="center"/>
          </w:tcPr>
          <w:p w14:paraId="79F28DC8">
            <w:pPr>
              <w:spacing w:line="240" w:lineRule="auto"/>
              <w:jc w:val="center"/>
              <w:rPr>
                <w:rFonts w:ascii="Calibri" w:hAnsi="Calibri" w:eastAsia="Times New Roman" w:cs="Calibri"/>
                <w:b/>
                <w:bCs/>
                <w:sz w:val="22"/>
                <w:lang w:val="zh-CN" w:eastAsia="zh-CN"/>
              </w:rPr>
            </w:pPr>
            <w:r>
              <w:rPr>
                <w:rFonts w:ascii="Calibri" w:hAnsi="Calibri" w:eastAsia="Times New Roman" w:cs="Calibri"/>
                <w:b/>
                <w:bCs/>
                <w:sz w:val="22"/>
                <w:lang w:val="zh-CN" w:eastAsia="zh-CN"/>
              </w:rPr>
              <w:t>Kab/Kota</w:t>
            </w:r>
          </w:p>
        </w:tc>
        <w:tc>
          <w:tcPr>
            <w:tcW w:w="3260" w:type="dxa"/>
            <w:gridSpan w:val="2"/>
            <w:tcBorders>
              <w:top w:val="single" w:color="000000" w:sz="8" w:space="0"/>
              <w:left w:val="nil"/>
              <w:bottom w:val="single" w:color="000000" w:sz="8" w:space="0"/>
              <w:right w:val="single" w:color="000000" w:sz="4" w:space="0"/>
            </w:tcBorders>
            <w:shd w:val="clear" w:color="000000" w:fill="9BC2E6"/>
            <w:vAlign w:val="center"/>
          </w:tcPr>
          <w:p w14:paraId="693638E6">
            <w:pPr>
              <w:spacing w:line="240" w:lineRule="auto"/>
              <w:jc w:val="center"/>
              <w:rPr>
                <w:rFonts w:ascii="Calibri" w:hAnsi="Calibri" w:eastAsia="Times New Roman" w:cs="Calibri"/>
                <w:b/>
                <w:bCs/>
                <w:sz w:val="22"/>
                <w:lang w:val="zh-CN" w:eastAsia="zh-CN"/>
              </w:rPr>
            </w:pPr>
            <w:r>
              <w:rPr>
                <w:rFonts w:ascii="Calibri" w:hAnsi="Calibri" w:eastAsia="Times New Roman" w:cs="Calibri"/>
                <w:b/>
                <w:bCs/>
                <w:sz w:val="22"/>
                <w:lang w:val="zh-CN" w:eastAsia="zh-CN"/>
              </w:rPr>
              <w:t>Titik Koordinat</w:t>
            </w:r>
          </w:p>
        </w:tc>
      </w:tr>
      <w:tr w14:paraId="6CE7B7A7">
        <w:tblPrEx>
          <w:tblCellMar>
            <w:top w:w="15" w:type="dxa"/>
            <w:left w:w="108" w:type="dxa"/>
            <w:bottom w:w="0" w:type="dxa"/>
            <w:right w:w="108" w:type="dxa"/>
          </w:tblCellMar>
        </w:tblPrEx>
        <w:trPr>
          <w:gridAfter w:val="1"/>
          <w:wAfter w:w="222" w:type="dxa"/>
          <w:trHeight w:val="300" w:hRule="atLeast"/>
        </w:trPr>
        <w:tc>
          <w:tcPr>
            <w:tcW w:w="555" w:type="dxa"/>
            <w:vMerge w:val="continue"/>
            <w:tcBorders>
              <w:top w:val="single" w:color="000000" w:sz="8" w:space="0"/>
              <w:left w:val="single" w:color="000000" w:sz="8" w:space="0"/>
              <w:bottom w:val="single" w:color="000000" w:sz="8" w:space="0"/>
              <w:right w:val="single" w:color="000000" w:sz="8" w:space="0"/>
            </w:tcBorders>
            <w:vAlign w:val="center"/>
          </w:tcPr>
          <w:p w14:paraId="7132E033">
            <w:pPr>
              <w:spacing w:line="240" w:lineRule="auto"/>
              <w:jc w:val="left"/>
              <w:rPr>
                <w:rFonts w:ascii="Calibri" w:hAnsi="Calibri" w:eastAsia="Times New Roman" w:cs="Calibri"/>
                <w:b/>
                <w:bCs/>
                <w:sz w:val="22"/>
                <w:lang w:val="zh-CN" w:eastAsia="zh-CN"/>
              </w:rPr>
            </w:pPr>
          </w:p>
        </w:tc>
        <w:tc>
          <w:tcPr>
            <w:tcW w:w="2979" w:type="dxa"/>
            <w:vMerge w:val="continue"/>
            <w:tcBorders>
              <w:top w:val="single" w:color="000000" w:sz="8" w:space="0"/>
              <w:left w:val="single" w:color="000000" w:sz="8" w:space="0"/>
              <w:bottom w:val="single" w:color="000000" w:sz="8" w:space="0"/>
              <w:right w:val="single" w:color="000000" w:sz="8" w:space="0"/>
            </w:tcBorders>
            <w:vAlign w:val="center"/>
          </w:tcPr>
          <w:p w14:paraId="47CFF1D9">
            <w:pPr>
              <w:spacing w:line="240" w:lineRule="auto"/>
              <w:jc w:val="left"/>
              <w:rPr>
                <w:rFonts w:ascii="Calibri" w:hAnsi="Calibri" w:eastAsia="Times New Roman" w:cs="Calibri"/>
                <w:b/>
                <w:bCs/>
                <w:sz w:val="22"/>
                <w:lang w:val="zh-CN" w:eastAsia="zh-CN"/>
              </w:rPr>
            </w:pPr>
          </w:p>
        </w:tc>
        <w:tc>
          <w:tcPr>
            <w:tcW w:w="1701" w:type="dxa"/>
            <w:vMerge w:val="continue"/>
            <w:tcBorders>
              <w:top w:val="single" w:color="000000" w:sz="8" w:space="0"/>
              <w:left w:val="single" w:color="000000" w:sz="8" w:space="0"/>
              <w:bottom w:val="single" w:color="000000" w:sz="8" w:space="0"/>
              <w:right w:val="single" w:color="000000" w:sz="8" w:space="0"/>
            </w:tcBorders>
            <w:vAlign w:val="center"/>
          </w:tcPr>
          <w:p w14:paraId="0F7DEC46">
            <w:pPr>
              <w:spacing w:line="240" w:lineRule="auto"/>
              <w:jc w:val="left"/>
              <w:rPr>
                <w:rFonts w:ascii="Calibri" w:hAnsi="Calibri" w:eastAsia="Times New Roman" w:cs="Calibri"/>
                <w:b/>
                <w:bCs/>
                <w:sz w:val="22"/>
                <w:lang w:val="zh-CN" w:eastAsia="zh-CN"/>
              </w:rPr>
            </w:pPr>
          </w:p>
        </w:tc>
        <w:tc>
          <w:tcPr>
            <w:tcW w:w="1276" w:type="dxa"/>
            <w:tcBorders>
              <w:top w:val="nil"/>
              <w:left w:val="nil"/>
              <w:bottom w:val="single" w:color="000000" w:sz="8" w:space="0"/>
              <w:right w:val="single" w:color="000000" w:sz="8" w:space="0"/>
            </w:tcBorders>
            <w:shd w:val="clear" w:color="000000" w:fill="9BC2E6"/>
            <w:vAlign w:val="center"/>
          </w:tcPr>
          <w:p w14:paraId="6CDDF61F">
            <w:pPr>
              <w:spacing w:line="240" w:lineRule="auto"/>
              <w:jc w:val="center"/>
              <w:rPr>
                <w:rFonts w:ascii="Calibri" w:hAnsi="Calibri" w:eastAsia="Times New Roman" w:cs="Calibri"/>
                <w:b/>
                <w:bCs/>
                <w:sz w:val="22"/>
                <w:lang w:val="zh-CN" w:eastAsia="zh-CN"/>
              </w:rPr>
            </w:pPr>
            <w:r>
              <w:rPr>
                <w:rFonts w:ascii="Calibri" w:hAnsi="Calibri" w:eastAsia="Times New Roman" w:cs="Calibri"/>
                <w:b/>
                <w:bCs/>
                <w:sz w:val="22"/>
                <w:lang w:val="zh-CN" w:eastAsia="zh-CN"/>
              </w:rPr>
              <w:t>Latitude</w:t>
            </w:r>
          </w:p>
        </w:tc>
        <w:tc>
          <w:tcPr>
            <w:tcW w:w="1984" w:type="dxa"/>
            <w:tcBorders>
              <w:top w:val="nil"/>
              <w:left w:val="nil"/>
              <w:bottom w:val="single" w:color="000000" w:sz="8" w:space="0"/>
              <w:right w:val="single" w:color="auto" w:sz="4" w:space="0"/>
            </w:tcBorders>
            <w:shd w:val="clear" w:color="000000" w:fill="9BC2E6"/>
            <w:vAlign w:val="center"/>
          </w:tcPr>
          <w:p w14:paraId="1A37E20C">
            <w:pPr>
              <w:spacing w:line="240" w:lineRule="auto"/>
              <w:ind w:right="600"/>
              <w:jc w:val="center"/>
              <w:rPr>
                <w:rFonts w:ascii="Calibri" w:hAnsi="Calibri" w:eastAsia="Times New Roman" w:cs="Calibri"/>
                <w:b/>
                <w:bCs/>
                <w:sz w:val="22"/>
                <w:lang w:val="zh-CN" w:eastAsia="zh-CN"/>
              </w:rPr>
            </w:pPr>
            <w:r>
              <w:rPr>
                <w:rFonts w:ascii="Calibri" w:hAnsi="Calibri" w:eastAsia="Times New Roman" w:cs="Calibri"/>
                <w:b/>
                <w:bCs/>
                <w:sz w:val="22"/>
                <w:lang w:val="zh-CN" w:eastAsia="zh-CN"/>
              </w:rPr>
              <w:t>Longitude</w:t>
            </w:r>
          </w:p>
        </w:tc>
      </w:tr>
      <w:tr w14:paraId="49DFAB9E">
        <w:tblPrEx>
          <w:tblCellMar>
            <w:top w:w="15" w:type="dxa"/>
            <w:left w:w="108" w:type="dxa"/>
            <w:bottom w:w="0" w:type="dxa"/>
            <w:right w:w="108" w:type="dxa"/>
          </w:tblCellMar>
        </w:tblPrEx>
        <w:trPr>
          <w:gridAfter w:val="1"/>
          <w:wAfter w:w="222" w:type="dxa"/>
          <w:trHeight w:val="458"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107D84F2">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3A61F462">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Lalan Hilir, Sungai Lalan Bagian Hilir</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5AE91D7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3C1CD545">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'-2.3156</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392E8CE3">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'104.54</w:t>
            </w:r>
          </w:p>
        </w:tc>
      </w:tr>
      <w:tr w14:paraId="20C822E1">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24C7AD5C">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1B52578C">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40F56762">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218BE60E">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0F057D8E">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60AE7B96">
            <w:pPr>
              <w:spacing w:line="240" w:lineRule="auto"/>
              <w:jc w:val="left"/>
              <w:rPr>
                <w:rFonts w:ascii="Calibri" w:hAnsi="Calibri" w:eastAsia="Times New Roman" w:cs="Calibri"/>
                <w:color w:val="000000"/>
                <w:sz w:val="22"/>
                <w:lang w:val="zh-CN" w:eastAsia="zh-CN"/>
              </w:rPr>
            </w:pPr>
          </w:p>
        </w:tc>
      </w:tr>
      <w:tr w14:paraId="7BA70F01">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38EECF1B">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3C8C0F95">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Lalan Tengah, Sungai Lalan Bagian Tengah</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643E99A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5098687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'-2.31565</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01EB7E5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'103.903</w:t>
            </w:r>
          </w:p>
        </w:tc>
        <w:tc>
          <w:tcPr>
            <w:tcW w:w="222" w:type="dxa"/>
            <w:vAlign w:val="center"/>
          </w:tcPr>
          <w:p w14:paraId="42596C93">
            <w:pPr>
              <w:spacing w:line="240" w:lineRule="auto"/>
              <w:jc w:val="left"/>
              <w:rPr>
                <w:rFonts w:ascii="Times New Roman" w:hAnsi="Times New Roman" w:eastAsia="Times New Roman"/>
                <w:sz w:val="20"/>
                <w:szCs w:val="20"/>
                <w:lang w:val="zh-CN" w:eastAsia="zh-CN"/>
              </w:rPr>
            </w:pPr>
          </w:p>
        </w:tc>
      </w:tr>
      <w:tr w14:paraId="50EAB0D5">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52F794C5">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7F1329B2">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1D339398">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5EB1E07E">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68FE3D67">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7C868D61">
            <w:pPr>
              <w:spacing w:line="240" w:lineRule="auto"/>
              <w:jc w:val="left"/>
              <w:rPr>
                <w:rFonts w:ascii="Calibri" w:hAnsi="Calibri" w:eastAsia="Times New Roman" w:cs="Calibri"/>
                <w:color w:val="000000"/>
                <w:sz w:val="22"/>
                <w:lang w:val="zh-CN" w:eastAsia="zh-CN"/>
              </w:rPr>
            </w:pPr>
          </w:p>
        </w:tc>
      </w:tr>
      <w:tr w14:paraId="594F42BF">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568EB91D">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3</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3C60704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Lalan Hulu, Sungai Lalan Bagian Hulu</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5AC0B028">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2D32D03D">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'-2.30521</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116B889C">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'103.9067</w:t>
            </w:r>
          </w:p>
        </w:tc>
        <w:tc>
          <w:tcPr>
            <w:tcW w:w="222" w:type="dxa"/>
            <w:vAlign w:val="center"/>
          </w:tcPr>
          <w:p w14:paraId="656470FB">
            <w:pPr>
              <w:spacing w:line="240" w:lineRule="auto"/>
              <w:jc w:val="left"/>
              <w:rPr>
                <w:rFonts w:ascii="Times New Roman" w:hAnsi="Times New Roman" w:eastAsia="Times New Roman"/>
                <w:sz w:val="20"/>
                <w:szCs w:val="20"/>
                <w:lang w:val="zh-CN" w:eastAsia="zh-CN"/>
              </w:rPr>
            </w:pPr>
          </w:p>
        </w:tc>
      </w:tr>
      <w:tr w14:paraId="4E9504C0">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50C07300">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0208AA22">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217399BE">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6ADDDB20">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5C2C47F2">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29D0E95B">
            <w:pPr>
              <w:spacing w:line="240" w:lineRule="auto"/>
              <w:jc w:val="left"/>
              <w:rPr>
                <w:rFonts w:ascii="Calibri" w:hAnsi="Calibri" w:eastAsia="Times New Roman" w:cs="Calibri"/>
                <w:color w:val="000000"/>
                <w:sz w:val="22"/>
                <w:lang w:val="zh-CN" w:eastAsia="zh-CN"/>
              </w:rPr>
            </w:pPr>
          </w:p>
        </w:tc>
      </w:tr>
      <w:tr w14:paraId="0BD30C0F">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45E41889">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4</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5A8E10FE">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Dawas Hilir, Sungai Dawas Bagian Hilir</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172EB638">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761142EE">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'-2.8767</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0F419455">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'104.194</w:t>
            </w:r>
          </w:p>
        </w:tc>
        <w:tc>
          <w:tcPr>
            <w:tcW w:w="222" w:type="dxa"/>
            <w:vAlign w:val="center"/>
          </w:tcPr>
          <w:p w14:paraId="61E43BB2">
            <w:pPr>
              <w:spacing w:line="240" w:lineRule="auto"/>
              <w:jc w:val="left"/>
              <w:rPr>
                <w:rFonts w:ascii="Times New Roman" w:hAnsi="Times New Roman" w:eastAsia="Times New Roman"/>
                <w:sz w:val="20"/>
                <w:szCs w:val="20"/>
                <w:lang w:val="zh-CN" w:eastAsia="zh-CN"/>
              </w:rPr>
            </w:pPr>
          </w:p>
        </w:tc>
      </w:tr>
      <w:tr w14:paraId="16F251CA">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3A82609C">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36C10D40">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27261C27">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7C12DE14">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7ADEA444">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4A50C069">
            <w:pPr>
              <w:spacing w:line="240" w:lineRule="auto"/>
              <w:jc w:val="left"/>
              <w:rPr>
                <w:rFonts w:ascii="Calibri" w:hAnsi="Calibri" w:eastAsia="Times New Roman" w:cs="Calibri"/>
                <w:color w:val="000000"/>
                <w:sz w:val="22"/>
                <w:lang w:val="zh-CN" w:eastAsia="zh-CN"/>
              </w:rPr>
            </w:pPr>
          </w:p>
        </w:tc>
      </w:tr>
      <w:tr w14:paraId="72EC2B62">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69387D75">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5</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3731F1D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Dawas Tengah, Sungai Dawas Bagian Tengah</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12183E2C">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4715C8C5">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'-2.6048</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29C3FC8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'104.109</w:t>
            </w:r>
          </w:p>
        </w:tc>
        <w:tc>
          <w:tcPr>
            <w:tcW w:w="222" w:type="dxa"/>
            <w:vAlign w:val="center"/>
          </w:tcPr>
          <w:p w14:paraId="5EBC2534">
            <w:pPr>
              <w:spacing w:line="240" w:lineRule="auto"/>
              <w:jc w:val="left"/>
              <w:rPr>
                <w:rFonts w:ascii="Times New Roman" w:hAnsi="Times New Roman" w:eastAsia="Times New Roman"/>
                <w:sz w:val="20"/>
                <w:szCs w:val="20"/>
                <w:lang w:val="zh-CN" w:eastAsia="zh-CN"/>
              </w:rPr>
            </w:pPr>
          </w:p>
        </w:tc>
      </w:tr>
      <w:tr w14:paraId="65E46E30">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6949333A">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383F362D">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6C0E2AB8">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7689D4E5">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20B93F5E">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7DC0BB75">
            <w:pPr>
              <w:spacing w:line="240" w:lineRule="auto"/>
              <w:jc w:val="left"/>
              <w:rPr>
                <w:rFonts w:ascii="Calibri" w:hAnsi="Calibri" w:eastAsia="Times New Roman" w:cs="Calibri"/>
                <w:color w:val="000000"/>
                <w:sz w:val="22"/>
                <w:lang w:val="zh-CN" w:eastAsia="zh-CN"/>
              </w:rPr>
            </w:pPr>
          </w:p>
        </w:tc>
      </w:tr>
      <w:tr w14:paraId="51581105">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07641CDB">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6</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26B3A2E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Dawas Hulu, Sungai Dawas Bagian Hulu</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547C3062">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3B59049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'-2.5221</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61128274">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'103.882</w:t>
            </w:r>
          </w:p>
        </w:tc>
        <w:tc>
          <w:tcPr>
            <w:tcW w:w="222" w:type="dxa"/>
            <w:vAlign w:val="center"/>
          </w:tcPr>
          <w:p w14:paraId="1E23754F">
            <w:pPr>
              <w:spacing w:line="240" w:lineRule="auto"/>
              <w:jc w:val="left"/>
              <w:rPr>
                <w:rFonts w:ascii="Times New Roman" w:hAnsi="Times New Roman" w:eastAsia="Times New Roman"/>
                <w:sz w:val="20"/>
                <w:szCs w:val="20"/>
                <w:lang w:val="zh-CN" w:eastAsia="zh-CN"/>
              </w:rPr>
            </w:pPr>
          </w:p>
        </w:tc>
      </w:tr>
      <w:tr w14:paraId="5BE2AB19">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3A91C4EF">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053CCFAE">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08F80B4C">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2ED62838">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68D1BC5D">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51343BB0">
            <w:pPr>
              <w:spacing w:line="240" w:lineRule="auto"/>
              <w:jc w:val="left"/>
              <w:rPr>
                <w:rFonts w:ascii="Calibri" w:hAnsi="Calibri" w:eastAsia="Times New Roman" w:cs="Calibri"/>
                <w:color w:val="000000"/>
                <w:sz w:val="22"/>
                <w:lang w:val="zh-CN" w:eastAsia="zh-CN"/>
              </w:rPr>
            </w:pPr>
          </w:p>
        </w:tc>
      </w:tr>
      <w:tr w14:paraId="324FAF8D">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21CAC7F5">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7</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7B65CEBA">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Danau Ulak Lia, Kecamatan Sekayu</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0BB8B5C7">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48223EAD">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'-2.877902</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64CB5334">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'103.812916</w:t>
            </w:r>
          </w:p>
        </w:tc>
        <w:tc>
          <w:tcPr>
            <w:tcW w:w="222" w:type="dxa"/>
            <w:vAlign w:val="center"/>
          </w:tcPr>
          <w:p w14:paraId="6743E25B">
            <w:pPr>
              <w:spacing w:line="240" w:lineRule="auto"/>
              <w:jc w:val="left"/>
              <w:rPr>
                <w:rFonts w:ascii="Times New Roman" w:hAnsi="Times New Roman" w:eastAsia="Times New Roman"/>
                <w:sz w:val="20"/>
                <w:szCs w:val="20"/>
                <w:lang w:val="zh-CN" w:eastAsia="zh-CN"/>
              </w:rPr>
            </w:pPr>
          </w:p>
        </w:tc>
      </w:tr>
      <w:tr w14:paraId="4A2DC3F9">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360E7CAE">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64D1EB7C">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6443F0CD">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1D79D2E0">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659B8C27">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1B5C9787">
            <w:pPr>
              <w:spacing w:line="240" w:lineRule="auto"/>
              <w:jc w:val="left"/>
              <w:rPr>
                <w:rFonts w:ascii="Calibri" w:hAnsi="Calibri" w:eastAsia="Times New Roman" w:cs="Calibri"/>
                <w:color w:val="000000"/>
                <w:sz w:val="22"/>
                <w:lang w:val="zh-CN" w:eastAsia="zh-CN"/>
              </w:rPr>
            </w:pPr>
          </w:p>
        </w:tc>
      </w:tr>
      <w:tr w14:paraId="62B8CE73">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58C40E8F">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8</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746F5B63">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Danau Kongar, Kecamatan Sungai Keruh</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6F11E431">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1C6C162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'-3.171388</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799999DF">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'103.779388</w:t>
            </w:r>
          </w:p>
        </w:tc>
        <w:tc>
          <w:tcPr>
            <w:tcW w:w="222" w:type="dxa"/>
            <w:vAlign w:val="center"/>
          </w:tcPr>
          <w:p w14:paraId="14B0EE76">
            <w:pPr>
              <w:spacing w:line="240" w:lineRule="auto"/>
              <w:jc w:val="left"/>
              <w:rPr>
                <w:rFonts w:ascii="Times New Roman" w:hAnsi="Times New Roman" w:eastAsia="Times New Roman"/>
                <w:sz w:val="20"/>
                <w:szCs w:val="20"/>
                <w:lang w:val="zh-CN" w:eastAsia="zh-CN"/>
              </w:rPr>
            </w:pPr>
          </w:p>
        </w:tc>
      </w:tr>
      <w:tr w14:paraId="0DC7EAC7">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66D50AB6">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1608C867">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69FCDA8D">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245949D6">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10725ED4">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0EAC9474">
            <w:pPr>
              <w:spacing w:line="240" w:lineRule="auto"/>
              <w:jc w:val="left"/>
              <w:rPr>
                <w:rFonts w:ascii="Calibri" w:hAnsi="Calibri" w:eastAsia="Times New Roman" w:cs="Calibri"/>
                <w:color w:val="000000"/>
                <w:sz w:val="22"/>
                <w:lang w:val="zh-CN" w:eastAsia="zh-CN"/>
              </w:rPr>
            </w:pPr>
          </w:p>
        </w:tc>
      </w:tr>
      <w:tr w14:paraId="698278C1">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49869674">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9</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4B46C8E4">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Tungkal Hilir, Sungai Tungkal Bagian Hilir</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7595AA1E">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09AC3232">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'-2.3806</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2E0E4DD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'103.94</w:t>
            </w:r>
          </w:p>
        </w:tc>
        <w:tc>
          <w:tcPr>
            <w:tcW w:w="222" w:type="dxa"/>
            <w:vAlign w:val="center"/>
          </w:tcPr>
          <w:p w14:paraId="75CD8C0B">
            <w:pPr>
              <w:spacing w:line="240" w:lineRule="auto"/>
              <w:jc w:val="left"/>
              <w:rPr>
                <w:rFonts w:ascii="Times New Roman" w:hAnsi="Times New Roman" w:eastAsia="Times New Roman"/>
                <w:sz w:val="20"/>
                <w:szCs w:val="20"/>
                <w:lang w:val="zh-CN" w:eastAsia="zh-CN"/>
              </w:rPr>
            </w:pPr>
          </w:p>
        </w:tc>
      </w:tr>
      <w:tr w14:paraId="15B03C70">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4D5F8092">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63D42F90">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5E318EF0">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2E456F0C">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38C1DB61">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0009DEAD">
            <w:pPr>
              <w:spacing w:line="240" w:lineRule="auto"/>
              <w:jc w:val="left"/>
              <w:rPr>
                <w:rFonts w:ascii="Calibri" w:hAnsi="Calibri" w:eastAsia="Times New Roman" w:cs="Calibri"/>
                <w:color w:val="000000"/>
                <w:sz w:val="22"/>
                <w:lang w:val="zh-CN" w:eastAsia="zh-CN"/>
              </w:rPr>
            </w:pPr>
          </w:p>
        </w:tc>
      </w:tr>
      <w:tr w14:paraId="50A95138">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250B40E6">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3BC57F21">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Tungkal Tengah, Sungai Tungkal BagianTengah</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22AAF8DF">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141A3B5C">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'-2.3609</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4D6402AD">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'104.91</w:t>
            </w:r>
          </w:p>
        </w:tc>
        <w:tc>
          <w:tcPr>
            <w:tcW w:w="222" w:type="dxa"/>
            <w:vAlign w:val="center"/>
          </w:tcPr>
          <w:p w14:paraId="10C780EA">
            <w:pPr>
              <w:spacing w:line="240" w:lineRule="auto"/>
              <w:jc w:val="left"/>
              <w:rPr>
                <w:rFonts w:ascii="Times New Roman" w:hAnsi="Times New Roman" w:eastAsia="Times New Roman"/>
                <w:sz w:val="20"/>
                <w:szCs w:val="20"/>
                <w:lang w:val="zh-CN" w:eastAsia="zh-CN"/>
              </w:rPr>
            </w:pPr>
          </w:p>
        </w:tc>
      </w:tr>
      <w:tr w14:paraId="265DE495">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0A9DC4BD">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61912FA5">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19DDB47F">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696220A9">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748BD9E5">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3433129D">
            <w:pPr>
              <w:spacing w:line="240" w:lineRule="auto"/>
              <w:jc w:val="left"/>
              <w:rPr>
                <w:rFonts w:ascii="Calibri" w:hAnsi="Calibri" w:eastAsia="Times New Roman" w:cs="Calibri"/>
                <w:color w:val="000000"/>
                <w:sz w:val="22"/>
                <w:lang w:val="zh-CN" w:eastAsia="zh-CN"/>
              </w:rPr>
            </w:pPr>
          </w:p>
        </w:tc>
      </w:tr>
      <w:tr w14:paraId="309BAB9C">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7B16EFE8">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11</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39FE97EF">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Tungkal Hulu, Sungai Tungkal Bagian Hulu</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77178104">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5BBD6472">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'-2.3573</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0BC35C22">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'104.909</w:t>
            </w:r>
          </w:p>
        </w:tc>
        <w:tc>
          <w:tcPr>
            <w:tcW w:w="222" w:type="dxa"/>
            <w:vAlign w:val="center"/>
          </w:tcPr>
          <w:p w14:paraId="60B23B59">
            <w:pPr>
              <w:spacing w:line="240" w:lineRule="auto"/>
              <w:jc w:val="left"/>
              <w:rPr>
                <w:rFonts w:ascii="Times New Roman" w:hAnsi="Times New Roman" w:eastAsia="Times New Roman"/>
                <w:sz w:val="20"/>
                <w:szCs w:val="20"/>
                <w:lang w:val="zh-CN" w:eastAsia="zh-CN"/>
              </w:rPr>
            </w:pPr>
          </w:p>
        </w:tc>
      </w:tr>
      <w:tr w14:paraId="2AFCF154">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5F135730">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0404AC46">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4251B91E">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54379CDF">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748A0335">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6DA9ED2E">
            <w:pPr>
              <w:spacing w:line="240" w:lineRule="auto"/>
              <w:jc w:val="left"/>
              <w:rPr>
                <w:rFonts w:ascii="Calibri" w:hAnsi="Calibri" w:eastAsia="Times New Roman" w:cs="Calibri"/>
                <w:color w:val="000000"/>
                <w:sz w:val="22"/>
                <w:lang w:val="zh-CN" w:eastAsia="zh-CN"/>
              </w:rPr>
            </w:pPr>
          </w:p>
        </w:tc>
      </w:tr>
      <w:tr w14:paraId="5948792E">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44C2E17B">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12</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03510DD8">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Batangharii Leko Hilir, Sungai Batangharii Leko Bagian Hilir</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578CC8FF">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4F07BAF3">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'-2.9365</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769BE4B9">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'104.065</w:t>
            </w:r>
          </w:p>
        </w:tc>
        <w:tc>
          <w:tcPr>
            <w:tcW w:w="222" w:type="dxa"/>
            <w:vAlign w:val="center"/>
          </w:tcPr>
          <w:p w14:paraId="55A2955A">
            <w:pPr>
              <w:spacing w:line="240" w:lineRule="auto"/>
              <w:jc w:val="left"/>
              <w:rPr>
                <w:rFonts w:ascii="Times New Roman" w:hAnsi="Times New Roman" w:eastAsia="Times New Roman"/>
                <w:sz w:val="20"/>
                <w:szCs w:val="20"/>
                <w:lang w:val="zh-CN" w:eastAsia="zh-CN"/>
              </w:rPr>
            </w:pPr>
          </w:p>
        </w:tc>
      </w:tr>
      <w:tr w14:paraId="20E488D8">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4C5DD199">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463EA609">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6C747DBC">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4C0886AA">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7E22FADA">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1EFE67E5">
            <w:pPr>
              <w:spacing w:line="240" w:lineRule="auto"/>
              <w:jc w:val="left"/>
              <w:rPr>
                <w:rFonts w:ascii="Calibri" w:hAnsi="Calibri" w:eastAsia="Times New Roman" w:cs="Calibri"/>
                <w:color w:val="000000"/>
                <w:sz w:val="22"/>
                <w:lang w:val="zh-CN" w:eastAsia="zh-CN"/>
              </w:rPr>
            </w:pPr>
          </w:p>
        </w:tc>
      </w:tr>
      <w:tr w14:paraId="4ED6E8F7">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7A629956">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13</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33A17466">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Batangharii Leko Tengah, Sungai Batangharii Leko Bagian Tengah</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53FB4625">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69BED227">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'-2.733</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589124C4">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'103.031</w:t>
            </w:r>
          </w:p>
        </w:tc>
        <w:tc>
          <w:tcPr>
            <w:tcW w:w="222" w:type="dxa"/>
            <w:vAlign w:val="center"/>
          </w:tcPr>
          <w:p w14:paraId="533C640B">
            <w:pPr>
              <w:spacing w:line="240" w:lineRule="auto"/>
              <w:jc w:val="left"/>
              <w:rPr>
                <w:rFonts w:ascii="Times New Roman" w:hAnsi="Times New Roman" w:eastAsia="Times New Roman"/>
                <w:sz w:val="20"/>
                <w:szCs w:val="20"/>
                <w:lang w:val="zh-CN" w:eastAsia="zh-CN"/>
              </w:rPr>
            </w:pPr>
          </w:p>
        </w:tc>
      </w:tr>
      <w:tr w14:paraId="6B797E2A">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25B425F2">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0B208311">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7950E7F5">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2FDF9878">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2FE8EDD0">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15F82393">
            <w:pPr>
              <w:spacing w:line="240" w:lineRule="auto"/>
              <w:jc w:val="left"/>
              <w:rPr>
                <w:rFonts w:ascii="Calibri" w:hAnsi="Calibri" w:eastAsia="Times New Roman" w:cs="Calibri"/>
                <w:color w:val="000000"/>
                <w:sz w:val="22"/>
                <w:lang w:val="zh-CN" w:eastAsia="zh-CN"/>
              </w:rPr>
            </w:pPr>
          </w:p>
        </w:tc>
      </w:tr>
      <w:tr w14:paraId="45624124">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2EEA0134">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14</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623CE9C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Batangharii Leko Hulu, Sungai Batangharii Leko Bagian Hulu</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55E05DFD">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1B829AB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'-2.691</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7C751B5D">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'103.784</w:t>
            </w:r>
          </w:p>
        </w:tc>
        <w:tc>
          <w:tcPr>
            <w:tcW w:w="222" w:type="dxa"/>
            <w:vAlign w:val="center"/>
          </w:tcPr>
          <w:p w14:paraId="33A7BF4A">
            <w:pPr>
              <w:spacing w:line="240" w:lineRule="auto"/>
              <w:jc w:val="left"/>
              <w:rPr>
                <w:rFonts w:ascii="Times New Roman" w:hAnsi="Times New Roman" w:eastAsia="Times New Roman"/>
                <w:sz w:val="20"/>
                <w:szCs w:val="20"/>
                <w:lang w:val="zh-CN" w:eastAsia="zh-CN"/>
              </w:rPr>
            </w:pPr>
          </w:p>
        </w:tc>
      </w:tr>
      <w:tr w14:paraId="176E078C">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6569D1F3">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27A8493F">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7E0EB3ED">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1519743A">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0C8C828E">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05793EE2">
            <w:pPr>
              <w:spacing w:line="240" w:lineRule="auto"/>
              <w:jc w:val="left"/>
              <w:rPr>
                <w:rFonts w:ascii="Calibri" w:hAnsi="Calibri" w:eastAsia="Times New Roman" w:cs="Calibri"/>
                <w:color w:val="000000"/>
                <w:sz w:val="22"/>
                <w:lang w:val="zh-CN" w:eastAsia="zh-CN"/>
              </w:rPr>
            </w:pPr>
          </w:p>
        </w:tc>
      </w:tr>
      <w:tr w14:paraId="6151E64D">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7324361C">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15</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4F3CCF79">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Keruh Hilir, Sungai Keruh Bagian Hilir</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6AF0462C">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1EC0F16F">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'-2.8871</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6AFAF515">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'103.822</w:t>
            </w:r>
          </w:p>
        </w:tc>
        <w:tc>
          <w:tcPr>
            <w:tcW w:w="222" w:type="dxa"/>
            <w:vAlign w:val="center"/>
          </w:tcPr>
          <w:p w14:paraId="38990497">
            <w:pPr>
              <w:spacing w:line="240" w:lineRule="auto"/>
              <w:jc w:val="left"/>
              <w:rPr>
                <w:rFonts w:ascii="Times New Roman" w:hAnsi="Times New Roman" w:eastAsia="Times New Roman"/>
                <w:sz w:val="20"/>
                <w:szCs w:val="20"/>
                <w:lang w:val="zh-CN" w:eastAsia="zh-CN"/>
              </w:rPr>
            </w:pPr>
          </w:p>
        </w:tc>
      </w:tr>
      <w:tr w14:paraId="2276089F">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1DFD02D3">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0E620CE1">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6294DE5D">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042392B2">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63BF6245">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4029E654">
            <w:pPr>
              <w:spacing w:line="240" w:lineRule="auto"/>
              <w:jc w:val="left"/>
              <w:rPr>
                <w:rFonts w:ascii="Calibri" w:hAnsi="Calibri" w:eastAsia="Times New Roman" w:cs="Calibri"/>
                <w:color w:val="000000"/>
                <w:sz w:val="22"/>
                <w:lang w:val="zh-CN" w:eastAsia="zh-CN"/>
              </w:rPr>
            </w:pPr>
          </w:p>
        </w:tc>
      </w:tr>
      <w:tr w14:paraId="02FFAA57">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25358904">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16</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11D61C59">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Keruh Tengah, Sungai Keruh Bagian Tengah</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5E0A3728">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48F2D58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'-3.0638</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26F7116F">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'103.756</w:t>
            </w:r>
          </w:p>
        </w:tc>
        <w:tc>
          <w:tcPr>
            <w:tcW w:w="222" w:type="dxa"/>
            <w:vAlign w:val="center"/>
          </w:tcPr>
          <w:p w14:paraId="6F64A44A">
            <w:pPr>
              <w:spacing w:line="240" w:lineRule="auto"/>
              <w:jc w:val="left"/>
              <w:rPr>
                <w:rFonts w:ascii="Times New Roman" w:hAnsi="Times New Roman" w:eastAsia="Times New Roman"/>
                <w:sz w:val="20"/>
                <w:szCs w:val="20"/>
                <w:lang w:val="zh-CN" w:eastAsia="zh-CN"/>
              </w:rPr>
            </w:pPr>
          </w:p>
        </w:tc>
      </w:tr>
      <w:tr w14:paraId="7D55AF4E">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25367E09">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368DDC1D">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7B4221E4">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331B3478">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35B8B730">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0A586CE1">
            <w:pPr>
              <w:spacing w:line="240" w:lineRule="auto"/>
              <w:jc w:val="left"/>
              <w:rPr>
                <w:rFonts w:ascii="Calibri" w:hAnsi="Calibri" w:eastAsia="Times New Roman" w:cs="Calibri"/>
                <w:color w:val="000000"/>
                <w:sz w:val="22"/>
                <w:lang w:val="zh-CN" w:eastAsia="zh-CN"/>
              </w:rPr>
            </w:pPr>
          </w:p>
        </w:tc>
      </w:tr>
      <w:tr w14:paraId="24C0C151">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5B332CAF">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17</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55461E66">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Keruh Hulu, Sungai Keruh Bagian Hulu</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7E090D5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3C50A33C">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'-3.1936</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7C93014C">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'103.676</w:t>
            </w:r>
          </w:p>
        </w:tc>
        <w:tc>
          <w:tcPr>
            <w:tcW w:w="222" w:type="dxa"/>
            <w:vAlign w:val="center"/>
          </w:tcPr>
          <w:p w14:paraId="2EA5ABE8">
            <w:pPr>
              <w:spacing w:line="240" w:lineRule="auto"/>
              <w:jc w:val="left"/>
              <w:rPr>
                <w:rFonts w:ascii="Times New Roman" w:hAnsi="Times New Roman" w:eastAsia="Times New Roman"/>
                <w:sz w:val="20"/>
                <w:szCs w:val="20"/>
                <w:lang w:val="zh-CN" w:eastAsia="zh-CN"/>
              </w:rPr>
            </w:pPr>
          </w:p>
        </w:tc>
      </w:tr>
      <w:tr w14:paraId="4A0A15A4">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11C518B2">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51511717">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2EEFB090">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3C554AAC">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2F1E7177">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3DF3B8EC">
            <w:pPr>
              <w:spacing w:line="240" w:lineRule="auto"/>
              <w:jc w:val="left"/>
              <w:rPr>
                <w:rFonts w:ascii="Calibri" w:hAnsi="Calibri" w:eastAsia="Times New Roman" w:cs="Calibri"/>
                <w:color w:val="000000"/>
                <w:sz w:val="22"/>
                <w:lang w:val="zh-CN" w:eastAsia="zh-CN"/>
              </w:rPr>
            </w:pPr>
          </w:p>
        </w:tc>
      </w:tr>
      <w:tr w14:paraId="294936FA">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7FED2198">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18</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472ECF6F">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Sungai Lalan Hilir, Sungai Lalan Bagian Hilir</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69D8C20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3B990F57">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'-2.3156</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79EE534B">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'104.54</w:t>
            </w:r>
          </w:p>
        </w:tc>
        <w:tc>
          <w:tcPr>
            <w:tcW w:w="222" w:type="dxa"/>
            <w:vAlign w:val="center"/>
          </w:tcPr>
          <w:p w14:paraId="46FE6A84">
            <w:pPr>
              <w:spacing w:line="240" w:lineRule="auto"/>
              <w:jc w:val="left"/>
              <w:rPr>
                <w:rFonts w:ascii="Times New Roman" w:hAnsi="Times New Roman" w:eastAsia="Times New Roman"/>
                <w:sz w:val="20"/>
                <w:szCs w:val="20"/>
                <w:lang w:val="zh-CN" w:eastAsia="zh-CN"/>
              </w:rPr>
            </w:pPr>
          </w:p>
        </w:tc>
      </w:tr>
      <w:tr w14:paraId="4DC985E4">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78CED34F">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318D6A46">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1932BA8D">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4A2B72C3">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7FDE7DE0">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158FEED1">
            <w:pPr>
              <w:spacing w:line="240" w:lineRule="auto"/>
              <w:jc w:val="left"/>
              <w:rPr>
                <w:rFonts w:ascii="Calibri" w:hAnsi="Calibri" w:eastAsia="Times New Roman" w:cs="Calibri"/>
                <w:color w:val="000000"/>
                <w:sz w:val="22"/>
                <w:lang w:val="zh-CN" w:eastAsia="zh-CN"/>
              </w:rPr>
            </w:pPr>
          </w:p>
        </w:tc>
      </w:tr>
      <w:tr w14:paraId="279EA72B">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8" w:space="0"/>
              <w:right w:val="single" w:color="000000" w:sz="8" w:space="0"/>
            </w:tcBorders>
            <w:shd w:val="clear" w:color="auto" w:fill="auto"/>
          </w:tcPr>
          <w:p w14:paraId="47225DFC">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19</w:t>
            </w:r>
          </w:p>
        </w:tc>
        <w:tc>
          <w:tcPr>
            <w:tcW w:w="2979" w:type="dxa"/>
            <w:vMerge w:val="restart"/>
            <w:tcBorders>
              <w:top w:val="nil"/>
              <w:left w:val="single" w:color="000000" w:sz="8" w:space="0"/>
              <w:bottom w:val="single" w:color="000000" w:sz="8" w:space="0"/>
              <w:right w:val="single" w:color="000000" w:sz="8" w:space="0"/>
            </w:tcBorders>
            <w:shd w:val="clear" w:color="auto" w:fill="auto"/>
          </w:tcPr>
          <w:p w14:paraId="0C7C6471">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Danau Ulak Lia, Kecamatan Sekayu</w:t>
            </w:r>
          </w:p>
        </w:tc>
        <w:tc>
          <w:tcPr>
            <w:tcW w:w="1701" w:type="dxa"/>
            <w:vMerge w:val="restart"/>
            <w:tcBorders>
              <w:top w:val="nil"/>
              <w:left w:val="single" w:color="000000" w:sz="8" w:space="0"/>
              <w:bottom w:val="single" w:color="000000" w:sz="8" w:space="0"/>
              <w:right w:val="single" w:color="000000" w:sz="8" w:space="0"/>
            </w:tcBorders>
            <w:shd w:val="clear" w:color="auto" w:fill="auto"/>
          </w:tcPr>
          <w:p w14:paraId="1B25F900">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8" w:space="0"/>
              <w:right w:val="single" w:color="000000" w:sz="8" w:space="0"/>
            </w:tcBorders>
            <w:shd w:val="clear" w:color="auto" w:fill="auto"/>
          </w:tcPr>
          <w:p w14:paraId="1ACE4673">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'-2.877902</w:t>
            </w:r>
          </w:p>
        </w:tc>
        <w:tc>
          <w:tcPr>
            <w:tcW w:w="1984" w:type="dxa"/>
            <w:vMerge w:val="restart"/>
            <w:tcBorders>
              <w:top w:val="nil"/>
              <w:left w:val="single" w:color="000000" w:sz="8" w:space="0"/>
              <w:bottom w:val="single" w:color="000000" w:sz="8" w:space="0"/>
              <w:right w:val="single" w:color="auto" w:sz="4" w:space="0"/>
            </w:tcBorders>
            <w:shd w:val="clear" w:color="auto" w:fill="auto"/>
          </w:tcPr>
          <w:p w14:paraId="76716E42">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'103.812916</w:t>
            </w:r>
          </w:p>
        </w:tc>
        <w:tc>
          <w:tcPr>
            <w:tcW w:w="222" w:type="dxa"/>
            <w:vAlign w:val="center"/>
          </w:tcPr>
          <w:p w14:paraId="789FDAED">
            <w:pPr>
              <w:spacing w:line="240" w:lineRule="auto"/>
              <w:jc w:val="left"/>
              <w:rPr>
                <w:rFonts w:ascii="Times New Roman" w:hAnsi="Times New Roman" w:eastAsia="Times New Roman"/>
                <w:sz w:val="20"/>
                <w:szCs w:val="20"/>
                <w:lang w:val="zh-CN" w:eastAsia="zh-CN"/>
              </w:rPr>
            </w:pPr>
          </w:p>
        </w:tc>
      </w:tr>
      <w:tr w14:paraId="506D3269">
        <w:tblPrEx>
          <w:tblCellMar>
            <w:top w:w="15" w:type="dxa"/>
            <w:left w:w="108" w:type="dxa"/>
            <w:bottom w:w="0" w:type="dxa"/>
            <w:right w:w="108" w:type="dxa"/>
          </w:tblCellMar>
        </w:tblPrEx>
        <w:trPr>
          <w:trHeight w:val="300" w:hRule="atLeast"/>
        </w:trPr>
        <w:tc>
          <w:tcPr>
            <w:tcW w:w="555" w:type="dxa"/>
            <w:vMerge w:val="continue"/>
            <w:tcBorders>
              <w:top w:val="nil"/>
              <w:left w:val="single" w:color="000000" w:sz="8" w:space="0"/>
              <w:bottom w:val="single" w:color="000000" w:sz="8" w:space="0"/>
              <w:right w:val="single" w:color="000000" w:sz="8" w:space="0"/>
            </w:tcBorders>
            <w:vAlign w:val="center"/>
          </w:tcPr>
          <w:p w14:paraId="0C7FD3D9">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8" w:space="0"/>
              <w:right w:val="single" w:color="000000" w:sz="8" w:space="0"/>
            </w:tcBorders>
            <w:vAlign w:val="center"/>
          </w:tcPr>
          <w:p w14:paraId="1EEEDA4A">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8" w:space="0"/>
              <w:right w:val="single" w:color="000000" w:sz="8" w:space="0"/>
            </w:tcBorders>
            <w:vAlign w:val="center"/>
          </w:tcPr>
          <w:p w14:paraId="4C391409">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8" w:space="0"/>
              <w:right w:val="single" w:color="000000" w:sz="8" w:space="0"/>
            </w:tcBorders>
            <w:vAlign w:val="center"/>
          </w:tcPr>
          <w:p w14:paraId="44C27E3A">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8" w:space="0"/>
              <w:right w:val="single" w:color="auto" w:sz="4" w:space="0"/>
            </w:tcBorders>
            <w:vAlign w:val="center"/>
          </w:tcPr>
          <w:p w14:paraId="7471528E">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3A790979">
            <w:pPr>
              <w:spacing w:line="240" w:lineRule="auto"/>
              <w:jc w:val="left"/>
              <w:rPr>
                <w:rFonts w:ascii="Calibri" w:hAnsi="Calibri" w:eastAsia="Times New Roman" w:cs="Calibri"/>
                <w:color w:val="000000"/>
                <w:sz w:val="22"/>
                <w:lang w:val="zh-CN" w:eastAsia="zh-CN"/>
              </w:rPr>
            </w:pPr>
          </w:p>
        </w:tc>
      </w:tr>
      <w:tr w14:paraId="7023C0E7">
        <w:tblPrEx>
          <w:tblCellMar>
            <w:top w:w="15" w:type="dxa"/>
            <w:left w:w="108" w:type="dxa"/>
            <w:bottom w:w="0" w:type="dxa"/>
            <w:right w:w="108" w:type="dxa"/>
          </w:tblCellMar>
        </w:tblPrEx>
        <w:trPr>
          <w:trHeight w:val="290" w:hRule="atLeast"/>
        </w:trPr>
        <w:tc>
          <w:tcPr>
            <w:tcW w:w="555" w:type="dxa"/>
            <w:vMerge w:val="restart"/>
            <w:tcBorders>
              <w:top w:val="nil"/>
              <w:left w:val="single" w:color="000000" w:sz="8" w:space="0"/>
              <w:bottom w:val="single" w:color="000000" w:sz="4" w:space="0"/>
              <w:right w:val="single" w:color="000000" w:sz="8" w:space="0"/>
            </w:tcBorders>
            <w:shd w:val="clear" w:color="auto" w:fill="auto"/>
          </w:tcPr>
          <w:p w14:paraId="0833BC9E">
            <w:pPr>
              <w:spacing w:line="240" w:lineRule="auto"/>
              <w:jc w:val="center"/>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20</w:t>
            </w:r>
          </w:p>
        </w:tc>
        <w:tc>
          <w:tcPr>
            <w:tcW w:w="2979" w:type="dxa"/>
            <w:vMerge w:val="restart"/>
            <w:tcBorders>
              <w:top w:val="nil"/>
              <w:left w:val="single" w:color="000000" w:sz="8" w:space="0"/>
              <w:bottom w:val="single" w:color="000000" w:sz="4" w:space="0"/>
              <w:right w:val="single" w:color="000000" w:sz="8" w:space="0"/>
            </w:tcBorders>
            <w:shd w:val="clear" w:color="auto" w:fill="auto"/>
          </w:tcPr>
          <w:p w14:paraId="43D79E0A">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Danau Kongar, Kecamatan Sungai Keruh</w:t>
            </w:r>
          </w:p>
        </w:tc>
        <w:tc>
          <w:tcPr>
            <w:tcW w:w="1701" w:type="dxa"/>
            <w:vMerge w:val="restart"/>
            <w:tcBorders>
              <w:top w:val="nil"/>
              <w:left w:val="single" w:color="000000" w:sz="8" w:space="0"/>
              <w:bottom w:val="single" w:color="000000" w:sz="4" w:space="0"/>
              <w:right w:val="single" w:color="000000" w:sz="8" w:space="0"/>
            </w:tcBorders>
            <w:shd w:val="clear" w:color="auto" w:fill="auto"/>
          </w:tcPr>
          <w:p w14:paraId="41D6B8A7">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Kabupaten Musi Banyu Asin</w:t>
            </w:r>
          </w:p>
        </w:tc>
        <w:tc>
          <w:tcPr>
            <w:tcW w:w="1276" w:type="dxa"/>
            <w:vMerge w:val="restart"/>
            <w:tcBorders>
              <w:top w:val="nil"/>
              <w:left w:val="single" w:color="000000" w:sz="8" w:space="0"/>
              <w:bottom w:val="single" w:color="000000" w:sz="4" w:space="0"/>
              <w:right w:val="single" w:color="000000" w:sz="8" w:space="0"/>
            </w:tcBorders>
            <w:shd w:val="clear" w:color="auto" w:fill="auto"/>
          </w:tcPr>
          <w:p w14:paraId="6576C265">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'-3.171388</w:t>
            </w:r>
          </w:p>
        </w:tc>
        <w:tc>
          <w:tcPr>
            <w:tcW w:w="1984" w:type="dxa"/>
            <w:vMerge w:val="restart"/>
            <w:tcBorders>
              <w:top w:val="nil"/>
              <w:left w:val="single" w:color="000000" w:sz="8" w:space="0"/>
              <w:bottom w:val="single" w:color="000000" w:sz="4" w:space="0"/>
              <w:right w:val="single" w:color="auto" w:sz="4" w:space="0"/>
            </w:tcBorders>
            <w:shd w:val="clear" w:color="auto" w:fill="auto"/>
          </w:tcPr>
          <w:p w14:paraId="180C93D5">
            <w:pPr>
              <w:spacing w:line="240" w:lineRule="auto"/>
              <w:jc w:val="left"/>
              <w:rPr>
                <w:rFonts w:ascii="Calibri" w:hAnsi="Calibri" w:eastAsia="Times New Roman" w:cs="Calibri"/>
                <w:color w:val="000000"/>
                <w:sz w:val="22"/>
                <w:lang w:val="zh-CN" w:eastAsia="zh-CN"/>
              </w:rPr>
            </w:pPr>
            <w:r>
              <w:rPr>
                <w:rFonts w:ascii="Calibri" w:hAnsi="Calibri" w:eastAsia="Times New Roman" w:cs="Calibri"/>
                <w:color w:val="000000"/>
                <w:sz w:val="22"/>
                <w:lang w:val="zh-CN" w:eastAsia="zh-CN"/>
              </w:rPr>
              <w:t>'103.779388</w:t>
            </w:r>
          </w:p>
        </w:tc>
        <w:tc>
          <w:tcPr>
            <w:tcW w:w="222" w:type="dxa"/>
            <w:vAlign w:val="center"/>
          </w:tcPr>
          <w:p w14:paraId="358FFE83">
            <w:pPr>
              <w:spacing w:line="240" w:lineRule="auto"/>
              <w:jc w:val="left"/>
              <w:rPr>
                <w:rFonts w:ascii="Times New Roman" w:hAnsi="Times New Roman" w:eastAsia="Times New Roman"/>
                <w:sz w:val="20"/>
                <w:szCs w:val="20"/>
                <w:lang w:val="zh-CN" w:eastAsia="zh-CN"/>
              </w:rPr>
            </w:pPr>
          </w:p>
        </w:tc>
      </w:tr>
      <w:tr w14:paraId="13CEEFC5">
        <w:tblPrEx>
          <w:tblCellMar>
            <w:top w:w="15" w:type="dxa"/>
            <w:left w:w="108" w:type="dxa"/>
            <w:bottom w:w="0" w:type="dxa"/>
            <w:right w:w="108" w:type="dxa"/>
          </w:tblCellMar>
        </w:tblPrEx>
        <w:trPr>
          <w:trHeight w:val="290" w:hRule="atLeast"/>
        </w:trPr>
        <w:tc>
          <w:tcPr>
            <w:tcW w:w="555" w:type="dxa"/>
            <w:vMerge w:val="continue"/>
            <w:tcBorders>
              <w:top w:val="nil"/>
              <w:left w:val="single" w:color="000000" w:sz="8" w:space="0"/>
              <w:bottom w:val="single" w:color="000000" w:sz="4" w:space="0"/>
              <w:right w:val="single" w:color="000000" w:sz="8" w:space="0"/>
            </w:tcBorders>
            <w:vAlign w:val="center"/>
          </w:tcPr>
          <w:p w14:paraId="26AC4B8A">
            <w:pPr>
              <w:spacing w:line="240" w:lineRule="auto"/>
              <w:jc w:val="left"/>
              <w:rPr>
                <w:rFonts w:ascii="Calibri" w:hAnsi="Calibri" w:eastAsia="Times New Roman" w:cs="Calibri"/>
                <w:color w:val="000000"/>
                <w:sz w:val="22"/>
                <w:lang w:val="zh-CN" w:eastAsia="zh-CN"/>
              </w:rPr>
            </w:pPr>
          </w:p>
        </w:tc>
        <w:tc>
          <w:tcPr>
            <w:tcW w:w="2979" w:type="dxa"/>
            <w:vMerge w:val="continue"/>
            <w:tcBorders>
              <w:top w:val="nil"/>
              <w:left w:val="single" w:color="000000" w:sz="8" w:space="0"/>
              <w:bottom w:val="single" w:color="000000" w:sz="4" w:space="0"/>
              <w:right w:val="single" w:color="000000" w:sz="8" w:space="0"/>
            </w:tcBorders>
            <w:vAlign w:val="center"/>
          </w:tcPr>
          <w:p w14:paraId="3ADABD15">
            <w:pPr>
              <w:spacing w:line="240" w:lineRule="auto"/>
              <w:jc w:val="left"/>
              <w:rPr>
                <w:rFonts w:ascii="Calibri" w:hAnsi="Calibri" w:eastAsia="Times New Roman" w:cs="Calibri"/>
                <w:color w:val="000000"/>
                <w:sz w:val="22"/>
                <w:lang w:val="zh-CN" w:eastAsia="zh-CN"/>
              </w:rPr>
            </w:pPr>
          </w:p>
        </w:tc>
        <w:tc>
          <w:tcPr>
            <w:tcW w:w="1701" w:type="dxa"/>
            <w:vMerge w:val="continue"/>
            <w:tcBorders>
              <w:top w:val="nil"/>
              <w:left w:val="single" w:color="000000" w:sz="8" w:space="0"/>
              <w:bottom w:val="single" w:color="000000" w:sz="4" w:space="0"/>
              <w:right w:val="single" w:color="000000" w:sz="8" w:space="0"/>
            </w:tcBorders>
            <w:vAlign w:val="center"/>
          </w:tcPr>
          <w:p w14:paraId="7494A132">
            <w:pPr>
              <w:spacing w:line="240" w:lineRule="auto"/>
              <w:jc w:val="left"/>
              <w:rPr>
                <w:rFonts w:ascii="Calibri" w:hAnsi="Calibri" w:eastAsia="Times New Roman" w:cs="Calibri"/>
                <w:color w:val="000000"/>
                <w:sz w:val="22"/>
                <w:lang w:val="zh-CN" w:eastAsia="zh-CN"/>
              </w:rPr>
            </w:pPr>
          </w:p>
        </w:tc>
        <w:tc>
          <w:tcPr>
            <w:tcW w:w="1276" w:type="dxa"/>
            <w:vMerge w:val="continue"/>
            <w:tcBorders>
              <w:top w:val="nil"/>
              <w:left w:val="single" w:color="000000" w:sz="8" w:space="0"/>
              <w:bottom w:val="single" w:color="000000" w:sz="4" w:space="0"/>
              <w:right w:val="single" w:color="000000" w:sz="8" w:space="0"/>
            </w:tcBorders>
            <w:vAlign w:val="center"/>
          </w:tcPr>
          <w:p w14:paraId="04F901D0">
            <w:pPr>
              <w:spacing w:line="240" w:lineRule="auto"/>
              <w:jc w:val="left"/>
              <w:rPr>
                <w:rFonts w:ascii="Calibri" w:hAnsi="Calibri" w:eastAsia="Times New Roman" w:cs="Calibri"/>
                <w:color w:val="000000"/>
                <w:sz w:val="22"/>
                <w:lang w:val="zh-CN" w:eastAsia="zh-CN"/>
              </w:rPr>
            </w:pPr>
          </w:p>
        </w:tc>
        <w:tc>
          <w:tcPr>
            <w:tcW w:w="1984" w:type="dxa"/>
            <w:vMerge w:val="continue"/>
            <w:tcBorders>
              <w:top w:val="nil"/>
              <w:left w:val="single" w:color="000000" w:sz="8" w:space="0"/>
              <w:bottom w:val="single" w:color="000000" w:sz="4" w:space="0"/>
              <w:right w:val="single" w:color="auto" w:sz="4" w:space="0"/>
            </w:tcBorders>
            <w:vAlign w:val="center"/>
          </w:tcPr>
          <w:p w14:paraId="5FC74BC6">
            <w:pPr>
              <w:spacing w:line="240" w:lineRule="auto"/>
              <w:jc w:val="left"/>
              <w:rPr>
                <w:rFonts w:ascii="Calibri" w:hAnsi="Calibri" w:eastAsia="Times New Roman" w:cs="Calibri"/>
                <w:color w:val="000000"/>
                <w:sz w:val="22"/>
                <w:lang w:val="zh-CN" w:eastAsia="zh-CN"/>
              </w:rPr>
            </w:pPr>
          </w:p>
        </w:tc>
        <w:tc>
          <w:tcPr>
            <w:tcW w:w="222" w:type="dxa"/>
            <w:tcBorders>
              <w:top w:val="nil"/>
              <w:left w:val="nil"/>
              <w:bottom w:val="nil"/>
              <w:right w:val="nil"/>
            </w:tcBorders>
            <w:shd w:val="clear" w:color="auto" w:fill="auto"/>
            <w:noWrap/>
            <w:vAlign w:val="bottom"/>
          </w:tcPr>
          <w:p w14:paraId="7BB2C225">
            <w:pPr>
              <w:spacing w:line="240" w:lineRule="auto"/>
              <w:jc w:val="left"/>
              <w:rPr>
                <w:rFonts w:ascii="Calibri" w:hAnsi="Calibri" w:eastAsia="Times New Roman" w:cs="Calibri"/>
                <w:color w:val="000000"/>
                <w:sz w:val="22"/>
                <w:lang w:val="zh-CN" w:eastAsia="zh-CN"/>
              </w:rPr>
            </w:pPr>
          </w:p>
        </w:tc>
      </w:tr>
    </w:tbl>
    <w:p w14:paraId="4F4F1AF6">
      <w:pPr>
        <w:rPr>
          <w:b/>
          <w:bCs/>
        </w:rPr>
      </w:pPr>
    </w:p>
    <w:p w14:paraId="5F7600D8">
      <w:pPr>
        <w:pStyle w:val="36"/>
        <w:numPr>
          <w:ilvl w:val="0"/>
          <w:numId w:val="84"/>
        </w:numPr>
        <w:tabs>
          <w:tab w:val="left" w:pos="321"/>
        </w:tabs>
        <w:spacing w:line="276" w:lineRule="auto"/>
        <w:ind w:right="-851" w:hanging="5182"/>
        <w:rPr>
          <w:rFonts w:cs="Arial"/>
          <w:szCs w:val="24"/>
        </w:rPr>
      </w:pPr>
      <w:r>
        <w:rPr>
          <w:rFonts w:cs="Arial"/>
          <w:szCs w:val="24"/>
        </w:rPr>
        <w:t xml:space="preserve">Titik Koordinat Pemantauan Air Sungai Kabupaten MusiRawas </w:t>
      </w:r>
    </w:p>
    <w:p w14:paraId="000F211D">
      <w:pPr>
        <w:rPr>
          <w:b/>
          <w:bCs/>
        </w:rPr>
      </w:pPr>
    </w:p>
    <w:tbl>
      <w:tblPr>
        <w:tblStyle w:val="7"/>
        <w:tblW w:w="9067" w:type="dxa"/>
        <w:tblInd w:w="0" w:type="dxa"/>
        <w:tblLayout w:type="autofit"/>
        <w:tblCellMar>
          <w:top w:w="0" w:type="dxa"/>
          <w:left w:w="108" w:type="dxa"/>
          <w:bottom w:w="0" w:type="dxa"/>
          <w:right w:w="108" w:type="dxa"/>
        </w:tblCellMar>
      </w:tblPr>
      <w:tblGrid>
        <w:gridCol w:w="540"/>
        <w:gridCol w:w="2007"/>
        <w:gridCol w:w="2693"/>
        <w:gridCol w:w="2259"/>
        <w:gridCol w:w="1568"/>
      </w:tblGrid>
      <w:tr w14:paraId="3A157163">
        <w:tblPrEx>
          <w:tblCellMar>
            <w:top w:w="0" w:type="dxa"/>
            <w:left w:w="108" w:type="dxa"/>
            <w:bottom w:w="0" w:type="dxa"/>
            <w:right w:w="108" w:type="dxa"/>
          </w:tblCellMar>
        </w:tblPrEx>
        <w:trPr>
          <w:trHeight w:val="310" w:hRule="atLeast"/>
        </w:trPr>
        <w:tc>
          <w:tcPr>
            <w:tcW w:w="540" w:type="dxa"/>
            <w:vMerge w:val="restart"/>
            <w:tcBorders>
              <w:top w:val="single" w:color="auto" w:sz="4" w:space="0"/>
              <w:left w:val="single" w:color="auto" w:sz="4" w:space="0"/>
              <w:bottom w:val="single" w:color="000000" w:sz="12" w:space="0"/>
              <w:right w:val="single" w:color="auto" w:sz="4" w:space="0"/>
            </w:tcBorders>
            <w:shd w:val="clear" w:color="000000" w:fill="FFFF00"/>
            <w:noWrap/>
            <w:vAlign w:val="center"/>
          </w:tcPr>
          <w:p w14:paraId="68290D76">
            <w:pPr>
              <w:spacing w:line="240" w:lineRule="auto"/>
              <w:jc w:val="center"/>
              <w:rPr>
                <w:rFonts w:ascii="Calibri" w:hAnsi="Calibri" w:eastAsia="Times New Roman" w:cs="Calibri"/>
                <w:b/>
                <w:bCs/>
                <w:color w:val="000000"/>
                <w:szCs w:val="24"/>
                <w:lang w:val="zh-CN" w:eastAsia="zh-CN"/>
              </w:rPr>
            </w:pPr>
            <w:r>
              <w:rPr>
                <w:rFonts w:ascii="Calibri" w:hAnsi="Calibri" w:eastAsia="Times New Roman" w:cs="Calibri"/>
                <w:b/>
                <w:bCs/>
                <w:color w:val="000000"/>
                <w:szCs w:val="24"/>
                <w:lang w:val="zh-CN" w:eastAsia="zh-CN"/>
              </w:rPr>
              <w:t>NO</w:t>
            </w:r>
          </w:p>
        </w:tc>
        <w:tc>
          <w:tcPr>
            <w:tcW w:w="2007" w:type="dxa"/>
            <w:vMerge w:val="restart"/>
            <w:tcBorders>
              <w:top w:val="single" w:color="auto" w:sz="4" w:space="0"/>
              <w:left w:val="single" w:color="auto" w:sz="4" w:space="0"/>
              <w:bottom w:val="single" w:color="000000" w:sz="12" w:space="0"/>
              <w:right w:val="single" w:color="auto" w:sz="4" w:space="0"/>
            </w:tcBorders>
            <w:shd w:val="clear" w:color="000000" w:fill="FFFF00"/>
            <w:noWrap/>
            <w:vAlign w:val="center"/>
          </w:tcPr>
          <w:p w14:paraId="09F652D2">
            <w:pPr>
              <w:spacing w:line="240" w:lineRule="auto"/>
              <w:jc w:val="center"/>
              <w:rPr>
                <w:rFonts w:ascii="Calibri" w:hAnsi="Calibri" w:eastAsia="Times New Roman" w:cs="Calibri"/>
                <w:b/>
                <w:bCs/>
                <w:color w:val="000000"/>
                <w:szCs w:val="24"/>
                <w:lang w:val="zh-CN" w:eastAsia="zh-CN"/>
              </w:rPr>
            </w:pPr>
            <w:r>
              <w:rPr>
                <w:rFonts w:ascii="Calibri" w:hAnsi="Calibri" w:eastAsia="Times New Roman" w:cs="Calibri"/>
                <w:b/>
                <w:bCs/>
                <w:color w:val="000000"/>
                <w:szCs w:val="24"/>
                <w:lang w:val="zh-CN" w:eastAsia="zh-CN"/>
              </w:rPr>
              <w:t>NAMA SUNGAI/DANAU</w:t>
            </w:r>
          </w:p>
        </w:tc>
        <w:tc>
          <w:tcPr>
            <w:tcW w:w="2693" w:type="dxa"/>
            <w:vMerge w:val="restart"/>
            <w:tcBorders>
              <w:top w:val="single" w:color="auto" w:sz="4" w:space="0"/>
              <w:left w:val="single" w:color="auto" w:sz="4" w:space="0"/>
              <w:bottom w:val="single" w:color="000000" w:sz="12" w:space="0"/>
              <w:right w:val="single" w:color="auto" w:sz="4" w:space="0"/>
            </w:tcBorders>
            <w:shd w:val="clear" w:color="000000" w:fill="FFFF00"/>
            <w:noWrap/>
            <w:vAlign w:val="center"/>
          </w:tcPr>
          <w:p w14:paraId="49D404E6">
            <w:pPr>
              <w:spacing w:line="240" w:lineRule="auto"/>
              <w:jc w:val="center"/>
              <w:rPr>
                <w:rFonts w:ascii="Calibri" w:hAnsi="Calibri" w:eastAsia="Times New Roman" w:cs="Calibri"/>
                <w:b/>
                <w:bCs/>
                <w:color w:val="000000"/>
                <w:szCs w:val="24"/>
                <w:lang w:val="zh-CN" w:eastAsia="zh-CN"/>
              </w:rPr>
            </w:pPr>
            <w:r>
              <w:rPr>
                <w:rFonts w:ascii="Calibri" w:hAnsi="Calibri" w:eastAsia="Times New Roman" w:cs="Calibri"/>
                <w:b/>
                <w:bCs/>
                <w:color w:val="000000"/>
                <w:szCs w:val="24"/>
                <w:lang w:val="zh-CN" w:eastAsia="zh-CN"/>
              </w:rPr>
              <w:t>ALAMAT LOKASI</w:t>
            </w:r>
          </w:p>
        </w:tc>
        <w:tc>
          <w:tcPr>
            <w:tcW w:w="3827" w:type="dxa"/>
            <w:gridSpan w:val="2"/>
            <w:tcBorders>
              <w:top w:val="single" w:color="auto" w:sz="4" w:space="0"/>
              <w:left w:val="nil"/>
              <w:bottom w:val="single" w:color="auto" w:sz="4" w:space="0"/>
              <w:right w:val="single" w:color="auto" w:sz="4" w:space="0"/>
            </w:tcBorders>
            <w:shd w:val="clear" w:color="000000" w:fill="FFFF00"/>
            <w:noWrap/>
            <w:vAlign w:val="center"/>
          </w:tcPr>
          <w:p w14:paraId="65CCD7C0">
            <w:pPr>
              <w:spacing w:line="240" w:lineRule="auto"/>
              <w:jc w:val="center"/>
              <w:rPr>
                <w:rFonts w:ascii="Calibri" w:hAnsi="Calibri" w:eastAsia="Times New Roman" w:cs="Calibri"/>
                <w:b/>
                <w:bCs/>
                <w:color w:val="000000"/>
                <w:szCs w:val="24"/>
                <w:lang w:val="zh-CN" w:eastAsia="zh-CN"/>
              </w:rPr>
            </w:pPr>
            <w:r>
              <w:rPr>
                <w:rFonts w:ascii="Calibri" w:hAnsi="Calibri" w:eastAsia="Times New Roman" w:cs="Calibri"/>
                <w:b/>
                <w:bCs/>
                <w:color w:val="000000"/>
                <w:szCs w:val="24"/>
                <w:lang w:val="zh-CN" w:eastAsia="zh-CN"/>
              </w:rPr>
              <w:t>KOORDINAT</w:t>
            </w:r>
          </w:p>
        </w:tc>
      </w:tr>
      <w:tr w14:paraId="43E9DFC7">
        <w:tblPrEx>
          <w:tblCellMar>
            <w:top w:w="0" w:type="dxa"/>
            <w:left w:w="108" w:type="dxa"/>
            <w:bottom w:w="0" w:type="dxa"/>
            <w:right w:w="108" w:type="dxa"/>
          </w:tblCellMar>
        </w:tblPrEx>
        <w:trPr>
          <w:trHeight w:val="310" w:hRule="atLeast"/>
        </w:trPr>
        <w:tc>
          <w:tcPr>
            <w:tcW w:w="540" w:type="dxa"/>
            <w:vMerge w:val="continue"/>
            <w:tcBorders>
              <w:top w:val="single" w:color="auto" w:sz="4" w:space="0"/>
              <w:left w:val="single" w:color="auto" w:sz="4" w:space="0"/>
              <w:bottom w:val="single" w:color="000000" w:sz="12" w:space="0"/>
              <w:right w:val="single" w:color="auto" w:sz="4" w:space="0"/>
            </w:tcBorders>
            <w:vAlign w:val="center"/>
          </w:tcPr>
          <w:p w14:paraId="63ABC066">
            <w:pPr>
              <w:spacing w:line="240" w:lineRule="auto"/>
              <w:jc w:val="left"/>
              <w:rPr>
                <w:rFonts w:ascii="Calibri" w:hAnsi="Calibri" w:eastAsia="Times New Roman" w:cs="Calibri"/>
                <w:b/>
                <w:bCs/>
                <w:color w:val="000000"/>
                <w:szCs w:val="24"/>
                <w:lang w:val="zh-CN" w:eastAsia="zh-CN"/>
              </w:rPr>
            </w:pPr>
          </w:p>
        </w:tc>
        <w:tc>
          <w:tcPr>
            <w:tcW w:w="2007" w:type="dxa"/>
            <w:vMerge w:val="continue"/>
            <w:tcBorders>
              <w:top w:val="single" w:color="auto" w:sz="4" w:space="0"/>
              <w:left w:val="single" w:color="auto" w:sz="4" w:space="0"/>
              <w:bottom w:val="single" w:color="000000" w:sz="12" w:space="0"/>
              <w:right w:val="single" w:color="auto" w:sz="4" w:space="0"/>
            </w:tcBorders>
            <w:vAlign w:val="center"/>
          </w:tcPr>
          <w:p w14:paraId="4F00F64D">
            <w:pPr>
              <w:spacing w:line="240" w:lineRule="auto"/>
              <w:jc w:val="left"/>
              <w:rPr>
                <w:rFonts w:ascii="Calibri" w:hAnsi="Calibri" w:eastAsia="Times New Roman" w:cs="Calibri"/>
                <w:b/>
                <w:bCs/>
                <w:color w:val="000000"/>
                <w:szCs w:val="24"/>
                <w:lang w:val="zh-CN" w:eastAsia="zh-CN"/>
              </w:rPr>
            </w:pPr>
          </w:p>
        </w:tc>
        <w:tc>
          <w:tcPr>
            <w:tcW w:w="2693" w:type="dxa"/>
            <w:vMerge w:val="continue"/>
            <w:tcBorders>
              <w:top w:val="single" w:color="auto" w:sz="4" w:space="0"/>
              <w:left w:val="single" w:color="auto" w:sz="4" w:space="0"/>
              <w:bottom w:val="single" w:color="000000" w:sz="12" w:space="0"/>
              <w:right w:val="single" w:color="auto" w:sz="4" w:space="0"/>
            </w:tcBorders>
            <w:vAlign w:val="center"/>
          </w:tcPr>
          <w:p w14:paraId="72F5BB5D">
            <w:pPr>
              <w:spacing w:line="240" w:lineRule="auto"/>
              <w:jc w:val="left"/>
              <w:rPr>
                <w:rFonts w:ascii="Calibri" w:hAnsi="Calibri" w:eastAsia="Times New Roman" w:cs="Calibri"/>
                <w:b/>
                <w:bCs/>
                <w:color w:val="000000"/>
                <w:szCs w:val="24"/>
                <w:lang w:val="zh-CN" w:eastAsia="zh-CN"/>
              </w:rPr>
            </w:pPr>
          </w:p>
        </w:tc>
        <w:tc>
          <w:tcPr>
            <w:tcW w:w="2259" w:type="dxa"/>
            <w:tcBorders>
              <w:top w:val="nil"/>
              <w:left w:val="nil"/>
              <w:bottom w:val="single" w:color="auto" w:sz="4" w:space="0"/>
              <w:right w:val="single" w:color="auto" w:sz="4" w:space="0"/>
            </w:tcBorders>
            <w:shd w:val="clear" w:color="000000" w:fill="FFFF00"/>
            <w:noWrap/>
            <w:vAlign w:val="center"/>
          </w:tcPr>
          <w:p w14:paraId="5821E55B">
            <w:pPr>
              <w:spacing w:line="240" w:lineRule="auto"/>
              <w:ind w:right="1180" w:firstLine="38"/>
              <w:jc w:val="center"/>
              <w:rPr>
                <w:rFonts w:ascii="Calibri" w:hAnsi="Calibri" w:eastAsia="Times New Roman" w:cs="Calibri"/>
                <w:b/>
                <w:bCs/>
                <w:color w:val="000000"/>
                <w:szCs w:val="24"/>
                <w:lang w:val="zh-CN" w:eastAsia="zh-CN"/>
              </w:rPr>
            </w:pPr>
            <w:r>
              <w:rPr>
                <w:rFonts w:ascii="Calibri" w:hAnsi="Calibri" w:eastAsia="Times New Roman" w:cs="Calibri"/>
                <w:b/>
                <w:bCs/>
                <w:color w:val="000000"/>
                <w:szCs w:val="24"/>
                <w:lang w:val="zh-CN" w:eastAsia="zh-CN"/>
              </w:rPr>
              <w:t xml:space="preserve">Latitude </w:t>
            </w:r>
          </w:p>
        </w:tc>
        <w:tc>
          <w:tcPr>
            <w:tcW w:w="1493" w:type="dxa"/>
            <w:tcBorders>
              <w:top w:val="nil"/>
              <w:left w:val="nil"/>
              <w:bottom w:val="single" w:color="auto" w:sz="4" w:space="0"/>
              <w:right w:val="single" w:color="auto" w:sz="4" w:space="0"/>
            </w:tcBorders>
            <w:shd w:val="clear" w:color="000000" w:fill="FFFF00"/>
            <w:noWrap/>
            <w:vAlign w:val="center"/>
          </w:tcPr>
          <w:p w14:paraId="2768B697">
            <w:pPr>
              <w:spacing w:line="240" w:lineRule="auto"/>
              <w:jc w:val="center"/>
              <w:rPr>
                <w:rFonts w:ascii="Calibri" w:hAnsi="Calibri" w:eastAsia="Times New Roman" w:cs="Calibri"/>
                <w:b/>
                <w:bCs/>
                <w:color w:val="000000"/>
                <w:szCs w:val="24"/>
                <w:lang w:val="zh-CN" w:eastAsia="zh-CN"/>
              </w:rPr>
            </w:pPr>
            <w:r>
              <w:rPr>
                <w:rFonts w:ascii="Calibri" w:hAnsi="Calibri" w:eastAsia="Times New Roman" w:cs="Calibri"/>
                <w:b/>
                <w:bCs/>
                <w:color w:val="000000"/>
                <w:szCs w:val="24"/>
                <w:lang w:val="zh-CN" w:eastAsia="zh-CN"/>
              </w:rPr>
              <w:t>Longitude</w:t>
            </w:r>
          </w:p>
        </w:tc>
      </w:tr>
      <w:tr w14:paraId="698E1527">
        <w:tblPrEx>
          <w:tblCellMar>
            <w:top w:w="0" w:type="dxa"/>
            <w:left w:w="108" w:type="dxa"/>
            <w:bottom w:w="0" w:type="dxa"/>
            <w:right w:w="108" w:type="dxa"/>
          </w:tblCellMar>
        </w:tblPrEx>
        <w:trPr>
          <w:trHeight w:val="320" w:hRule="atLeast"/>
        </w:trPr>
        <w:tc>
          <w:tcPr>
            <w:tcW w:w="540" w:type="dxa"/>
            <w:vMerge w:val="continue"/>
            <w:tcBorders>
              <w:top w:val="single" w:color="auto" w:sz="4" w:space="0"/>
              <w:left w:val="single" w:color="auto" w:sz="4" w:space="0"/>
              <w:bottom w:val="single" w:color="000000" w:sz="12" w:space="0"/>
              <w:right w:val="single" w:color="auto" w:sz="4" w:space="0"/>
            </w:tcBorders>
            <w:vAlign w:val="center"/>
          </w:tcPr>
          <w:p w14:paraId="7E3AA8AF">
            <w:pPr>
              <w:spacing w:line="240" w:lineRule="auto"/>
              <w:jc w:val="left"/>
              <w:rPr>
                <w:rFonts w:ascii="Calibri" w:hAnsi="Calibri" w:eastAsia="Times New Roman" w:cs="Calibri"/>
                <w:b/>
                <w:bCs/>
                <w:color w:val="000000"/>
                <w:szCs w:val="24"/>
                <w:lang w:val="zh-CN" w:eastAsia="zh-CN"/>
              </w:rPr>
            </w:pPr>
          </w:p>
        </w:tc>
        <w:tc>
          <w:tcPr>
            <w:tcW w:w="2007" w:type="dxa"/>
            <w:vMerge w:val="continue"/>
            <w:tcBorders>
              <w:top w:val="single" w:color="auto" w:sz="4" w:space="0"/>
              <w:left w:val="single" w:color="auto" w:sz="4" w:space="0"/>
              <w:bottom w:val="single" w:color="000000" w:sz="12" w:space="0"/>
              <w:right w:val="single" w:color="auto" w:sz="4" w:space="0"/>
            </w:tcBorders>
            <w:vAlign w:val="center"/>
          </w:tcPr>
          <w:p w14:paraId="2B664826">
            <w:pPr>
              <w:spacing w:line="240" w:lineRule="auto"/>
              <w:jc w:val="left"/>
              <w:rPr>
                <w:rFonts w:ascii="Calibri" w:hAnsi="Calibri" w:eastAsia="Times New Roman" w:cs="Calibri"/>
                <w:b/>
                <w:bCs/>
                <w:color w:val="000000"/>
                <w:szCs w:val="24"/>
                <w:lang w:val="zh-CN" w:eastAsia="zh-CN"/>
              </w:rPr>
            </w:pPr>
          </w:p>
        </w:tc>
        <w:tc>
          <w:tcPr>
            <w:tcW w:w="2693" w:type="dxa"/>
            <w:vMerge w:val="continue"/>
            <w:tcBorders>
              <w:top w:val="single" w:color="auto" w:sz="4" w:space="0"/>
              <w:left w:val="single" w:color="auto" w:sz="4" w:space="0"/>
              <w:bottom w:val="single" w:color="000000" w:sz="12" w:space="0"/>
              <w:right w:val="single" w:color="auto" w:sz="4" w:space="0"/>
            </w:tcBorders>
            <w:vAlign w:val="center"/>
          </w:tcPr>
          <w:p w14:paraId="0DEA95FA">
            <w:pPr>
              <w:spacing w:line="240" w:lineRule="auto"/>
              <w:jc w:val="left"/>
              <w:rPr>
                <w:rFonts w:ascii="Calibri" w:hAnsi="Calibri" w:eastAsia="Times New Roman" w:cs="Calibri"/>
                <w:b/>
                <w:bCs/>
                <w:color w:val="000000"/>
                <w:szCs w:val="24"/>
                <w:lang w:val="zh-CN" w:eastAsia="zh-CN"/>
              </w:rPr>
            </w:pPr>
          </w:p>
        </w:tc>
        <w:tc>
          <w:tcPr>
            <w:tcW w:w="2259" w:type="dxa"/>
            <w:tcBorders>
              <w:top w:val="nil"/>
              <w:left w:val="nil"/>
              <w:bottom w:val="single" w:color="auto" w:sz="12" w:space="0"/>
              <w:right w:val="single" w:color="auto" w:sz="4" w:space="0"/>
            </w:tcBorders>
            <w:shd w:val="clear" w:color="000000" w:fill="92D050"/>
            <w:noWrap/>
            <w:vAlign w:val="bottom"/>
          </w:tcPr>
          <w:p w14:paraId="7B8845D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w:t>
            </w:r>
          </w:p>
        </w:tc>
        <w:tc>
          <w:tcPr>
            <w:tcW w:w="1493" w:type="dxa"/>
            <w:tcBorders>
              <w:top w:val="nil"/>
              <w:left w:val="nil"/>
              <w:bottom w:val="single" w:color="auto" w:sz="12" w:space="0"/>
              <w:right w:val="single" w:color="auto" w:sz="4" w:space="0"/>
            </w:tcBorders>
            <w:shd w:val="clear" w:color="000000" w:fill="92D050"/>
            <w:noWrap/>
            <w:vAlign w:val="bottom"/>
          </w:tcPr>
          <w:p w14:paraId="35EB9DB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E</w:t>
            </w:r>
          </w:p>
        </w:tc>
      </w:tr>
      <w:tr w14:paraId="5ADBD55B">
        <w:tblPrEx>
          <w:tblCellMar>
            <w:top w:w="0" w:type="dxa"/>
            <w:left w:w="108" w:type="dxa"/>
            <w:bottom w:w="0" w:type="dxa"/>
            <w:right w:w="108" w:type="dxa"/>
          </w:tblCellMar>
        </w:tblPrEx>
        <w:trPr>
          <w:trHeight w:val="320" w:hRule="atLeast"/>
        </w:trPr>
        <w:tc>
          <w:tcPr>
            <w:tcW w:w="540" w:type="dxa"/>
            <w:tcBorders>
              <w:top w:val="nil"/>
              <w:left w:val="nil"/>
              <w:bottom w:val="single" w:color="auto" w:sz="4" w:space="0"/>
              <w:right w:val="single" w:color="auto" w:sz="4" w:space="0"/>
            </w:tcBorders>
            <w:shd w:val="clear" w:color="auto" w:fill="auto"/>
            <w:noWrap/>
            <w:vAlign w:val="bottom"/>
          </w:tcPr>
          <w:p w14:paraId="0ACE5BB4">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w:t>
            </w:r>
          </w:p>
        </w:tc>
        <w:tc>
          <w:tcPr>
            <w:tcW w:w="2007" w:type="dxa"/>
            <w:tcBorders>
              <w:top w:val="nil"/>
              <w:left w:val="nil"/>
              <w:bottom w:val="single" w:color="auto" w:sz="4" w:space="0"/>
              <w:right w:val="single" w:color="auto" w:sz="4" w:space="0"/>
            </w:tcBorders>
            <w:shd w:val="clear" w:color="auto" w:fill="auto"/>
            <w:noWrap/>
            <w:vAlign w:val="bottom"/>
          </w:tcPr>
          <w:p w14:paraId="29A0B666">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Lakitan Hulu</w:t>
            </w:r>
          </w:p>
        </w:tc>
        <w:tc>
          <w:tcPr>
            <w:tcW w:w="2693" w:type="dxa"/>
            <w:tcBorders>
              <w:top w:val="nil"/>
              <w:left w:val="nil"/>
              <w:bottom w:val="single" w:color="auto" w:sz="4" w:space="0"/>
              <w:right w:val="single" w:color="auto" w:sz="4" w:space="0"/>
            </w:tcBorders>
            <w:shd w:val="clear" w:color="auto" w:fill="auto"/>
            <w:noWrap/>
            <w:vAlign w:val="bottom"/>
          </w:tcPr>
          <w:p w14:paraId="15822EC4">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Napal Melintang, Selangit</w:t>
            </w:r>
          </w:p>
        </w:tc>
        <w:tc>
          <w:tcPr>
            <w:tcW w:w="2259" w:type="dxa"/>
            <w:tcBorders>
              <w:top w:val="nil"/>
              <w:left w:val="nil"/>
              <w:bottom w:val="single" w:color="auto" w:sz="4" w:space="0"/>
              <w:right w:val="single" w:color="auto" w:sz="4" w:space="0"/>
            </w:tcBorders>
            <w:shd w:val="clear" w:color="auto" w:fill="auto"/>
            <w:noWrap/>
            <w:vAlign w:val="center"/>
          </w:tcPr>
          <w:p w14:paraId="3E48C22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-3.176721</w:t>
            </w:r>
          </w:p>
        </w:tc>
        <w:tc>
          <w:tcPr>
            <w:tcW w:w="1493" w:type="dxa"/>
            <w:tcBorders>
              <w:top w:val="nil"/>
              <w:left w:val="nil"/>
              <w:bottom w:val="single" w:color="auto" w:sz="4" w:space="0"/>
              <w:right w:val="single" w:color="auto" w:sz="4" w:space="0"/>
            </w:tcBorders>
            <w:shd w:val="clear" w:color="auto" w:fill="auto"/>
            <w:noWrap/>
            <w:vAlign w:val="bottom"/>
          </w:tcPr>
          <w:p w14:paraId="084D782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102.662121</w:t>
            </w:r>
          </w:p>
        </w:tc>
      </w:tr>
      <w:tr w14:paraId="2AB68EF8">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E94F5A6">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w:t>
            </w:r>
          </w:p>
        </w:tc>
        <w:tc>
          <w:tcPr>
            <w:tcW w:w="2007" w:type="dxa"/>
            <w:tcBorders>
              <w:top w:val="nil"/>
              <w:left w:val="nil"/>
              <w:bottom w:val="single" w:color="auto" w:sz="4" w:space="0"/>
              <w:right w:val="single" w:color="auto" w:sz="4" w:space="0"/>
            </w:tcBorders>
            <w:shd w:val="clear" w:color="auto" w:fill="auto"/>
            <w:noWrap/>
            <w:vAlign w:val="bottom"/>
          </w:tcPr>
          <w:p w14:paraId="73A0C93A">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Lakitan Tengah</w:t>
            </w:r>
          </w:p>
        </w:tc>
        <w:tc>
          <w:tcPr>
            <w:tcW w:w="2693" w:type="dxa"/>
            <w:tcBorders>
              <w:top w:val="nil"/>
              <w:left w:val="nil"/>
              <w:bottom w:val="single" w:color="auto" w:sz="4" w:space="0"/>
              <w:right w:val="single" w:color="auto" w:sz="4" w:space="0"/>
            </w:tcBorders>
            <w:shd w:val="clear" w:color="auto" w:fill="auto"/>
            <w:noWrap/>
            <w:vAlign w:val="bottom"/>
          </w:tcPr>
          <w:p w14:paraId="7A54B3CC">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Jajaran Baru II, Megang Sakti</w:t>
            </w:r>
          </w:p>
        </w:tc>
        <w:tc>
          <w:tcPr>
            <w:tcW w:w="2259" w:type="dxa"/>
            <w:tcBorders>
              <w:top w:val="nil"/>
              <w:left w:val="nil"/>
              <w:bottom w:val="single" w:color="auto" w:sz="4" w:space="0"/>
              <w:right w:val="single" w:color="auto" w:sz="4" w:space="0"/>
            </w:tcBorders>
            <w:shd w:val="clear" w:color="auto" w:fill="auto"/>
            <w:noWrap/>
            <w:vAlign w:val="bottom"/>
          </w:tcPr>
          <w:p w14:paraId="1E829186">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-2.924514</w:t>
            </w:r>
          </w:p>
        </w:tc>
        <w:tc>
          <w:tcPr>
            <w:tcW w:w="1493" w:type="dxa"/>
            <w:tcBorders>
              <w:top w:val="nil"/>
              <w:left w:val="nil"/>
              <w:bottom w:val="single" w:color="auto" w:sz="4" w:space="0"/>
              <w:right w:val="single" w:color="auto" w:sz="4" w:space="0"/>
            </w:tcBorders>
            <w:shd w:val="clear" w:color="auto" w:fill="auto"/>
            <w:noWrap/>
            <w:vAlign w:val="bottom"/>
          </w:tcPr>
          <w:p w14:paraId="1215714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102.996673</w:t>
            </w:r>
          </w:p>
        </w:tc>
      </w:tr>
      <w:tr w14:paraId="34812A61">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8977AD7">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w:t>
            </w:r>
          </w:p>
        </w:tc>
        <w:tc>
          <w:tcPr>
            <w:tcW w:w="2007" w:type="dxa"/>
            <w:tcBorders>
              <w:top w:val="nil"/>
              <w:left w:val="nil"/>
              <w:bottom w:val="single" w:color="auto" w:sz="4" w:space="0"/>
              <w:right w:val="single" w:color="auto" w:sz="4" w:space="0"/>
            </w:tcBorders>
            <w:shd w:val="clear" w:color="auto" w:fill="auto"/>
            <w:noWrap/>
            <w:vAlign w:val="bottom"/>
          </w:tcPr>
          <w:p w14:paraId="26504D2B">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Lakitan Hilir</w:t>
            </w:r>
          </w:p>
        </w:tc>
        <w:tc>
          <w:tcPr>
            <w:tcW w:w="2693" w:type="dxa"/>
            <w:tcBorders>
              <w:top w:val="nil"/>
              <w:left w:val="nil"/>
              <w:bottom w:val="single" w:color="auto" w:sz="4" w:space="0"/>
              <w:right w:val="single" w:color="auto" w:sz="4" w:space="0"/>
            </w:tcBorders>
            <w:shd w:val="clear" w:color="auto" w:fill="auto"/>
            <w:noWrap/>
            <w:vAlign w:val="bottom"/>
          </w:tcPr>
          <w:p w14:paraId="71AD33E6">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Muara Lakitan, Muara Lakitan</w:t>
            </w:r>
          </w:p>
        </w:tc>
        <w:tc>
          <w:tcPr>
            <w:tcW w:w="2259" w:type="dxa"/>
            <w:tcBorders>
              <w:top w:val="nil"/>
              <w:left w:val="nil"/>
              <w:bottom w:val="single" w:color="auto" w:sz="4" w:space="0"/>
              <w:right w:val="single" w:color="auto" w:sz="4" w:space="0"/>
            </w:tcBorders>
            <w:shd w:val="clear" w:color="auto" w:fill="auto"/>
            <w:noWrap/>
            <w:vAlign w:val="bottom"/>
          </w:tcPr>
          <w:p w14:paraId="1CACF11F">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-2.872038</w:t>
            </w:r>
          </w:p>
        </w:tc>
        <w:tc>
          <w:tcPr>
            <w:tcW w:w="1493" w:type="dxa"/>
            <w:tcBorders>
              <w:top w:val="nil"/>
              <w:left w:val="nil"/>
              <w:bottom w:val="single" w:color="auto" w:sz="4" w:space="0"/>
              <w:right w:val="single" w:color="auto" w:sz="4" w:space="0"/>
            </w:tcBorders>
            <w:shd w:val="clear" w:color="auto" w:fill="auto"/>
            <w:noWrap/>
            <w:vAlign w:val="bottom"/>
          </w:tcPr>
          <w:p w14:paraId="31AB01C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103.292806</w:t>
            </w:r>
          </w:p>
        </w:tc>
      </w:tr>
      <w:tr w14:paraId="0BF473D8">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5A438C20">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4</w:t>
            </w:r>
          </w:p>
        </w:tc>
        <w:tc>
          <w:tcPr>
            <w:tcW w:w="2007" w:type="dxa"/>
            <w:tcBorders>
              <w:top w:val="nil"/>
              <w:left w:val="nil"/>
              <w:bottom w:val="single" w:color="auto" w:sz="4" w:space="0"/>
              <w:right w:val="single" w:color="auto" w:sz="4" w:space="0"/>
            </w:tcBorders>
            <w:shd w:val="clear" w:color="auto" w:fill="auto"/>
            <w:noWrap/>
            <w:vAlign w:val="bottom"/>
          </w:tcPr>
          <w:p w14:paraId="6C638D00">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Kelingi Hulu</w:t>
            </w:r>
          </w:p>
        </w:tc>
        <w:tc>
          <w:tcPr>
            <w:tcW w:w="2693" w:type="dxa"/>
            <w:tcBorders>
              <w:top w:val="nil"/>
              <w:left w:val="nil"/>
              <w:bottom w:val="single" w:color="auto" w:sz="4" w:space="0"/>
              <w:right w:val="single" w:color="auto" w:sz="4" w:space="0"/>
            </w:tcBorders>
            <w:shd w:val="clear" w:color="auto" w:fill="auto"/>
            <w:noWrap/>
            <w:vAlign w:val="bottom"/>
          </w:tcPr>
          <w:p w14:paraId="42252FFC">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Muara Beliti Baru, Muara Beliti</w:t>
            </w:r>
          </w:p>
        </w:tc>
        <w:tc>
          <w:tcPr>
            <w:tcW w:w="2259" w:type="dxa"/>
            <w:tcBorders>
              <w:top w:val="nil"/>
              <w:left w:val="nil"/>
              <w:bottom w:val="single" w:color="auto" w:sz="4" w:space="0"/>
              <w:right w:val="single" w:color="auto" w:sz="4" w:space="0"/>
            </w:tcBorders>
            <w:shd w:val="clear" w:color="auto" w:fill="auto"/>
            <w:noWrap/>
            <w:vAlign w:val="bottom"/>
          </w:tcPr>
          <w:p w14:paraId="27AEC17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-3.240166667</w:t>
            </w:r>
          </w:p>
        </w:tc>
        <w:tc>
          <w:tcPr>
            <w:tcW w:w="1493" w:type="dxa"/>
            <w:tcBorders>
              <w:top w:val="nil"/>
              <w:left w:val="nil"/>
              <w:bottom w:val="single" w:color="auto" w:sz="4" w:space="0"/>
              <w:right w:val="single" w:color="auto" w:sz="4" w:space="0"/>
            </w:tcBorders>
            <w:shd w:val="clear" w:color="auto" w:fill="auto"/>
            <w:noWrap/>
            <w:vAlign w:val="bottom"/>
          </w:tcPr>
          <w:p w14:paraId="7640FA26">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103.0110556</w:t>
            </w:r>
          </w:p>
        </w:tc>
      </w:tr>
      <w:tr w14:paraId="294A8EC4">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C0CD486">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5</w:t>
            </w:r>
          </w:p>
        </w:tc>
        <w:tc>
          <w:tcPr>
            <w:tcW w:w="2007" w:type="dxa"/>
            <w:tcBorders>
              <w:top w:val="nil"/>
              <w:left w:val="nil"/>
              <w:bottom w:val="single" w:color="auto" w:sz="4" w:space="0"/>
              <w:right w:val="single" w:color="auto" w:sz="4" w:space="0"/>
            </w:tcBorders>
            <w:shd w:val="clear" w:color="auto" w:fill="auto"/>
            <w:noWrap/>
            <w:vAlign w:val="bottom"/>
          </w:tcPr>
          <w:p w14:paraId="5341F537">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Kelingi Tengah</w:t>
            </w:r>
          </w:p>
        </w:tc>
        <w:tc>
          <w:tcPr>
            <w:tcW w:w="2693" w:type="dxa"/>
            <w:tcBorders>
              <w:top w:val="nil"/>
              <w:left w:val="nil"/>
              <w:bottom w:val="single" w:color="auto" w:sz="4" w:space="0"/>
              <w:right w:val="single" w:color="auto" w:sz="4" w:space="0"/>
            </w:tcBorders>
            <w:shd w:val="clear" w:color="auto" w:fill="auto"/>
            <w:noWrap/>
            <w:vAlign w:val="bottom"/>
          </w:tcPr>
          <w:p w14:paraId="24692556">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Lubuk Rumbai, Tuah Negeri</w:t>
            </w:r>
          </w:p>
        </w:tc>
        <w:tc>
          <w:tcPr>
            <w:tcW w:w="2259" w:type="dxa"/>
            <w:tcBorders>
              <w:top w:val="nil"/>
              <w:left w:val="nil"/>
              <w:bottom w:val="single" w:color="auto" w:sz="4" w:space="0"/>
              <w:right w:val="single" w:color="auto" w:sz="4" w:space="0"/>
            </w:tcBorders>
            <w:shd w:val="clear" w:color="auto" w:fill="auto"/>
            <w:noWrap/>
            <w:vAlign w:val="bottom"/>
          </w:tcPr>
          <w:p w14:paraId="70CA0C5C">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-3.125388889</w:t>
            </w:r>
          </w:p>
        </w:tc>
        <w:tc>
          <w:tcPr>
            <w:tcW w:w="1493" w:type="dxa"/>
            <w:tcBorders>
              <w:top w:val="nil"/>
              <w:left w:val="nil"/>
              <w:bottom w:val="single" w:color="auto" w:sz="4" w:space="0"/>
              <w:right w:val="single" w:color="auto" w:sz="4" w:space="0"/>
            </w:tcBorders>
            <w:shd w:val="clear" w:color="auto" w:fill="auto"/>
            <w:noWrap/>
            <w:vAlign w:val="bottom"/>
          </w:tcPr>
          <w:p w14:paraId="12492780">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103.1335833</w:t>
            </w:r>
          </w:p>
        </w:tc>
      </w:tr>
      <w:tr w14:paraId="00868B90">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2C53CCCC">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6</w:t>
            </w:r>
          </w:p>
        </w:tc>
        <w:tc>
          <w:tcPr>
            <w:tcW w:w="2007" w:type="dxa"/>
            <w:tcBorders>
              <w:top w:val="nil"/>
              <w:left w:val="nil"/>
              <w:bottom w:val="single" w:color="auto" w:sz="4" w:space="0"/>
              <w:right w:val="single" w:color="auto" w:sz="4" w:space="0"/>
            </w:tcBorders>
            <w:shd w:val="clear" w:color="auto" w:fill="auto"/>
            <w:noWrap/>
            <w:vAlign w:val="bottom"/>
          </w:tcPr>
          <w:p w14:paraId="25E46E8D">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Kelingi Hilir</w:t>
            </w:r>
          </w:p>
        </w:tc>
        <w:tc>
          <w:tcPr>
            <w:tcW w:w="2693" w:type="dxa"/>
            <w:tcBorders>
              <w:top w:val="nil"/>
              <w:left w:val="nil"/>
              <w:bottom w:val="single" w:color="auto" w:sz="4" w:space="0"/>
              <w:right w:val="single" w:color="auto" w:sz="4" w:space="0"/>
            </w:tcBorders>
            <w:shd w:val="clear" w:color="auto" w:fill="auto"/>
            <w:noWrap/>
            <w:vAlign w:val="bottom"/>
          </w:tcPr>
          <w:p w14:paraId="4771D2CA">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Lubuk Muda, Muara Kelingi</w:t>
            </w:r>
          </w:p>
        </w:tc>
        <w:tc>
          <w:tcPr>
            <w:tcW w:w="2259" w:type="dxa"/>
            <w:tcBorders>
              <w:top w:val="nil"/>
              <w:left w:val="nil"/>
              <w:bottom w:val="single" w:color="auto" w:sz="4" w:space="0"/>
              <w:right w:val="single" w:color="auto" w:sz="4" w:space="0"/>
            </w:tcBorders>
            <w:shd w:val="clear" w:color="auto" w:fill="auto"/>
            <w:noWrap/>
            <w:vAlign w:val="bottom"/>
          </w:tcPr>
          <w:p w14:paraId="74B078BB">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-3.072055556</w:t>
            </w:r>
          </w:p>
        </w:tc>
        <w:tc>
          <w:tcPr>
            <w:tcW w:w="1493" w:type="dxa"/>
            <w:tcBorders>
              <w:top w:val="nil"/>
              <w:left w:val="nil"/>
              <w:bottom w:val="single" w:color="auto" w:sz="4" w:space="0"/>
              <w:right w:val="single" w:color="auto" w:sz="4" w:space="0"/>
            </w:tcBorders>
            <w:shd w:val="clear" w:color="auto" w:fill="auto"/>
            <w:noWrap/>
            <w:vAlign w:val="bottom"/>
          </w:tcPr>
          <w:p w14:paraId="3114869C">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103.2239722</w:t>
            </w:r>
          </w:p>
        </w:tc>
      </w:tr>
      <w:tr w14:paraId="2D52C426">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44A4B481">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7</w:t>
            </w:r>
          </w:p>
        </w:tc>
        <w:tc>
          <w:tcPr>
            <w:tcW w:w="2007" w:type="dxa"/>
            <w:tcBorders>
              <w:top w:val="nil"/>
              <w:left w:val="nil"/>
              <w:bottom w:val="single" w:color="auto" w:sz="4" w:space="0"/>
              <w:right w:val="single" w:color="auto" w:sz="4" w:space="0"/>
            </w:tcBorders>
            <w:shd w:val="clear" w:color="auto" w:fill="auto"/>
            <w:noWrap/>
            <w:vAlign w:val="bottom"/>
          </w:tcPr>
          <w:p w14:paraId="7DADA49C">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Semangus Hulu</w:t>
            </w:r>
          </w:p>
        </w:tc>
        <w:tc>
          <w:tcPr>
            <w:tcW w:w="2693" w:type="dxa"/>
            <w:tcBorders>
              <w:top w:val="nil"/>
              <w:left w:val="nil"/>
              <w:bottom w:val="single" w:color="auto" w:sz="4" w:space="0"/>
              <w:right w:val="single" w:color="auto" w:sz="4" w:space="0"/>
            </w:tcBorders>
            <w:shd w:val="clear" w:color="auto" w:fill="auto"/>
            <w:noWrap/>
            <w:vAlign w:val="bottom"/>
          </w:tcPr>
          <w:p w14:paraId="0990E19F">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Cecar, Bulan Tengah Suku Ulu</w:t>
            </w:r>
          </w:p>
        </w:tc>
        <w:tc>
          <w:tcPr>
            <w:tcW w:w="2259" w:type="dxa"/>
            <w:tcBorders>
              <w:top w:val="nil"/>
              <w:left w:val="nil"/>
              <w:bottom w:val="single" w:color="auto" w:sz="4" w:space="0"/>
              <w:right w:val="single" w:color="auto" w:sz="4" w:space="0"/>
            </w:tcBorders>
            <w:shd w:val="clear" w:color="auto" w:fill="auto"/>
            <w:noWrap/>
            <w:vAlign w:val="bottom"/>
          </w:tcPr>
          <w:p w14:paraId="162C4870">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-3.354194444</w:t>
            </w:r>
          </w:p>
        </w:tc>
        <w:tc>
          <w:tcPr>
            <w:tcW w:w="1493" w:type="dxa"/>
            <w:tcBorders>
              <w:top w:val="nil"/>
              <w:left w:val="nil"/>
              <w:bottom w:val="single" w:color="auto" w:sz="4" w:space="0"/>
              <w:right w:val="single" w:color="auto" w:sz="4" w:space="0"/>
            </w:tcBorders>
            <w:shd w:val="clear" w:color="auto" w:fill="auto"/>
            <w:noWrap/>
            <w:vAlign w:val="bottom"/>
          </w:tcPr>
          <w:p w14:paraId="3BE3A297">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103.3758611</w:t>
            </w:r>
          </w:p>
        </w:tc>
      </w:tr>
      <w:tr w14:paraId="2C04A734">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5B3BAC2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8</w:t>
            </w:r>
          </w:p>
        </w:tc>
        <w:tc>
          <w:tcPr>
            <w:tcW w:w="2007" w:type="dxa"/>
            <w:tcBorders>
              <w:top w:val="nil"/>
              <w:left w:val="nil"/>
              <w:bottom w:val="single" w:color="auto" w:sz="4" w:space="0"/>
              <w:right w:val="single" w:color="auto" w:sz="4" w:space="0"/>
            </w:tcBorders>
            <w:shd w:val="clear" w:color="auto" w:fill="auto"/>
            <w:noWrap/>
            <w:vAlign w:val="bottom"/>
          </w:tcPr>
          <w:p w14:paraId="1B48903E">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Semangus Tengah</w:t>
            </w:r>
          </w:p>
        </w:tc>
        <w:tc>
          <w:tcPr>
            <w:tcW w:w="2693" w:type="dxa"/>
            <w:tcBorders>
              <w:top w:val="nil"/>
              <w:left w:val="nil"/>
              <w:bottom w:val="single" w:color="auto" w:sz="4" w:space="0"/>
              <w:right w:val="single" w:color="auto" w:sz="4" w:space="0"/>
            </w:tcBorders>
            <w:shd w:val="clear" w:color="auto" w:fill="auto"/>
            <w:noWrap/>
            <w:vAlign w:val="bottom"/>
          </w:tcPr>
          <w:p w14:paraId="49D24ADA">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Semangus Baru, Muara Lakitan</w:t>
            </w:r>
          </w:p>
        </w:tc>
        <w:tc>
          <w:tcPr>
            <w:tcW w:w="2259" w:type="dxa"/>
            <w:tcBorders>
              <w:top w:val="nil"/>
              <w:left w:val="nil"/>
              <w:bottom w:val="single" w:color="auto" w:sz="4" w:space="0"/>
              <w:right w:val="single" w:color="auto" w:sz="4" w:space="0"/>
            </w:tcBorders>
            <w:shd w:val="clear" w:color="auto" w:fill="auto"/>
            <w:noWrap/>
            <w:vAlign w:val="bottom"/>
          </w:tcPr>
          <w:p w14:paraId="238E6D1B">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-2.966111111</w:t>
            </w:r>
          </w:p>
        </w:tc>
        <w:tc>
          <w:tcPr>
            <w:tcW w:w="1493" w:type="dxa"/>
            <w:tcBorders>
              <w:top w:val="nil"/>
              <w:left w:val="nil"/>
              <w:bottom w:val="single" w:color="auto" w:sz="4" w:space="0"/>
              <w:right w:val="single" w:color="auto" w:sz="4" w:space="0"/>
            </w:tcBorders>
            <w:shd w:val="clear" w:color="auto" w:fill="auto"/>
            <w:noWrap/>
            <w:vAlign w:val="bottom"/>
          </w:tcPr>
          <w:p w14:paraId="29FC6B78">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103.3203333</w:t>
            </w:r>
          </w:p>
        </w:tc>
      </w:tr>
      <w:tr w14:paraId="0FB98BCA">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498F30EF">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9</w:t>
            </w:r>
          </w:p>
        </w:tc>
        <w:tc>
          <w:tcPr>
            <w:tcW w:w="2007" w:type="dxa"/>
            <w:tcBorders>
              <w:top w:val="nil"/>
              <w:left w:val="nil"/>
              <w:bottom w:val="single" w:color="auto" w:sz="4" w:space="0"/>
              <w:right w:val="single" w:color="auto" w:sz="4" w:space="0"/>
            </w:tcBorders>
            <w:shd w:val="clear" w:color="auto" w:fill="auto"/>
            <w:noWrap/>
            <w:vAlign w:val="bottom"/>
          </w:tcPr>
          <w:p w14:paraId="15551FC3">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Semangus Hilir</w:t>
            </w:r>
          </w:p>
        </w:tc>
        <w:tc>
          <w:tcPr>
            <w:tcW w:w="2693" w:type="dxa"/>
            <w:tcBorders>
              <w:top w:val="nil"/>
              <w:left w:val="nil"/>
              <w:bottom w:val="single" w:color="auto" w:sz="4" w:space="0"/>
              <w:right w:val="single" w:color="auto" w:sz="4" w:space="0"/>
            </w:tcBorders>
            <w:shd w:val="clear" w:color="auto" w:fill="auto"/>
            <w:noWrap/>
            <w:vAlign w:val="bottom"/>
          </w:tcPr>
          <w:p w14:paraId="7DB034A2">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Semangus Baru, Muara Lakitan</w:t>
            </w:r>
          </w:p>
        </w:tc>
        <w:tc>
          <w:tcPr>
            <w:tcW w:w="2259" w:type="dxa"/>
            <w:tcBorders>
              <w:top w:val="nil"/>
              <w:left w:val="nil"/>
              <w:bottom w:val="single" w:color="auto" w:sz="4" w:space="0"/>
              <w:right w:val="single" w:color="auto" w:sz="4" w:space="0"/>
            </w:tcBorders>
            <w:shd w:val="clear" w:color="auto" w:fill="auto"/>
            <w:noWrap/>
            <w:vAlign w:val="bottom"/>
          </w:tcPr>
          <w:p w14:paraId="6BE01EEA">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-2.962515</w:t>
            </w:r>
          </w:p>
        </w:tc>
        <w:tc>
          <w:tcPr>
            <w:tcW w:w="1493" w:type="dxa"/>
            <w:tcBorders>
              <w:top w:val="nil"/>
              <w:left w:val="nil"/>
              <w:bottom w:val="single" w:color="auto" w:sz="4" w:space="0"/>
              <w:right w:val="single" w:color="auto" w:sz="4" w:space="0"/>
            </w:tcBorders>
            <w:shd w:val="clear" w:color="auto" w:fill="auto"/>
            <w:noWrap/>
            <w:vAlign w:val="bottom"/>
          </w:tcPr>
          <w:p w14:paraId="100EDEC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103.319008</w:t>
            </w:r>
          </w:p>
        </w:tc>
      </w:tr>
      <w:tr w14:paraId="647D9D01">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5C348771">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w:t>
            </w:r>
          </w:p>
        </w:tc>
        <w:tc>
          <w:tcPr>
            <w:tcW w:w="2007" w:type="dxa"/>
            <w:tcBorders>
              <w:top w:val="nil"/>
              <w:left w:val="nil"/>
              <w:bottom w:val="single" w:color="auto" w:sz="4" w:space="0"/>
              <w:right w:val="single" w:color="auto" w:sz="4" w:space="0"/>
            </w:tcBorders>
            <w:shd w:val="clear" w:color="auto" w:fill="auto"/>
            <w:noWrap/>
            <w:vAlign w:val="bottom"/>
          </w:tcPr>
          <w:p w14:paraId="663CE9B1">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Beliti Hulu</w:t>
            </w:r>
          </w:p>
        </w:tc>
        <w:tc>
          <w:tcPr>
            <w:tcW w:w="2693" w:type="dxa"/>
            <w:tcBorders>
              <w:top w:val="nil"/>
              <w:left w:val="nil"/>
              <w:bottom w:val="single" w:color="auto" w:sz="4" w:space="0"/>
              <w:right w:val="single" w:color="auto" w:sz="4" w:space="0"/>
            </w:tcBorders>
            <w:shd w:val="clear" w:color="auto" w:fill="auto"/>
            <w:noWrap/>
            <w:vAlign w:val="bottom"/>
          </w:tcPr>
          <w:p w14:paraId="49DE1DDE">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Rantau Serik, Tiang Pumpung Kepungut</w:t>
            </w:r>
          </w:p>
        </w:tc>
        <w:tc>
          <w:tcPr>
            <w:tcW w:w="2259" w:type="dxa"/>
            <w:tcBorders>
              <w:top w:val="nil"/>
              <w:left w:val="nil"/>
              <w:bottom w:val="single" w:color="auto" w:sz="4" w:space="0"/>
              <w:right w:val="single" w:color="auto" w:sz="4" w:space="0"/>
            </w:tcBorders>
            <w:shd w:val="clear" w:color="auto" w:fill="auto"/>
            <w:noWrap/>
            <w:vAlign w:val="bottom"/>
          </w:tcPr>
          <w:p w14:paraId="692C9D12">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-3.418806</w:t>
            </w:r>
          </w:p>
        </w:tc>
        <w:tc>
          <w:tcPr>
            <w:tcW w:w="1493" w:type="dxa"/>
            <w:tcBorders>
              <w:top w:val="nil"/>
              <w:left w:val="nil"/>
              <w:bottom w:val="single" w:color="auto" w:sz="4" w:space="0"/>
              <w:right w:val="single" w:color="auto" w:sz="4" w:space="0"/>
            </w:tcBorders>
            <w:shd w:val="clear" w:color="auto" w:fill="auto"/>
            <w:noWrap/>
            <w:vAlign w:val="bottom"/>
          </w:tcPr>
          <w:p w14:paraId="6F92AA0E">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103.041898</w:t>
            </w:r>
          </w:p>
        </w:tc>
      </w:tr>
      <w:tr w14:paraId="7D65AA2C">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41FD263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11</w:t>
            </w:r>
          </w:p>
        </w:tc>
        <w:tc>
          <w:tcPr>
            <w:tcW w:w="2007" w:type="dxa"/>
            <w:tcBorders>
              <w:top w:val="nil"/>
              <w:left w:val="nil"/>
              <w:bottom w:val="single" w:color="auto" w:sz="4" w:space="0"/>
              <w:right w:val="single" w:color="auto" w:sz="4" w:space="0"/>
            </w:tcBorders>
            <w:shd w:val="clear" w:color="auto" w:fill="auto"/>
            <w:noWrap/>
            <w:vAlign w:val="bottom"/>
          </w:tcPr>
          <w:p w14:paraId="27AF4F84">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Beliti Tengah</w:t>
            </w:r>
          </w:p>
        </w:tc>
        <w:tc>
          <w:tcPr>
            <w:tcW w:w="2693" w:type="dxa"/>
            <w:tcBorders>
              <w:top w:val="nil"/>
              <w:left w:val="nil"/>
              <w:bottom w:val="single" w:color="auto" w:sz="4" w:space="0"/>
              <w:right w:val="single" w:color="auto" w:sz="4" w:space="0"/>
            </w:tcBorders>
            <w:shd w:val="clear" w:color="auto" w:fill="auto"/>
            <w:noWrap/>
            <w:vAlign w:val="bottom"/>
          </w:tcPr>
          <w:p w14:paraId="0B8A3E64">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Muara Kati Baru II, Tiang Pumpung Kepungut</w:t>
            </w:r>
          </w:p>
        </w:tc>
        <w:tc>
          <w:tcPr>
            <w:tcW w:w="2259" w:type="dxa"/>
            <w:tcBorders>
              <w:top w:val="nil"/>
              <w:left w:val="nil"/>
              <w:bottom w:val="single" w:color="auto" w:sz="4" w:space="0"/>
              <w:right w:val="single" w:color="auto" w:sz="4" w:space="0"/>
            </w:tcBorders>
            <w:shd w:val="clear" w:color="auto" w:fill="auto"/>
            <w:noWrap/>
            <w:vAlign w:val="bottom"/>
          </w:tcPr>
          <w:p w14:paraId="51884816">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-3.316217</w:t>
            </w:r>
          </w:p>
        </w:tc>
        <w:tc>
          <w:tcPr>
            <w:tcW w:w="1493" w:type="dxa"/>
            <w:tcBorders>
              <w:top w:val="nil"/>
              <w:left w:val="nil"/>
              <w:bottom w:val="single" w:color="auto" w:sz="4" w:space="0"/>
              <w:right w:val="single" w:color="auto" w:sz="4" w:space="0"/>
            </w:tcBorders>
            <w:shd w:val="clear" w:color="auto" w:fill="auto"/>
            <w:noWrap/>
            <w:vAlign w:val="bottom"/>
          </w:tcPr>
          <w:p w14:paraId="744251F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103.049226</w:t>
            </w:r>
          </w:p>
        </w:tc>
      </w:tr>
      <w:tr w14:paraId="74E468BF">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403E43C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12</w:t>
            </w:r>
          </w:p>
        </w:tc>
        <w:tc>
          <w:tcPr>
            <w:tcW w:w="2007" w:type="dxa"/>
            <w:tcBorders>
              <w:top w:val="nil"/>
              <w:left w:val="nil"/>
              <w:bottom w:val="single" w:color="auto" w:sz="4" w:space="0"/>
              <w:right w:val="single" w:color="auto" w:sz="4" w:space="0"/>
            </w:tcBorders>
            <w:shd w:val="clear" w:color="auto" w:fill="auto"/>
            <w:noWrap/>
            <w:vAlign w:val="bottom"/>
          </w:tcPr>
          <w:p w14:paraId="2FBB3BC7">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Beliti Hilir</w:t>
            </w:r>
          </w:p>
        </w:tc>
        <w:tc>
          <w:tcPr>
            <w:tcW w:w="2693" w:type="dxa"/>
            <w:tcBorders>
              <w:top w:val="nil"/>
              <w:left w:val="nil"/>
              <w:bottom w:val="single" w:color="auto" w:sz="4" w:space="0"/>
              <w:right w:val="single" w:color="auto" w:sz="4" w:space="0"/>
            </w:tcBorders>
            <w:shd w:val="clear" w:color="auto" w:fill="auto"/>
            <w:noWrap/>
            <w:vAlign w:val="bottom"/>
          </w:tcPr>
          <w:p w14:paraId="3CF11F41">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Ps. Muara Beliti, Muara Beliti</w:t>
            </w:r>
          </w:p>
        </w:tc>
        <w:tc>
          <w:tcPr>
            <w:tcW w:w="2259" w:type="dxa"/>
            <w:tcBorders>
              <w:top w:val="nil"/>
              <w:left w:val="nil"/>
              <w:bottom w:val="single" w:color="auto" w:sz="4" w:space="0"/>
              <w:right w:val="single" w:color="auto" w:sz="4" w:space="0"/>
            </w:tcBorders>
            <w:shd w:val="clear" w:color="auto" w:fill="auto"/>
            <w:noWrap/>
            <w:vAlign w:val="bottom"/>
          </w:tcPr>
          <w:p w14:paraId="0948D1EA">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-3.2425</w:t>
            </w:r>
          </w:p>
        </w:tc>
        <w:tc>
          <w:tcPr>
            <w:tcW w:w="1493" w:type="dxa"/>
            <w:tcBorders>
              <w:top w:val="nil"/>
              <w:left w:val="nil"/>
              <w:bottom w:val="single" w:color="auto" w:sz="4" w:space="0"/>
              <w:right w:val="single" w:color="auto" w:sz="4" w:space="0"/>
            </w:tcBorders>
            <w:shd w:val="clear" w:color="auto" w:fill="auto"/>
            <w:noWrap/>
            <w:vAlign w:val="bottom"/>
          </w:tcPr>
          <w:p w14:paraId="49A9B48E">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103.03875</w:t>
            </w:r>
          </w:p>
        </w:tc>
      </w:tr>
      <w:tr w14:paraId="4DEA77FD">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79936B55">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13</w:t>
            </w:r>
          </w:p>
        </w:tc>
        <w:tc>
          <w:tcPr>
            <w:tcW w:w="2007" w:type="dxa"/>
            <w:tcBorders>
              <w:top w:val="nil"/>
              <w:left w:val="nil"/>
              <w:bottom w:val="single" w:color="auto" w:sz="4" w:space="0"/>
              <w:right w:val="single" w:color="auto" w:sz="4" w:space="0"/>
            </w:tcBorders>
            <w:shd w:val="clear" w:color="auto" w:fill="auto"/>
            <w:noWrap/>
            <w:vAlign w:val="bottom"/>
          </w:tcPr>
          <w:p w14:paraId="27899723">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Kungku Hulu</w:t>
            </w:r>
          </w:p>
        </w:tc>
        <w:tc>
          <w:tcPr>
            <w:tcW w:w="2693" w:type="dxa"/>
            <w:tcBorders>
              <w:top w:val="nil"/>
              <w:left w:val="nil"/>
              <w:bottom w:val="single" w:color="auto" w:sz="4" w:space="0"/>
              <w:right w:val="single" w:color="auto" w:sz="4" w:space="0"/>
            </w:tcBorders>
            <w:shd w:val="clear" w:color="auto" w:fill="auto"/>
            <w:noWrap/>
            <w:vAlign w:val="bottom"/>
          </w:tcPr>
          <w:p w14:paraId="6477EBE9">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Kertosono, Jaya Loka</w:t>
            </w:r>
          </w:p>
        </w:tc>
        <w:tc>
          <w:tcPr>
            <w:tcW w:w="2259" w:type="dxa"/>
            <w:tcBorders>
              <w:top w:val="nil"/>
              <w:left w:val="nil"/>
              <w:bottom w:val="single" w:color="auto" w:sz="4" w:space="0"/>
              <w:right w:val="single" w:color="auto" w:sz="4" w:space="0"/>
            </w:tcBorders>
            <w:shd w:val="clear" w:color="auto" w:fill="auto"/>
            <w:noWrap/>
            <w:vAlign w:val="bottom"/>
          </w:tcPr>
          <w:p w14:paraId="67A22D72">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-3.373713</w:t>
            </w:r>
          </w:p>
        </w:tc>
        <w:tc>
          <w:tcPr>
            <w:tcW w:w="1493" w:type="dxa"/>
            <w:tcBorders>
              <w:top w:val="nil"/>
              <w:left w:val="nil"/>
              <w:bottom w:val="single" w:color="auto" w:sz="4" w:space="0"/>
              <w:right w:val="single" w:color="auto" w:sz="4" w:space="0"/>
            </w:tcBorders>
            <w:shd w:val="clear" w:color="auto" w:fill="auto"/>
            <w:noWrap/>
            <w:vAlign w:val="bottom"/>
          </w:tcPr>
          <w:p w14:paraId="53B66C84">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103.189274</w:t>
            </w:r>
          </w:p>
        </w:tc>
      </w:tr>
      <w:tr w14:paraId="591FCA96">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70A0F02">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14</w:t>
            </w:r>
          </w:p>
        </w:tc>
        <w:tc>
          <w:tcPr>
            <w:tcW w:w="2007" w:type="dxa"/>
            <w:tcBorders>
              <w:top w:val="nil"/>
              <w:left w:val="nil"/>
              <w:bottom w:val="single" w:color="auto" w:sz="4" w:space="0"/>
              <w:right w:val="single" w:color="auto" w:sz="4" w:space="0"/>
            </w:tcBorders>
            <w:shd w:val="clear" w:color="auto" w:fill="auto"/>
            <w:noWrap/>
            <w:vAlign w:val="bottom"/>
          </w:tcPr>
          <w:p w14:paraId="17EEA15C">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Kungku Tengah</w:t>
            </w:r>
          </w:p>
        </w:tc>
        <w:tc>
          <w:tcPr>
            <w:tcW w:w="2693" w:type="dxa"/>
            <w:tcBorders>
              <w:top w:val="nil"/>
              <w:left w:val="nil"/>
              <w:bottom w:val="single" w:color="auto" w:sz="4" w:space="0"/>
              <w:right w:val="single" w:color="auto" w:sz="4" w:space="0"/>
            </w:tcBorders>
            <w:shd w:val="clear" w:color="auto" w:fill="auto"/>
            <w:noWrap/>
            <w:vAlign w:val="bottom"/>
          </w:tcPr>
          <w:p w14:paraId="38B113E6">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Dono Rejo, Jaya Loka</w:t>
            </w:r>
          </w:p>
        </w:tc>
        <w:tc>
          <w:tcPr>
            <w:tcW w:w="2259" w:type="dxa"/>
            <w:tcBorders>
              <w:top w:val="nil"/>
              <w:left w:val="nil"/>
              <w:bottom w:val="single" w:color="auto" w:sz="4" w:space="0"/>
              <w:right w:val="single" w:color="auto" w:sz="4" w:space="0"/>
            </w:tcBorders>
            <w:shd w:val="clear" w:color="auto" w:fill="auto"/>
            <w:noWrap/>
            <w:vAlign w:val="bottom"/>
          </w:tcPr>
          <w:p w14:paraId="7C55315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-3.346364</w:t>
            </w:r>
          </w:p>
        </w:tc>
        <w:tc>
          <w:tcPr>
            <w:tcW w:w="1493" w:type="dxa"/>
            <w:tcBorders>
              <w:top w:val="nil"/>
              <w:left w:val="nil"/>
              <w:bottom w:val="single" w:color="auto" w:sz="4" w:space="0"/>
              <w:right w:val="single" w:color="auto" w:sz="4" w:space="0"/>
            </w:tcBorders>
            <w:shd w:val="clear" w:color="auto" w:fill="auto"/>
            <w:noWrap/>
            <w:vAlign w:val="bottom"/>
          </w:tcPr>
          <w:p w14:paraId="6B531884">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103.188952</w:t>
            </w:r>
          </w:p>
        </w:tc>
      </w:tr>
      <w:tr w14:paraId="506109C3">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3ABC76A">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15</w:t>
            </w:r>
          </w:p>
        </w:tc>
        <w:tc>
          <w:tcPr>
            <w:tcW w:w="2007" w:type="dxa"/>
            <w:tcBorders>
              <w:top w:val="nil"/>
              <w:left w:val="nil"/>
              <w:bottom w:val="single" w:color="auto" w:sz="4" w:space="0"/>
              <w:right w:val="single" w:color="auto" w:sz="4" w:space="0"/>
            </w:tcBorders>
            <w:shd w:val="clear" w:color="auto" w:fill="auto"/>
            <w:noWrap/>
            <w:vAlign w:val="bottom"/>
          </w:tcPr>
          <w:p w14:paraId="600E0F10">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Kungku Hilir</w:t>
            </w:r>
          </w:p>
        </w:tc>
        <w:tc>
          <w:tcPr>
            <w:tcW w:w="2693" w:type="dxa"/>
            <w:tcBorders>
              <w:top w:val="nil"/>
              <w:left w:val="nil"/>
              <w:bottom w:val="single" w:color="auto" w:sz="4" w:space="0"/>
              <w:right w:val="single" w:color="auto" w:sz="4" w:space="0"/>
            </w:tcBorders>
            <w:shd w:val="clear" w:color="auto" w:fill="auto"/>
            <w:noWrap/>
            <w:vAlign w:val="bottom"/>
          </w:tcPr>
          <w:p w14:paraId="1664C5B0">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Pelawe, Bulan Tengah Suku Ulu</w:t>
            </w:r>
          </w:p>
        </w:tc>
        <w:tc>
          <w:tcPr>
            <w:tcW w:w="2259" w:type="dxa"/>
            <w:tcBorders>
              <w:top w:val="nil"/>
              <w:left w:val="nil"/>
              <w:bottom w:val="single" w:color="auto" w:sz="4" w:space="0"/>
              <w:right w:val="single" w:color="auto" w:sz="4" w:space="0"/>
            </w:tcBorders>
            <w:shd w:val="clear" w:color="auto" w:fill="auto"/>
            <w:noWrap/>
            <w:vAlign w:val="bottom"/>
          </w:tcPr>
          <w:p w14:paraId="3300A17E">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-3.247333333</w:t>
            </w:r>
          </w:p>
        </w:tc>
        <w:tc>
          <w:tcPr>
            <w:tcW w:w="1493" w:type="dxa"/>
            <w:tcBorders>
              <w:top w:val="nil"/>
              <w:left w:val="nil"/>
              <w:bottom w:val="single" w:color="auto" w:sz="4" w:space="0"/>
              <w:right w:val="single" w:color="auto" w:sz="4" w:space="0"/>
            </w:tcBorders>
            <w:shd w:val="clear" w:color="auto" w:fill="auto"/>
            <w:noWrap/>
            <w:vAlign w:val="bottom"/>
          </w:tcPr>
          <w:p w14:paraId="3A402D3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103.2338611</w:t>
            </w:r>
          </w:p>
        </w:tc>
      </w:tr>
      <w:tr w14:paraId="5014C913">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5C05FD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16</w:t>
            </w:r>
          </w:p>
        </w:tc>
        <w:tc>
          <w:tcPr>
            <w:tcW w:w="2007" w:type="dxa"/>
            <w:tcBorders>
              <w:top w:val="nil"/>
              <w:left w:val="nil"/>
              <w:bottom w:val="single" w:color="auto" w:sz="4" w:space="0"/>
              <w:right w:val="single" w:color="auto" w:sz="4" w:space="0"/>
            </w:tcBorders>
            <w:shd w:val="clear" w:color="auto" w:fill="auto"/>
            <w:noWrap/>
            <w:vAlign w:val="bottom"/>
          </w:tcPr>
          <w:p w14:paraId="3029D1CA">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Megang Hulu</w:t>
            </w:r>
          </w:p>
        </w:tc>
        <w:tc>
          <w:tcPr>
            <w:tcW w:w="2693" w:type="dxa"/>
            <w:tcBorders>
              <w:top w:val="nil"/>
              <w:left w:val="nil"/>
              <w:bottom w:val="single" w:color="auto" w:sz="4" w:space="0"/>
              <w:right w:val="single" w:color="auto" w:sz="4" w:space="0"/>
            </w:tcBorders>
            <w:shd w:val="clear" w:color="auto" w:fill="auto"/>
            <w:noWrap/>
            <w:vAlign w:val="bottom"/>
          </w:tcPr>
          <w:p w14:paraId="4F61F093">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Widodo, Tugumulyo</w:t>
            </w:r>
          </w:p>
        </w:tc>
        <w:tc>
          <w:tcPr>
            <w:tcW w:w="2259" w:type="dxa"/>
            <w:tcBorders>
              <w:top w:val="nil"/>
              <w:left w:val="nil"/>
              <w:bottom w:val="single" w:color="auto" w:sz="4" w:space="0"/>
              <w:right w:val="single" w:color="auto" w:sz="4" w:space="0"/>
            </w:tcBorders>
            <w:shd w:val="clear" w:color="auto" w:fill="auto"/>
            <w:noWrap/>
            <w:vAlign w:val="bottom"/>
          </w:tcPr>
          <w:p w14:paraId="7B57081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-3.212815</w:t>
            </w:r>
          </w:p>
        </w:tc>
        <w:tc>
          <w:tcPr>
            <w:tcW w:w="1493" w:type="dxa"/>
            <w:tcBorders>
              <w:top w:val="nil"/>
              <w:left w:val="nil"/>
              <w:bottom w:val="single" w:color="auto" w:sz="4" w:space="0"/>
              <w:right w:val="single" w:color="auto" w:sz="4" w:space="0"/>
            </w:tcBorders>
            <w:shd w:val="clear" w:color="auto" w:fill="auto"/>
            <w:noWrap/>
            <w:vAlign w:val="bottom"/>
          </w:tcPr>
          <w:p w14:paraId="54DE98F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102.936761</w:t>
            </w:r>
          </w:p>
        </w:tc>
      </w:tr>
      <w:tr w14:paraId="72849D07">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4872B172">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17</w:t>
            </w:r>
          </w:p>
        </w:tc>
        <w:tc>
          <w:tcPr>
            <w:tcW w:w="2007" w:type="dxa"/>
            <w:tcBorders>
              <w:top w:val="nil"/>
              <w:left w:val="nil"/>
              <w:bottom w:val="single" w:color="auto" w:sz="4" w:space="0"/>
              <w:right w:val="single" w:color="auto" w:sz="4" w:space="0"/>
            </w:tcBorders>
            <w:shd w:val="clear" w:color="auto" w:fill="auto"/>
            <w:noWrap/>
            <w:vAlign w:val="bottom"/>
          </w:tcPr>
          <w:p w14:paraId="730E508E">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Megang Tengah</w:t>
            </w:r>
          </w:p>
        </w:tc>
        <w:tc>
          <w:tcPr>
            <w:tcW w:w="2693" w:type="dxa"/>
            <w:tcBorders>
              <w:top w:val="nil"/>
              <w:left w:val="nil"/>
              <w:bottom w:val="single" w:color="auto" w:sz="4" w:space="0"/>
              <w:right w:val="single" w:color="auto" w:sz="4" w:space="0"/>
            </w:tcBorders>
            <w:shd w:val="clear" w:color="auto" w:fill="auto"/>
            <w:noWrap/>
            <w:vAlign w:val="bottom"/>
          </w:tcPr>
          <w:p w14:paraId="0735583E">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Karyadadi, Purwodadi</w:t>
            </w:r>
          </w:p>
        </w:tc>
        <w:tc>
          <w:tcPr>
            <w:tcW w:w="2259" w:type="dxa"/>
            <w:tcBorders>
              <w:top w:val="nil"/>
              <w:left w:val="nil"/>
              <w:bottom w:val="single" w:color="auto" w:sz="4" w:space="0"/>
              <w:right w:val="single" w:color="auto" w:sz="4" w:space="0"/>
            </w:tcBorders>
            <w:shd w:val="clear" w:color="auto" w:fill="auto"/>
            <w:noWrap/>
            <w:vAlign w:val="bottom"/>
          </w:tcPr>
          <w:p w14:paraId="2486F15B">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-3.083402</w:t>
            </w:r>
          </w:p>
        </w:tc>
        <w:tc>
          <w:tcPr>
            <w:tcW w:w="1493" w:type="dxa"/>
            <w:tcBorders>
              <w:top w:val="nil"/>
              <w:left w:val="nil"/>
              <w:bottom w:val="single" w:color="auto" w:sz="4" w:space="0"/>
              <w:right w:val="single" w:color="auto" w:sz="4" w:space="0"/>
            </w:tcBorders>
            <w:shd w:val="clear" w:color="auto" w:fill="auto"/>
            <w:noWrap/>
            <w:vAlign w:val="bottom"/>
          </w:tcPr>
          <w:p w14:paraId="67E5F7B0">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102.989537</w:t>
            </w:r>
          </w:p>
        </w:tc>
      </w:tr>
      <w:tr w14:paraId="4A390627">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6488FBF8">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18</w:t>
            </w:r>
          </w:p>
        </w:tc>
        <w:tc>
          <w:tcPr>
            <w:tcW w:w="2007" w:type="dxa"/>
            <w:tcBorders>
              <w:top w:val="nil"/>
              <w:left w:val="nil"/>
              <w:bottom w:val="single" w:color="auto" w:sz="4" w:space="0"/>
              <w:right w:val="single" w:color="auto" w:sz="4" w:space="0"/>
            </w:tcBorders>
            <w:shd w:val="clear" w:color="auto" w:fill="auto"/>
            <w:noWrap/>
            <w:vAlign w:val="bottom"/>
          </w:tcPr>
          <w:p w14:paraId="76373E9E">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Megang Hilir</w:t>
            </w:r>
          </w:p>
        </w:tc>
        <w:tc>
          <w:tcPr>
            <w:tcW w:w="2693" w:type="dxa"/>
            <w:tcBorders>
              <w:top w:val="nil"/>
              <w:left w:val="nil"/>
              <w:bottom w:val="single" w:color="auto" w:sz="4" w:space="0"/>
              <w:right w:val="single" w:color="auto" w:sz="4" w:space="0"/>
            </w:tcBorders>
            <w:shd w:val="clear" w:color="auto" w:fill="auto"/>
            <w:noWrap/>
            <w:vAlign w:val="bottom"/>
          </w:tcPr>
          <w:p w14:paraId="406A3852">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Muara megang, Megang sakti</w:t>
            </w:r>
          </w:p>
        </w:tc>
        <w:tc>
          <w:tcPr>
            <w:tcW w:w="2259" w:type="dxa"/>
            <w:tcBorders>
              <w:top w:val="nil"/>
              <w:left w:val="nil"/>
              <w:bottom w:val="single" w:color="auto" w:sz="4" w:space="0"/>
              <w:right w:val="single" w:color="auto" w:sz="4" w:space="0"/>
            </w:tcBorders>
            <w:shd w:val="clear" w:color="auto" w:fill="auto"/>
            <w:noWrap/>
            <w:vAlign w:val="bottom"/>
          </w:tcPr>
          <w:p w14:paraId="45FF849F">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-2.937345</w:t>
            </w:r>
          </w:p>
        </w:tc>
        <w:tc>
          <w:tcPr>
            <w:tcW w:w="1493" w:type="dxa"/>
            <w:tcBorders>
              <w:top w:val="nil"/>
              <w:left w:val="nil"/>
              <w:bottom w:val="single" w:color="auto" w:sz="4" w:space="0"/>
              <w:right w:val="single" w:color="auto" w:sz="4" w:space="0"/>
            </w:tcBorders>
            <w:shd w:val="clear" w:color="auto" w:fill="auto"/>
            <w:noWrap/>
            <w:vAlign w:val="bottom"/>
          </w:tcPr>
          <w:p w14:paraId="768F91A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103.063262</w:t>
            </w:r>
          </w:p>
        </w:tc>
      </w:tr>
      <w:tr w14:paraId="3994F8B0">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08ADD85E">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19</w:t>
            </w:r>
          </w:p>
        </w:tc>
        <w:tc>
          <w:tcPr>
            <w:tcW w:w="2007" w:type="dxa"/>
            <w:tcBorders>
              <w:top w:val="nil"/>
              <w:left w:val="nil"/>
              <w:bottom w:val="single" w:color="auto" w:sz="4" w:space="0"/>
              <w:right w:val="single" w:color="auto" w:sz="4" w:space="0"/>
            </w:tcBorders>
            <w:shd w:val="clear" w:color="auto" w:fill="auto"/>
            <w:noWrap/>
            <w:vAlign w:val="bottom"/>
          </w:tcPr>
          <w:p w14:paraId="10524B98">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Temam</w:t>
            </w:r>
          </w:p>
        </w:tc>
        <w:tc>
          <w:tcPr>
            <w:tcW w:w="2693" w:type="dxa"/>
            <w:tcBorders>
              <w:top w:val="nil"/>
              <w:left w:val="nil"/>
              <w:bottom w:val="single" w:color="auto" w:sz="4" w:space="0"/>
              <w:right w:val="single" w:color="auto" w:sz="4" w:space="0"/>
            </w:tcBorders>
            <w:shd w:val="clear" w:color="auto" w:fill="auto"/>
            <w:noWrap/>
            <w:vAlign w:val="bottom"/>
          </w:tcPr>
          <w:p w14:paraId="402AB799">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Muara Beliti Baru, Muara Beliti</w:t>
            </w:r>
          </w:p>
        </w:tc>
        <w:tc>
          <w:tcPr>
            <w:tcW w:w="2259" w:type="dxa"/>
            <w:tcBorders>
              <w:top w:val="nil"/>
              <w:left w:val="nil"/>
              <w:bottom w:val="single" w:color="auto" w:sz="4" w:space="0"/>
              <w:right w:val="single" w:color="auto" w:sz="4" w:space="0"/>
            </w:tcBorders>
            <w:shd w:val="clear" w:color="auto" w:fill="auto"/>
            <w:noWrap/>
            <w:vAlign w:val="bottom"/>
          </w:tcPr>
          <w:p w14:paraId="41D236F5">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-3.243215</w:t>
            </w:r>
          </w:p>
        </w:tc>
        <w:tc>
          <w:tcPr>
            <w:tcW w:w="1493" w:type="dxa"/>
            <w:tcBorders>
              <w:top w:val="nil"/>
              <w:left w:val="nil"/>
              <w:bottom w:val="single" w:color="auto" w:sz="4" w:space="0"/>
              <w:right w:val="single" w:color="auto" w:sz="4" w:space="0"/>
            </w:tcBorders>
            <w:shd w:val="clear" w:color="auto" w:fill="auto"/>
            <w:noWrap/>
            <w:vAlign w:val="bottom"/>
          </w:tcPr>
          <w:p w14:paraId="38932EB2">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103.029974</w:t>
            </w:r>
          </w:p>
        </w:tc>
      </w:tr>
      <w:tr w14:paraId="19323E35">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2315456B">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20</w:t>
            </w:r>
          </w:p>
        </w:tc>
        <w:tc>
          <w:tcPr>
            <w:tcW w:w="2007" w:type="dxa"/>
            <w:tcBorders>
              <w:top w:val="nil"/>
              <w:left w:val="nil"/>
              <w:bottom w:val="single" w:color="auto" w:sz="4" w:space="0"/>
              <w:right w:val="single" w:color="auto" w:sz="4" w:space="0"/>
            </w:tcBorders>
            <w:shd w:val="clear" w:color="auto" w:fill="auto"/>
            <w:noWrap/>
            <w:vAlign w:val="bottom"/>
          </w:tcPr>
          <w:p w14:paraId="0214D1C6">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Tamelat</w:t>
            </w:r>
          </w:p>
        </w:tc>
        <w:tc>
          <w:tcPr>
            <w:tcW w:w="2693" w:type="dxa"/>
            <w:tcBorders>
              <w:top w:val="nil"/>
              <w:left w:val="nil"/>
              <w:bottom w:val="single" w:color="auto" w:sz="4" w:space="0"/>
              <w:right w:val="single" w:color="auto" w:sz="4" w:space="0"/>
            </w:tcBorders>
            <w:shd w:val="clear" w:color="auto" w:fill="auto"/>
            <w:noWrap/>
            <w:vAlign w:val="bottom"/>
          </w:tcPr>
          <w:p w14:paraId="73C0395F">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Ciptodadi, Suka Karya</w:t>
            </w:r>
          </w:p>
        </w:tc>
        <w:tc>
          <w:tcPr>
            <w:tcW w:w="2259" w:type="dxa"/>
            <w:tcBorders>
              <w:top w:val="nil"/>
              <w:left w:val="nil"/>
              <w:bottom w:val="nil"/>
              <w:right w:val="nil"/>
            </w:tcBorders>
            <w:shd w:val="clear" w:color="auto" w:fill="auto"/>
            <w:noWrap/>
            <w:vAlign w:val="center"/>
          </w:tcPr>
          <w:p w14:paraId="3065E44E">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-3.222130</w:t>
            </w:r>
          </w:p>
        </w:tc>
        <w:tc>
          <w:tcPr>
            <w:tcW w:w="1493" w:type="dxa"/>
            <w:tcBorders>
              <w:top w:val="nil"/>
              <w:left w:val="nil"/>
              <w:bottom w:val="nil"/>
              <w:right w:val="nil"/>
            </w:tcBorders>
            <w:shd w:val="clear" w:color="auto" w:fill="auto"/>
            <w:noWrap/>
            <w:vAlign w:val="center"/>
          </w:tcPr>
          <w:p w14:paraId="4FF45961">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103.177267</w:t>
            </w:r>
          </w:p>
        </w:tc>
      </w:tr>
      <w:tr w14:paraId="072BAA61">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7892D94">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21</w:t>
            </w:r>
          </w:p>
        </w:tc>
        <w:tc>
          <w:tcPr>
            <w:tcW w:w="2007" w:type="dxa"/>
            <w:tcBorders>
              <w:top w:val="nil"/>
              <w:left w:val="nil"/>
              <w:bottom w:val="single" w:color="auto" w:sz="4" w:space="0"/>
              <w:right w:val="single" w:color="auto" w:sz="4" w:space="0"/>
            </w:tcBorders>
            <w:shd w:val="clear" w:color="auto" w:fill="auto"/>
            <w:noWrap/>
            <w:vAlign w:val="bottom"/>
          </w:tcPr>
          <w:p w14:paraId="24A654B1">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Sungai Ketuan</w:t>
            </w:r>
          </w:p>
        </w:tc>
        <w:tc>
          <w:tcPr>
            <w:tcW w:w="2693" w:type="dxa"/>
            <w:tcBorders>
              <w:top w:val="nil"/>
              <w:left w:val="nil"/>
              <w:bottom w:val="single" w:color="auto" w:sz="4" w:space="0"/>
              <w:right w:val="single" w:color="auto" w:sz="4" w:space="0"/>
            </w:tcBorders>
            <w:shd w:val="clear" w:color="auto" w:fill="auto"/>
            <w:noWrap/>
            <w:vAlign w:val="bottom"/>
          </w:tcPr>
          <w:p w14:paraId="1C0BE08C">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Muara Beliti Baru, Muara Beliti</w:t>
            </w:r>
          </w:p>
        </w:tc>
        <w:tc>
          <w:tcPr>
            <w:tcW w:w="2259" w:type="dxa"/>
            <w:tcBorders>
              <w:top w:val="single" w:color="auto" w:sz="4" w:space="0"/>
              <w:left w:val="nil"/>
              <w:bottom w:val="single" w:color="auto" w:sz="4" w:space="0"/>
              <w:right w:val="single" w:color="auto" w:sz="4" w:space="0"/>
            </w:tcBorders>
            <w:shd w:val="clear" w:color="auto" w:fill="auto"/>
            <w:noWrap/>
            <w:vAlign w:val="bottom"/>
          </w:tcPr>
          <w:p w14:paraId="0EB210F6">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-3.231444444</w:t>
            </w:r>
          </w:p>
        </w:tc>
        <w:tc>
          <w:tcPr>
            <w:tcW w:w="1493" w:type="dxa"/>
            <w:tcBorders>
              <w:top w:val="single" w:color="auto" w:sz="4" w:space="0"/>
              <w:left w:val="nil"/>
              <w:bottom w:val="single" w:color="auto" w:sz="4" w:space="0"/>
              <w:right w:val="single" w:color="auto" w:sz="4" w:space="0"/>
            </w:tcBorders>
            <w:shd w:val="clear" w:color="auto" w:fill="auto"/>
            <w:noWrap/>
            <w:vAlign w:val="bottom"/>
          </w:tcPr>
          <w:p w14:paraId="6041666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103.0111944</w:t>
            </w:r>
          </w:p>
        </w:tc>
      </w:tr>
      <w:tr w14:paraId="405BF953">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1340ED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22</w:t>
            </w:r>
          </w:p>
        </w:tc>
        <w:tc>
          <w:tcPr>
            <w:tcW w:w="2007" w:type="dxa"/>
            <w:tcBorders>
              <w:top w:val="nil"/>
              <w:left w:val="nil"/>
              <w:bottom w:val="single" w:color="auto" w:sz="4" w:space="0"/>
              <w:right w:val="single" w:color="auto" w:sz="4" w:space="0"/>
            </w:tcBorders>
            <w:shd w:val="clear" w:color="auto" w:fill="auto"/>
            <w:noWrap/>
            <w:vAlign w:val="bottom"/>
          </w:tcPr>
          <w:p w14:paraId="35298859">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Irigasi Hulu</w:t>
            </w:r>
          </w:p>
        </w:tc>
        <w:tc>
          <w:tcPr>
            <w:tcW w:w="2693" w:type="dxa"/>
            <w:tcBorders>
              <w:top w:val="nil"/>
              <w:left w:val="nil"/>
              <w:bottom w:val="single" w:color="auto" w:sz="4" w:space="0"/>
              <w:right w:val="single" w:color="auto" w:sz="4" w:space="0"/>
            </w:tcBorders>
            <w:shd w:val="clear" w:color="auto" w:fill="auto"/>
            <w:noWrap/>
            <w:vAlign w:val="bottom"/>
          </w:tcPr>
          <w:p w14:paraId="1560940E">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Ketuan, Tugumulyo</w:t>
            </w:r>
          </w:p>
        </w:tc>
        <w:tc>
          <w:tcPr>
            <w:tcW w:w="2259" w:type="dxa"/>
            <w:tcBorders>
              <w:top w:val="nil"/>
              <w:left w:val="nil"/>
              <w:bottom w:val="single" w:color="auto" w:sz="4" w:space="0"/>
              <w:right w:val="single" w:color="auto" w:sz="4" w:space="0"/>
            </w:tcBorders>
            <w:shd w:val="clear" w:color="auto" w:fill="auto"/>
            <w:noWrap/>
            <w:vAlign w:val="bottom"/>
          </w:tcPr>
          <w:p w14:paraId="351C88C5">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-3.230777778</w:t>
            </w:r>
          </w:p>
        </w:tc>
        <w:tc>
          <w:tcPr>
            <w:tcW w:w="1493" w:type="dxa"/>
            <w:tcBorders>
              <w:top w:val="nil"/>
              <w:left w:val="nil"/>
              <w:bottom w:val="single" w:color="auto" w:sz="4" w:space="0"/>
              <w:right w:val="single" w:color="auto" w:sz="4" w:space="0"/>
            </w:tcBorders>
            <w:shd w:val="clear" w:color="auto" w:fill="auto"/>
            <w:noWrap/>
            <w:vAlign w:val="bottom"/>
          </w:tcPr>
          <w:p w14:paraId="22B7C370">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102.9404167</w:t>
            </w:r>
          </w:p>
        </w:tc>
      </w:tr>
      <w:tr w14:paraId="0CC9D75B">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2378C5E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23</w:t>
            </w:r>
          </w:p>
        </w:tc>
        <w:tc>
          <w:tcPr>
            <w:tcW w:w="2007" w:type="dxa"/>
            <w:tcBorders>
              <w:top w:val="nil"/>
              <w:left w:val="nil"/>
              <w:bottom w:val="single" w:color="auto" w:sz="4" w:space="0"/>
              <w:right w:val="single" w:color="auto" w:sz="4" w:space="0"/>
            </w:tcBorders>
            <w:shd w:val="clear" w:color="auto" w:fill="auto"/>
            <w:noWrap/>
            <w:vAlign w:val="bottom"/>
          </w:tcPr>
          <w:p w14:paraId="6B4C5C0C">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Irigasi Tengah</w:t>
            </w:r>
          </w:p>
        </w:tc>
        <w:tc>
          <w:tcPr>
            <w:tcW w:w="2693" w:type="dxa"/>
            <w:tcBorders>
              <w:top w:val="nil"/>
              <w:left w:val="nil"/>
              <w:bottom w:val="single" w:color="auto" w:sz="4" w:space="0"/>
              <w:right w:val="single" w:color="auto" w:sz="4" w:space="0"/>
            </w:tcBorders>
            <w:shd w:val="clear" w:color="auto" w:fill="auto"/>
            <w:noWrap/>
            <w:vAlign w:val="bottom"/>
          </w:tcPr>
          <w:p w14:paraId="6B74163E">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Mataram, Tugumulyo</w:t>
            </w:r>
          </w:p>
        </w:tc>
        <w:tc>
          <w:tcPr>
            <w:tcW w:w="2259" w:type="dxa"/>
            <w:tcBorders>
              <w:top w:val="nil"/>
              <w:left w:val="nil"/>
              <w:bottom w:val="single" w:color="auto" w:sz="4" w:space="0"/>
              <w:right w:val="single" w:color="auto" w:sz="4" w:space="0"/>
            </w:tcBorders>
            <w:shd w:val="clear" w:color="auto" w:fill="auto"/>
            <w:noWrap/>
            <w:vAlign w:val="bottom"/>
          </w:tcPr>
          <w:p w14:paraId="5F86394A">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-3.158917</w:t>
            </w:r>
          </w:p>
        </w:tc>
        <w:tc>
          <w:tcPr>
            <w:tcW w:w="1493" w:type="dxa"/>
            <w:tcBorders>
              <w:top w:val="nil"/>
              <w:left w:val="nil"/>
              <w:bottom w:val="single" w:color="auto" w:sz="4" w:space="0"/>
              <w:right w:val="single" w:color="auto" w:sz="4" w:space="0"/>
            </w:tcBorders>
            <w:shd w:val="clear" w:color="auto" w:fill="auto"/>
            <w:noWrap/>
            <w:vAlign w:val="bottom"/>
          </w:tcPr>
          <w:p w14:paraId="3B50B3F5">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102.953503</w:t>
            </w:r>
          </w:p>
        </w:tc>
      </w:tr>
      <w:tr w14:paraId="3EB9DA56">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365786BD">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24</w:t>
            </w:r>
          </w:p>
        </w:tc>
        <w:tc>
          <w:tcPr>
            <w:tcW w:w="2007" w:type="dxa"/>
            <w:tcBorders>
              <w:top w:val="nil"/>
              <w:left w:val="nil"/>
              <w:bottom w:val="single" w:color="auto" w:sz="4" w:space="0"/>
              <w:right w:val="single" w:color="auto" w:sz="4" w:space="0"/>
            </w:tcBorders>
            <w:shd w:val="clear" w:color="auto" w:fill="auto"/>
            <w:noWrap/>
            <w:vAlign w:val="bottom"/>
          </w:tcPr>
          <w:p w14:paraId="56D8E1D7">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Irigasi Hilir</w:t>
            </w:r>
          </w:p>
        </w:tc>
        <w:tc>
          <w:tcPr>
            <w:tcW w:w="2693" w:type="dxa"/>
            <w:tcBorders>
              <w:top w:val="nil"/>
              <w:left w:val="nil"/>
              <w:bottom w:val="single" w:color="auto" w:sz="4" w:space="0"/>
              <w:right w:val="single" w:color="auto" w:sz="4" w:space="0"/>
            </w:tcBorders>
            <w:shd w:val="clear" w:color="auto" w:fill="auto"/>
            <w:noWrap/>
            <w:vAlign w:val="bottom"/>
          </w:tcPr>
          <w:p w14:paraId="595CE57F">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Pagarsari, Purwodadi</w:t>
            </w:r>
          </w:p>
        </w:tc>
        <w:tc>
          <w:tcPr>
            <w:tcW w:w="2259" w:type="dxa"/>
            <w:tcBorders>
              <w:top w:val="nil"/>
              <w:left w:val="nil"/>
              <w:bottom w:val="single" w:color="auto" w:sz="4" w:space="0"/>
              <w:right w:val="single" w:color="auto" w:sz="4" w:space="0"/>
            </w:tcBorders>
            <w:shd w:val="clear" w:color="auto" w:fill="auto"/>
            <w:noWrap/>
            <w:vAlign w:val="bottom"/>
          </w:tcPr>
          <w:p w14:paraId="5BDD24A8">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-3.091654</w:t>
            </w:r>
          </w:p>
        </w:tc>
        <w:tc>
          <w:tcPr>
            <w:tcW w:w="1493" w:type="dxa"/>
            <w:tcBorders>
              <w:top w:val="nil"/>
              <w:left w:val="nil"/>
              <w:bottom w:val="single" w:color="auto" w:sz="4" w:space="0"/>
              <w:right w:val="single" w:color="auto" w:sz="4" w:space="0"/>
            </w:tcBorders>
            <w:shd w:val="clear" w:color="auto" w:fill="auto"/>
            <w:noWrap/>
            <w:vAlign w:val="bottom"/>
          </w:tcPr>
          <w:p w14:paraId="4DD433F9">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102.975093</w:t>
            </w:r>
          </w:p>
        </w:tc>
      </w:tr>
      <w:tr w14:paraId="0E5B1D91">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7AF9EDE1">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25</w:t>
            </w:r>
          </w:p>
        </w:tc>
        <w:tc>
          <w:tcPr>
            <w:tcW w:w="2007" w:type="dxa"/>
            <w:tcBorders>
              <w:top w:val="nil"/>
              <w:left w:val="nil"/>
              <w:bottom w:val="single" w:color="auto" w:sz="4" w:space="0"/>
              <w:right w:val="single" w:color="auto" w:sz="4" w:space="0"/>
            </w:tcBorders>
            <w:shd w:val="clear" w:color="auto" w:fill="auto"/>
            <w:noWrap/>
            <w:vAlign w:val="bottom"/>
          </w:tcPr>
          <w:p w14:paraId="6127CC5E">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Danau Aur</w:t>
            </w:r>
          </w:p>
        </w:tc>
        <w:tc>
          <w:tcPr>
            <w:tcW w:w="2693" w:type="dxa"/>
            <w:tcBorders>
              <w:top w:val="nil"/>
              <w:left w:val="nil"/>
              <w:bottom w:val="single" w:color="auto" w:sz="4" w:space="0"/>
              <w:right w:val="single" w:color="auto" w:sz="4" w:space="0"/>
            </w:tcBorders>
            <w:shd w:val="clear" w:color="auto" w:fill="auto"/>
            <w:noWrap/>
            <w:vAlign w:val="bottom"/>
          </w:tcPr>
          <w:p w14:paraId="4ED82743">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Sumber Jaya, Sumber Harta</w:t>
            </w:r>
          </w:p>
        </w:tc>
        <w:tc>
          <w:tcPr>
            <w:tcW w:w="2259" w:type="dxa"/>
            <w:tcBorders>
              <w:top w:val="nil"/>
              <w:left w:val="nil"/>
              <w:bottom w:val="single" w:color="auto" w:sz="4" w:space="0"/>
              <w:right w:val="single" w:color="auto" w:sz="4" w:space="0"/>
            </w:tcBorders>
            <w:shd w:val="clear" w:color="auto" w:fill="auto"/>
            <w:noWrap/>
            <w:vAlign w:val="bottom"/>
          </w:tcPr>
          <w:p w14:paraId="55670B82">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-3.099957</w:t>
            </w:r>
          </w:p>
        </w:tc>
        <w:tc>
          <w:tcPr>
            <w:tcW w:w="1493" w:type="dxa"/>
            <w:tcBorders>
              <w:top w:val="nil"/>
              <w:left w:val="nil"/>
              <w:bottom w:val="single" w:color="auto" w:sz="4" w:space="0"/>
              <w:right w:val="single" w:color="auto" w:sz="4" w:space="0"/>
            </w:tcBorders>
            <w:shd w:val="clear" w:color="auto" w:fill="auto"/>
            <w:noWrap/>
            <w:vAlign w:val="bottom"/>
          </w:tcPr>
          <w:p w14:paraId="6D314FB8">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102.925752</w:t>
            </w:r>
          </w:p>
        </w:tc>
      </w:tr>
      <w:tr w14:paraId="1BCD2568">
        <w:tblPrEx>
          <w:tblCellMar>
            <w:top w:w="0" w:type="dxa"/>
            <w:left w:w="108" w:type="dxa"/>
            <w:bottom w:w="0" w:type="dxa"/>
            <w:right w:w="108" w:type="dxa"/>
          </w:tblCellMar>
        </w:tblPrEx>
        <w:trPr>
          <w:trHeight w:val="310" w:hRule="atLeast"/>
        </w:trPr>
        <w:tc>
          <w:tcPr>
            <w:tcW w:w="540" w:type="dxa"/>
            <w:tcBorders>
              <w:top w:val="nil"/>
              <w:left w:val="nil"/>
              <w:bottom w:val="single" w:color="auto" w:sz="4" w:space="0"/>
              <w:right w:val="single" w:color="auto" w:sz="4" w:space="0"/>
            </w:tcBorders>
            <w:shd w:val="clear" w:color="auto" w:fill="auto"/>
            <w:noWrap/>
            <w:vAlign w:val="bottom"/>
          </w:tcPr>
          <w:p w14:paraId="5889FC2C">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26</w:t>
            </w:r>
          </w:p>
        </w:tc>
        <w:tc>
          <w:tcPr>
            <w:tcW w:w="2007" w:type="dxa"/>
            <w:tcBorders>
              <w:top w:val="nil"/>
              <w:left w:val="nil"/>
              <w:bottom w:val="single" w:color="auto" w:sz="4" w:space="0"/>
              <w:right w:val="single" w:color="auto" w:sz="4" w:space="0"/>
            </w:tcBorders>
            <w:shd w:val="clear" w:color="auto" w:fill="auto"/>
            <w:noWrap/>
            <w:vAlign w:val="bottom"/>
          </w:tcPr>
          <w:p w14:paraId="409BFC2D">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Danau Gegas</w:t>
            </w:r>
          </w:p>
        </w:tc>
        <w:tc>
          <w:tcPr>
            <w:tcW w:w="2693" w:type="dxa"/>
            <w:tcBorders>
              <w:top w:val="nil"/>
              <w:left w:val="nil"/>
              <w:bottom w:val="single" w:color="auto" w:sz="4" w:space="0"/>
              <w:right w:val="single" w:color="auto" w:sz="4" w:space="0"/>
            </w:tcBorders>
            <w:shd w:val="clear" w:color="auto" w:fill="auto"/>
            <w:noWrap/>
            <w:vAlign w:val="bottom"/>
          </w:tcPr>
          <w:p w14:paraId="3B261C2C">
            <w:pPr>
              <w:spacing w:line="240" w:lineRule="auto"/>
              <w:jc w:val="left"/>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Danau Gegas, Tiang Pumpung Kepungut</w:t>
            </w:r>
          </w:p>
        </w:tc>
        <w:tc>
          <w:tcPr>
            <w:tcW w:w="2259" w:type="dxa"/>
            <w:tcBorders>
              <w:top w:val="nil"/>
              <w:left w:val="nil"/>
              <w:bottom w:val="single" w:color="auto" w:sz="4" w:space="0"/>
              <w:right w:val="single" w:color="auto" w:sz="4" w:space="0"/>
            </w:tcBorders>
            <w:shd w:val="clear" w:color="auto" w:fill="auto"/>
            <w:noWrap/>
            <w:vAlign w:val="bottom"/>
          </w:tcPr>
          <w:p w14:paraId="401384F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-3.248083333</w:t>
            </w:r>
          </w:p>
        </w:tc>
        <w:tc>
          <w:tcPr>
            <w:tcW w:w="1493" w:type="dxa"/>
            <w:tcBorders>
              <w:top w:val="nil"/>
              <w:left w:val="nil"/>
              <w:bottom w:val="single" w:color="auto" w:sz="4" w:space="0"/>
              <w:right w:val="single" w:color="auto" w:sz="4" w:space="0"/>
            </w:tcBorders>
            <w:shd w:val="clear" w:color="auto" w:fill="auto"/>
            <w:noWrap/>
            <w:vAlign w:val="bottom"/>
          </w:tcPr>
          <w:p w14:paraId="47E02443">
            <w:pPr>
              <w:spacing w:line="240" w:lineRule="auto"/>
              <w:jc w:val="center"/>
              <w:rPr>
                <w:rFonts w:ascii="Calibri" w:hAnsi="Calibri" w:eastAsia="Times New Roman" w:cs="Calibri"/>
                <w:color w:val="000000"/>
                <w:szCs w:val="24"/>
                <w:lang w:val="zh-CN" w:eastAsia="zh-CN"/>
              </w:rPr>
            </w:pPr>
            <w:r>
              <w:rPr>
                <w:rFonts w:ascii="Calibri" w:hAnsi="Calibri" w:eastAsia="Times New Roman" w:cs="Calibri"/>
                <w:color w:val="000000"/>
                <w:szCs w:val="24"/>
                <w:lang w:val="zh-CN" w:eastAsia="zh-CN"/>
              </w:rPr>
              <w:t>103.1355694</w:t>
            </w:r>
          </w:p>
        </w:tc>
      </w:tr>
    </w:tbl>
    <w:p w14:paraId="36074E23">
      <w:pPr>
        <w:rPr>
          <w:b/>
          <w:bCs/>
          <w:vanish/>
        </w:rPr>
      </w:pPr>
    </w:p>
    <w:p w14:paraId="28CA27A2">
      <w:pPr>
        <w:pStyle w:val="36"/>
        <w:tabs>
          <w:tab w:val="left" w:pos="1701"/>
        </w:tabs>
        <w:spacing w:line="276" w:lineRule="auto"/>
        <w:ind w:left="1418"/>
        <w:rPr>
          <w:rFonts w:cs="Arial"/>
          <w:szCs w:val="24"/>
        </w:rPr>
      </w:pPr>
    </w:p>
    <w:tbl>
      <w:tblPr>
        <w:tblStyle w:val="7"/>
        <w:tblpPr w:leftFromText="180" w:rightFromText="180" w:vertAnchor="text" w:horzAnchor="page" w:tblpX="1527" w:tblpY="148"/>
        <w:tblW w:w="9737" w:type="dxa"/>
        <w:tblInd w:w="0" w:type="dxa"/>
        <w:tblLayout w:type="fixed"/>
        <w:tblCellMar>
          <w:top w:w="0" w:type="dxa"/>
          <w:left w:w="108" w:type="dxa"/>
          <w:bottom w:w="0" w:type="dxa"/>
          <w:right w:w="108" w:type="dxa"/>
        </w:tblCellMar>
      </w:tblPr>
      <w:tblGrid>
        <w:gridCol w:w="4866"/>
        <w:gridCol w:w="4871"/>
      </w:tblGrid>
      <w:tr w14:paraId="5507F6E4">
        <w:trPr>
          <w:trHeight w:val="2516" w:hRule="atLeast"/>
        </w:trPr>
        <w:tc>
          <w:tcPr>
            <w:tcW w:w="4866" w:type="dxa"/>
          </w:tcPr>
          <w:p w14:paraId="6E5F4AA4">
            <w:pPr>
              <w:rPr>
                <w:rFonts w:cs="Arial"/>
                <w:color w:val="FFFFFF" w:themeColor="background1"/>
                <w:szCs w:val="24"/>
                <w14:textFill>
                  <w14:solidFill>
                    <w14:schemeClr w14:val="bg1"/>
                  </w14:solidFill>
                </w14:textFill>
              </w:rPr>
            </w:pPr>
          </w:p>
          <w:p w14:paraId="58BF58C8">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Kepala Seksi Tata Lingkungan</w:t>
            </w:r>
          </w:p>
          <w:p w14:paraId="3FBDDD61">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Dinas </w:t>
            </w:r>
            <w:r>
              <w:rPr>
                <w:rFonts w:cs="Arial"/>
                <w:color w:val="FFFFFF" w:themeColor="background1"/>
                <w:szCs w:val="24"/>
                <w:u w:val="single"/>
                <w14:textFill>
                  <w14:solidFill>
                    <w14:schemeClr w14:val="bg1"/>
                  </w14:solidFill>
                </w14:textFill>
              </w:rPr>
              <w:t>Lingkungan</w:t>
            </w:r>
            <w:r>
              <w:rPr>
                <w:rFonts w:cs="Arial"/>
                <w:color w:val="FFFFFF" w:themeColor="background1"/>
                <w:szCs w:val="24"/>
                <w14:textFill>
                  <w14:solidFill>
                    <w14:schemeClr w14:val="bg1"/>
                  </w14:solidFill>
                </w14:textFill>
              </w:rPr>
              <w:t xml:space="preserve"> Hidup dan Pertanahan Provinsi Sumatera Selatan</w:t>
            </w:r>
          </w:p>
        </w:tc>
        <w:tc>
          <w:tcPr>
            <w:tcW w:w="4871" w:type="dxa"/>
          </w:tcPr>
          <w:p w14:paraId="71E29B37">
            <w:pP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              Palembang,       Juni 2025</w:t>
            </w:r>
          </w:p>
          <w:p w14:paraId="1D698A0A">
            <w:pPr>
              <w:jc w:val="center"/>
              <w:rPr>
                <w:rFonts w:cs="Arial"/>
                <w:color w:val="FFFFFF" w:themeColor="background1"/>
                <w:szCs w:val="24"/>
                <w14:textFill>
                  <w14:solidFill>
                    <w14:schemeClr w14:val="bg1"/>
                  </w14:solidFill>
                </w14:textFill>
              </w:rPr>
            </w:pPr>
          </w:p>
          <w:p w14:paraId="74E15B40">
            <w:pPr>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Notulis,</w:t>
            </w:r>
          </w:p>
          <w:p w14:paraId="04769A3E">
            <w:pPr>
              <w:rPr>
                <w:rFonts w:cs="Arial"/>
                <w:b/>
                <w:color w:val="FFFFFF" w:themeColor="background1"/>
                <w:szCs w:val="24"/>
                <w14:textFill>
                  <w14:solidFill>
                    <w14:schemeClr w14:val="bg1"/>
                  </w14:solidFill>
                </w14:textFill>
              </w:rPr>
            </w:pPr>
          </w:p>
        </w:tc>
      </w:tr>
      <w:tr w14:paraId="0EB53067">
        <w:tblPrEx>
          <w:tblCellMar>
            <w:top w:w="0" w:type="dxa"/>
            <w:left w:w="108" w:type="dxa"/>
            <w:bottom w:w="0" w:type="dxa"/>
            <w:right w:w="108" w:type="dxa"/>
          </w:tblCellMar>
        </w:tblPrEx>
        <w:trPr>
          <w:trHeight w:val="329" w:hRule="atLeast"/>
        </w:trPr>
        <w:tc>
          <w:tcPr>
            <w:tcW w:w="4866" w:type="dxa"/>
          </w:tcPr>
          <w:p w14:paraId="2D9775C6">
            <w:pPr>
              <w:spacing w:line="240" w:lineRule="auto"/>
              <w:jc w:val="center"/>
              <w:rPr>
                <w:rFonts w:cs="Arial"/>
                <w:b/>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Listari Carolina Sitepu, ST, M.Si</w:t>
            </w:r>
          </w:p>
          <w:p w14:paraId="268E0AD1">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 xml:space="preserve">Pembina </w:t>
            </w:r>
          </w:p>
          <w:p w14:paraId="3241BE41">
            <w:pPr>
              <w:spacing w:line="240" w:lineRule="auto"/>
              <w:jc w:val="center"/>
              <w:rPr>
                <w:rFonts w:cs="Arial"/>
                <w:color w:val="FFFFFF" w:themeColor="background1"/>
                <w:szCs w:val="24"/>
                <w14:textFill>
                  <w14:solidFill>
                    <w14:schemeClr w14:val="bg1"/>
                  </w14:solidFill>
                </w14:textFill>
              </w:rPr>
            </w:pPr>
            <w:r>
              <w:rPr>
                <w:rFonts w:cs="Arial"/>
                <w:color w:val="FFFFFF" w:themeColor="background1"/>
                <w:szCs w:val="24"/>
                <w14:textFill>
                  <w14:solidFill>
                    <w14:schemeClr w14:val="bg1"/>
                  </w14:solidFill>
                </w14:textFill>
              </w:rPr>
              <w:t>NIP. 198208302006042007</w:t>
            </w:r>
          </w:p>
        </w:tc>
        <w:tc>
          <w:tcPr>
            <w:tcW w:w="4871" w:type="dxa"/>
          </w:tcPr>
          <w:p w14:paraId="1F2CA4A6">
            <w:pPr>
              <w:tabs>
                <w:tab w:val="left" w:pos="869"/>
              </w:tabs>
              <w:jc w:val="center"/>
              <w:rPr>
                <w:rFonts w:cs="Arial"/>
                <w:color w:val="FFFFFF" w:themeColor="background1"/>
                <w:szCs w:val="24"/>
                <w14:textFill>
                  <w14:solidFill>
                    <w14:schemeClr w14:val="bg1"/>
                  </w14:solidFill>
                </w14:textFill>
              </w:rPr>
            </w:pPr>
            <w:r>
              <w:rPr>
                <w:rFonts w:cs="Arial"/>
                <w:b/>
                <w:color w:val="FFFFFF" w:themeColor="background1"/>
                <w:szCs w:val="24"/>
                <w14:textFill>
                  <w14:solidFill>
                    <w14:schemeClr w14:val="bg1"/>
                  </w14:solidFill>
                </w14:textFill>
              </w:rPr>
              <w:t xml:space="preserve">   Dewi Karlina, SE</w:t>
            </w:r>
          </w:p>
        </w:tc>
      </w:tr>
    </w:tbl>
    <w:p w14:paraId="580E8674">
      <w:pPr>
        <w:rPr>
          <w:rFonts w:cs="Arial"/>
          <w:szCs w:val="24"/>
        </w:rPr>
      </w:pPr>
    </w:p>
    <w:p w14:paraId="40490255">
      <w:pPr>
        <w:tabs>
          <w:tab w:val="left" w:pos="1715"/>
        </w:tabs>
        <w:rPr>
          <w:rFonts w:cs="Arial"/>
          <w:szCs w:val="24"/>
        </w:rPr>
      </w:pPr>
    </w:p>
    <w:tbl>
      <w:tblPr>
        <w:tblStyle w:val="25"/>
        <w:tblW w:w="949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770"/>
        <w:gridCol w:w="4723"/>
      </w:tblGrid>
      <w:tr w14:paraId="44F82B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38" w:hRule="atLeast"/>
        </w:trPr>
        <w:tc>
          <w:tcPr>
            <w:tcW w:w="4770" w:type="dxa"/>
          </w:tcPr>
          <w:p w14:paraId="4A9FF157">
            <w:pPr>
              <w:tabs>
                <w:tab w:val="left" w:pos="1715"/>
              </w:tabs>
              <w:ind w:left="1080" w:hanging="906"/>
              <w:rPr>
                <w:rFonts w:cs="Arial"/>
                <w:szCs w:val="24"/>
              </w:rPr>
            </w:pPr>
            <w:r>
              <w:drawing>
                <wp:inline distT="0" distB="0" distL="0" distR="0">
                  <wp:extent cx="2891790" cy="2169160"/>
                  <wp:effectExtent l="0" t="0" r="3810" b="2540"/>
                  <wp:docPr id="170407260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72600" name="Picture 4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2891790" cy="2169160"/>
                          </a:xfrm>
                          <a:prstGeom prst="rect">
                            <a:avLst/>
                          </a:prstGeom>
                          <a:noFill/>
                          <a:ln>
                            <a:noFill/>
                          </a:ln>
                        </pic:spPr>
                      </pic:pic>
                    </a:graphicData>
                  </a:graphic>
                </wp:inline>
              </w:drawing>
            </w:r>
          </w:p>
        </w:tc>
        <w:tc>
          <w:tcPr>
            <w:tcW w:w="4723" w:type="dxa"/>
          </w:tcPr>
          <w:p w14:paraId="74FA64C1">
            <w:pPr>
              <w:tabs>
                <w:tab w:val="left" w:pos="1715"/>
              </w:tabs>
              <w:ind w:left="1080" w:right="778" w:hanging="857"/>
              <w:rPr>
                <w:rFonts w:cs="Arial"/>
                <w:szCs w:val="24"/>
                <w:lang w:val="zh-CN"/>
              </w:rPr>
            </w:pPr>
            <w:r>
              <w:drawing>
                <wp:inline distT="0" distB="0" distL="0" distR="0">
                  <wp:extent cx="2861945" cy="2146300"/>
                  <wp:effectExtent l="0" t="0" r="0" b="6350"/>
                  <wp:docPr id="203454415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44159" name="Picture 5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861945" cy="2146300"/>
                          </a:xfrm>
                          <a:prstGeom prst="rect">
                            <a:avLst/>
                          </a:prstGeom>
                          <a:noFill/>
                          <a:ln>
                            <a:noFill/>
                          </a:ln>
                        </pic:spPr>
                      </pic:pic>
                    </a:graphicData>
                  </a:graphic>
                </wp:inline>
              </w:drawing>
            </w:r>
          </w:p>
        </w:tc>
      </w:tr>
    </w:tbl>
    <w:p w14:paraId="5C28B766">
      <w:pPr>
        <w:tabs>
          <w:tab w:val="left" w:pos="1715"/>
        </w:tabs>
        <w:rPr>
          <w:rFonts w:cs="Arial"/>
          <w:szCs w:val="24"/>
        </w:rPr>
      </w:pPr>
    </w:p>
    <w:p w14:paraId="2110BC8B">
      <w:pPr>
        <w:tabs>
          <w:tab w:val="left" w:pos="1715"/>
        </w:tabs>
        <w:rPr>
          <w:rFonts w:cs="Arial"/>
          <w:szCs w:val="24"/>
        </w:rPr>
      </w:pPr>
    </w:p>
    <w:p w14:paraId="7C3F0761">
      <w:pPr>
        <w:tabs>
          <w:tab w:val="left" w:pos="1715"/>
        </w:tabs>
        <w:rPr>
          <w:rFonts w:cs="Arial"/>
          <w:szCs w:val="24"/>
        </w:rPr>
      </w:pPr>
      <w:r>
        <w:drawing>
          <wp:inline distT="0" distB="0" distL="0" distR="0">
            <wp:extent cx="5220335" cy="8011160"/>
            <wp:effectExtent l="0" t="0" r="0" b="8890"/>
            <wp:docPr id="1838550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50204" name="Picture 1"/>
                    <pic:cNvPicPr>
                      <a:picLocks noChangeAspect="1"/>
                    </pic:cNvPicPr>
                  </pic:nvPicPr>
                  <pic:blipFill>
                    <a:blip r:embed="rId52"/>
                    <a:stretch>
                      <a:fillRect/>
                    </a:stretch>
                  </pic:blipFill>
                  <pic:spPr>
                    <a:xfrm>
                      <a:off x="0" y="0"/>
                      <a:ext cx="5220335" cy="8011160"/>
                    </a:xfrm>
                    <a:prstGeom prst="rect">
                      <a:avLst/>
                    </a:prstGeom>
                  </pic:spPr>
                </pic:pic>
              </a:graphicData>
            </a:graphic>
          </wp:inline>
        </w:drawing>
      </w:r>
    </w:p>
    <w:p w14:paraId="5ACB4853">
      <w:pPr>
        <w:tabs>
          <w:tab w:val="left" w:pos="1715"/>
        </w:tabs>
        <w:rPr>
          <w:rFonts w:cs="Arial"/>
          <w:szCs w:val="24"/>
        </w:rPr>
      </w:pPr>
    </w:p>
    <w:p w14:paraId="43A28A7E">
      <w:pPr>
        <w:jc w:val="left"/>
        <w:rPr>
          <w:rFonts w:eastAsia="Times New Roman" w:cs="Arial"/>
          <w:b/>
          <w:color w:val="000000"/>
          <w:szCs w:val="24"/>
          <w:lang w:val="en-US"/>
        </w:rPr>
      </w:pPr>
    </w:p>
    <w:p w14:paraId="4DA7E4A8">
      <w:pPr>
        <w:tabs>
          <w:tab w:val="left" w:pos="5460"/>
        </w:tabs>
        <w:rPr>
          <w:rFonts w:eastAsia="Times New Roman" w:cs="Arial"/>
          <w:szCs w:val="24"/>
          <w:lang w:val="en-US"/>
        </w:rPr>
      </w:pPr>
      <w:r>
        <w:drawing>
          <wp:inline distT="0" distB="0" distL="0" distR="0">
            <wp:extent cx="5220335" cy="8011160"/>
            <wp:effectExtent l="0" t="0" r="0" b="8890"/>
            <wp:docPr id="1240043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43876" name="Picture 1"/>
                    <pic:cNvPicPr>
                      <a:picLocks noChangeAspect="1"/>
                    </pic:cNvPicPr>
                  </pic:nvPicPr>
                  <pic:blipFill>
                    <a:blip r:embed="rId53"/>
                    <a:stretch>
                      <a:fillRect/>
                    </a:stretch>
                  </pic:blipFill>
                  <pic:spPr>
                    <a:xfrm>
                      <a:off x="0" y="0"/>
                      <a:ext cx="5220335" cy="8011160"/>
                    </a:xfrm>
                    <a:prstGeom prst="rect">
                      <a:avLst/>
                    </a:prstGeom>
                  </pic:spPr>
                </pic:pic>
              </a:graphicData>
            </a:graphic>
          </wp:inline>
        </w:drawing>
      </w:r>
    </w:p>
    <w:p w14:paraId="1A734FF1">
      <w:pPr>
        <w:tabs>
          <w:tab w:val="left" w:pos="490"/>
        </w:tabs>
        <w:ind w:left="490" w:hanging="490"/>
        <w:jc w:val="center"/>
        <w:rPr>
          <w:rFonts w:eastAsia="Calibri" w:cs="Arial"/>
          <w:sz w:val="72"/>
          <w:szCs w:val="72"/>
          <w:lang w:val="en-US" w:eastAsia="en-US"/>
        </w:rPr>
      </w:pPr>
    </w:p>
    <w:p w14:paraId="78C99C32">
      <w:pPr>
        <w:tabs>
          <w:tab w:val="left" w:pos="490"/>
        </w:tabs>
        <w:ind w:left="490" w:hanging="490"/>
        <w:jc w:val="center"/>
        <w:rPr>
          <w:rFonts w:eastAsia="Calibri" w:cs="Arial"/>
          <w:sz w:val="72"/>
          <w:szCs w:val="72"/>
          <w:lang w:val="en-US" w:eastAsia="en-US"/>
        </w:rPr>
      </w:pPr>
      <w:r>
        <w:rPr>
          <w:rFonts w:eastAsia="Calibri" w:cs="Arial"/>
          <w:sz w:val="72"/>
          <w:szCs w:val="72"/>
          <w:lang w:val="en-US" w:eastAsia="en-US"/>
        </w:rPr>
        <w:t>LAMPIRAN II</w:t>
      </w:r>
    </w:p>
    <w:p w14:paraId="697A1A2E">
      <w:pPr>
        <w:tabs>
          <w:tab w:val="left" w:pos="490"/>
        </w:tabs>
        <w:ind w:left="490" w:hanging="490"/>
        <w:jc w:val="center"/>
        <w:rPr>
          <w:rFonts w:eastAsia="Calibri" w:cs="Arial"/>
          <w:sz w:val="72"/>
          <w:szCs w:val="72"/>
          <w:lang w:val="en-US" w:eastAsia="en-US"/>
        </w:rPr>
      </w:pPr>
      <w:r>
        <w:rPr>
          <w:rFonts w:eastAsia="Calibri" w:cs="Arial"/>
          <w:sz w:val="72"/>
          <w:szCs w:val="72"/>
          <w:lang w:val="en-US" w:eastAsia="en-US"/>
        </w:rPr>
        <w:t>KUMPULAN DATA</w:t>
      </w:r>
    </w:p>
    <w:p w14:paraId="0BCB2963">
      <w:pPr>
        <w:tabs>
          <w:tab w:val="left" w:pos="490"/>
        </w:tabs>
        <w:ind w:left="490" w:hanging="490"/>
        <w:jc w:val="center"/>
        <w:rPr>
          <w:rFonts w:eastAsia="Calibri" w:cs="Arial"/>
          <w:sz w:val="72"/>
          <w:szCs w:val="72"/>
          <w:lang w:val="en-US" w:eastAsia="en-US"/>
        </w:rPr>
      </w:pPr>
    </w:p>
    <w:p w14:paraId="64619282">
      <w:pPr>
        <w:tabs>
          <w:tab w:val="left" w:pos="490"/>
        </w:tabs>
        <w:ind w:left="490" w:hanging="490"/>
        <w:jc w:val="center"/>
        <w:rPr>
          <w:rFonts w:eastAsia="Calibri" w:cs="Arial"/>
          <w:sz w:val="72"/>
          <w:szCs w:val="72"/>
          <w:lang w:val="en-US" w:eastAsia="en-US"/>
        </w:rPr>
      </w:pPr>
    </w:p>
    <w:p w14:paraId="0F0D6496">
      <w:pPr>
        <w:tabs>
          <w:tab w:val="left" w:pos="490"/>
        </w:tabs>
        <w:ind w:left="490" w:hanging="490"/>
        <w:jc w:val="center"/>
        <w:rPr>
          <w:rFonts w:eastAsia="Calibri" w:cs="Arial"/>
          <w:sz w:val="72"/>
          <w:szCs w:val="72"/>
          <w:lang w:val="en-US" w:eastAsia="en-US"/>
        </w:rPr>
      </w:pPr>
    </w:p>
    <w:p w14:paraId="7F975D6B">
      <w:pPr>
        <w:tabs>
          <w:tab w:val="left" w:pos="490"/>
        </w:tabs>
        <w:ind w:left="490" w:hanging="490"/>
        <w:jc w:val="center"/>
        <w:rPr>
          <w:rFonts w:eastAsia="Calibri" w:cs="Arial"/>
          <w:sz w:val="72"/>
          <w:szCs w:val="72"/>
          <w:lang w:val="en-US" w:eastAsia="en-US"/>
        </w:rPr>
      </w:pPr>
    </w:p>
    <w:p w14:paraId="139E3E39">
      <w:pPr>
        <w:tabs>
          <w:tab w:val="left" w:pos="490"/>
        </w:tabs>
        <w:ind w:left="490" w:hanging="490"/>
        <w:jc w:val="center"/>
        <w:rPr>
          <w:rFonts w:eastAsia="Calibri" w:cs="Arial"/>
          <w:sz w:val="72"/>
          <w:szCs w:val="72"/>
          <w:lang w:val="en-US" w:eastAsia="en-US"/>
        </w:rPr>
      </w:pPr>
    </w:p>
    <w:p w14:paraId="16B648BB">
      <w:pPr>
        <w:tabs>
          <w:tab w:val="left" w:pos="490"/>
        </w:tabs>
        <w:ind w:left="490" w:hanging="490"/>
        <w:jc w:val="center"/>
        <w:rPr>
          <w:rFonts w:eastAsia="Calibri" w:cs="Arial"/>
          <w:sz w:val="72"/>
          <w:szCs w:val="72"/>
          <w:lang w:val="en-US" w:eastAsia="en-US"/>
        </w:rPr>
      </w:pPr>
    </w:p>
    <w:p w14:paraId="78F1F6FD">
      <w:pPr>
        <w:tabs>
          <w:tab w:val="left" w:pos="490"/>
        </w:tabs>
        <w:ind w:left="490" w:hanging="490"/>
        <w:jc w:val="center"/>
        <w:rPr>
          <w:rFonts w:eastAsia="Calibri" w:cs="Arial"/>
          <w:sz w:val="72"/>
          <w:szCs w:val="72"/>
          <w:lang w:val="en-US" w:eastAsia="en-US"/>
        </w:rPr>
      </w:pPr>
    </w:p>
    <w:p w14:paraId="1DC3BA2A">
      <w:pPr>
        <w:tabs>
          <w:tab w:val="left" w:pos="5460"/>
        </w:tabs>
        <w:rPr>
          <w:rFonts w:eastAsia="Times New Roman" w:cs="Arial"/>
          <w:szCs w:val="24"/>
          <w:lang w:val="en-US"/>
        </w:rPr>
      </w:pPr>
    </w:p>
    <w:p w14:paraId="3EC2BE2B">
      <w:pPr>
        <w:tabs>
          <w:tab w:val="left" w:pos="5460"/>
        </w:tabs>
        <w:rPr>
          <w:rFonts w:eastAsia="Times New Roman" w:cs="Arial"/>
          <w:szCs w:val="24"/>
          <w:lang w:val="en-US"/>
        </w:rPr>
      </w:pPr>
    </w:p>
    <w:p w14:paraId="3CFBD58D">
      <w:pPr>
        <w:tabs>
          <w:tab w:val="left" w:pos="5460"/>
        </w:tabs>
        <w:rPr>
          <w:rFonts w:eastAsia="Times New Roman" w:cs="Arial"/>
          <w:szCs w:val="24"/>
          <w:lang w:val="en-US"/>
        </w:rPr>
      </w:pPr>
      <w:r>
        <w:drawing>
          <wp:inline distT="0" distB="0" distL="0" distR="0">
            <wp:extent cx="5040630" cy="3539490"/>
            <wp:effectExtent l="0" t="0" r="7620" b="3810"/>
            <wp:docPr id="1245906346" name="Picture 1245906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06346" name="Picture 1245906346"/>
                    <pic:cNvPicPr>
                      <a:picLocks noChangeAspect="1"/>
                    </pic:cNvPicPr>
                  </pic:nvPicPr>
                  <pic:blipFill>
                    <a:blip r:embed="rId54" cstate="print">
                      <a:extLst>
                        <a:ext uri="{28A0092B-C50C-407E-A947-70E740481C1C}">
                          <a14:useLocalDpi xmlns:a14="http://schemas.microsoft.com/office/drawing/2010/main" val="0"/>
                        </a:ext>
                      </a:extLst>
                    </a:blip>
                    <a:srcRect t="413" b="413"/>
                    <a:stretch>
                      <a:fillRect/>
                    </a:stretch>
                  </pic:blipFill>
                  <pic:spPr>
                    <a:xfrm>
                      <a:off x="0" y="0"/>
                      <a:ext cx="5040630" cy="3540112"/>
                    </a:xfrm>
                    <a:prstGeom prst="rect">
                      <a:avLst/>
                    </a:prstGeom>
                    <a:ln>
                      <a:noFill/>
                    </a:ln>
                  </pic:spPr>
                </pic:pic>
              </a:graphicData>
            </a:graphic>
          </wp:inline>
        </w:drawing>
      </w:r>
    </w:p>
    <w:p w14:paraId="5522AFF4">
      <w:pPr>
        <w:pStyle w:val="60"/>
        <w:rPr>
          <w:color w:val="0070C0"/>
          <w:highlight w:val="yellow"/>
          <w:lang w:val="fi-FI"/>
        </w:rPr>
      </w:pPr>
      <w:bookmarkStart w:id="144" w:name="_Toc138233858"/>
      <w:r>
        <w:rPr>
          <w:lang w:val="fi-FI"/>
        </w:rPr>
        <w:t xml:space="preserve"> Peta Tutupan Lahan Provinsi Sumatera Selatan</w:t>
      </w:r>
      <w:bookmarkEnd w:id="144"/>
    </w:p>
    <w:p w14:paraId="2EC51229">
      <w:pPr>
        <w:pStyle w:val="54"/>
        <w:rPr>
          <w:lang w:val="fi-FI"/>
        </w:rPr>
      </w:pPr>
      <w:r>
        <w:rPr>
          <w:lang w:val="fi-FI"/>
        </w:rPr>
        <w:t xml:space="preserve"> Luas Tutupan Lahan Provinsi Sumatera Selatan</w:t>
      </w:r>
    </w:p>
    <w:tbl>
      <w:tblPr>
        <w:tblStyle w:val="53"/>
        <w:tblW w:w="4872" w:type="pct"/>
        <w:tblInd w:w="108"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ayout w:type="autofit"/>
        <w:tblCellMar>
          <w:top w:w="0" w:type="dxa"/>
          <w:left w:w="108" w:type="dxa"/>
          <w:bottom w:w="0" w:type="dxa"/>
          <w:right w:w="108" w:type="dxa"/>
        </w:tblCellMar>
      </w:tblPr>
      <w:tblGrid>
        <w:gridCol w:w="469"/>
        <w:gridCol w:w="3734"/>
        <w:gridCol w:w="2015"/>
        <w:gridCol w:w="1727"/>
      </w:tblGrid>
      <w:tr w14:paraId="66BB160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blHeader/>
        </w:trPr>
        <w:tc>
          <w:tcPr>
            <w:tcW w:w="295" w:type="pct"/>
            <w:tcBorders>
              <w:bottom w:val="nil"/>
              <w:right w:val="nil"/>
            </w:tcBorders>
            <w:shd w:val="clear" w:color="auto" w:fill="5B9BD5" w:themeFill="accent1"/>
            <w:noWrap/>
          </w:tcPr>
          <w:p w14:paraId="595685A9">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No</w:t>
            </w:r>
          </w:p>
        </w:tc>
        <w:tc>
          <w:tcPr>
            <w:tcW w:w="2350" w:type="pct"/>
            <w:shd w:val="clear" w:color="auto" w:fill="5B9BD5" w:themeFill="accent1"/>
            <w:noWrap/>
          </w:tcPr>
          <w:p w14:paraId="67528B45">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Tutupan Lahan</w:t>
            </w:r>
          </w:p>
        </w:tc>
        <w:tc>
          <w:tcPr>
            <w:tcW w:w="1268" w:type="pct"/>
            <w:shd w:val="clear" w:color="auto" w:fill="5B9BD5" w:themeFill="accent1"/>
            <w:noWrap/>
          </w:tcPr>
          <w:p w14:paraId="64B5BEF7">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Luas (ha)</w:t>
            </w:r>
          </w:p>
        </w:tc>
        <w:tc>
          <w:tcPr>
            <w:tcW w:w="1087" w:type="pct"/>
            <w:shd w:val="clear" w:color="auto" w:fill="5B9BD5" w:themeFill="accent1"/>
            <w:noWrap/>
          </w:tcPr>
          <w:p w14:paraId="2B6BEEF6">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Persentase (%)</w:t>
            </w:r>
          </w:p>
        </w:tc>
      </w:tr>
      <w:tr w14:paraId="396EF8F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3249E3E3">
            <w:pPr>
              <w:pStyle w:val="52"/>
              <w:rPr>
                <w:b w:val="0"/>
                <w:bCs w:val="0"/>
              </w:rPr>
            </w:pPr>
            <w:r>
              <w:rPr>
                <w:b/>
                <w:bCs/>
              </w:rPr>
              <w:t>1</w:t>
            </w:r>
          </w:p>
        </w:tc>
        <w:tc>
          <w:tcPr>
            <w:tcW w:w="2350" w:type="pct"/>
            <w:tcBorders>
              <w:top w:val="single" w:color="5B9BD5" w:themeColor="accent1" w:sz="4" w:space="0"/>
              <w:bottom w:val="single" w:color="5B9BD5" w:themeColor="accent1" w:sz="4" w:space="0"/>
            </w:tcBorders>
            <w:noWrap/>
          </w:tcPr>
          <w:p w14:paraId="57B85C45">
            <w:pPr>
              <w:pStyle w:val="52"/>
            </w:pPr>
            <w:r>
              <w:t>Pertanian Lahan Kering Campur</w:t>
            </w:r>
          </w:p>
        </w:tc>
        <w:tc>
          <w:tcPr>
            <w:tcW w:w="1268" w:type="pct"/>
            <w:tcBorders>
              <w:top w:val="single" w:color="5B9BD5" w:themeColor="accent1" w:sz="4" w:space="0"/>
              <w:bottom w:val="single" w:color="5B9BD5" w:themeColor="accent1" w:sz="4" w:space="0"/>
            </w:tcBorders>
            <w:noWrap/>
          </w:tcPr>
          <w:p w14:paraId="56B8B6FB">
            <w:pPr>
              <w:pStyle w:val="52"/>
            </w:pPr>
            <w:r>
              <w:t>2.920.091,42</w:t>
            </w:r>
          </w:p>
        </w:tc>
        <w:tc>
          <w:tcPr>
            <w:tcW w:w="1087" w:type="pct"/>
            <w:tcBorders>
              <w:top w:val="single" w:color="5B9BD5" w:themeColor="accent1" w:sz="4" w:space="0"/>
              <w:bottom w:val="single" w:color="5B9BD5" w:themeColor="accent1" w:sz="4" w:space="0"/>
            </w:tcBorders>
            <w:noWrap/>
          </w:tcPr>
          <w:p w14:paraId="075094F4">
            <w:pPr>
              <w:pStyle w:val="52"/>
            </w:pPr>
            <w:r>
              <w:t>33,65%</w:t>
            </w:r>
          </w:p>
        </w:tc>
      </w:tr>
      <w:tr w14:paraId="03161F9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715292B1">
            <w:pPr>
              <w:pStyle w:val="52"/>
              <w:rPr>
                <w:b w:val="0"/>
                <w:bCs w:val="0"/>
              </w:rPr>
            </w:pPr>
            <w:r>
              <w:rPr>
                <w:b/>
                <w:bCs/>
              </w:rPr>
              <w:t>2</w:t>
            </w:r>
          </w:p>
        </w:tc>
        <w:tc>
          <w:tcPr>
            <w:tcW w:w="2350" w:type="pct"/>
            <w:noWrap/>
          </w:tcPr>
          <w:p w14:paraId="07D28485">
            <w:pPr>
              <w:pStyle w:val="52"/>
            </w:pPr>
            <w:r>
              <w:t>Perkebunan</w:t>
            </w:r>
          </w:p>
        </w:tc>
        <w:tc>
          <w:tcPr>
            <w:tcW w:w="1268" w:type="pct"/>
            <w:noWrap/>
          </w:tcPr>
          <w:p w14:paraId="32328B4E">
            <w:pPr>
              <w:pStyle w:val="52"/>
            </w:pPr>
            <w:r>
              <w:t>1.392.710,38</w:t>
            </w:r>
          </w:p>
        </w:tc>
        <w:tc>
          <w:tcPr>
            <w:tcW w:w="1087" w:type="pct"/>
            <w:noWrap/>
          </w:tcPr>
          <w:p w14:paraId="5816F086">
            <w:pPr>
              <w:pStyle w:val="52"/>
            </w:pPr>
            <w:r>
              <w:t>16,05%</w:t>
            </w:r>
          </w:p>
        </w:tc>
      </w:tr>
      <w:tr w14:paraId="27CC768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02C5E42F">
            <w:pPr>
              <w:pStyle w:val="52"/>
              <w:rPr>
                <w:b w:val="0"/>
                <w:bCs w:val="0"/>
              </w:rPr>
            </w:pPr>
            <w:r>
              <w:rPr>
                <w:b/>
                <w:bCs/>
              </w:rPr>
              <w:t>3</w:t>
            </w:r>
          </w:p>
        </w:tc>
        <w:tc>
          <w:tcPr>
            <w:tcW w:w="2350" w:type="pct"/>
            <w:tcBorders>
              <w:top w:val="single" w:color="5B9BD5" w:themeColor="accent1" w:sz="4" w:space="0"/>
              <w:bottom w:val="single" w:color="5B9BD5" w:themeColor="accent1" w:sz="4" w:space="0"/>
            </w:tcBorders>
            <w:noWrap/>
          </w:tcPr>
          <w:p w14:paraId="7CCF7EC5">
            <w:pPr>
              <w:pStyle w:val="52"/>
            </w:pPr>
            <w:r>
              <w:t>Belukar Rawa</w:t>
            </w:r>
          </w:p>
        </w:tc>
        <w:tc>
          <w:tcPr>
            <w:tcW w:w="1268" w:type="pct"/>
            <w:tcBorders>
              <w:top w:val="single" w:color="5B9BD5" w:themeColor="accent1" w:sz="4" w:space="0"/>
              <w:bottom w:val="single" w:color="5B9BD5" w:themeColor="accent1" w:sz="4" w:space="0"/>
            </w:tcBorders>
            <w:noWrap/>
          </w:tcPr>
          <w:p w14:paraId="3F3F3609">
            <w:pPr>
              <w:pStyle w:val="52"/>
            </w:pPr>
            <w:r>
              <w:t>995.862,54</w:t>
            </w:r>
          </w:p>
        </w:tc>
        <w:tc>
          <w:tcPr>
            <w:tcW w:w="1087" w:type="pct"/>
            <w:tcBorders>
              <w:top w:val="single" w:color="5B9BD5" w:themeColor="accent1" w:sz="4" w:space="0"/>
              <w:bottom w:val="single" w:color="5B9BD5" w:themeColor="accent1" w:sz="4" w:space="0"/>
            </w:tcBorders>
            <w:noWrap/>
          </w:tcPr>
          <w:p w14:paraId="7708CDCF">
            <w:pPr>
              <w:pStyle w:val="52"/>
            </w:pPr>
            <w:r>
              <w:t>11,48%</w:t>
            </w:r>
          </w:p>
        </w:tc>
      </w:tr>
      <w:tr w14:paraId="4ED2DBE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69EC34D1">
            <w:pPr>
              <w:pStyle w:val="52"/>
              <w:rPr>
                <w:b w:val="0"/>
                <w:bCs w:val="0"/>
              </w:rPr>
            </w:pPr>
            <w:r>
              <w:rPr>
                <w:b/>
                <w:bCs/>
              </w:rPr>
              <w:t>4</w:t>
            </w:r>
          </w:p>
        </w:tc>
        <w:tc>
          <w:tcPr>
            <w:tcW w:w="2350" w:type="pct"/>
            <w:noWrap/>
          </w:tcPr>
          <w:p w14:paraId="25B327F8">
            <w:pPr>
              <w:pStyle w:val="52"/>
            </w:pPr>
            <w:r>
              <w:t>Hutan Tanaman</w:t>
            </w:r>
          </w:p>
        </w:tc>
        <w:tc>
          <w:tcPr>
            <w:tcW w:w="1268" w:type="pct"/>
            <w:noWrap/>
          </w:tcPr>
          <w:p w14:paraId="65111A1A">
            <w:pPr>
              <w:pStyle w:val="52"/>
            </w:pPr>
            <w:r>
              <w:t>726.629,90</w:t>
            </w:r>
          </w:p>
        </w:tc>
        <w:tc>
          <w:tcPr>
            <w:tcW w:w="1087" w:type="pct"/>
            <w:noWrap/>
          </w:tcPr>
          <w:p w14:paraId="5C233C72">
            <w:pPr>
              <w:pStyle w:val="52"/>
            </w:pPr>
            <w:r>
              <w:t>8,37%</w:t>
            </w:r>
          </w:p>
        </w:tc>
      </w:tr>
      <w:tr w14:paraId="2D4EFF6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0A4BC5E7">
            <w:pPr>
              <w:pStyle w:val="52"/>
              <w:rPr>
                <w:b w:val="0"/>
                <w:bCs w:val="0"/>
              </w:rPr>
            </w:pPr>
            <w:r>
              <w:rPr>
                <w:b/>
                <w:bCs/>
              </w:rPr>
              <w:t>5</w:t>
            </w:r>
          </w:p>
        </w:tc>
        <w:tc>
          <w:tcPr>
            <w:tcW w:w="2350" w:type="pct"/>
            <w:tcBorders>
              <w:top w:val="single" w:color="5B9BD5" w:themeColor="accent1" w:sz="4" w:space="0"/>
              <w:bottom w:val="single" w:color="5B9BD5" w:themeColor="accent1" w:sz="4" w:space="0"/>
            </w:tcBorders>
            <w:noWrap/>
          </w:tcPr>
          <w:p w14:paraId="17F3E83E">
            <w:pPr>
              <w:pStyle w:val="52"/>
            </w:pPr>
            <w:r>
              <w:t>Pertanian Lahan Kering</w:t>
            </w:r>
          </w:p>
        </w:tc>
        <w:tc>
          <w:tcPr>
            <w:tcW w:w="1268" w:type="pct"/>
            <w:tcBorders>
              <w:top w:val="single" w:color="5B9BD5" w:themeColor="accent1" w:sz="4" w:space="0"/>
              <w:bottom w:val="single" w:color="5B9BD5" w:themeColor="accent1" w:sz="4" w:space="0"/>
            </w:tcBorders>
            <w:noWrap/>
          </w:tcPr>
          <w:p w14:paraId="03214448">
            <w:pPr>
              <w:pStyle w:val="52"/>
            </w:pPr>
            <w:r>
              <w:t>521.165,55</w:t>
            </w:r>
          </w:p>
        </w:tc>
        <w:tc>
          <w:tcPr>
            <w:tcW w:w="1087" w:type="pct"/>
            <w:tcBorders>
              <w:top w:val="single" w:color="5B9BD5" w:themeColor="accent1" w:sz="4" w:space="0"/>
              <w:bottom w:val="single" w:color="5B9BD5" w:themeColor="accent1" w:sz="4" w:space="0"/>
            </w:tcBorders>
            <w:noWrap/>
          </w:tcPr>
          <w:p w14:paraId="2E4522A6">
            <w:pPr>
              <w:pStyle w:val="52"/>
            </w:pPr>
            <w:r>
              <w:t>6,01%</w:t>
            </w:r>
          </w:p>
        </w:tc>
      </w:tr>
      <w:tr w14:paraId="14BEA87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4AA87BF0">
            <w:pPr>
              <w:pStyle w:val="52"/>
              <w:rPr>
                <w:b w:val="0"/>
                <w:bCs w:val="0"/>
              </w:rPr>
            </w:pPr>
            <w:r>
              <w:rPr>
                <w:b/>
                <w:bCs/>
              </w:rPr>
              <w:t>6</w:t>
            </w:r>
          </w:p>
        </w:tc>
        <w:tc>
          <w:tcPr>
            <w:tcW w:w="2350" w:type="pct"/>
            <w:noWrap/>
          </w:tcPr>
          <w:p w14:paraId="3CA79382">
            <w:pPr>
              <w:pStyle w:val="52"/>
            </w:pPr>
            <w:r>
              <w:t>Sawah</w:t>
            </w:r>
          </w:p>
        </w:tc>
        <w:tc>
          <w:tcPr>
            <w:tcW w:w="1268" w:type="pct"/>
            <w:noWrap/>
          </w:tcPr>
          <w:p w14:paraId="03D2BC98">
            <w:pPr>
              <w:pStyle w:val="52"/>
            </w:pPr>
            <w:r>
              <w:t>500.342,36</w:t>
            </w:r>
          </w:p>
        </w:tc>
        <w:tc>
          <w:tcPr>
            <w:tcW w:w="1087" w:type="pct"/>
            <w:noWrap/>
          </w:tcPr>
          <w:p w14:paraId="4699C8F1">
            <w:pPr>
              <w:pStyle w:val="52"/>
            </w:pPr>
            <w:r>
              <w:t>5,77%</w:t>
            </w:r>
          </w:p>
        </w:tc>
      </w:tr>
      <w:tr w14:paraId="5DBD680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71516159">
            <w:pPr>
              <w:pStyle w:val="52"/>
              <w:rPr>
                <w:b w:val="0"/>
                <w:bCs w:val="0"/>
              </w:rPr>
            </w:pPr>
            <w:r>
              <w:rPr>
                <w:b/>
                <w:bCs/>
              </w:rPr>
              <w:t>7</w:t>
            </w:r>
          </w:p>
        </w:tc>
        <w:tc>
          <w:tcPr>
            <w:tcW w:w="2350" w:type="pct"/>
            <w:tcBorders>
              <w:top w:val="single" w:color="5B9BD5" w:themeColor="accent1" w:sz="4" w:space="0"/>
              <w:bottom w:val="single" w:color="5B9BD5" w:themeColor="accent1" w:sz="4" w:space="0"/>
            </w:tcBorders>
            <w:noWrap/>
          </w:tcPr>
          <w:p w14:paraId="5A109329">
            <w:pPr>
              <w:pStyle w:val="52"/>
            </w:pPr>
            <w:r>
              <w:t>Hutan Lahan Primer</w:t>
            </w:r>
          </w:p>
        </w:tc>
        <w:tc>
          <w:tcPr>
            <w:tcW w:w="1268" w:type="pct"/>
            <w:tcBorders>
              <w:top w:val="single" w:color="5B9BD5" w:themeColor="accent1" w:sz="4" w:space="0"/>
              <w:bottom w:val="single" w:color="5B9BD5" w:themeColor="accent1" w:sz="4" w:space="0"/>
            </w:tcBorders>
            <w:noWrap/>
          </w:tcPr>
          <w:p w14:paraId="48EA613D">
            <w:pPr>
              <w:pStyle w:val="52"/>
            </w:pPr>
            <w:r>
              <w:t>298.497,65</w:t>
            </w:r>
          </w:p>
        </w:tc>
        <w:tc>
          <w:tcPr>
            <w:tcW w:w="1087" w:type="pct"/>
            <w:tcBorders>
              <w:top w:val="single" w:color="5B9BD5" w:themeColor="accent1" w:sz="4" w:space="0"/>
              <w:bottom w:val="single" w:color="5B9BD5" w:themeColor="accent1" w:sz="4" w:space="0"/>
            </w:tcBorders>
            <w:noWrap/>
          </w:tcPr>
          <w:p w14:paraId="62A136BA">
            <w:pPr>
              <w:pStyle w:val="52"/>
            </w:pPr>
            <w:r>
              <w:t>3,44%</w:t>
            </w:r>
          </w:p>
        </w:tc>
      </w:tr>
      <w:tr w14:paraId="0CE30285">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464D4C1B">
            <w:pPr>
              <w:pStyle w:val="52"/>
              <w:rPr>
                <w:b w:val="0"/>
                <w:bCs w:val="0"/>
              </w:rPr>
            </w:pPr>
            <w:r>
              <w:rPr>
                <w:b/>
                <w:bCs/>
              </w:rPr>
              <w:t>8</w:t>
            </w:r>
          </w:p>
        </w:tc>
        <w:tc>
          <w:tcPr>
            <w:tcW w:w="2350" w:type="pct"/>
            <w:noWrap/>
          </w:tcPr>
          <w:p w14:paraId="1E6D870B">
            <w:pPr>
              <w:pStyle w:val="52"/>
            </w:pPr>
            <w:r>
              <w:t>Belukar</w:t>
            </w:r>
          </w:p>
        </w:tc>
        <w:tc>
          <w:tcPr>
            <w:tcW w:w="1268" w:type="pct"/>
            <w:noWrap/>
          </w:tcPr>
          <w:p w14:paraId="6AE285AA">
            <w:pPr>
              <w:pStyle w:val="52"/>
            </w:pPr>
            <w:r>
              <w:t>278.784,68</w:t>
            </w:r>
          </w:p>
        </w:tc>
        <w:tc>
          <w:tcPr>
            <w:tcW w:w="1087" w:type="pct"/>
            <w:noWrap/>
          </w:tcPr>
          <w:p w14:paraId="0F2EAE57">
            <w:pPr>
              <w:pStyle w:val="52"/>
            </w:pPr>
            <w:r>
              <w:t>3,21%</w:t>
            </w:r>
          </w:p>
        </w:tc>
      </w:tr>
      <w:tr w14:paraId="33D0AC11">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7BE463A8">
            <w:pPr>
              <w:pStyle w:val="52"/>
              <w:rPr>
                <w:b w:val="0"/>
                <w:bCs w:val="0"/>
              </w:rPr>
            </w:pPr>
            <w:r>
              <w:rPr>
                <w:b/>
                <w:bCs/>
              </w:rPr>
              <w:t>9</w:t>
            </w:r>
          </w:p>
        </w:tc>
        <w:tc>
          <w:tcPr>
            <w:tcW w:w="2350" w:type="pct"/>
            <w:tcBorders>
              <w:top w:val="single" w:color="5B9BD5" w:themeColor="accent1" w:sz="4" w:space="0"/>
              <w:bottom w:val="single" w:color="5B9BD5" w:themeColor="accent1" w:sz="4" w:space="0"/>
            </w:tcBorders>
            <w:noWrap/>
          </w:tcPr>
          <w:p w14:paraId="03D01ED8">
            <w:pPr>
              <w:pStyle w:val="52"/>
            </w:pPr>
            <w:r>
              <w:t>Hutan Lahan Kering Sekunder</w:t>
            </w:r>
          </w:p>
        </w:tc>
        <w:tc>
          <w:tcPr>
            <w:tcW w:w="1268" w:type="pct"/>
            <w:tcBorders>
              <w:top w:val="single" w:color="5B9BD5" w:themeColor="accent1" w:sz="4" w:space="0"/>
              <w:bottom w:val="single" w:color="5B9BD5" w:themeColor="accent1" w:sz="4" w:space="0"/>
            </w:tcBorders>
            <w:noWrap/>
          </w:tcPr>
          <w:p w14:paraId="623BECDA">
            <w:pPr>
              <w:pStyle w:val="52"/>
            </w:pPr>
            <w:r>
              <w:t>264.456,56</w:t>
            </w:r>
          </w:p>
        </w:tc>
        <w:tc>
          <w:tcPr>
            <w:tcW w:w="1087" w:type="pct"/>
            <w:tcBorders>
              <w:top w:val="single" w:color="5B9BD5" w:themeColor="accent1" w:sz="4" w:space="0"/>
              <w:bottom w:val="single" w:color="5B9BD5" w:themeColor="accent1" w:sz="4" w:space="0"/>
            </w:tcBorders>
            <w:noWrap/>
          </w:tcPr>
          <w:p w14:paraId="2FFA63BA">
            <w:pPr>
              <w:pStyle w:val="52"/>
            </w:pPr>
            <w:r>
              <w:t>3,05%</w:t>
            </w:r>
          </w:p>
        </w:tc>
      </w:tr>
      <w:tr w14:paraId="404F39B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6765C551">
            <w:pPr>
              <w:pStyle w:val="52"/>
              <w:rPr>
                <w:b w:val="0"/>
                <w:bCs w:val="0"/>
              </w:rPr>
            </w:pPr>
            <w:r>
              <w:rPr>
                <w:b/>
                <w:bCs/>
              </w:rPr>
              <w:t>10</w:t>
            </w:r>
          </w:p>
        </w:tc>
        <w:tc>
          <w:tcPr>
            <w:tcW w:w="2350" w:type="pct"/>
            <w:noWrap/>
          </w:tcPr>
          <w:p w14:paraId="464F96A8">
            <w:pPr>
              <w:pStyle w:val="52"/>
            </w:pPr>
            <w:r>
              <w:t>Pemukiman</w:t>
            </w:r>
          </w:p>
        </w:tc>
        <w:tc>
          <w:tcPr>
            <w:tcW w:w="1268" w:type="pct"/>
            <w:noWrap/>
          </w:tcPr>
          <w:p w14:paraId="765389E3">
            <w:pPr>
              <w:pStyle w:val="52"/>
            </w:pPr>
            <w:r>
              <w:t>172.032,01</w:t>
            </w:r>
          </w:p>
        </w:tc>
        <w:tc>
          <w:tcPr>
            <w:tcW w:w="1087" w:type="pct"/>
            <w:noWrap/>
          </w:tcPr>
          <w:p w14:paraId="7DDDC804">
            <w:pPr>
              <w:pStyle w:val="52"/>
            </w:pPr>
            <w:r>
              <w:t>1,98%</w:t>
            </w:r>
          </w:p>
        </w:tc>
      </w:tr>
      <w:tr w14:paraId="6F6F20B1">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3A65E97D">
            <w:pPr>
              <w:pStyle w:val="52"/>
              <w:rPr>
                <w:b w:val="0"/>
                <w:bCs w:val="0"/>
              </w:rPr>
            </w:pPr>
            <w:r>
              <w:rPr>
                <w:b/>
                <w:bCs/>
              </w:rPr>
              <w:t>11</w:t>
            </w:r>
          </w:p>
        </w:tc>
        <w:tc>
          <w:tcPr>
            <w:tcW w:w="2350" w:type="pct"/>
            <w:tcBorders>
              <w:top w:val="single" w:color="5B9BD5" w:themeColor="accent1" w:sz="4" w:space="0"/>
              <w:bottom w:val="single" w:color="5B9BD5" w:themeColor="accent1" w:sz="4" w:space="0"/>
            </w:tcBorders>
            <w:noWrap/>
          </w:tcPr>
          <w:p w14:paraId="72BB293D">
            <w:pPr>
              <w:pStyle w:val="52"/>
            </w:pPr>
            <w:r>
              <w:t>Rawa</w:t>
            </w:r>
          </w:p>
        </w:tc>
        <w:tc>
          <w:tcPr>
            <w:tcW w:w="1268" w:type="pct"/>
            <w:tcBorders>
              <w:top w:val="single" w:color="5B9BD5" w:themeColor="accent1" w:sz="4" w:space="0"/>
              <w:bottom w:val="single" w:color="5B9BD5" w:themeColor="accent1" w:sz="4" w:space="0"/>
            </w:tcBorders>
            <w:noWrap/>
          </w:tcPr>
          <w:p w14:paraId="1129F848">
            <w:pPr>
              <w:pStyle w:val="52"/>
            </w:pPr>
            <w:r>
              <w:t>97.829,09</w:t>
            </w:r>
          </w:p>
        </w:tc>
        <w:tc>
          <w:tcPr>
            <w:tcW w:w="1087" w:type="pct"/>
            <w:tcBorders>
              <w:top w:val="single" w:color="5B9BD5" w:themeColor="accent1" w:sz="4" w:space="0"/>
              <w:bottom w:val="single" w:color="5B9BD5" w:themeColor="accent1" w:sz="4" w:space="0"/>
            </w:tcBorders>
            <w:noWrap/>
          </w:tcPr>
          <w:p w14:paraId="1226A405">
            <w:pPr>
              <w:pStyle w:val="52"/>
            </w:pPr>
            <w:r>
              <w:t>1,13%</w:t>
            </w:r>
          </w:p>
        </w:tc>
      </w:tr>
      <w:tr w14:paraId="7331B2E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15460E14">
            <w:pPr>
              <w:pStyle w:val="52"/>
              <w:rPr>
                <w:b w:val="0"/>
                <w:bCs w:val="0"/>
              </w:rPr>
            </w:pPr>
            <w:r>
              <w:rPr>
                <w:b/>
                <w:bCs/>
              </w:rPr>
              <w:t>12</w:t>
            </w:r>
          </w:p>
        </w:tc>
        <w:tc>
          <w:tcPr>
            <w:tcW w:w="2350" w:type="pct"/>
            <w:noWrap/>
          </w:tcPr>
          <w:p w14:paraId="3B96DEC5">
            <w:pPr>
              <w:pStyle w:val="52"/>
            </w:pPr>
            <w:r>
              <w:t>Badan Air</w:t>
            </w:r>
          </w:p>
        </w:tc>
        <w:tc>
          <w:tcPr>
            <w:tcW w:w="1268" w:type="pct"/>
            <w:noWrap/>
          </w:tcPr>
          <w:p w14:paraId="25ED0CAD">
            <w:pPr>
              <w:pStyle w:val="52"/>
            </w:pPr>
            <w:r>
              <w:t>89.549,75</w:t>
            </w:r>
          </w:p>
        </w:tc>
        <w:tc>
          <w:tcPr>
            <w:tcW w:w="1087" w:type="pct"/>
            <w:noWrap/>
          </w:tcPr>
          <w:p w14:paraId="120C0BE9">
            <w:pPr>
              <w:pStyle w:val="52"/>
            </w:pPr>
            <w:r>
              <w:t>1,03%</w:t>
            </w:r>
          </w:p>
        </w:tc>
      </w:tr>
      <w:tr w14:paraId="6B498CA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54A9FA4C">
            <w:pPr>
              <w:pStyle w:val="52"/>
              <w:rPr>
                <w:b w:val="0"/>
                <w:bCs w:val="0"/>
              </w:rPr>
            </w:pPr>
            <w:r>
              <w:rPr>
                <w:b/>
                <w:bCs/>
              </w:rPr>
              <w:t>13</w:t>
            </w:r>
          </w:p>
        </w:tc>
        <w:tc>
          <w:tcPr>
            <w:tcW w:w="2350" w:type="pct"/>
            <w:tcBorders>
              <w:top w:val="single" w:color="5B9BD5" w:themeColor="accent1" w:sz="4" w:space="0"/>
              <w:bottom w:val="single" w:color="5B9BD5" w:themeColor="accent1" w:sz="4" w:space="0"/>
            </w:tcBorders>
            <w:noWrap/>
          </w:tcPr>
          <w:p w14:paraId="17F42B79">
            <w:pPr>
              <w:pStyle w:val="52"/>
            </w:pPr>
            <w:r>
              <w:t>Hutan Mangrove Sekunder</w:t>
            </w:r>
          </w:p>
        </w:tc>
        <w:tc>
          <w:tcPr>
            <w:tcW w:w="1268" w:type="pct"/>
            <w:tcBorders>
              <w:top w:val="single" w:color="5B9BD5" w:themeColor="accent1" w:sz="4" w:space="0"/>
              <w:bottom w:val="single" w:color="5B9BD5" w:themeColor="accent1" w:sz="4" w:space="0"/>
            </w:tcBorders>
            <w:noWrap/>
          </w:tcPr>
          <w:p w14:paraId="0D349016">
            <w:pPr>
              <w:pStyle w:val="52"/>
            </w:pPr>
            <w:r>
              <w:t>81.757,25</w:t>
            </w:r>
          </w:p>
        </w:tc>
        <w:tc>
          <w:tcPr>
            <w:tcW w:w="1087" w:type="pct"/>
            <w:tcBorders>
              <w:top w:val="single" w:color="5B9BD5" w:themeColor="accent1" w:sz="4" w:space="0"/>
              <w:bottom w:val="single" w:color="5B9BD5" w:themeColor="accent1" w:sz="4" w:space="0"/>
            </w:tcBorders>
            <w:noWrap/>
          </w:tcPr>
          <w:p w14:paraId="34884847">
            <w:pPr>
              <w:pStyle w:val="52"/>
            </w:pPr>
            <w:r>
              <w:t>0,94%</w:t>
            </w:r>
          </w:p>
        </w:tc>
      </w:tr>
      <w:tr w14:paraId="40D6F63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7FA6D496">
            <w:pPr>
              <w:pStyle w:val="52"/>
              <w:rPr>
                <w:b w:val="0"/>
                <w:bCs w:val="0"/>
              </w:rPr>
            </w:pPr>
            <w:r>
              <w:rPr>
                <w:b/>
                <w:bCs/>
              </w:rPr>
              <w:t>14</w:t>
            </w:r>
          </w:p>
        </w:tc>
        <w:tc>
          <w:tcPr>
            <w:tcW w:w="2350" w:type="pct"/>
            <w:noWrap/>
          </w:tcPr>
          <w:p w14:paraId="3E36758E">
            <w:pPr>
              <w:pStyle w:val="52"/>
            </w:pPr>
            <w:r>
              <w:t>Hutan Mangrove Primer</w:t>
            </w:r>
          </w:p>
        </w:tc>
        <w:tc>
          <w:tcPr>
            <w:tcW w:w="1268" w:type="pct"/>
            <w:noWrap/>
          </w:tcPr>
          <w:p w14:paraId="4A489430">
            <w:pPr>
              <w:pStyle w:val="52"/>
            </w:pPr>
            <w:r>
              <w:t>76.094,01</w:t>
            </w:r>
          </w:p>
        </w:tc>
        <w:tc>
          <w:tcPr>
            <w:tcW w:w="1087" w:type="pct"/>
            <w:noWrap/>
          </w:tcPr>
          <w:p w14:paraId="5D69D9D7">
            <w:pPr>
              <w:pStyle w:val="52"/>
            </w:pPr>
            <w:r>
              <w:t>0,88%</w:t>
            </w:r>
          </w:p>
        </w:tc>
      </w:tr>
      <w:tr w14:paraId="51E2CBF5">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11B10935">
            <w:pPr>
              <w:pStyle w:val="52"/>
              <w:rPr>
                <w:b w:val="0"/>
                <w:bCs w:val="0"/>
              </w:rPr>
            </w:pPr>
            <w:r>
              <w:rPr>
                <w:b/>
                <w:bCs/>
              </w:rPr>
              <w:t>15</w:t>
            </w:r>
          </w:p>
        </w:tc>
        <w:tc>
          <w:tcPr>
            <w:tcW w:w="2350" w:type="pct"/>
            <w:tcBorders>
              <w:top w:val="single" w:color="5B9BD5" w:themeColor="accent1" w:sz="4" w:space="0"/>
              <w:bottom w:val="single" w:color="5B9BD5" w:themeColor="accent1" w:sz="4" w:space="0"/>
            </w:tcBorders>
            <w:noWrap/>
          </w:tcPr>
          <w:p w14:paraId="4FBAEC94">
            <w:pPr>
              <w:pStyle w:val="52"/>
            </w:pPr>
            <w:r>
              <w:t>Hutan Rawa Sekunder</w:t>
            </w:r>
          </w:p>
        </w:tc>
        <w:tc>
          <w:tcPr>
            <w:tcW w:w="1268" w:type="pct"/>
            <w:tcBorders>
              <w:top w:val="single" w:color="5B9BD5" w:themeColor="accent1" w:sz="4" w:space="0"/>
              <w:bottom w:val="single" w:color="5B9BD5" w:themeColor="accent1" w:sz="4" w:space="0"/>
            </w:tcBorders>
            <w:noWrap/>
          </w:tcPr>
          <w:p w14:paraId="5112B7B1">
            <w:pPr>
              <w:pStyle w:val="52"/>
            </w:pPr>
            <w:r>
              <w:t>65.763,02</w:t>
            </w:r>
          </w:p>
        </w:tc>
        <w:tc>
          <w:tcPr>
            <w:tcW w:w="1087" w:type="pct"/>
            <w:tcBorders>
              <w:top w:val="single" w:color="5B9BD5" w:themeColor="accent1" w:sz="4" w:space="0"/>
              <w:bottom w:val="single" w:color="5B9BD5" w:themeColor="accent1" w:sz="4" w:space="0"/>
            </w:tcBorders>
            <w:noWrap/>
          </w:tcPr>
          <w:p w14:paraId="561DD78B">
            <w:pPr>
              <w:pStyle w:val="52"/>
            </w:pPr>
            <w:r>
              <w:t>0,76%</w:t>
            </w:r>
          </w:p>
        </w:tc>
      </w:tr>
      <w:tr w14:paraId="4C9AA75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04B75564">
            <w:pPr>
              <w:pStyle w:val="52"/>
              <w:rPr>
                <w:b w:val="0"/>
                <w:bCs w:val="0"/>
              </w:rPr>
            </w:pPr>
            <w:r>
              <w:rPr>
                <w:b/>
                <w:bCs/>
              </w:rPr>
              <w:t>16</w:t>
            </w:r>
          </w:p>
        </w:tc>
        <w:tc>
          <w:tcPr>
            <w:tcW w:w="2350" w:type="pct"/>
            <w:noWrap/>
          </w:tcPr>
          <w:p w14:paraId="08539993">
            <w:pPr>
              <w:pStyle w:val="52"/>
            </w:pPr>
            <w:r>
              <w:t>Tambak</w:t>
            </w:r>
          </w:p>
        </w:tc>
        <w:tc>
          <w:tcPr>
            <w:tcW w:w="1268" w:type="pct"/>
            <w:noWrap/>
          </w:tcPr>
          <w:p w14:paraId="0A375161">
            <w:pPr>
              <w:pStyle w:val="52"/>
            </w:pPr>
            <w:r>
              <w:t>57.275,98</w:t>
            </w:r>
          </w:p>
        </w:tc>
        <w:tc>
          <w:tcPr>
            <w:tcW w:w="1087" w:type="pct"/>
            <w:noWrap/>
          </w:tcPr>
          <w:p w14:paraId="0739B9D4">
            <w:pPr>
              <w:pStyle w:val="52"/>
            </w:pPr>
            <w:r>
              <w:t>0,66%</w:t>
            </w:r>
          </w:p>
        </w:tc>
      </w:tr>
      <w:tr w14:paraId="18D9AC5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6412D70C">
            <w:pPr>
              <w:pStyle w:val="52"/>
              <w:rPr>
                <w:b w:val="0"/>
                <w:bCs w:val="0"/>
              </w:rPr>
            </w:pPr>
            <w:r>
              <w:rPr>
                <w:b/>
                <w:bCs/>
              </w:rPr>
              <w:t>17</w:t>
            </w:r>
          </w:p>
        </w:tc>
        <w:tc>
          <w:tcPr>
            <w:tcW w:w="2350" w:type="pct"/>
            <w:tcBorders>
              <w:top w:val="single" w:color="5B9BD5" w:themeColor="accent1" w:sz="4" w:space="0"/>
              <w:bottom w:val="single" w:color="5B9BD5" w:themeColor="accent1" w:sz="4" w:space="0"/>
            </w:tcBorders>
            <w:noWrap/>
          </w:tcPr>
          <w:p w14:paraId="41D0DFC5">
            <w:pPr>
              <w:pStyle w:val="52"/>
            </w:pPr>
            <w:r>
              <w:t>Tanah Terbuka</w:t>
            </w:r>
          </w:p>
        </w:tc>
        <w:tc>
          <w:tcPr>
            <w:tcW w:w="1268" w:type="pct"/>
            <w:tcBorders>
              <w:top w:val="single" w:color="5B9BD5" w:themeColor="accent1" w:sz="4" w:space="0"/>
              <w:bottom w:val="single" w:color="5B9BD5" w:themeColor="accent1" w:sz="4" w:space="0"/>
            </w:tcBorders>
            <w:noWrap/>
          </w:tcPr>
          <w:p w14:paraId="05255E70">
            <w:pPr>
              <w:pStyle w:val="52"/>
            </w:pPr>
            <w:r>
              <w:t>50.614,86</w:t>
            </w:r>
          </w:p>
        </w:tc>
        <w:tc>
          <w:tcPr>
            <w:tcW w:w="1087" w:type="pct"/>
            <w:tcBorders>
              <w:top w:val="single" w:color="5B9BD5" w:themeColor="accent1" w:sz="4" w:space="0"/>
              <w:bottom w:val="single" w:color="5B9BD5" w:themeColor="accent1" w:sz="4" w:space="0"/>
            </w:tcBorders>
            <w:noWrap/>
          </w:tcPr>
          <w:p w14:paraId="05A4A850">
            <w:pPr>
              <w:pStyle w:val="52"/>
            </w:pPr>
            <w:r>
              <w:t>0,58%</w:t>
            </w:r>
          </w:p>
        </w:tc>
      </w:tr>
      <w:tr w14:paraId="7DAD5EC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71B4CCE2">
            <w:pPr>
              <w:pStyle w:val="52"/>
              <w:rPr>
                <w:b w:val="0"/>
                <w:bCs w:val="0"/>
              </w:rPr>
            </w:pPr>
            <w:r>
              <w:rPr>
                <w:b/>
                <w:bCs/>
              </w:rPr>
              <w:t>18</w:t>
            </w:r>
          </w:p>
        </w:tc>
        <w:tc>
          <w:tcPr>
            <w:tcW w:w="2350" w:type="pct"/>
            <w:noWrap/>
          </w:tcPr>
          <w:p w14:paraId="4024E70C">
            <w:pPr>
              <w:pStyle w:val="52"/>
            </w:pPr>
            <w:r>
              <w:t>Transmigr</w:t>
            </w:r>
            <w:r>
              <w:rPr>
                <w:lang w:val="en-US"/>
              </w:rPr>
              <w:t>a</w:t>
            </w:r>
            <w:r>
              <w:t>si</w:t>
            </w:r>
          </w:p>
        </w:tc>
        <w:tc>
          <w:tcPr>
            <w:tcW w:w="1268" w:type="pct"/>
            <w:noWrap/>
          </w:tcPr>
          <w:p w14:paraId="62C09565">
            <w:pPr>
              <w:pStyle w:val="52"/>
            </w:pPr>
            <w:r>
              <w:t>42.938,65</w:t>
            </w:r>
          </w:p>
        </w:tc>
        <w:tc>
          <w:tcPr>
            <w:tcW w:w="1087" w:type="pct"/>
            <w:noWrap/>
          </w:tcPr>
          <w:p w14:paraId="11301BF6">
            <w:pPr>
              <w:pStyle w:val="52"/>
            </w:pPr>
            <w:r>
              <w:t>0,49%</w:t>
            </w:r>
          </w:p>
        </w:tc>
      </w:tr>
      <w:tr w14:paraId="7EBF112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7F1A74F3">
            <w:pPr>
              <w:pStyle w:val="52"/>
              <w:rPr>
                <w:b w:val="0"/>
                <w:bCs w:val="0"/>
              </w:rPr>
            </w:pPr>
            <w:r>
              <w:rPr>
                <w:b/>
                <w:bCs/>
              </w:rPr>
              <w:t>19</w:t>
            </w:r>
          </w:p>
        </w:tc>
        <w:tc>
          <w:tcPr>
            <w:tcW w:w="2350" w:type="pct"/>
            <w:tcBorders>
              <w:top w:val="single" w:color="5B9BD5" w:themeColor="accent1" w:sz="4" w:space="0"/>
              <w:bottom w:val="single" w:color="5B9BD5" w:themeColor="accent1" w:sz="4" w:space="0"/>
            </w:tcBorders>
            <w:noWrap/>
          </w:tcPr>
          <w:p w14:paraId="35057B00">
            <w:pPr>
              <w:pStyle w:val="52"/>
            </w:pPr>
            <w:r>
              <w:t>Pertambangan</w:t>
            </w:r>
          </w:p>
        </w:tc>
        <w:tc>
          <w:tcPr>
            <w:tcW w:w="1268" w:type="pct"/>
            <w:tcBorders>
              <w:top w:val="single" w:color="5B9BD5" w:themeColor="accent1" w:sz="4" w:space="0"/>
              <w:bottom w:val="single" w:color="5B9BD5" w:themeColor="accent1" w:sz="4" w:space="0"/>
            </w:tcBorders>
            <w:noWrap/>
          </w:tcPr>
          <w:p w14:paraId="2E4C780E">
            <w:pPr>
              <w:pStyle w:val="52"/>
            </w:pPr>
            <w:r>
              <w:t>33.525,94</w:t>
            </w:r>
          </w:p>
        </w:tc>
        <w:tc>
          <w:tcPr>
            <w:tcW w:w="1087" w:type="pct"/>
            <w:tcBorders>
              <w:top w:val="single" w:color="5B9BD5" w:themeColor="accent1" w:sz="4" w:space="0"/>
              <w:bottom w:val="single" w:color="5B9BD5" w:themeColor="accent1" w:sz="4" w:space="0"/>
            </w:tcBorders>
            <w:noWrap/>
          </w:tcPr>
          <w:p w14:paraId="46A68EBF">
            <w:pPr>
              <w:pStyle w:val="52"/>
            </w:pPr>
            <w:r>
              <w:t>0,39%</w:t>
            </w:r>
          </w:p>
        </w:tc>
      </w:tr>
      <w:tr w14:paraId="74ACE99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0302B262">
            <w:pPr>
              <w:pStyle w:val="52"/>
              <w:rPr>
                <w:b w:val="0"/>
                <w:bCs w:val="0"/>
              </w:rPr>
            </w:pPr>
            <w:r>
              <w:rPr>
                <w:b/>
                <w:bCs/>
              </w:rPr>
              <w:t>20</w:t>
            </w:r>
          </w:p>
        </w:tc>
        <w:tc>
          <w:tcPr>
            <w:tcW w:w="2350" w:type="pct"/>
            <w:noWrap/>
          </w:tcPr>
          <w:p w14:paraId="19821493">
            <w:pPr>
              <w:pStyle w:val="52"/>
            </w:pPr>
            <w:r>
              <w:t>Hutan Rawa Primer</w:t>
            </w:r>
          </w:p>
        </w:tc>
        <w:tc>
          <w:tcPr>
            <w:tcW w:w="1268" w:type="pct"/>
            <w:noWrap/>
          </w:tcPr>
          <w:p w14:paraId="2E5BFD02">
            <w:pPr>
              <w:pStyle w:val="52"/>
            </w:pPr>
            <w:r>
              <w:t>10.267,17</w:t>
            </w:r>
          </w:p>
        </w:tc>
        <w:tc>
          <w:tcPr>
            <w:tcW w:w="1087" w:type="pct"/>
            <w:noWrap/>
          </w:tcPr>
          <w:p w14:paraId="1A0609A6">
            <w:pPr>
              <w:pStyle w:val="52"/>
            </w:pPr>
            <w:r>
              <w:t>0,12%</w:t>
            </w:r>
          </w:p>
        </w:tc>
      </w:tr>
      <w:tr w14:paraId="5096B19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top w:val="single" w:color="5B9BD5" w:themeColor="accent1" w:sz="4" w:space="0"/>
              <w:bottom w:val="single" w:color="5B9BD5" w:themeColor="accent1" w:sz="4" w:space="0"/>
              <w:right w:val="nil"/>
              <w:insideV w:val="nil"/>
            </w:tcBorders>
            <w:shd w:val="clear" w:color="auto" w:fill="FFFFFF" w:themeFill="background1"/>
            <w:noWrap/>
          </w:tcPr>
          <w:p w14:paraId="2889255C">
            <w:pPr>
              <w:pStyle w:val="52"/>
              <w:rPr>
                <w:b w:val="0"/>
                <w:bCs w:val="0"/>
              </w:rPr>
            </w:pPr>
            <w:r>
              <w:rPr>
                <w:b/>
                <w:bCs/>
              </w:rPr>
              <w:t>21</w:t>
            </w:r>
          </w:p>
        </w:tc>
        <w:tc>
          <w:tcPr>
            <w:tcW w:w="2350" w:type="pct"/>
            <w:tcBorders>
              <w:top w:val="single" w:color="5B9BD5" w:themeColor="accent1" w:sz="4" w:space="0"/>
              <w:bottom w:val="single" w:color="5B9BD5" w:themeColor="accent1" w:sz="4" w:space="0"/>
            </w:tcBorders>
            <w:noWrap/>
          </w:tcPr>
          <w:p w14:paraId="306B1191">
            <w:pPr>
              <w:pStyle w:val="52"/>
            </w:pPr>
            <w:r>
              <w:t>Bandara/Pelabuhan</w:t>
            </w:r>
          </w:p>
        </w:tc>
        <w:tc>
          <w:tcPr>
            <w:tcW w:w="1268" w:type="pct"/>
            <w:tcBorders>
              <w:top w:val="single" w:color="5B9BD5" w:themeColor="accent1" w:sz="4" w:space="0"/>
              <w:bottom w:val="single" w:color="5B9BD5" w:themeColor="accent1" w:sz="4" w:space="0"/>
            </w:tcBorders>
            <w:noWrap/>
          </w:tcPr>
          <w:p w14:paraId="168DA4AC">
            <w:pPr>
              <w:pStyle w:val="52"/>
            </w:pPr>
            <w:r>
              <w:t>549,81</w:t>
            </w:r>
          </w:p>
        </w:tc>
        <w:tc>
          <w:tcPr>
            <w:tcW w:w="1087" w:type="pct"/>
            <w:tcBorders>
              <w:top w:val="single" w:color="5B9BD5" w:themeColor="accent1" w:sz="4" w:space="0"/>
              <w:bottom w:val="single" w:color="5B9BD5" w:themeColor="accent1" w:sz="4" w:space="0"/>
            </w:tcBorders>
            <w:noWrap/>
          </w:tcPr>
          <w:p w14:paraId="52F3086A">
            <w:pPr>
              <w:pStyle w:val="52"/>
            </w:pPr>
            <w:r>
              <w:t>0,01%</w:t>
            </w:r>
          </w:p>
        </w:tc>
      </w:tr>
      <w:tr w14:paraId="75B899B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95" w:type="pct"/>
            <w:tcBorders>
              <w:right w:val="nil"/>
              <w:insideV w:val="nil"/>
            </w:tcBorders>
            <w:shd w:val="clear" w:color="auto" w:fill="FFFFFF" w:themeFill="background1"/>
            <w:noWrap/>
          </w:tcPr>
          <w:p w14:paraId="4028851D">
            <w:pPr>
              <w:pStyle w:val="52"/>
              <w:rPr>
                <w:b w:val="0"/>
                <w:bCs w:val="0"/>
              </w:rPr>
            </w:pPr>
            <w:r>
              <w:rPr>
                <w:b/>
                <w:bCs/>
              </w:rPr>
              <w:t>22</w:t>
            </w:r>
          </w:p>
        </w:tc>
        <w:tc>
          <w:tcPr>
            <w:tcW w:w="2350" w:type="pct"/>
            <w:noWrap/>
          </w:tcPr>
          <w:p w14:paraId="6D878266">
            <w:pPr>
              <w:pStyle w:val="52"/>
            </w:pPr>
            <w:r>
              <w:t>Savanna/Padang Rumput</w:t>
            </w:r>
          </w:p>
        </w:tc>
        <w:tc>
          <w:tcPr>
            <w:tcW w:w="1268" w:type="pct"/>
            <w:noWrap/>
          </w:tcPr>
          <w:p w14:paraId="02A26D3B">
            <w:pPr>
              <w:pStyle w:val="52"/>
            </w:pPr>
            <w:r>
              <w:t>396,07</w:t>
            </w:r>
          </w:p>
        </w:tc>
        <w:tc>
          <w:tcPr>
            <w:tcW w:w="1087" w:type="pct"/>
            <w:noWrap/>
          </w:tcPr>
          <w:p w14:paraId="2C4532BF">
            <w:pPr>
              <w:pStyle w:val="52"/>
            </w:pPr>
            <w:r>
              <w:t>0,00%</w:t>
            </w:r>
          </w:p>
        </w:tc>
      </w:tr>
    </w:tbl>
    <w:p w14:paraId="0F1C9A6D">
      <w:pPr>
        <w:tabs>
          <w:tab w:val="left" w:pos="5460"/>
        </w:tabs>
        <w:rPr>
          <w:rFonts w:eastAsia="Times New Roman" w:cs="Arial"/>
          <w:szCs w:val="24"/>
          <w:lang w:val="en-US"/>
        </w:rPr>
      </w:pPr>
    </w:p>
    <w:p w14:paraId="2F55709E">
      <w:pPr>
        <w:pStyle w:val="60"/>
        <w:spacing w:before="0"/>
      </w:pPr>
      <w:r>
        <w:drawing>
          <wp:inline distT="0" distB="0" distL="0" distR="0">
            <wp:extent cx="5040630" cy="3562985"/>
            <wp:effectExtent l="0" t="0" r="7620" b="0"/>
            <wp:docPr id="1419578031" name="Picture 141957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78031" name="Picture 141957803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5040630" cy="3563616"/>
                    </a:xfrm>
                    <a:prstGeom prst="rect">
                      <a:avLst/>
                    </a:prstGeom>
                    <a:noFill/>
                    <a:ln>
                      <a:noFill/>
                    </a:ln>
                  </pic:spPr>
                </pic:pic>
              </a:graphicData>
            </a:graphic>
          </wp:inline>
        </w:drawing>
      </w:r>
      <w:bookmarkStart w:id="145" w:name="_Ref125552119"/>
      <w:bookmarkStart w:id="146" w:name="_Toc138233851"/>
      <w:r>
        <w:t xml:space="preserve"> </w:t>
      </w:r>
      <w:bookmarkEnd w:id="145"/>
      <w:r>
        <w:t xml:space="preserve"> Peta Daerah Alira</w:t>
      </w:r>
      <w:r>
        <w:rPr>
          <w:lang w:val="fi-FI"/>
        </w:rPr>
        <w:t>n</w:t>
      </w:r>
      <w:r>
        <w:t xml:space="preserve"> Sung</w:t>
      </w:r>
      <w:r>
        <w:rPr>
          <w:lang w:val="fi-FI"/>
        </w:rPr>
        <w:t>a</w:t>
      </w:r>
      <w:r>
        <w:t>i (DAS) Provinsi Sumatera Selatan</w:t>
      </w:r>
      <w:bookmarkEnd w:id="146"/>
    </w:p>
    <w:p w14:paraId="26EDA817">
      <w:pPr>
        <w:pStyle w:val="54"/>
        <w:rPr>
          <w:lang w:val="en-US"/>
        </w:rPr>
      </w:pPr>
      <w:bookmarkStart w:id="147" w:name="_Toc125641263"/>
      <w:bookmarkStart w:id="148" w:name="_Toc137444741"/>
      <w:bookmarkStart w:id="149" w:name="_Toc121935210"/>
      <w:r>
        <w:rPr>
          <w:lang w:val="en-US"/>
        </w:rPr>
        <w:t xml:space="preserve"> </w:t>
      </w:r>
      <w:r>
        <w:t>Wilayah Fungsional DAS Provinsi Sumatera Selatan</w:t>
      </w:r>
      <w:bookmarkEnd w:id="147"/>
      <w:bookmarkEnd w:id="148"/>
      <w:bookmarkEnd w:id="149"/>
    </w:p>
    <w:tbl>
      <w:tblPr>
        <w:tblStyle w:val="53"/>
        <w:tblW w:w="4837" w:type="pct"/>
        <w:tblInd w:w="108"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ayout w:type="autofit"/>
        <w:tblCellMar>
          <w:top w:w="0" w:type="dxa"/>
          <w:left w:w="108" w:type="dxa"/>
          <w:bottom w:w="0" w:type="dxa"/>
          <w:right w:w="108" w:type="dxa"/>
        </w:tblCellMar>
      </w:tblPr>
      <w:tblGrid>
        <w:gridCol w:w="436"/>
        <w:gridCol w:w="1795"/>
        <w:gridCol w:w="3502"/>
        <w:gridCol w:w="2155"/>
      </w:tblGrid>
      <w:tr w14:paraId="16D52D0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blHeader/>
        </w:trPr>
        <w:tc>
          <w:tcPr>
            <w:tcW w:w="264" w:type="pct"/>
            <w:tcBorders>
              <w:bottom w:val="nil"/>
              <w:right w:val="nil"/>
            </w:tcBorders>
            <w:shd w:val="clear" w:color="auto" w:fill="5B9BD5" w:themeFill="accent1"/>
          </w:tcPr>
          <w:p w14:paraId="06564955">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No</w:t>
            </w:r>
          </w:p>
        </w:tc>
        <w:tc>
          <w:tcPr>
            <w:tcW w:w="1142" w:type="pct"/>
            <w:shd w:val="clear" w:color="auto" w:fill="5B9BD5" w:themeFill="accent1"/>
            <w:noWrap/>
          </w:tcPr>
          <w:p w14:paraId="37480697">
            <w:pPr>
              <w:pStyle w:val="52"/>
              <w:rPr>
                <w:b w:val="0"/>
                <w:bCs w:val="0"/>
                <w:color w:val="FFFFFF" w:themeColor="background1"/>
                <w:lang w:val="en-US"/>
                <w14:textFill>
                  <w14:solidFill>
                    <w14:schemeClr w14:val="bg1"/>
                  </w14:solidFill>
                </w14:textFill>
              </w:rPr>
            </w:pPr>
            <w:r>
              <w:rPr>
                <w:b/>
                <w:bCs/>
                <w:color w:val="FFFFFF" w:themeColor="background1"/>
                <w14:textFill>
                  <w14:solidFill>
                    <w14:schemeClr w14:val="bg1"/>
                  </w14:solidFill>
                </w14:textFill>
              </w:rPr>
              <w:t xml:space="preserve">Nama </w:t>
            </w:r>
            <w:r>
              <w:rPr>
                <w:b/>
                <w:bCs/>
                <w:color w:val="FFFFFF" w:themeColor="background1"/>
                <w:lang w:val="en-US"/>
                <w14:textFill>
                  <w14:solidFill>
                    <w14:schemeClr w14:val="bg1"/>
                  </w14:solidFill>
                </w14:textFill>
              </w:rPr>
              <w:t>D</w:t>
            </w:r>
            <w:r>
              <w:rPr>
                <w:b/>
                <w:bCs/>
                <w:color w:val="FFFFFF" w:themeColor="background1"/>
                <w14:textFill>
                  <w14:solidFill>
                    <w14:schemeClr w14:val="bg1"/>
                  </w14:solidFill>
                </w14:textFill>
              </w:rPr>
              <w:t>AS</w:t>
            </w:r>
          </w:p>
        </w:tc>
        <w:tc>
          <w:tcPr>
            <w:tcW w:w="2224" w:type="pct"/>
            <w:shd w:val="clear" w:color="auto" w:fill="5B9BD5" w:themeFill="accent1"/>
            <w:noWrap/>
          </w:tcPr>
          <w:p w14:paraId="613197FC">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Kabupaten</w:t>
            </w:r>
          </w:p>
        </w:tc>
        <w:tc>
          <w:tcPr>
            <w:tcW w:w="1370" w:type="pct"/>
            <w:shd w:val="clear" w:color="auto" w:fill="5B9BD5" w:themeFill="accent1"/>
            <w:noWrap/>
          </w:tcPr>
          <w:p w14:paraId="46A0832D">
            <w:pPr>
              <w:pStyle w:val="52"/>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Provinsi</w:t>
            </w:r>
          </w:p>
        </w:tc>
      </w:tr>
      <w:tr w14:paraId="1E6A502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0B2CB9DD">
            <w:pPr>
              <w:pStyle w:val="52"/>
              <w:rPr>
                <w:b w:val="0"/>
                <w:bCs w:val="0"/>
              </w:rPr>
            </w:pPr>
            <w:r>
              <w:rPr>
                <w:b/>
                <w:bCs/>
              </w:rPr>
              <w:t>1</w:t>
            </w:r>
          </w:p>
        </w:tc>
        <w:tc>
          <w:tcPr>
            <w:tcW w:w="1142" w:type="pct"/>
            <w:vMerge w:val="restart"/>
            <w:tcBorders>
              <w:top w:val="single" w:color="5B9BD5" w:themeColor="accent1" w:sz="4" w:space="0"/>
              <w:bottom w:val="single" w:color="5B9BD5" w:themeColor="accent1" w:sz="4" w:space="0"/>
            </w:tcBorders>
            <w:noWrap/>
          </w:tcPr>
          <w:p w14:paraId="4DE30ABB">
            <w:pPr>
              <w:pStyle w:val="52"/>
            </w:pPr>
            <w:r>
              <w:t>Air Hitam</w:t>
            </w:r>
          </w:p>
        </w:tc>
        <w:tc>
          <w:tcPr>
            <w:tcW w:w="2224" w:type="pct"/>
            <w:tcBorders>
              <w:top w:val="single" w:color="5B9BD5" w:themeColor="accent1" w:sz="4" w:space="0"/>
              <w:bottom w:val="single" w:color="5B9BD5" w:themeColor="accent1" w:sz="4" w:space="0"/>
            </w:tcBorders>
            <w:noWrap/>
          </w:tcPr>
          <w:p w14:paraId="1A1F91A9">
            <w:pPr>
              <w:pStyle w:val="52"/>
            </w:pPr>
            <w:r>
              <w:t>Kab. Banyuasin</w:t>
            </w:r>
          </w:p>
        </w:tc>
        <w:tc>
          <w:tcPr>
            <w:tcW w:w="1370" w:type="pct"/>
            <w:tcBorders>
              <w:top w:val="single" w:color="5B9BD5" w:themeColor="accent1" w:sz="4" w:space="0"/>
              <w:bottom w:val="single" w:color="5B9BD5" w:themeColor="accent1" w:sz="4" w:space="0"/>
            </w:tcBorders>
            <w:noWrap/>
          </w:tcPr>
          <w:p w14:paraId="4823BF2F">
            <w:pPr>
              <w:pStyle w:val="52"/>
            </w:pPr>
            <w:r>
              <w:t>Sumatera Selatan</w:t>
            </w:r>
          </w:p>
        </w:tc>
      </w:tr>
      <w:tr w14:paraId="67D38A3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6F91DF74">
            <w:pPr>
              <w:pStyle w:val="52"/>
              <w:rPr>
                <w:b w:val="0"/>
                <w:bCs w:val="0"/>
              </w:rPr>
            </w:pPr>
          </w:p>
        </w:tc>
        <w:tc>
          <w:tcPr>
            <w:tcW w:w="1142" w:type="pct"/>
            <w:vMerge w:val="continue"/>
            <w:noWrap/>
          </w:tcPr>
          <w:p w14:paraId="4A364593">
            <w:pPr>
              <w:pStyle w:val="52"/>
            </w:pPr>
          </w:p>
        </w:tc>
        <w:tc>
          <w:tcPr>
            <w:tcW w:w="2224" w:type="pct"/>
            <w:noWrap/>
          </w:tcPr>
          <w:p w14:paraId="1F17E98D">
            <w:pPr>
              <w:pStyle w:val="52"/>
            </w:pPr>
            <w:r>
              <w:t>Kab. Muaro Jambi</w:t>
            </w:r>
          </w:p>
        </w:tc>
        <w:tc>
          <w:tcPr>
            <w:tcW w:w="1370" w:type="pct"/>
            <w:noWrap/>
          </w:tcPr>
          <w:p w14:paraId="73679532">
            <w:pPr>
              <w:pStyle w:val="52"/>
            </w:pPr>
            <w:r>
              <w:t>Jambi</w:t>
            </w:r>
          </w:p>
        </w:tc>
      </w:tr>
      <w:tr w14:paraId="5B2EAAC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96B0F5E">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5B394E61">
            <w:pPr>
              <w:pStyle w:val="52"/>
            </w:pPr>
          </w:p>
        </w:tc>
        <w:tc>
          <w:tcPr>
            <w:tcW w:w="2224" w:type="pct"/>
            <w:tcBorders>
              <w:top w:val="single" w:color="5B9BD5" w:themeColor="accent1" w:sz="4" w:space="0"/>
              <w:bottom w:val="single" w:color="5B9BD5" w:themeColor="accent1" w:sz="4" w:space="0"/>
            </w:tcBorders>
            <w:noWrap/>
          </w:tcPr>
          <w:p w14:paraId="4080D926">
            <w:pPr>
              <w:pStyle w:val="52"/>
            </w:pPr>
            <w:r>
              <w:t>Kab. Musi Banyuasin</w:t>
            </w:r>
          </w:p>
        </w:tc>
        <w:tc>
          <w:tcPr>
            <w:tcW w:w="1370" w:type="pct"/>
            <w:tcBorders>
              <w:top w:val="single" w:color="5B9BD5" w:themeColor="accent1" w:sz="4" w:space="0"/>
              <w:bottom w:val="single" w:color="5B9BD5" w:themeColor="accent1" w:sz="4" w:space="0"/>
            </w:tcBorders>
            <w:noWrap/>
          </w:tcPr>
          <w:p w14:paraId="2A174E96">
            <w:pPr>
              <w:pStyle w:val="52"/>
            </w:pPr>
            <w:r>
              <w:t>Sumatera Selatan</w:t>
            </w:r>
          </w:p>
        </w:tc>
      </w:tr>
      <w:tr w14:paraId="19D1A323">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285A8FC7">
            <w:pPr>
              <w:pStyle w:val="52"/>
              <w:rPr>
                <w:b w:val="0"/>
                <w:bCs w:val="0"/>
              </w:rPr>
            </w:pPr>
          </w:p>
        </w:tc>
        <w:tc>
          <w:tcPr>
            <w:tcW w:w="1142" w:type="pct"/>
            <w:vMerge w:val="continue"/>
            <w:noWrap/>
          </w:tcPr>
          <w:p w14:paraId="354A85F5">
            <w:pPr>
              <w:pStyle w:val="52"/>
            </w:pPr>
          </w:p>
        </w:tc>
        <w:tc>
          <w:tcPr>
            <w:tcW w:w="2224" w:type="pct"/>
            <w:noWrap/>
          </w:tcPr>
          <w:p w14:paraId="0701D87B">
            <w:pPr>
              <w:pStyle w:val="52"/>
            </w:pPr>
            <w:r>
              <w:t>Kab. Tanjung Jabung Timur</w:t>
            </w:r>
          </w:p>
        </w:tc>
        <w:tc>
          <w:tcPr>
            <w:tcW w:w="1370" w:type="pct"/>
            <w:noWrap/>
          </w:tcPr>
          <w:p w14:paraId="6CDA9D4E">
            <w:pPr>
              <w:pStyle w:val="52"/>
            </w:pPr>
            <w:r>
              <w:t>Jambi</w:t>
            </w:r>
          </w:p>
        </w:tc>
      </w:tr>
      <w:tr w14:paraId="5F21ECB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1A6C3B7A">
            <w:pPr>
              <w:pStyle w:val="52"/>
              <w:rPr>
                <w:b w:val="0"/>
                <w:bCs w:val="0"/>
              </w:rPr>
            </w:pPr>
            <w:r>
              <w:rPr>
                <w:b/>
                <w:bCs/>
              </w:rPr>
              <w:t>2</w:t>
            </w:r>
          </w:p>
        </w:tc>
        <w:tc>
          <w:tcPr>
            <w:tcW w:w="1142" w:type="pct"/>
            <w:vMerge w:val="restart"/>
            <w:tcBorders>
              <w:top w:val="single" w:color="5B9BD5" w:themeColor="accent1" w:sz="4" w:space="0"/>
              <w:bottom w:val="single" w:color="5B9BD5" w:themeColor="accent1" w:sz="4" w:space="0"/>
            </w:tcBorders>
            <w:noWrap/>
          </w:tcPr>
          <w:p w14:paraId="45326EEB">
            <w:pPr>
              <w:pStyle w:val="52"/>
            </w:pPr>
            <w:r>
              <w:t>Alas</w:t>
            </w:r>
          </w:p>
        </w:tc>
        <w:tc>
          <w:tcPr>
            <w:tcW w:w="2224" w:type="pct"/>
            <w:tcBorders>
              <w:top w:val="single" w:color="5B9BD5" w:themeColor="accent1" w:sz="4" w:space="0"/>
              <w:bottom w:val="single" w:color="5B9BD5" w:themeColor="accent1" w:sz="4" w:space="0"/>
            </w:tcBorders>
            <w:noWrap/>
          </w:tcPr>
          <w:p w14:paraId="3AD5FEAB">
            <w:pPr>
              <w:pStyle w:val="52"/>
            </w:pPr>
            <w:r>
              <w:t>Kab. Bengkulu Selatan</w:t>
            </w:r>
          </w:p>
        </w:tc>
        <w:tc>
          <w:tcPr>
            <w:tcW w:w="1370" w:type="pct"/>
            <w:tcBorders>
              <w:top w:val="single" w:color="5B9BD5" w:themeColor="accent1" w:sz="4" w:space="0"/>
              <w:bottom w:val="single" w:color="5B9BD5" w:themeColor="accent1" w:sz="4" w:space="0"/>
            </w:tcBorders>
            <w:noWrap/>
          </w:tcPr>
          <w:p w14:paraId="3E97C308">
            <w:pPr>
              <w:pStyle w:val="52"/>
            </w:pPr>
            <w:r>
              <w:t>Bengkulu</w:t>
            </w:r>
          </w:p>
        </w:tc>
      </w:tr>
      <w:tr w14:paraId="0DBD6D9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3383D88A">
            <w:pPr>
              <w:pStyle w:val="52"/>
              <w:rPr>
                <w:b w:val="0"/>
                <w:bCs w:val="0"/>
              </w:rPr>
            </w:pPr>
          </w:p>
        </w:tc>
        <w:tc>
          <w:tcPr>
            <w:tcW w:w="1142" w:type="pct"/>
            <w:vMerge w:val="continue"/>
            <w:noWrap/>
          </w:tcPr>
          <w:p w14:paraId="641703B7">
            <w:pPr>
              <w:pStyle w:val="52"/>
            </w:pPr>
          </w:p>
        </w:tc>
        <w:tc>
          <w:tcPr>
            <w:tcW w:w="2224" w:type="pct"/>
            <w:noWrap/>
          </w:tcPr>
          <w:p w14:paraId="61F67EA9">
            <w:pPr>
              <w:pStyle w:val="52"/>
            </w:pPr>
            <w:r>
              <w:t>Kab. Empat Lawang</w:t>
            </w:r>
          </w:p>
        </w:tc>
        <w:tc>
          <w:tcPr>
            <w:tcW w:w="1370" w:type="pct"/>
            <w:noWrap/>
          </w:tcPr>
          <w:p w14:paraId="48660AE9">
            <w:pPr>
              <w:pStyle w:val="52"/>
            </w:pPr>
            <w:r>
              <w:t>Sumatera Selatan</w:t>
            </w:r>
          </w:p>
        </w:tc>
      </w:tr>
      <w:tr w14:paraId="2F31B9E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722886F">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42D8DBD9">
            <w:pPr>
              <w:pStyle w:val="52"/>
            </w:pPr>
          </w:p>
        </w:tc>
        <w:tc>
          <w:tcPr>
            <w:tcW w:w="2224" w:type="pct"/>
            <w:tcBorders>
              <w:top w:val="single" w:color="5B9BD5" w:themeColor="accent1" w:sz="4" w:space="0"/>
              <w:bottom w:val="single" w:color="5B9BD5" w:themeColor="accent1" w:sz="4" w:space="0"/>
            </w:tcBorders>
            <w:noWrap/>
          </w:tcPr>
          <w:p w14:paraId="1476DF4A">
            <w:pPr>
              <w:pStyle w:val="52"/>
            </w:pPr>
            <w:r>
              <w:t>Kab. Seluma</w:t>
            </w:r>
          </w:p>
        </w:tc>
        <w:tc>
          <w:tcPr>
            <w:tcW w:w="1370" w:type="pct"/>
            <w:tcBorders>
              <w:top w:val="single" w:color="5B9BD5" w:themeColor="accent1" w:sz="4" w:space="0"/>
              <w:bottom w:val="single" w:color="5B9BD5" w:themeColor="accent1" w:sz="4" w:space="0"/>
            </w:tcBorders>
            <w:noWrap/>
          </w:tcPr>
          <w:p w14:paraId="2F60C9FD">
            <w:pPr>
              <w:pStyle w:val="52"/>
            </w:pPr>
            <w:r>
              <w:t>Bengkulu</w:t>
            </w:r>
          </w:p>
        </w:tc>
      </w:tr>
      <w:tr w14:paraId="51480F4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21B61908">
            <w:pPr>
              <w:pStyle w:val="52"/>
              <w:rPr>
                <w:b w:val="0"/>
                <w:bCs w:val="0"/>
              </w:rPr>
            </w:pPr>
            <w:r>
              <w:rPr>
                <w:b/>
                <w:bCs/>
              </w:rPr>
              <w:t>3</w:t>
            </w:r>
          </w:p>
        </w:tc>
        <w:tc>
          <w:tcPr>
            <w:tcW w:w="1142" w:type="pct"/>
            <w:noWrap/>
          </w:tcPr>
          <w:p w14:paraId="61EB0545">
            <w:pPr>
              <w:pStyle w:val="52"/>
            </w:pPr>
            <w:r>
              <w:t>Bangke</w:t>
            </w:r>
          </w:p>
        </w:tc>
        <w:tc>
          <w:tcPr>
            <w:tcW w:w="2224" w:type="pct"/>
            <w:noWrap/>
          </w:tcPr>
          <w:p w14:paraId="10361F35">
            <w:pPr>
              <w:pStyle w:val="52"/>
            </w:pPr>
            <w:r>
              <w:t>Kab. Banyuasin</w:t>
            </w:r>
          </w:p>
        </w:tc>
        <w:tc>
          <w:tcPr>
            <w:tcW w:w="1370" w:type="pct"/>
            <w:noWrap/>
          </w:tcPr>
          <w:p w14:paraId="0757E064">
            <w:pPr>
              <w:pStyle w:val="52"/>
            </w:pPr>
            <w:r>
              <w:t>Sumatera Selatan</w:t>
            </w:r>
          </w:p>
        </w:tc>
      </w:tr>
      <w:tr w14:paraId="19E60A6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547F046A">
            <w:pPr>
              <w:pStyle w:val="52"/>
              <w:rPr>
                <w:b w:val="0"/>
                <w:bCs w:val="0"/>
              </w:rPr>
            </w:pPr>
            <w:r>
              <w:rPr>
                <w:b/>
                <w:bCs/>
              </w:rPr>
              <w:t>4</w:t>
            </w:r>
          </w:p>
        </w:tc>
        <w:tc>
          <w:tcPr>
            <w:tcW w:w="1142" w:type="pct"/>
            <w:vMerge w:val="restart"/>
            <w:tcBorders>
              <w:top w:val="single" w:color="5B9BD5" w:themeColor="accent1" w:sz="4" w:space="0"/>
              <w:bottom w:val="single" w:color="5B9BD5" w:themeColor="accent1" w:sz="4" w:space="0"/>
            </w:tcBorders>
            <w:noWrap/>
          </w:tcPr>
          <w:p w14:paraId="27D92662">
            <w:pPr>
              <w:pStyle w:val="52"/>
            </w:pPr>
            <w:r>
              <w:t>Bangkenang</w:t>
            </w:r>
          </w:p>
        </w:tc>
        <w:tc>
          <w:tcPr>
            <w:tcW w:w="2224" w:type="pct"/>
            <w:tcBorders>
              <w:top w:val="single" w:color="5B9BD5" w:themeColor="accent1" w:sz="4" w:space="0"/>
              <w:bottom w:val="single" w:color="5B9BD5" w:themeColor="accent1" w:sz="4" w:space="0"/>
            </w:tcBorders>
            <w:noWrap/>
          </w:tcPr>
          <w:p w14:paraId="50A24934">
            <w:pPr>
              <w:pStyle w:val="52"/>
            </w:pPr>
            <w:r>
              <w:t>Kab. Bengkulu Selatan</w:t>
            </w:r>
          </w:p>
        </w:tc>
        <w:tc>
          <w:tcPr>
            <w:tcW w:w="1370" w:type="pct"/>
            <w:tcBorders>
              <w:top w:val="single" w:color="5B9BD5" w:themeColor="accent1" w:sz="4" w:space="0"/>
              <w:bottom w:val="single" w:color="5B9BD5" w:themeColor="accent1" w:sz="4" w:space="0"/>
            </w:tcBorders>
            <w:noWrap/>
          </w:tcPr>
          <w:p w14:paraId="7CDF344B">
            <w:pPr>
              <w:pStyle w:val="52"/>
            </w:pPr>
            <w:r>
              <w:t>Bengkulu</w:t>
            </w:r>
          </w:p>
        </w:tc>
      </w:tr>
      <w:tr w14:paraId="32BBB8A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2928B25C">
            <w:pPr>
              <w:pStyle w:val="52"/>
              <w:rPr>
                <w:b w:val="0"/>
                <w:bCs w:val="0"/>
              </w:rPr>
            </w:pPr>
          </w:p>
        </w:tc>
        <w:tc>
          <w:tcPr>
            <w:tcW w:w="1142" w:type="pct"/>
            <w:vMerge w:val="continue"/>
            <w:noWrap/>
          </w:tcPr>
          <w:p w14:paraId="194F30B7">
            <w:pPr>
              <w:pStyle w:val="52"/>
            </w:pPr>
          </w:p>
        </w:tc>
        <w:tc>
          <w:tcPr>
            <w:tcW w:w="2224" w:type="pct"/>
            <w:noWrap/>
          </w:tcPr>
          <w:p w14:paraId="0E0CA64A">
            <w:pPr>
              <w:pStyle w:val="52"/>
            </w:pPr>
            <w:r>
              <w:t>Kab. Empat Lawang</w:t>
            </w:r>
          </w:p>
        </w:tc>
        <w:tc>
          <w:tcPr>
            <w:tcW w:w="1370" w:type="pct"/>
            <w:noWrap/>
          </w:tcPr>
          <w:p w14:paraId="16541524">
            <w:pPr>
              <w:pStyle w:val="52"/>
            </w:pPr>
            <w:r>
              <w:t>Sumatera Selatan</w:t>
            </w:r>
          </w:p>
        </w:tc>
      </w:tr>
      <w:tr w14:paraId="7923E2A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66A7CFCF">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4EDC1CAD">
            <w:pPr>
              <w:pStyle w:val="52"/>
            </w:pPr>
          </w:p>
        </w:tc>
        <w:tc>
          <w:tcPr>
            <w:tcW w:w="2224" w:type="pct"/>
            <w:tcBorders>
              <w:top w:val="single" w:color="5B9BD5" w:themeColor="accent1" w:sz="4" w:space="0"/>
              <w:bottom w:val="single" w:color="5B9BD5" w:themeColor="accent1" w:sz="4" w:space="0"/>
            </w:tcBorders>
            <w:noWrap/>
          </w:tcPr>
          <w:p w14:paraId="6D4508F0">
            <w:pPr>
              <w:pStyle w:val="52"/>
            </w:pPr>
            <w:r>
              <w:t>Kab. Kaur</w:t>
            </w:r>
          </w:p>
        </w:tc>
        <w:tc>
          <w:tcPr>
            <w:tcW w:w="1370" w:type="pct"/>
            <w:tcBorders>
              <w:top w:val="single" w:color="5B9BD5" w:themeColor="accent1" w:sz="4" w:space="0"/>
              <w:bottom w:val="single" w:color="5B9BD5" w:themeColor="accent1" w:sz="4" w:space="0"/>
            </w:tcBorders>
            <w:noWrap/>
          </w:tcPr>
          <w:p w14:paraId="0C74D534">
            <w:pPr>
              <w:pStyle w:val="52"/>
            </w:pPr>
            <w:r>
              <w:t>Bengkulu</w:t>
            </w:r>
          </w:p>
        </w:tc>
      </w:tr>
      <w:tr w14:paraId="71F1513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70BB6521">
            <w:pPr>
              <w:pStyle w:val="52"/>
              <w:rPr>
                <w:b w:val="0"/>
                <w:bCs w:val="0"/>
              </w:rPr>
            </w:pPr>
          </w:p>
        </w:tc>
        <w:tc>
          <w:tcPr>
            <w:tcW w:w="1142" w:type="pct"/>
            <w:vMerge w:val="continue"/>
            <w:noWrap/>
          </w:tcPr>
          <w:p w14:paraId="60238704">
            <w:pPr>
              <w:pStyle w:val="52"/>
            </w:pPr>
          </w:p>
        </w:tc>
        <w:tc>
          <w:tcPr>
            <w:tcW w:w="2224" w:type="pct"/>
            <w:noWrap/>
          </w:tcPr>
          <w:p w14:paraId="4DFF912C">
            <w:pPr>
              <w:pStyle w:val="52"/>
            </w:pPr>
            <w:r>
              <w:t>Kota Pagar Alam</w:t>
            </w:r>
          </w:p>
        </w:tc>
        <w:tc>
          <w:tcPr>
            <w:tcW w:w="1370" w:type="pct"/>
            <w:noWrap/>
          </w:tcPr>
          <w:p w14:paraId="60713453">
            <w:pPr>
              <w:pStyle w:val="52"/>
            </w:pPr>
            <w:r>
              <w:t>Sumatera Selatan</w:t>
            </w:r>
          </w:p>
        </w:tc>
      </w:tr>
      <w:tr w14:paraId="23CCE72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51C53E29">
            <w:pPr>
              <w:pStyle w:val="52"/>
              <w:rPr>
                <w:b w:val="0"/>
                <w:bCs w:val="0"/>
              </w:rPr>
            </w:pPr>
            <w:r>
              <w:rPr>
                <w:b/>
                <w:bCs/>
              </w:rPr>
              <w:t>5</w:t>
            </w:r>
          </w:p>
        </w:tc>
        <w:tc>
          <w:tcPr>
            <w:tcW w:w="1142" w:type="pct"/>
            <w:tcBorders>
              <w:top w:val="single" w:color="5B9BD5" w:themeColor="accent1" w:sz="4" w:space="0"/>
              <w:bottom w:val="single" w:color="5B9BD5" w:themeColor="accent1" w:sz="4" w:space="0"/>
            </w:tcBorders>
            <w:noWrap/>
          </w:tcPr>
          <w:p w14:paraId="16EE97EB">
            <w:pPr>
              <w:pStyle w:val="52"/>
            </w:pPr>
            <w:r>
              <w:t>Barong</w:t>
            </w:r>
          </w:p>
        </w:tc>
        <w:tc>
          <w:tcPr>
            <w:tcW w:w="2224" w:type="pct"/>
            <w:tcBorders>
              <w:top w:val="single" w:color="5B9BD5" w:themeColor="accent1" w:sz="4" w:space="0"/>
              <w:bottom w:val="single" w:color="5B9BD5" w:themeColor="accent1" w:sz="4" w:space="0"/>
            </w:tcBorders>
            <w:noWrap/>
          </w:tcPr>
          <w:p w14:paraId="5A46D0DC">
            <w:pPr>
              <w:pStyle w:val="52"/>
            </w:pPr>
            <w:r>
              <w:t>Kab. Banyuasin</w:t>
            </w:r>
          </w:p>
        </w:tc>
        <w:tc>
          <w:tcPr>
            <w:tcW w:w="1370" w:type="pct"/>
            <w:tcBorders>
              <w:top w:val="single" w:color="5B9BD5" w:themeColor="accent1" w:sz="4" w:space="0"/>
              <w:bottom w:val="single" w:color="5B9BD5" w:themeColor="accent1" w:sz="4" w:space="0"/>
            </w:tcBorders>
            <w:noWrap/>
          </w:tcPr>
          <w:p w14:paraId="69C7747E">
            <w:pPr>
              <w:pStyle w:val="52"/>
            </w:pPr>
            <w:r>
              <w:t>Sumatera Selatan</w:t>
            </w:r>
          </w:p>
        </w:tc>
      </w:tr>
      <w:tr w14:paraId="604CAAE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06CDAEA6">
            <w:pPr>
              <w:pStyle w:val="52"/>
              <w:rPr>
                <w:b w:val="0"/>
                <w:bCs w:val="0"/>
              </w:rPr>
            </w:pPr>
            <w:r>
              <w:rPr>
                <w:b/>
                <w:bCs/>
              </w:rPr>
              <w:t>6</w:t>
            </w:r>
          </w:p>
        </w:tc>
        <w:tc>
          <w:tcPr>
            <w:tcW w:w="1142" w:type="pct"/>
            <w:vMerge w:val="restart"/>
            <w:noWrap/>
          </w:tcPr>
          <w:p w14:paraId="1BB1CF1A">
            <w:pPr>
              <w:pStyle w:val="52"/>
            </w:pPr>
            <w:r>
              <w:t>Batanghari</w:t>
            </w:r>
          </w:p>
        </w:tc>
        <w:tc>
          <w:tcPr>
            <w:tcW w:w="2224" w:type="pct"/>
            <w:noWrap/>
          </w:tcPr>
          <w:p w14:paraId="0F62E626">
            <w:pPr>
              <w:pStyle w:val="52"/>
            </w:pPr>
            <w:r>
              <w:t>Kab. Batanghari</w:t>
            </w:r>
          </w:p>
        </w:tc>
        <w:tc>
          <w:tcPr>
            <w:tcW w:w="1370" w:type="pct"/>
            <w:noWrap/>
          </w:tcPr>
          <w:p w14:paraId="60240124">
            <w:pPr>
              <w:pStyle w:val="52"/>
            </w:pPr>
            <w:r>
              <w:t>Jambi</w:t>
            </w:r>
          </w:p>
        </w:tc>
      </w:tr>
      <w:tr w14:paraId="69AD90B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78453E2D">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136F3185">
            <w:pPr>
              <w:pStyle w:val="52"/>
            </w:pPr>
          </w:p>
        </w:tc>
        <w:tc>
          <w:tcPr>
            <w:tcW w:w="2224" w:type="pct"/>
            <w:tcBorders>
              <w:top w:val="single" w:color="5B9BD5" w:themeColor="accent1" w:sz="4" w:space="0"/>
              <w:bottom w:val="single" w:color="5B9BD5" w:themeColor="accent1" w:sz="4" w:space="0"/>
            </w:tcBorders>
            <w:noWrap/>
          </w:tcPr>
          <w:p w14:paraId="2BCB87D2">
            <w:pPr>
              <w:pStyle w:val="52"/>
            </w:pPr>
            <w:r>
              <w:t>Kab. Lebong</w:t>
            </w:r>
          </w:p>
        </w:tc>
        <w:tc>
          <w:tcPr>
            <w:tcW w:w="1370" w:type="pct"/>
            <w:tcBorders>
              <w:top w:val="single" w:color="5B9BD5" w:themeColor="accent1" w:sz="4" w:space="0"/>
              <w:bottom w:val="single" w:color="5B9BD5" w:themeColor="accent1" w:sz="4" w:space="0"/>
            </w:tcBorders>
            <w:noWrap/>
          </w:tcPr>
          <w:p w14:paraId="3A264839">
            <w:pPr>
              <w:pStyle w:val="52"/>
            </w:pPr>
            <w:r>
              <w:t>Bengkulu</w:t>
            </w:r>
          </w:p>
        </w:tc>
      </w:tr>
      <w:tr w14:paraId="0FC48561">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4296A14A">
            <w:pPr>
              <w:pStyle w:val="52"/>
              <w:rPr>
                <w:b w:val="0"/>
                <w:bCs w:val="0"/>
              </w:rPr>
            </w:pPr>
          </w:p>
        </w:tc>
        <w:tc>
          <w:tcPr>
            <w:tcW w:w="1142" w:type="pct"/>
            <w:vMerge w:val="continue"/>
            <w:noWrap/>
          </w:tcPr>
          <w:p w14:paraId="27B66CAD">
            <w:pPr>
              <w:pStyle w:val="52"/>
            </w:pPr>
          </w:p>
        </w:tc>
        <w:tc>
          <w:tcPr>
            <w:tcW w:w="2224" w:type="pct"/>
            <w:noWrap/>
          </w:tcPr>
          <w:p w14:paraId="1C73E5B1">
            <w:pPr>
              <w:pStyle w:val="52"/>
            </w:pPr>
            <w:r>
              <w:t>Kab. Merangin</w:t>
            </w:r>
          </w:p>
        </w:tc>
        <w:tc>
          <w:tcPr>
            <w:tcW w:w="1370" w:type="pct"/>
            <w:noWrap/>
          </w:tcPr>
          <w:p w14:paraId="253F7DA9">
            <w:pPr>
              <w:pStyle w:val="52"/>
            </w:pPr>
            <w:r>
              <w:t>Jambi</w:t>
            </w:r>
          </w:p>
        </w:tc>
      </w:tr>
      <w:tr w14:paraId="0D4F88C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013D8A92">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30F9BC96">
            <w:pPr>
              <w:pStyle w:val="52"/>
            </w:pPr>
          </w:p>
        </w:tc>
        <w:tc>
          <w:tcPr>
            <w:tcW w:w="2224" w:type="pct"/>
            <w:tcBorders>
              <w:top w:val="single" w:color="5B9BD5" w:themeColor="accent1" w:sz="4" w:space="0"/>
              <w:bottom w:val="single" w:color="5B9BD5" w:themeColor="accent1" w:sz="4" w:space="0"/>
            </w:tcBorders>
            <w:noWrap/>
          </w:tcPr>
          <w:p w14:paraId="77C48D26">
            <w:pPr>
              <w:pStyle w:val="52"/>
            </w:pPr>
            <w:r>
              <w:t>Kab. Muaro Jambi</w:t>
            </w:r>
          </w:p>
        </w:tc>
        <w:tc>
          <w:tcPr>
            <w:tcW w:w="1370" w:type="pct"/>
            <w:tcBorders>
              <w:top w:val="single" w:color="5B9BD5" w:themeColor="accent1" w:sz="4" w:space="0"/>
              <w:bottom w:val="single" w:color="5B9BD5" w:themeColor="accent1" w:sz="4" w:space="0"/>
            </w:tcBorders>
            <w:noWrap/>
          </w:tcPr>
          <w:p w14:paraId="4A67DB29">
            <w:pPr>
              <w:pStyle w:val="52"/>
            </w:pPr>
            <w:r>
              <w:t>Jambi</w:t>
            </w:r>
          </w:p>
        </w:tc>
      </w:tr>
      <w:tr w14:paraId="0383133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3F3F7F81">
            <w:pPr>
              <w:pStyle w:val="52"/>
              <w:rPr>
                <w:b w:val="0"/>
                <w:bCs w:val="0"/>
              </w:rPr>
            </w:pPr>
          </w:p>
        </w:tc>
        <w:tc>
          <w:tcPr>
            <w:tcW w:w="1142" w:type="pct"/>
            <w:vMerge w:val="continue"/>
            <w:noWrap/>
          </w:tcPr>
          <w:p w14:paraId="020B54B4">
            <w:pPr>
              <w:pStyle w:val="52"/>
            </w:pPr>
          </w:p>
        </w:tc>
        <w:tc>
          <w:tcPr>
            <w:tcW w:w="2224" w:type="pct"/>
            <w:noWrap/>
          </w:tcPr>
          <w:p w14:paraId="07BD32E5">
            <w:pPr>
              <w:pStyle w:val="52"/>
            </w:pPr>
            <w:r>
              <w:t>Kab. Musi Banyuasin</w:t>
            </w:r>
          </w:p>
        </w:tc>
        <w:tc>
          <w:tcPr>
            <w:tcW w:w="1370" w:type="pct"/>
            <w:noWrap/>
          </w:tcPr>
          <w:p w14:paraId="005622D6">
            <w:pPr>
              <w:pStyle w:val="52"/>
            </w:pPr>
            <w:r>
              <w:t>Sumatera Selatan</w:t>
            </w:r>
          </w:p>
        </w:tc>
      </w:tr>
      <w:tr w14:paraId="3748A0F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568531B9">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4ED17A79">
            <w:pPr>
              <w:pStyle w:val="52"/>
            </w:pPr>
          </w:p>
        </w:tc>
        <w:tc>
          <w:tcPr>
            <w:tcW w:w="2224" w:type="pct"/>
            <w:tcBorders>
              <w:top w:val="single" w:color="5B9BD5" w:themeColor="accent1" w:sz="4" w:space="0"/>
              <w:bottom w:val="single" w:color="5B9BD5" w:themeColor="accent1" w:sz="4" w:space="0"/>
            </w:tcBorders>
            <w:noWrap/>
          </w:tcPr>
          <w:p w14:paraId="55544A6C">
            <w:pPr>
              <w:pStyle w:val="52"/>
            </w:pPr>
            <w:r>
              <w:t>Kab. Musi Rawas Utara</w:t>
            </w:r>
          </w:p>
        </w:tc>
        <w:tc>
          <w:tcPr>
            <w:tcW w:w="1370" w:type="pct"/>
            <w:tcBorders>
              <w:top w:val="single" w:color="5B9BD5" w:themeColor="accent1" w:sz="4" w:space="0"/>
              <w:bottom w:val="single" w:color="5B9BD5" w:themeColor="accent1" w:sz="4" w:space="0"/>
            </w:tcBorders>
            <w:noWrap/>
          </w:tcPr>
          <w:p w14:paraId="1DB8029A">
            <w:pPr>
              <w:pStyle w:val="52"/>
            </w:pPr>
            <w:r>
              <w:t>Sumatera Selatan</w:t>
            </w:r>
          </w:p>
        </w:tc>
      </w:tr>
      <w:tr w14:paraId="1AA7F16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78540775">
            <w:pPr>
              <w:pStyle w:val="52"/>
              <w:rPr>
                <w:b w:val="0"/>
                <w:bCs w:val="0"/>
              </w:rPr>
            </w:pPr>
          </w:p>
        </w:tc>
        <w:tc>
          <w:tcPr>
            <w:tcW w:w="1142" w:type="pct"/>
            <w:vMerge w:val="continue"/>
            <w:noWrap/>
          </w:tcPr>
          <w:p w14:paraId="4AAF0AA4">
            <w:pPr>
              <w:pStyle w:val="52"/>
            </w:pPr>
          </w:p>
        </w:tc>
        <w:tc>
          <w:tcPr>
            <w:tcW w:w="2224" w:type="pct"/>
            <w:noWrap/>
          </w:tcPr>
          <w:p w14:paraId="3838083A">
            <w:pPr>
              <w:pStyle w:val="52"/>
            </w:pPr>
            <w:r>
              <w:t>Kab. Sarolangun</w:t>
            </w:r>
          </w:p>
        </w:tc>
        <w:tc>
          <w:tcPr>
            <w:tcW w:w="1370" w:type="pct"/>
            <w:noWrap/>
          </w:tcPr>
          <w:p w14:paraId="58A059F5">
            <w:pPr>
              <w:pStyle w:val="52"/>
            </w:pPr>
            <w:r>
              <w:t>Jambi</w:t>
            </w:r>
          </w:p>
        </w:tc>
      </w:tr>
      <w:tr w14:paraId="75EA9D9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7E40D3A">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42DC2EA1">
            <w:pPr>
              <w:pStyle w:val="52"/>
            </w:pPr>
          </w:p>
        </w:tc>
        <w:tc>
          <w:tcPr>
            <w:tcW w:w="2224" w:type="pct"/>
            <w:tcBorders>
              <w:top w:val="single" w:color="5B9BD5" w:themeColor="accent1" w:sz="4" w:space="0"/>
              <w:bottom w:val="single" w:color="5B9BD5" w:themeColor="accent1" w:sz="4" w:space="0"/>
            </w:tcBorders>
            <w:noWrap/>
          </w:tcPr>
          <w:p w14:paraId="13F5B80C">
            <w:pPr>
              <w:pStyle w:val="52"/>
            </w:pPr>
            <w:r>
              <w:t>Kab. Tanjung Jabung Timur</w:t>
            </w:r>
          </w:p>
        </w:tc>
        <w:tc>
          <w:tcPr>
            <w:tcW w:w="1370" w:type="pct"/>
            <w:tcBorders>
              <w:top w:val="single" w:color="5B9BD5" w:themeColor="accent1" w:sz="4" w:space="0"/>
              <w:bottom w:val="single" w:color="5B9BD5" w:themeColor="accent1" w:sz="4" w:space="0"/>
            </w:tcBorders>
            <w:noWrap/>
          </w:tcPr>
          <w:p w14:paraId="54A26ADE">
            <w:pPr>
              <w:pStyle w:val="52"/>
            </w:pPr>
            <w:r>
              <w:t>Jambi</w:t>
            </w:r>
          </w:p>
        </w:tc>
      </w:tr>
      <w:tr w14:paraId="231C7395">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44AB9220">
            <w:pPr>
              <w:pStyle w:val="52"/>
              <w:rPr>
                <w:b w:val="0"/>
                <w:bCs w:val="0"/>
              </w:rPr>
            </w:pPr>
            <w:r>
              <w:rPr>
                <w:b/>
                <w:bCs/>
              </w:rPr>
              <w:t>7</w:t>
            </w:r>
          </w:p>
        </w:tc>
        <w:tc>
          <w:tcPr>
            <w:tcW w:w="1142" w:type="pct"/>
            <w:noWrap/>
          </w:tcPr>
          <w:p w14:paraId="0511B65D">
            <w:pPr>
              <w:pStyle w:val="52"/>
            </w:pPr>
            <w:r>
              <w:t>Benawang</w:t>
            </w:r>
          </w:p>
        </w:tc>
        <w:tc>
          <w:tcPr>
            <w:tcW w:w="2224" w:type="pct"/>
            <w:noWrap/>
          </w:tcPr>
          <w:p w14:paraId="138DAE02">
            <w:pPr>
              <w:pStyle w:val="52"/>
            </w:pPr>
            <w:r>
              <w:t>Kab. Banyuasin</w:t>
            </w:r>
          </w:p>
        </w:tc>
        <w:tc>
          <w:tcPr>
            <w:tcW w:w="1370" w:type="pct"/>
            <w:noWrap/>
          </w:tcPr>
          <w:p w14:paraId="3D593A40">
            <w:pPr>
              <w:pStyle w:val="52"/>
            </w:pPr>
            <w:r>
              <w:t>Sumatera Selatan</w:t>
            </w:r>
          </w:p>
        </w:tc>
      </w:tr>
      <w:tr w14:paraId="34F81BA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158AD5CD">
            <w:pPr>
              <w:pStyle w:val="52"/>
              <w:rPr>
                <w:b w:val="0"/>
                <w:bCs w:val="0"/>
              </w:rPr>
            </w:pPr>
            <w:r>
              <w:rPr>
                <w:b/>
                <w:bCs/>
              </w:rPr>
              <w:t>8</w:t>
            </w:r>
          </w:p>
        </w:tc>
        <w:tc>
          <w:tcPr>
            <w:tcW w:w="1142" w:type="pct"/>
            <w:vMerge w:val="restart"/>
            <w:tcBorders>
              <w:top w:val="single" w:color="5B9BD5" w:themeColor="accent1" w:sz="4" w:space="0"/>
              <w:bottom w:val="single" w:color="5B9BD5" w:themeColor="accent1" w:sz="4" w:space="0"/>
            </w:tcBorders>
            <w:noWrap/>
          </w:tcPr>
          <w:p w14:paraId="0A38D592">
            <w:pPr>
              <w:pStyle w:val="52"/>
            </w:pPr>
            <w:r>
              <w:t>Benuh</w:t>
            </w:r>
          </w:p>
        </w:tc>
        <w:tc>
          <w:tcPr>
            <w:tcW w:w="2224" w:type="pct"/>
            <w:tcBorders>
              <w:top w:val="single" w:color="5B9BD5" w:themeColor="accent1" w:sz="4" w:space="0"/>
              <w:bottom w:val="single" w:color="5B9BD5" w:themeColor="accent1" w:sz="4" w:space="0"/>
            </w:tcBorders>
            <w:noWrap/>
          </w:tcPr>
          <w:p w14:paraId="4165E914">
            <w:pPr>
              <w:pStyle w:val="52"/>
            </w:pPr>
            <w:r>
              <w:t>Kab. Banyuasin</w:t>
            </w:r>
          </w:p>
        </w:tc>
        <w:tc>
          <w:tcPr>
            <w:tcW w:w="1370" w:type="pct"/>
            <w:tcBorders>
              <w:top w:val="single" w:color="5B9BD5" w:themeColor="accent1" w:sz="4" w:space="0"/>
              <w:bottom w:val="single" w:color="5B9BD5" w:themeColor="accent1" w:sz="4" w:space="0"/>
            </w:tcBorders>
            <w:noWrap/>
          </w:tcPr>
          <w:p w14:paraId="7DAB7017">
            <w:pPr>
              <w:pStyle w:val="52"/>
            </w:pPr>
            <w:r>
              <w:t>Sumatera Selatan</w:t>
            </w:r>
          </w:p>
        </w:tc>
      </w:tr>
      <w:tr w14:paraId="6E87C35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2D4A2598">
            <w:pPr>
              <w:pStyle w:val="52"/>
              <w:rPr>
                <w:b w:val="0"/>
                <w:bCs w:val="0"/>
              </w:rPr>
            </w:pPr>
          </w:p>
        </w:tc>
        <w:tc>
          <w:tcPr>
            <w:tcW w:w="1142" w:type="pct"/>
            <w:vMerge w:val="continue"/>
            <w:noWrap/>
          </w:tcPr>
          <w:p w14:paraId="10911416">
            <w:pPr>
              <w:pStyle w:val="52"/>
            </w:pPr>
          </w:p>
        </w:tc>
        <w:tc>
          <w:tcPr>
            <w:tcW w:w="2224" w:type="pct"/>
            <w:noWrap/>
          </w:tcPr>
          <w:p w14:paraId="28BC37A2">
            <w:pPr>
              <w:pStyle w:val="52"/>
            </w:pPr>
            <w:r>
              <w:t>Kab. Muaro Jambi</w:t>
            </w:r>
          </w:p>
        </w:tc>
        <w:tc>
          <w:tcPr>
            <w:tcW w:w="1370" w:type="pct"/>
            <w:noWrap/>
          </w:tcPr>
          <w:p w14:paraId="57AEF8B3">
            <w:pPr>
              <w:pStyle w:val="52"/>
            </w:pPr>
            <w:r>
              <w:t>Jambi</w:t>
            </w:r>
          </w:p>
        </w:tc>
      </w:tr>
      <w:tr w14:paraId="7125649E">
        <w:tblPrEx>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695ECCE8">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4E7BF83">
            <w:pPr>
              <w:pStyle w:val="52"/>
            </w:pPr>
          </w:p>
        </w:tc>
        <w:tc>
          <w:tcPr>
            <w:tcW w:w="2224" w:type="pct"/>
            <w:tcBorders>
              <w:top w:val="single" w:color="5B9BD5" w:themeColor="accent1" w:sz="4" w:space="0"/>
              <w:bottom w:val="single" w:color="5B9BD5" w:themeColor="accent1" w:sz="4" w:space="0"/>
            </w:tcBorders>
            <w:noWrap/>
          </w:tcPr>
          <w:p w14:paraId="79AAFF9E">
            <w:pPr>
              <w:pStyle w:val="52"/>
            </w:pPr>
            <w:r>
              <w:t>Kab. Tanjung Jabung Timur</w:t>
            </w:r>
          </w:p>
        </w:tc>
        <w:tc>
          <w:tcPr>
            <w:tcW w:w="1370" w:type="pct"/>
            <w:tcBorders>
              <w:top w:val="single" w:color="5B9BD5" w:themeColor="accent1" w:sz="4" w:space="0"/>
              <w:bottom w:val="single" w:color="5B9BD5" w:themeColor="accent1" w:sz="4" w:space="0"/>
            </w:tcBorders>
            <w:noWrap/>
          </w:tcPr>
          <w:p w14:paraId="301D5A7E">
            <w:pPr>
              <w:pStyle w:val="52"/>
            </w:pPr>
            <w:r>
              <w:t>Jambi</w:t>
            </w:r>
          </w:p>
        </w:tc>
      </w:tr>
      <w:tr w14:paraId="0DE6BEC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4292013A">
            <w:pPr>
              <w:pStyle w:val="52"/>
              <w:rPr>
                <w:b w:val="0"/>
                <w:bCs w:val="0"/>
              </w:rPr>
            </w:pPr>
            <w:r>
              <w:rPr>
                <w:b/>
                <w:bCs/>
              </w:rPr>
              <w:t>9</w:t>
            </w:r>
          </w:p>
        </w:tc>
        <w:tc>
          <w:tcPr>
            <w:tcW w:w="1142" w:type="pct"/>
            <w:noWrap/>
          </w:tcPr>
          <w:p w14:paraId="7645E369">
            <w:pPr>
              <w:pStyle w:val="52"/>
            </w:pPr>
            <w:r>
              <w:t>Betet</w:t>
            </w:r>
          </w:p>
        </w:tc>
        <w:tc>
          <w:tcPr>
            <w:tcW w:w="2224" w:type="pct"/>
            <w:noWrap/>
          </w:tcPr>
          <w:p w14:paraId="72322F13">
            <w:pPr>
              <w:pStyle w:val="52"/>
            </w:pPr>
            <w:r>
              <w:t>Kab. Banyuasin</w:t>
            </w:r>
          </w:p>
        </w:tc>
        <w:tc>
          <w:tcPr>
            <w:tcW w:w="1370" w:type="pct"/>
            <w:noWrap/>
          </w:tcPr>
          <w:p w14:paraId="0A44D687">
            <w:pPr>
              <w:pStyle w:val="52"/>
            </w:pPr>
            <w:r>
              <w:t>Sumatera Selatan</w:t>
            </w:r>
          </w:p>
        </w:tc>
      </w:tr>
      <w:tr w14:paraId="2B791D4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68329C6E">
            <w:pPr>
              <w:pStyle w:val="52"/>
              <w:rPr>
                <w:b w:val="0"/>
                <w:bCs w:val="0"/>
              </w:rPr>
            </w:pPr>
            <w:r>
              <w:rPr>
                <w:b/>
                <w:bCs/>
              </w:rPr>
              <w:t>10</w:t>
            </w:r>
          </w:p>
        </w:tc>
        <w:tc>
          <w:tcPr>
            <w:tcW w:w="1142" w:type="pct"/>
            <w:tcBorders>
              <w:top w:val="single" w:color="5B9BD5" w:themeColor="accent1" w:sz="4" w:space="0"/>
              <w:bottom w:val="single" w:color="5B9BD5" w:themeColor="accent1" w:sz="4" w:space="0"/>
            </w:tcBorders>
            <w:noWrap/>
          </w:tcPr>
          <w:p w14:paraId="78A81F9E">
            <w:pPr>
              <w:pStyle w:val="52"/>
            </w:pPr>
            <w:r>
              <w:t>Buaya</w:t>
            </w:r>
          </w:p>
        </w:tc>
        <w:tc>
          <w:tcPr>
            <w:tcW w:w="2224" w:type="pct"/>
            <w:tcBorders>
              <w:top w:val="single" w:color="5B9BD5" w:themeColor="accent1" w:sz="4" w:space="0"/>
              <w:bottom w:val="single" w:color="5B9BD5" w:themeColor="accent1" w:sz="4" w:space="0"/>
            </w:tcBorders>
            <w:noWrap/>
          </w:tcPr>
          <w:p w14:paraId="64D1F3AC">
            <w:pPr>
              <w:pStyle w:val="52"/>
            </w:pPr>
            <w:r>
              <w:t>Kab. Banyuasin</w:t>
            </w:r>
          </w:p>
        </w:tc>
        <w:tc>
          <w:tcPr>
            <w:tcW w:w="1370" w:type="pct"/>
            <w:tcBorders>
              <w:top w:val="single" w:color="5B9BD5" w:themeColor="accent1" w:sz="4" w:space="0"/>
              <w:bottom w:val="single" w:color="5B9BD5" w:themeColor="accent1" w:sz="4" w:space="0"/>
            </w:tcBorders>
            <w:noWrap/>
          </w:tcPr>
          <w:p w14:paraId="657DF050">
            <w:pPr>
              <w:pStyle w:val="52"/>
            </w:pPr>
            <w:r>
              <w:t>Sumatera Selatan</w:t>
            </w:r>
          </w:p>
        </w:tc>
      </w:tr>
      <w:tr w14:paraId="64EB21E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606616EB">
            <w:pPr>
              <w:pStyle w:val="52"/>
              <w:rPr>
                <w:b w:val="0"/>
                <w:bCs w:val="0"/>
              </w:rPr>
            </w:pPr>
            <w:r>
              <w:rPr>
                <w:b/>
                <w:bCs/>
              </w:rPr>
              <w:t>11</w:t>
            </w:r>
          </w:p>
        </w:tc>
        <w:tc>
          <w:tcPr>
            <w:tcW w:w="1142" w:type="pct"/>
            <w:noWrap/>
          </w:tcPr>
          <w:p w14:paraId="478A308E">
            <w:pPr>
              <w:pStyle w:val="52"/>
            </w:pPr>
            <w:r>
              <w:t>Bungin</w:t>
            </w:r>
          </w:p>
        </w:tc>
        <w:tc>
          <w:tcPr>
            <w:tcW w:w="2224" w:type="pct"/>
            <w:noWrap/>
          </w:tcPr>
          <w:p w14:paraId="1B7582BE">
            <w:pPr>
              <w:pStyle w:val="52"/>
            </w:pPr>
            <w:r>
              <w:t>Kab. Banyuasin</w:t>
            </w:r>
          </w:p>
        </w:tc>
        <w:tc>
          <w:tcPr>
            <w:tcW w:w="1370" w:type="pct"/>
            <w:noWrap/>
          </w:tcPr>
          <w:p w14:paraId="06256D9F">
            <w:pPr>
              <w:pStyle w:val="52"/>
            </w:pPr>
            <w:r>
              <w:t>Sumatera Selatan</w:t>
            </w:r>
          </w:p>
        </w:tc>
      </w:tr>
      <w:tr w14:paraId="15F5596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2B7FD2FD">
            <w:pPr>
              <w:pStyle w:val="52"/>
              <w:rPr>
                <w:b w:val="0"/>
                <w:bCs w:val="0"/>
              </w:rPr>
            </w:pPr>
            <w:r>
              <w:rPr>
                <w:b/>
                <w:bCs/>
              </w:rPr>
              <w:t>12</w:t>
            </w:r>
          </w:p>
        </w:tc>
        <w:tc>
          <w:tcPr>
            <w:tcW w:w="1142" w:type="pct"/>
            <w:tcBorders>
              <w:top w:val="single" w:color="5B9BD5" w:themeColor="accent1" w:sz="4" w:space="0"/>
              <w:bottom w:val="single" w:color="5B9BD5" w:themeColor="accent1" w:sz="4" w:space="0"/>
            </w:tcBorders>
            <w:noWrap/>
          </w:tcPr>
          <w:p w14:paraId="61CDFF5C">
            <w:pPr>
              <w:pStyle w:val="52"/>
            </w:pPr>
            <w:r>
              <w:t>Deringga Besar</w:t>
            </w:r>
          </w:p>
        </w:tc>
        <w:tc>
          <w:tcPr>
            <w:tcW w:w="2224" w:type="pct"/>
            <w:tcBorders>
              <w:top w:val="single" w:color="5B9BD5" w:themeColor="accent1" w:sz="4" w:space="0"/>
              <w:bottom w:val="single" w:color="5B9BD5" w:themeColor="accent1" w:sz="4" w:space="0"/>
            </w:tcBorders>
            <w:noWrap/>
          </w:tcPr>
          <w:p w14:paraId="36CA6941">
            <w:pPr>
              <w:pStyle w:val="52"/>
            </w:pPr>
            <w:r>
              <w:t>Kab. Banyuasin</w:t>
            </w:r>
          </w:p>
        </w:tc>
        <w:tc>
          <w:tcPr>
            <w:tcW w:w="1370" w:type="pct"/>
            <w:tcBorders>
              <w:top w:val="single" w:color="5B9BD5" w:themeColor="accent1" w:sz="4" w:space="0"/>
              <w:bottom w:val="single" w:color="5B9BD5" w:themeColor="accent1" w:sz="4" w:space="0"/>
            </w:tcBorders>
            <w:noWrap/>
          </w:tcPr>
          <w:p w14:paraId="0E34AD9F">
            <w:pPr>
              <w:pStyle w:val="52"/>
            </w:pPr>
            <w:r>
              <w:t>Sumatera Selatan</w:t>
            </w:r>
          </w:p>
        </w:tc>
      </w:tr>
      <w:tr w14:paraId="10084D2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0074419B">
            <w:pPr>
              <w:pStyle w:val="52"/>
              <w:rPr>
                <w:b w:val="0"/>
                <w:bCs w:val="0"/>
              </w:rPr>
            </w:pPr>
            <w:r>
              <w:rPr>
                <w:b/>
                <w:bCs/>
              </w:rPr>
              <w:t>13</w:t>
            </w:r>
          </w:p>
        </w:tc>
        <w:tc>
          <w:tcPr>
            <w:tcW w:w="1142" w:type="pct"/>
            <w:noWrap/>
          </w:tcPr>
          <w:p w14:paraId="070581B9">
            <w:pPr>
              <w:pStyle w:val="52"/>
            </w:pPr>
            <w:r>
              <w:t>Diding</w:t>
            </w:r>
          </w:p>
        </w:tc>
        <w:tc>
          <w:tcPr>
            <w:tcW w:w="2224" w:type="pct"/>
            <w:noWrap/>
          </w:tcPr>
          <w:p w14:paraId="794E4256">
            <w:pPr>
              <w:pStyle w:val="52"/>
            </w:pPr>
            <w:r>
              <w:t>Kab. Banyuasin</w:t>
            </w:r>
          </w:p>
        </w:tc>
        <w:tc>
          <w:tcPr>
            <w:tcW w:w="1370" w:type="pct"/>
            <w:noWrap/>
          </w:tcPr>
          <w:p w14:paraId="4A53E86C">
            <w:pPr>
              <w:pStyle w:val="52"/>
            </w:pPr>
            <w:r>
              <w:t>Sumatera Selatan</w:t>
            </w:r>
          </w:p>
        </w:tc>
      </w:tr>
      <w:tr w14:paraId="09BD60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29859E4D">
            <w:pPr>
              <w:pStyle w:val="52"/>
              <w:rPr>
                <w:b w:val="0"/>
                <w:bCs w:val="0"/>
              </w:rPr>
            </w:pPr>
            <w:r>
              <w:rPr>
                <w:b/>
                <w:bCs/>
              </w:rPr>
              <w:t>14</w:t>
            </w:r>
          </w:p>
        </w:tc>
        <w:tc>
          <w:tcPr>
            <w:tcW w:w="1142" w:type="pct"/>
            <w:tcBorders>
              <w:top w:val="single" w:color="5B9BD5" w:themeColor="accent1" w:sz="4" w:space="0"/>
              <w:bottom w:val="single" w:color="5B9BD5" w:themeColor="accent1" w:sz="4" w:space="0"/>
            </w:tcBorders>
            <w:noWrap/>
          </w:tcPr>
          <w:p w14:paraId="0616B97B">
            <w:pPr>
              <w:pStyle w:val="52"/>
            </w:pPr>
            <w:r>
              <w:t>Jatigombol</w:t>
            </w:r>
          </w:p>
        </w:tc>
        <w:tc>
          <w:tcPr>
            <w:tcW w:w="2224" w:type="pct"/>
            <w:tcBorders>
              <w:top w:val="single" w:color="5B9BD5" w:themeColor="accent1" w:sz="4" w:space="0"/>
              <w:bottom w:val="single" w:color="5B9BD5" w:themeColor="accent1" w:sz="4" w:space="0"/>
            </w:tcBorders>
            <w:noWrap/>
          </w:tcPr>
          <w:p w14:paraId="30D65E6E">
            <w:pPr>
              <w:pStyle w:val="52"/>
            </w:pPr>
            <w:r>
              <w:t>Kab. Ogan Komering Ilir</w:t>
            </w:r>
          </w:p>
        </w:tc>
        <w:tc>
          <w:tcPr>
            <w:tcW w:w="1370" w:type="pct"/>
            <w:tcBorders>
              <w:top w:val="single" w:color="5B9BD5" w:themeColor="accent1" w:sz="4" w:space="0"/>
              <w:bottom w:val="single" w:color="5B9BD5" w:themeColor="accent1" w:sz="4" w:space="0"/>
            </w:tcBorders>
            <w:noWrap/>
          </w:tcPr>
          <w:p w14:paraId="2AF16506">
            <w:pPr>
              <w:pStyle w:val="52"/>
            </w:pPr>
            <w:r>
              <w:t>Sumatera Selatan</w:t>
            </w:r>
          </w:p>
        </w:tc>
      </w:tr>
      <w:tr w14:paraId="16DB805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412A5B12">
            <w:pPr>
              <w:pStyle w:val="52"/>
              <w:rPr>
                <w:b w:val="0"/>
                <w:bCs w:val="0"/>
              </w:rPr>
            </w:pPr>
            <w:r>
              <w:rPr>
                <w:b/>
                <w:bCs/>
              </w:rPr>
              <w:t>15</w:t>
            </w:r>
          </w:p>
        </w:tc>
        <w:tc>
          <w:tcPr>
            <w:tcW w:w="1142" w:type="pct"/>
            <w:noWrap/>
          </w:tcPr>
          <w:p w14:paraId="10F490F7">
            <w:pPr>
              <w:pStyle w:val="52"/>
            </w:pPr>
            <w:r>
              <w:t>Jeruju</w:t>
            </w:r>
          </w:p>
        </w:tc>
        <w:tc>
          <w:tcPr>
            <w:tcW w:w="2224" w:type="pct"/>
            <w:noWrap/>
          </w:tcPr>
          <w:p w14:paraId="116A1BE4">
            <w:pPr>
              <w:pStyle w:val="52"/>
            </w:pPr>
            <w:r>
              <w:t>Kab. Ogan Komering Ilir</w:t>
            </w:r>
          </w:p>
        </w:tc>
        <w:tc>
          <w:tcPr>
            <w:tcW w:w="1370" w:type="pct"/>
            <w:noWrap/>
          </w:tcPr>
          <w:p w14:paraId="2EBCAA3C">
            <w:pPr>
              <w:pStyle w:val="52"/>
            </w:pPr>
            <w:r>
              <w:t>Sumatera Selatan</w:t>
            </w:r>
          </w:p>
        </w:tc>
      </w:tr>
      <w:tr w14:paraId="7288F86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7DD63F98">
            <w:pPr>
              <w:pStyle w:val="52"/>
              <w:rPr>
                <w:b w:val="0"/>
                <w:bCs w:val="0"/>
              </w:rPr>
            </w:pPr>
            <w:r>
              <w:rPr>
                <w:b/>
                <w:bCs/>
              </w:rPr>
              <w:t>16</w:t>
            </w:r>
          </w:p>
        </w:tc>
        <w:tc>
          <w:tcPr>
            <w:tcW w:w="1142" w:type="pct"/>
            <w:vMerge w:val="restart"/>
            <w:tcBorders>
              <w:top w:val="single" w:color="5B9BD5" w:themeColor="accent1" w:sz="4" w:space="0"/>
              <w:bottom w:val="single" w:color="5B9BD5" w:themeColor="accent1" w:sz="4" w:space="0"/>
            </w:tcBorders>
            <w:noWrap/>
          </w:tcPr>
          <w:p w14:paraId="1F52B5D0">
            <w:pPr>
              <w:pStyle w:val="52"/>
            </w:pPr>
            <w:r>
              <w:t>Ketahun</w:t>
            </w:r>
          </w:p>
        </w:tc>
        <w:tc>
          <w:tcPr>
            <w:tcW w:w="2224" w:type="pct"/>
            <w:tcBorders>
              <w:top w:val="single" w:color="5B9BD5" w:themeColor="accent1" w:sz="4" w:space="0"/>
              <w:bottom w:val="single" w:color="5B9BD5" w:themeColor="accent1" w:sz="4" w:space="0"/>
            </w:tcBorders>
            <w:noWrap/>
          </w:tcPr>
          <w:p w14:paraId="4315AF53">
            <w:pPr>
              <w:pStyle w:val="52"/>
            </w:pPr>
            <w:r>
              <w:t>Kab. Lebong</w:t>
            </w:r>
          </w:p>
        </w:tc>
        <w:tc>
          <w:tcPr>
            <w:tcW w:w="1370" w:type="pct"/>
            <w:tcBorders>
              <w:top w:val="single" w:color="5B9BD5" w:themeColor="accent1" w:sz="4" w:space="0"/>
              <w:bottom w:val="single" w:color="5B9BD5" w:themeColor="accent1" w:sz="4" w:space="0"/>
            </w:tcBorders>
            <w:noWrap/>
          </w:tcPr>
          <w:p w14:paraId="31F3D6EC">
            <w:pPr>
              <w:pStyle w:val="52"/>
            </w:pPr>
            <w:r>
              <w:t>Bengkulu</w:t>
            </w:r>
          </w:p>
        </w:tc>
      </w:tr>
      <w:tr w14:paraId="76973089">
        <w:tblPrEx>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BAF152A">
            <w:pPr>
              <w:pStyle w:val="52"/>
              <w:rPr>
                <w:b w:val="0"/>
                <w:bCs w:val="0"/>
              </w:rPr>
            </w:pPr>
          </w:p>
        </w:tc>
        <w:tc>
          <w:tcPr>
            <w:tcW w:w="1142" w:type="pct"/>
            <w:vMerge w:val="continue"/>
            <w:noWrap/>
          </w:tcPr>
          <w:p w14:paraId="56CB9C23">
            <w:pPr>
              <w:pStyle w:val="52"/>
            </w:pPr>
          </w:p>
        </w:tc>
        <w:tc>
          <w:tcPr>
            <w:tcW w:w="2224" w:type="pct"/>
            <w:noWrap/>
          </w:tcPr>
          <w:p w14:paraId="5C31C72D">
            <w:pPr>
              <w:pStyle w:val="52"/>
            </w:pPr>
            <w:r>
              <w:t>Kab. Musi Rawas</w:t>
            </w:r>
          </w:p>
        </w:tc>
        <w:tc>
          <w:tcPr>
            <w:tcW w:w="1370" w:type="pct"/>
            <w:noWrap/>
          </w:tcPr>
          <w:p w14:paraId="7CB2E8BA">
            <w:pPr>
              <w:pStyle w:val="52"/>
            </w:pPr>
            <w:r>
              <w:t>Sumatera Selatan</w:t>
            </w:r>
          </w:p>
        </w:tc>
      </w:tr>
      <w:tr w14:paraId="1123D34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212DF979">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BC85A9D">
            <w:pPr>
              <w:pStyle w:val="52"/>
            </w:pPr>
          </w:p>
        </w:tc>
        <w:tc>
          <w:tcPr>
            <w:tcW w:w="2224" w:type="pct"/>
            <w:tcBorders>
              <w:top w:val="single" w:color="5B9BD5" w:themeColor="accent1" w:sz="4" w:space="0"/>
              <w:bottom w:val="single" w:color="5B9BD5" w:themeColor="accent1" w:sz="4" w:space="0"/>
            </w:tcBorders>
            <w:noWrap/>
          </w:tcPr>
          <w:p w14:paraId="50493A10">
            <w:pPr>
              <w:pStyle w:val="52"/>
            </w:pPr>
            <w:r>
              <w:t>Kab. Musi Rawas Utara</w:t>
            </w:r>
          </w:p>
        </w:tc>
        <w:tc>
          <w:tcPr>
            <w:tcW w:w="1370" w:type="pct"/>
            <w:tcBorders>
              <w:top w:val="single" w:color="5B9BD5" w:themeColor="accent1" w:sz="4" w:space="0"/>
              <w:bottom w:val="single" w:color="5B9BD5" w:themeColor="accent1" w:sz="4" w:space="0"/>
            </w:tcBorders>
            <w:noWrap/>
          </w:tcPr>
          <w:p w14:paraId="24454990">
            <w:pPr>
              <w:pStyle w:val="52"/>
            </w:pPr>
            <w:r>
              <w:t>Sumatera Selatan</w:t>
            </w:r>
          </w:p>
        </w:tc>
      </w:tr>
      <w:tr w14:paraId="1BF480B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266E47CE">
            <w:pPr>
              <w:pStyle w:val="52"/>
              <w:rPr>
                <w:b w:val="0"/>
                <w:bCs w:val="0"/>
              </w:rPr>
            </w:pPr>
          </w:p>
        </w:tc>
        <w:tc>
          <w:tcPr>
            <w:tcW w:w="1142" w:type="pct"/>
            <w:vMerge w:val="continue"/>
            <w:noWrap/>
          </w:tcPr>
          <w:p w14:paraId="6FC575F6">
            <w:pPr>
              <w:pStyle w:val="52"/>
            </w:pPr>
          </w:p>
        </w:tc>
        <w:tc>
          <w:tcPr>
            <w:tcW w:w="2224" w:type="pct"/>
            <w:noWrap/>
          </w:tcPr>
          <w:p w14:paraId="054B4D31">
            <w:pPr>
              <w:pStyle w:val="52"/>
            </w:pPr>
            <w:r>
              <w:t>Kab. Rejang Lebong</w:t>
            </w:r>
          </w:p>
        </w:tc>
        <w:tc>
          <w:tcPr>
            <w:tcW w:w="1370" w:type="pct"/>
            <w:noWrap/>
          </w:tcPr>
          <w:p w14:paraId="34DCF6CA">
            <w:pPr>
              <w:pStyle w:val="52"/>
            </w:pPr>
            <w:r>
              <w:t>Bengkulu</w:t>
            </w:r>
          </w:p>
        </w:tc>
      </w:tr>
      <w:tr w14:paraId="2B2E0761">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0DFBDF4E">
            <w:pPr>
              <w:pStyle w:val="52"/>
              <w:rPr>
                <w:b w:val="0"/>
                <w:bCs w:val="0"/>
              </w:rPr>
            </w:pPr>
            <w:r>
              <w:rPr>
                <w:b/>
                <w:bCs/>
              </w:rPr>
              <w:t>17</w:t>
            </w:r>
          </w:p>
        </w:tc>
        <w:tc>
          <w:tcPr>
            <w:tcW w:w="1142" w:type="pct"/>
            <w:vMerge w:val="restart"/>
            <w:tcBorders>
              <w:top w:val="single" w:color="5B9BD5" w:themeColor="accent1" w:sz="4" w:space="0"/>
              <w:bottom w:val="single" w:color="5B9BD5" w:themeColor="accent1" w:sz="4" w:space="0"/>
            </w:tcBorders>
            <w:noWrap/>
          </w:tcPr>
          <w:p w14:paraId="12B2647E">
            <w:pPr>
              <w:pStyle w:val="52"/>
            </w:pPr>
            <w:r>
              <w:t>Kinal</w:t>
            </w:r>
          </w:p>
        </w:tc>
        <w:tc>
          <w:tcPr>
            <w:tcW w:w="2224" w:type="pct"/>
            <w:tcBorders>
              <w:top w:val="single" w:color="5B9BD5" w:themeColor="accent1" w:sz="4" w:space="0"/>
              <w:bottom w:val="single" w:color="5B9BD5" w:themeColor="accent1" w:sz="4" w:space="0"/>
            </w:tcBorders>
            <w:noWrap/>
          </w:tcPr>
          <w:p w14:paraId="60C5EF3E">
            <w:pPr>
              <w:pStyle w:val="52"/>
            </w:pPr>
            <w:r>
              <w:t>Kab. Kaur</w:t>
            </w:r>
          </w:p>
        </w:tc>
        <w:tc>
          <w:tcPr>
            <w:tcW w:w="1370" w:type="pct"/>
            <w:tcBorders>
              <w:top w:val="single" w:color="5B9BD5" w:themeColor="accent1" w:sz="4" w:space="0"/>
              <w:bottom w:val="single" w:color="5B9BD5" w:themeColor="accent1" w:sz="4" w:space="0"/>
            </w:tcBorders>
            <w:noWrap/>
          </w:tcPr>
          <w:p w14:paraId="24780394">
            <w:pPr>
              <w:pStyle w:val="52"/>
            </w:pPr>
            <w:r>
              <w:t>Bengkulu</w:t>
            </w:r>
          </w:p>
        </w:tc>
      </w:tr>
      <w:tr w14:paraId="320D1981">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1FDDDA13">
            <w:pPr>
              <w:pStyle w:val="52"/>
              <w:rPr>
                <w:b w:val="0"/>
                <w:bCs w:val="0"/>
              </w:rPr>
            </w:pPr>
          </w:p>
        </w:tc>
        <w:tc>
          <w:tcPr>
            <w:tcW w:w="1142" w:type="pct"/>
            <w:vMerge w:val="continue"/>
            <w:noWrap/>
          </w:tcPr>
          <w:p w14:paraId="1D03C978">
            <w:pPr>
              <w:pStyle w:val="52"/>
            </w:pPr>
          </w:p>
        </w:tc>
        <w:tc>
          <w:tcPr>
            <w:tcW w:w="2224" w:type="pct"/>
            <w:noWrap/>
          </w:tcPr>
          <w:p w14:paraId="3554CDC5">
            <w:pPr>
              <w:pStyle w:val="52"/>
            </w:pPr>
            <w:r>
              <w:t>Kab. Lahat</w:t>
            </w:r>
          </w:p>
        </w:tc>
        <w:tc>
          <w:tcPr>
            <w:tcW w:w="1370" w:type="pct"/>
            <w:noWrap/>
          </w:tcPr>
          <w:p w14:paraId="1166DBDB">
            <w:pPr>
              <w:pStyle w:val="52"/>
            </w:pPr>
            <w:r>
              <w:t>Sumatera Selatan</w:t>
            </w:r>
          </w:p>
        </w:tc>
      </w:tr>
      <w:tr w14:paraId="5A753181">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B984580">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5BAF1EF5">
            <w:pPr>
              <w:pStyle w:val="52"/>
            </w:pPr>
          </w:p>
        </w:tc>
        <w:tc>
          <w:tcPr>
            <w:tcW w:w="2224" w:type="pct"/>
            <w:tcBorders>
              <w:top w:val="single" w:color="5B9BD5" w:themeColor="accent1" w:sz="4" w:space="0"/>
              <w:bottom w:val="single" w:color="5B9BD5" w:themeColor="accent1" w:sz="4" w:space="0"/>
            </w:tcBorders>
            <w:noWrap/>
          </w:tcPr>
          <w:p w14:paraId="68438693">
            <w:pPr>
              <w:pStyle w:val="52"/>
            </w:pPr>
            <w:r>
              <w:t>Kab. Ogan Komering Ulu Selatan</w:t>
            </w:r>
          </w:p>
        </w:tc>
        <w:tc>
          <w:tcPr>
            <w:tcW w:w="1370" w:type="pct"/>
            <w:tcBorders>
              <w:top w:val="single" w:color="5B9BD5" w:themeColor="accent1" w:sz="4" w:space="0"/>
              <w:bottom w:val="single" w:color="5B9BD5" w:themeColor="accent1" w:sz="4" w:space="0"/>
            </w:tcBorders>
            <w:noWrap/>
          </w:tcPr>
          <w:p w14:paraId="018EB2FC">
            <w:pPr>
              <w:pStyle w:val="52"/>
            </w:pPr>
            <w:r>
              <w:t>Sumatera Selatan</w:t>
            </w:r>
          </w:p>
        </w:tc>
      </w:tr>
      <w:tr w14:paraId="489D5E0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5CF91866">
            <w:pPr>
              <w:pStyle w:val="52"/>
              <w:rPr>
                <w:b w:val="0"/>
                <w:bCs w:val="0"/>
              </w:rPr>
            </w:pPr>
            <w:r>
              <w:rPr>
                <w:b/>
                <w:bCs/>
              </w:rPr>
              <w:t>18</w:t>
            </w:r>
          </w:p>
        </w:tc>
        <w:tc>
          <w:tcPr>
            <w:tcW w:w="1142" w:type="pct"/>
            <w:vMerge w:val="restart"/>
            <w:noWrap/>
          </w:tcPr>
          <w:p w14:paraId="5B29F3FE">
            <w:pPr>
              <w:pStyle w:val="52"/>
            </w:pPr>
            <w:r>
              <w:t>Lalan</w:t>
            </w:r>
          </w:p>
        </w:tc>
        <w:tc>
          <w:tcPr>
            <w:tcW w:w="2224" w:type="pct"/>
            <w:noWrap/>
          </w:tcPr>
          <w:p w14:paraId="73824989">
            <w:pPr>
              <w:pStyle w:val="52"/>
            </w:pPr>
            <w:r>
              <w:t>Kab. Banyuasin</w:t>
            </w:r>
          </w:p>
        </w:tc>
        <w:tc>
          <w:tcPr>
            <w:tcW w:w="1370" w:type="pct"/>
            <w:noWrap/>
          </w:tcPr>
          <w:p w14:paraId="684C0D0B">
            <w:pPr>
              <w:pStyle w:val="52"/>
            </w:pPr>
            <w:r>
              <w:t>Sumatera Selatan</w:t>
            </w:r>
          </w:p>
        </w:tc>
      </w:tr>
      <w:tr w14:paraId="4A3C5CB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582BFB44">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2A5354AB">
            <w:pPr>
              <w:pStyle w:val="52"/>
            </w:pPr>
          </w:p>
        </w:tc>
        <w:tc>
          <w:tcPr>
            <w:tcW w:w="2224" w:type="pct"/>
            <w:tcBorders>
              <w:top w:val="single" w:color="5B9BD5" w:themeColor="accent1" w:sz="4" w:space="0"/>
              <w:bottom w:val="single" w:color="5B9BD5" w:themeColor="accent1" w:sz="4" w:space="0"/>
            </w:tcBorders>
            <w:noWrap/>
          </w:tcPr>
          <w:p w14:paraId="59E3EC5A">
            <w:pPr>
              <w:pStyle w:val="52"/>
            </w:pPr>
            <w:r>
              <w:t>Kab. Batanghari</w:t>
            </w:r>
          </w:p>
        </w:tc>
        <w:tc>
          <w:tcPr>
            <w:tcW w:w="1370" w:type="pct"/>
            <w:tcBorders>
              <w:top w:val="single" w:color="5B9BD5" w:themeColor="accent1" w:sz="4" w:space="0"/>
              <w:bottom w:val="single" w:color="5B9BD5" w:themeColor="accent1" w:sz="4" w:space="0"/>
            </w:tcBorders>
            <w:noWrap/>
          </w:tcPr>
          <w:p w14:paraId="17EF166F">
            <w:pPr>
              <w:pStyle w:val="52"/>
            </w:pPr>
            <w:r>
              <w:t>Jambi</w:t>
            </w:r>
          </w:p>
        </w:tc>
      </w:tr>
      <w:tr w14:paraId="0EA20F8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8BDC1C2">
            <w:pPr>
              <w:pStyle w:val="52"/>
              <w:rPr>
                <w:b w:val="0"/>
                <w:bCs w:val="0"/>
              </w:rPr>
            </w:pPr>
          </w:p>
        </w:tc>
        <w:tc>
          <w:tcPr>
            <w:tcW w:w="1142" w:type="pct"/>
            <w:vMerge w:val="continue"/>
            <w:noWrap/>
          </w:tcPr>
          <w:p w14:paraId="72BEEAD1">
            <w:pPr>
              <w:pStyle w:val="52"/>
            </w:pPr>
          </w:p>
        </w:tc>
        <w:tc>
          <w:tcPr>
            <w:tcW w:w="2224" w:type="pct"/>
            <w:noWrap/>
          </w:tcPr>
          <w:p w14:paraId="21434EBC">
            <w:pPr>
              <w:pStyle w:val="52"/>
            </w:pPr>
            <w:r>
              <w:t>Kab. Muaro Jambi</w:t>
            </w:r>
          </w:p>
        </w:tc>
        <w:tc>
          <w:tcPr>
            <w:tcW w:w="1370" w:type="pct"/>
            <w:noWrap/>
          </w:tcPr>
          <w:p w14:paraId="2E30510C">
            <w:pPr>
              <w:pStyle w:val="52"/>
            </w:pPr>
            <w:r>
              <w:t>Jambi</w:t>
            </w:r>
          </w:p>
        </w:tc>
      </w:tr>
      <w:tr w14:paraId="139860C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7A3A8388">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31D50247">
            <w:pPr>
              <w:pStyle w:val="52"/>
            </w:pPr>
          </w:p>
        </w:tc>
        <w:tc>
          <w:tcPr>
            <w:tcW w:w="2224" w:type="pct"/>
            <w:tcBorders>
              <w:top w:val="single" w:color="5B9BD5" w:themeColor="accent1" w:sz="4" w:space="0"/>
              <w:bottom w:val="single" w:color="5B9BD5" w:themeColor="accent1" w:sz="4" w:space="0"/>
            </w:tcBorders>
            <w:noWrap/>
          </w:tcPr>
          <w:p w14:paraId="53C519A9">
            <w:pPr>
              <w:pStyle w:val="52"/>
            </w:pPr>
            <w:r>
              <w:t>Kab. Musi Banyuasin</w:t>
            </w:r>
          </w:p>
        </w:tc>
        <w:tc>
          <w:tcPr>
            <w:tcW w:w="1370" w:type="pct"/>
            <w:tcBorders>
              <w:top w:val="single" w:color="5B9BD5" w:themeColor="accent1" w:sz="4" w:space="0"/>
              <w:bottom w:val="single" w:color="5B9BD5" w:themeColor="accent1" w:sz="4" w:space="0"/>
            </w:tcBorders>
            <w:noWrap/>
          </w:tcPr>
          <w:p w14:paraId="4B764741">
            <w:pPr>
              <w:pStyle w:val="52"/>
            </w:pPr>
            <w:r>
              <w:t>Sumatera Selatan</w:t>
            </w:r>
          </w:p>
        </w:tc>
      </w:tr>
      <w:tr w14:paraId="0FD04A33">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57C690A8">
            <w:pPr>
              <w:pStyle w:val="52"/>
              <w:rPr>
                <w:b w:val="0"/>
                <w:bCs w:val="0"/>
              </w:rPr>
            </w:pPr>
          </w:p>
        </w:tc>
        <w:tc>
          <w:tcPr>
            <w:tcW w:w="1142" w:type="pct"/>
            <w:vMerge w:val="continue"/>
            <w:noWrap/>
          </w:tcPr>
          <w:p w14:paraId="77A8645B">
            <w:pPr>
              <w:pStyle w:val="52"/>
            </w:pPr>
          </w:p>
        </w:tc>
        <w:tc>
          <w:tcPr>
            <w:tcW w:w="2224" w:type="pct"/>
            <w:noWrap/>
          </w:tcPr>
          <w:p w14:paraId="121EE368">
            <w:pPr>
              <w:pStyle w:val="52"/>
            </w:pPr>
            <w:r>
              <w:t>Kab. Sarolangun</w:t>
            </w:r>
          </w:p>
        </w:tc>
        <w:tc>
          <w:tcPr>
            <w:tcW w:w="1370" w:type="pct"/>
            <w:noWrap/>
          </w:tcPr>
          <w:p w14:paraId="4606D96F">
            <w:pPr>
              <w:pStyle w:val="52"/>
            </w:pPr>
            <w:r>
              <w:t>Jambi</w:t>
            </w:r>
          </w:p>
        </w:tc>
      </w:tr>
      <w:tr w14:paraId="0437A29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44BB35F5">
            <w:pPr>
              <w:pStyle w:val="52"/>
              <w:rPr>
                <w:b w:val="0"/>
                <w:bCs w:val="0"/>
              </w:rPr>
            </w:pPr>
            <w:r>
              <w:rPr>
                <w:b/>
                <w:bCs/>
              </w:rPr>
              <w:t>19</w:t>
            </w:r>
          </w:p>
        </w:tc>
        <w:tc>
          <w:tcPr>
            <w:tcW w:w="1142" w:type="pct"/>
            <w:tcBorders>
              <w:top w:val="single" w:color="5B9BD5" w:themeColor="accent1" w:sz="4" w:space="0"/>
              <w:bottom w:val="single" w:color="5B9BD5" w:themeColor="accent1" w:sz="4" w:space="0"/>
            </w:tcBorders>
            <w:noWrap/>
          </w:tcPr>
          <w:p w14:paraId="5D11D104">
            <w:pPr>
              <w:pStyle w:val="52"/>
            </w:pPr>
            <w:r>
              <w:t>Lalan 2</w:t>
            </w:r>
          </w:p>
        </w:tc>
        <w:tc>
          <w:tcPr>
            <w:tcW w:w="2224" w:type="pct"/>
            <w:tcBorders>
              <w:top w:val="single" w:color="5B9BD5" w:themeColor="accent1" w:sz="4" w:space="0"/>
              <w:bottom w:val="single" w:color="5B9BD5" w:themeColor="accent1" w:sz="4" w:space="0"/>
            </w:tcBorders>
            <w:noWrap/>
          </w:tcPr>
          <w:p w14:paraId="0F8C7E91">
            <w:pPr>
              <w:pStyle w:val="52"/>
            </w:pPr>
            <w:r>
              <w:t>Kab. Banyuasin</w:t>
            </w:r>
          </w:p>
        </w:tc>
        <w:tc>
          <w:tcPr>
            <w:tcW w:w="1370" w:type="pct"/>
            <w:tcBorders>
              <w:top w:val="single" w:color="5B9BD5" w:themeColor="accent1" w:sz="4" w:space="0"/>
              <w:bottom w:val="single" w:color="5B9BD5" w:themeColor="accent1" w:sz="4" w:space="0"/>
            </w:tcBorders>
            <w:noWrap/>
          </w:tcPr>
          <w:p w14:paraId="1BE03AAC">
            <w:pPr>
              <w:pStyle w:val="52"/>
            </w:pPr>
            <w:r>
              <w:t>Sumatera Selatan</w:t>
            </w:r>
          </w:p>
        </w:tc>
      </w:tr>
      <w:tr w14:paraId="0F6DDD3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656546FB">
            <w:pPr>
              <w:pStyle w:val="52"/>
              <w:rPr>
                <w:b w:val="0"/>
                <w:bCs w:val="0"/>
              </w:rPr>
            </w:pPr>
            <w:r>
              <w:rPr>
                <w:b/>
                <w:bCs/>
              </w:rPr>
              <w:t>20</w:t>
            </w:r>
          </w:p>
        </w:tc>
        <w:tc>
          <w:tcPr>
            <w:tcW w:w="1142" w:type="pct"/>
            <w:noWrap/>
          </w:tcPr>
          <w:p w14:paraId="7960FA00">
            <w:pPr>
              <w:pStyle w:val="52"/>
            </w:pPr>
            <w:r>
              <w:t>Lalan 3</w:t>
            </w:r>
          </w:p>
        </w:tc>
        <w:tc>
          <w:tcPr>
            <w:tcW w:w="2224" w:type="pct"/>
            <w:noWrap/>
          </w:tcPr>
          <w:p w14:paraId="1863C4A5">
            <w:pPr>
              <w:pStyle w:val="52"/>
            </w:pPr>
            <w:r>
              <w:t>Kab. Banyuasin</w:t>
            </w:r>
          </w:p>
        </w:tc>
        <w:tc>
          <w:tcPr>
            <w:tcW w:w="1370" w:type="pct"/>
            <w:noWrap/>
          </w:tcPr>
          <w:p w14:paraId="467B9E1F">
            <w:pPr>
              <w:pStyle w:val="52"/>
            </w:pPr>
            <w:r>
              <w:t>Sumatera Selatan</w:t>
            </w:r>
          </w:p>
        </w:tc>
      </w:tr>
      <w:tr w14:paraId="7A12B4E5">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04CD15B3">
            <w:pPr>
              <w:pStyle w:val="52"/>
              <w:rPr>
                <w:b w:val="0"/>
                <w:bCs w:val="0"/>
              </w:rPr>
            </w:pPr>
            <w:r>
              <w:rPr>
                <w:b/>
                <w:bCs/>
              </w:rPr>
              <w:t>21</w:t>
            </w:r>
          </w:p>
        </w:tc>
        <w:tc>
          <w:tcPr>
            <w:tcW w:w="1142" w:type="pct"/>
            <w:tcBorders>
              <w:top w:val="single" w:color="5B9BD5" w:themeColor="accent1" w:sz="4" w:space="0"/>
              <w:bottom w:val="single" w:color="5B9BD5" w:themeColor="accent1" w:sz="4" w:space="0"/>
            </w:tcBorders>
            <w:noWrap/>
          </w:tcPr>
          <w:p w14:paraId="4AC631C5">
            <w:pPr>
              <w:pStyle w:val="52"/>
            </w:pPr>
            <w:r>
              <w:t>Lebonghitam</w:t>
            </w:r>
          </w:p>
        </w:tc>
        <w:tc>
          <w:tcPr>
            <w:tcW w:w="2224" w:type="pct"/>
            <w:tcBorders>
              <w:top w:val="single" w:color="5B9BD5" w:themeColor="accent1" w:sz="4" w:space="0"/>
              <w:bottom w:val="single" w:color="5B9BD5" w:themeColor="accent1" w:sz="4" w:space="0"/>
            </w:tcBorders>
            <w:noWrap/>
          </w:tcPr>
          <w:p w14:paraId="30701FD2">
            <w:pPr>
              <w:pStyle w:val="52"/>
            </w:pPr>
            <w:r>
              <w:t>Kab. Ogan Komering Ilir</w:t>
            </w:r>
          </w:p>
        </w:tc>
        <w:tc>
          <w:tcPr>
            <w:tcW w:w="1370" w:type="pct"/>
            <w:tcBorders>
              <w:top w:val="single" w:color="5B9BD5" w:themeColor="accent1" w:sz="4" w:space="0"/>
              <w:bottom w:val="single" w:color="5B9BD5" w:themeColor="accent1" w:sz="4" w:space="0"/>
            </w:tcBorders>
            <w:noWrap/>
          </w:tcPr>
          <w:p w14:paraId="5881792E">
            <w:pPr>
              <w:pStyle w:val="52"/>
            </w:pPr>
            <w:r>
              <w:t>Sumatera Selatan</w:t>
            </w:r>
          </w:p>
        </w:tc>
      </w:tr>
      <w:tr w14:paraId="0A942E9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3AB2B791">
            <w:pPr>
              <w:pStyle w:val="52"/>
              <w:rPr>
                <w:b w:val="0"/>
                <w:bCs w:val="0"/>
              </w:rPr>
            </w:pPr>
            <w:r>
              <w:rPr>
                <w:b/>
                <w:bCs/>
              </w:rPr>
              <w:t>22</w:t>
            </w:r>
          </w:p>
        </w:tc>
        <w:tc>
          <w:tcPr>
            <w:tcW w:w="1142" w:type="pct"/>
            <w:vMerge w:val="restart"/>
            <w:noWrap/>
          </w:tcPr>
          <w:p w14:paraId="7539119C">
            <w:pPr>
              <w:pStyle w:val="52"/>
            </w:pPr>
            <w:r>
              <w:t>Luas</w:t>
            </w:r>
          </w:p>
        </w:tc>
        <w:tc>
          <w:tcPr>
            <w:tcW w:w="2224" w:type="pct"/>
            <w:noWrap/>
          </w:tcPr>
          <w:p w14:paraId="29658901">
            <w:pPr>
              <w:pStyle w:val="52"/>
            </w:pPr>
            <w:r>
              <w:t>Kab. Kaur</w:t>
            </w:r>
          </w:p>
        </w:tc>
        <w:tc>
          <w:tcPr>
            <w:tcW w:w="1370" w:type="pct"/>
            <w:noWrap/>
          </w:tcPr>
          <w:p w14:paraId="3745C49B">
            <w:pPr>
              <w:pStyle w:val="52"/>
            </w:pPr>
            <w:r>
              <w:t>Bengkulu</w:t>
            </w:r>
          </w:p>
        </w:tc>
      </w:tr>
      <w:tr w14:paraId="4D3B891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71CC7793">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4C1433FE">
            <w:pPr>
              <w:pStyle w:val="52"/>
            </w:pPr>
          </w:p>
        </w:tc>
        <w:tc>
          <w:tcPr>
            <w:tcW w:w="2224" w:type="pct"/>
            <w:tcBorders>
              <w:top w:val="single" w:color="5B9BD5" w:themeColor="accent1" w:sz="4" w:space="0"/>
              <w:bottom w:val="single" w:color="5B9BD5" w:themeColor="accent1" w:sz="4" w:space="0"/>
            </w:tcBorders>
            <w:noWrap/>
          </w:tcPr>
          <w:p w14:paraId="3E1B7F33">
            <w:pPr>
              <w:pStyle w:val="52"/>
            </w:pPr>
            <w:r>
              <w:t>Kab. Lahat</w:t>
            </w:r>
          </w:p>
        </w:tc>
        <w:tc>
          <w:tcPr>
            <w:tcW w:w="1370" w:type="pct"/>
            <w:tcBorders>
              <w:top w:val="single" w:color="5B9BD5" w:themeColor="accent1" w:sz="4" w:space="0"/>
              <w:bottom w:val="single" w:color="5B9BD5" w:themeColor="accent1" w:sz="4" w:space="0"/>
            </w:tcBorders>
            <w:noWrap/>
          </w:tcPr>
          <w:p w14:paraId="3FEB9EE5">
            <w:pPr>
              <w:pStyle w:val="52"/>
            </w:pPr>
            <w:r>
              <w:t>Sumatera Selatan</w:t>
            </w:r>
          </w:p>
        </w:tc>
      </w:tr>
      <w:tr w14:paraId="3F268DD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006FF4A">
            <w:pPr>
              <w:pStyle w:val="52"/>
              <w:rPr>
                <w:b w:val="0"/>
                <w:bCs w:val="0"/>
              </w:rPr>
            </w:pPr>
          </w:p>
        </w:tc>
        <w:tc>
          <w:tcPr>
            <w:tcW w:w="1142" w:type="pct"/>
            <w:vMerge w:val="continue"/>
            <w:noWrap/>
          </w:tcPr>
          <w:p w14:paraId="277C7BBF">
            <w:pPr>
              <w:pStyle w:val="52"/>
            </w:pPr>
          </w:p>
        </w:tc>
        <w:tc>
          <w:tcPr>
            <w:tcW w:w="2224" w:type="pct"/>
            <w:noWrap/>
          </w:tcPr>
          <w:p w14:paraId="6DA41B43">
            <w:pPr>
              <w:pStyle w:val="52"/>
            </w:pPr>
            <w:r>
              <w:t>Kab. Ogan Komering Ulu Selatan</w:t>
            </w:r>
          </w:p>
        </w:tc>
        <w:tc>
          <w:tcPr>
            <w:tcW w:w="1370" w:type="pct"/>
            <w:noWrap/>
          </w:tcPr>
          <w:p w14:paraId="4BB6CEC1">
            <w:pPr>
              <w:pStyle w:val="52"/>
            </w:pPr>
            <w:r>
              <w:t>Sumatera Selatan</w:t>
            </w:r>
          </w:p>
        </w:tc>
      </w:tr>
      <w:tr w14:paraId="7760637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451D49A0">
            <w:pPr>
              <w:pStyle w:val="52"/>
              <w:rPr>
                <w:b w:val="0"/>
                <w:bCs w:val="0"/>
              </w:rPr>
            </w:pPr>
            <w:r>
              <w:rPr>
                <w:b/>
                <w:bCs/>
              </w:rPr>
              <w:t>23</w:t>
            </w:r>
          </w:p>
        </w:tc>
        <w:tc>
          <w:tcPr>
            <w:tcW w:w="1142" w:type="pct"/>
            <w:tcBorders>
              <w:top w:val="single" w:color="5B9BD5" w:themeColor="accent1" w:sz="4" w:space="0"/>
              <w:bottom w:val="single" w:color="5B9BD5" w:themeColor="accent1" w:sz="4" w:space="0"/>
            </w:tcBorders>
            <w:noWrap/>
          </w:tcPr>
          <w:p w14:paraId="0F9E6003">
            <w:pPr>
              <w:pStyle w:val="52"/>
            </w:pPr>
            <w:r>
              <w:t>Lumpur</w:t>
            </w:r>
          </w:p>
        </w:tc>
        <w:tc>
          <w:tcPr>
            <w:tcW w:w="2224" w:type="pct"/>
            <w:tcBorders>
              <w:top w:val="single" w:color="5B9BD5" w:themeColor="accent1" w:sz="4" w:space="0"/>
              <w:bottom w:val="single" w:color="5B9BD5" w:themeColor="accent1" w:sz="4" w:space="0"/>
            </w:tcBorders>
            <w:noWrap/>
          </w:tcPr>
          <w:p w14:paraId="49D6013F">
            <w:pPr>
              <w:pStyle w:val="52"/>
            </w:pPr>
            <w:r>
              <w:t>Kab. Ogan Komering Ilir</w:t>
            </w:r>
          </w:p>
        </w:tc>
        <w:tc>
          <w:tcPr>
            <w:tcW w:w="1370" w:type="pct"/>
            <w:tcBorders>
              <w:top w:val="single" w:color="5B9BD5" w:themeColor="accent1" w:sz="4" w:space="0"/>
              <w:bottom w:val="single" w:color="5B9BD5" w:themeColor="accent1" w:sz="4" w:space="0"/>
            </w:tcBorders>
            <w:noWrap/>
          </w:tcPr>
          <w:p w14:paraId="31FAA388">
            <w:pPr>
              <w:pStyle w:val="52"/>
            </w:pPr>
            <w:r>
              <w:t>Sumatera Selatan</w:t>
            </w:r>
          </w:p>
        </w:tc>
      </w:tr>
      <w:tr w14:paraId="27F8D0F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47D56609">
            <w:pPr>
              <w:pStyle w:val="52"/>
              <w:rPr>
                <w:b w:val="0"/>
                <w:bCs w:val="0"/>
              </w:rPr>
            </w:pPr>
            <w:r>
              <w:rPr>
                <w:b/>
                <w:bCs/>
              </w:rPr>
              <w:t>24</w:t>
            </w:r>
          </w:p>
        </w:tc>
        <w:tc>
          <w:tcPr>
            <w:tcW w:w="1142" w:type="pct"/>
            <w:noWrap/>
          </w:tcPr>
          <w:p w14:paraId="60B846F4">
            <w:pPr>
              <w:pStyle w:val="52"/>
            </w:pPr>
            <w:r>
              <w:t>Macan</w:t>
            </w:r>
          </w:p>
        </w:tc>
        <w:tc>
          <w:tcPr>
            <w:tcW w:w="2224" w:type="pct"/>
            <w:noWrap/>
          </w:tcPr>
          <w:p w14:paraId="1886D6C2">
            <w:pPr>
              <w:pStyle w:val="52"/>
            </w:pPr>
            <w:r>
              <w:t>Kab. Banyuasin</w:t>
            </w:r>
          </w:p>
        </w:tc>
        <w:tc>
          <w:tcPr>
            <w:tcW w:w="1370" w:type="pct"/>
            <w:noWrap/>
          </w:tcPr>
          <w:p w14:paraId="07E99B55">
            <w:pPr>
              <w:pStyle w:val="52"/>
            </w:pPr>
            <w:r>
              <w:t>Sumatera Selatan</w:t>
            </w:r>
          </w:p>
        </w:tc>
      </w:tr>
      <w:tr w14:paraId="2BE55B6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0F755958">
            <w:pPr>
              <w:pStyle w:val="52"/>
              <w:rPr>
                <w:b w:val="0"/>
                <w:bCs w:val="0"/>
              </w:rPr>
            </w:pPr>
            <w:r>
              <w:rPr>
                <w:b/>
                <w:bCs/>
              </w:rPr>
              <w:t>25</w:t>
            </w:r>
          </w:p>
        </w:tc>
        <w:tc>
          <w:tcPr>
            <w:tcW w:w="1142" w:type="pct"/>
            <w:vMerge w:val="restart"/>
            <w:tcBorders>
              <w:top w:val="single" w:color="5B9BD5" w:themeColor="accent1" w:sz="4" w:space="0"/>
              <w:bottom w:val="single" w:color="5B9BD5" w:themeColor="accent1" w:sz="4" w:space="0"/>
            </w:tcBorders>
            <w:noWrap/>
          </w:tcPr>
          <w:p w14:paraId="23F12EA2">
            <w:pPr>
              <w:pStyle w:val="52"/>
            </w:pPr>
            <w:r>
              <w:t>Manna</w:t>
            </w:r>
          </w:p>
        </w:tc>
        <w:tc>
          <w:tcPr>
            <w:tcW w:w="2224" w:type="pct"/>
            <w:tcBorders>
              <w:top w:val="single" w:color="5B9BD5" w:themeColor="accent1" w:sz="4" w:space="0"/>
              <w:bottom w:val="single" w:color="5B9BD5" w:themeColor="accent1" w:sz="4" w:space="0"/>
            </w:tcBorders>
            <w:noWrap/>
          </w:tcPr>
          <w:p w14:paraId="7696B006">
            <w:pPr>
              <w:pStyle w:val="52"/>
            </w:pPr>
            <w:r>
              <w:t>Kab. Bengkulu Selatan</w:t>
            </w:r>
          </w:p>
        </w:tc>
        <w:tc>
          <w:tcPr>
            <w:tcW w:w="1370" w:type="pct"/>
            <w:tcBorders>
              <w:top w:val="single" w:color="5B9BD5" w:themeColor="accent1" w:sz="4" w:space="0"/>
              <w:bottom w:val="single" w:color="5B9BD5" w:themeColor="accent1" w:sz="4" w:space="0"/>
            </w:tcBorders>
            <w:noWrap/>
          </w:tcPr>
          <w:p w14:paraId="0DEBD8B5">
            <w:pPr>
              <w:pStyle w:val="52"/>
            </w:pPr>
            <w:r>
              <w:t>Bengkulu</w:t>
            </w:r>
          </w:p>
        </w:tc>
      </w:tr>
      <w:tr w14:paraId="1744626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18F0CC2C">
            <w:pPr>
              <w:pStyle w:val="52"/>
              <w:rPr>
                <w:b w:val="0"/>
                <w:bCs w:val="0"/>
              </w:rPr>
            </w:pPr>
          </w:p>
        </w:tc>
        <w:tc>
          <w:tcPr>
            <w:tcW w:w="1142" w:type="pct"/>
            <w:vMerge w:val="continue"/>
            <w:noWrap/>
          </w:tcPr>
          <w:p w14:paraId="68D58594">
            <w:pPr>
              <w:pStyle w:val="52"/>
            </w:pPr>
          </w:p>
        </w:tc>
        <w:tc>
          <w:tcPr>
            <w:tcW w:w="2224" w:type="pct"/>
            <w:noWrap/>
          </w:tcPr>
          <w:p w14:paraId="6272778C">
            <w:pPr>
              <w:pStyle w:val="52"/>
            </w:pPr>
            <w:r>
              <w:t>Kab. Empat Lawang</w:t>
            </w:r>
          </w:p>
        </w:tc>
        <w:tc>
          <w:tcPr>
            <w:tcW w:w="1370" w:type="pct"/>
            <w:noWrap/>
          </w:tcPr>
          <w:p w14:paraId="5C612E91">
            <w:pPr>
              <w:pStyle w:val="52"/>
            </w:pPr>
            <w:r>
              <w:t>Sumatera Selatan</w:t>
            </w:r>
          </w:p>
        </w:tc>
      </w:tr>
      <w:tr w14:paraId="6F73405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580725F">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1BB075A3">
            <w:pPr>
              <w:pStyle w:val="52"/>
            </w:pPr>
          </w:p>
        </w:tc>
        <w:tc>
          <w:tcPr>
            <w:tcW w:w="2224" w:type="pct"/>
            <w:tcBorders>
              <w:top w:val="single" w:color="5B9BD5" w:themeColor="accent1" w:sz="4" w:space="0"/>
              <w:bottom w:val="single" w:color="5B9BD5" w:themeColor="accent1" w:sz="4" w:space="0"/>
            </w:tcBorders>
            <w:noWrap/>
          </w:tcPr>
          <w:p w14:paraId="5B9DC0DC">
            <w:pPr>
              <w:pStyle w:val="52"/>
            </w:pPr>
            <w:r>
              <w:t>Kab. Seluma</w:t>
            </w:r>
          </w:p>
        </w:tc>
        <w:tc>
          <w:tcPr>
            <w:tcW w:w="1370" w:type="pct"/>
            <w:tcBorders>
              <w:top w:val="single" w:color="5B9BD5" w:themeColor="accent1" w:sz="4" w:space="0"/>
              <w:bottom w:val="single" w:color="5B9BD5" w:themeColor="accent1" w:sz="4" w:space="0"/>
            </w:tcBorders>
            <w:noWrap/>
          </w:tcPr>
          <w:p w14:paraId="4DFC9F2C">
            <w:pPr>
              <w:pStyle w:val="52"/>
            </w:pPr>
            <w:r>
              <w:t>Bengkulu</w:t>
            </w:r>
          </w:p>
        </w:tc>
      </w:tr>
      <w:tr w14:paraId="2DBD1003">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33790069">
            <w:pPr>
              <w:pStyle w:val="52"/>
              <w:rPr>
                <w:b w:val="0"/>
                <w:bCs w:val="0"/>
              </w:rPr>
            </w:pPr>
          </w:p>
        </w:tc>
        <w:tc>
          <w:tcPr>
            <w:tcW w:w="1142" w:type="pct"/>
            <w:vMerge w:val="continue"/>
            <w:noWrap/>
          </w:tcPr>
          <w:p w14:paraId="441180B4">
            <w:pPr>
              <w:pStyle w:val="52"/>
            </w:pPr>
          </w:p>
        </w:tc>
        <w:tc>
          <w:tcPr>
            <w:tcW w:w="2224" w:type="pct"/>
            <w:noWrap/>
          </w:tcPr>
          <w:p w14:paraId="6E835AF2">
            <w:pPr>
              <w:pStyle w:val="52"/>
            </w:pPr>
            <w:r>
              <w:t>Kota Pagar Alam</w:t>
            </w:r>
          </w:p>
        </w:tc>
        <w:tc>
          <w:tcPr>
            <w:tcW w:w="1370" w:type="pct"/>
            <w:noWrap/>
          </w:tcPr>
          <w:p w14:paraId="4044E2C9">
            <w:pPr>
              <w:pStyle w:val="52"/>
            </w:pPr>
            <w:r>
              <w:t>Sumatera Selatan</w:t>
            </w:r>
          </w:p>
        </w:tc>
      </w:tr>
      <w:tr w14:paraId="7D9A0C3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491C1882">
            <w:pPr>
              <w:pStyle w:val="52"/>
              <w:rPr>
                <w:b w:val="0"/>
                <w:bCs w:val="0"/>
              </w:rPr>
            </w:pPr>
            <w:r>
              <w:rPr>
                <w:b/>
                <w:bCs/>
              </w:rPr>
              <w:t>26</w:t>
            </w:r>
          </w:p>
        </w:tc>
        <w:tc>
          <w:tcPr>
            <w:tcW w:w="1142" w:type="pct"/>
            <w:vMerge w:val="restart"/>
            <w:tcBorders>
              <w:top w:val="single" w:color="5B9BD5" w:themeColor="accent1" w:sz="4" w:space="0"/>
              <w:bottom w:val="single" w:color="5B9BD5" w:themeColor="accent1" w:sz="4" w:space="0"/>
            </w:tcBorders>
            <w:noWrap/>
          </w:tcPr>
          <w:p w14:paraId="55E50FC3">
            <w:pPr>
              <w:pStyle w:val="52"/>
            </w:pPr>
            <w:r>
              <w:t>Manula</w:t>
            </w:r>
          </w:p>
        </w:tc>
        <w:tc>
          <w:tcPr>
            <w:tcW w:w="2224" w:type="pct"/>
            <w:tcBorders>
              <w:top w:val="single" w:color="5B9BD5" w:themeColor="accent1" w:sz="4" w:space="0"/>
              <w:bottom w:val="single" w:color="5B9BD5" w:themeColor="accent1" w:sz="4" w:space="0"/>
            </w:tcBorders>
            <w:noWrap/>
          </w:tcPr>
          <w:p w14:paraId="4F9A9231">
            <w:pPr>
              <w:pStyle w:val="52"/>
            </w:pPr>
            <w:r>
              <w:t>Kab. Kaur</w:t>
            </w:r>
          </w:p>
        </w:tc>
        <w:tc>
          <w:tcPr>
            <w:tcW w:w="1370" w:type="pct"/>
            <w:tcBorders>
              <w:top w:val="single" w:color="5B9BD5" w:themeColor="accent1" w:sz="4" w:space="0"/>
              <w:bottom w:val="single" w:color="5B9BD5" w:themeColor="accent1" w:sz="4" w:space="0"/>
            </w:tcBorders>
            <w:noWrap/>
          </w:tcPr>
          <w:p w14:paraId="77E74048">
            <w:pPr>
              <w:pStyle w:val="52"/>
            </w:pPr>
            <w:r>
              <w:t>Bengkulu</w:t>
            </w:r>
          </w:p>
        </w:tc>
      </w:tr>
      <w:tr w14:paraId="4069B4C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19D419DD">
            <w:pPr>
              <w:pStyle w:val="52"/>
              <w:rPr>
                <w:b w:val="0"/>
                <w:bCs w:val="0"/>
              </w:rPr>
            </w:pPr>
          </w:p>
        </w:tc>
        <w:tc>
          <w:tcPr>
            <w:tcW w:w="1142" w:type="pct"/>
            <w:vMerge w:val="continue"/>
            <w:noWrap/>
          </w:tcPr>
          <w:p w14:paraId="78F0F272">
            <w:pPr>
              <w:pStyle w:val="52"/>
            </w:pPr>
          </w:p>
        </w:tc>
        <w:tc>
          <w:tcPr>
            <w:tcW w:w="2224" w:type="pct"/>
            <w:noWrap/>
          </w:tcPr>
          <w:p w14:paraId="4E920456">
            <w:pPr>
              <w:pStyle w:val="52"/>
            </w:pPr>
            <w:r>
              <w:t>Kab. Ogan Komering Ulu Selatan</w:t>
            </w:r>
          </w:p>
        </w:tc>
        <w:tc>
          <w:tcPr>
            <w:tcW w:w="1370" w:type="pct"/>
            <w:noWrap/>
          </w:tcPr>
          <w:p w14:paraId="52BD3A12">
            <w:pPr>
              <w:pStyle w:val="52"/>
            </w:pPr>
            <w:r>
              <w:t>Sumatera Selatan</w:t>
            </w:r>
          </w:p>
        </w:tc>
      </w:tr>
      <w:tr w14:paraId="65D0F5D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32493A3E">
            <w:pPr>
              <w:pStyle w:val="52"/>
              <w:rPr>
                <w:b w:val="0"/>
                <w:bCs w:val="0"/>
              </w:rPr>
            </w:pPr>
          </w:p>
        </w:tc>
        <w:tc>
          <w:tcPr>
            <w:tcW w:w="1142" w:type="pct"/>
            <w:tcBorders>
              <w:top w:val="single" w:color="5B9BD5" w:themeColor="accent1" w:sz="4" w:space="0"/>
              <w:bottom w:val="single" w:color="5B9BD5" w:themeColor="accent1" w:sz="4" w:space="0"/>
            </w:tcBorders>
            <w:noWrap/>
          </w:tcPr>
          <w:p w14:paraId="3E4C3158">
            <w:pPr>
              <w:pStyle w:val="52"/>
            </w:pPr>
          </w:p>
        </w:tc>
        <w:tc>
          <w:tcPr>
            <w:tcW w:w="2224" w:type="pct"/>
            <w:tcBorders>
              <w:top w:val="single" w:color="5B9BD5" w:themeColor="accent1" w:sz="4" w:space="0"/>
              <w:bottom w:val="single" w:color="5B9BD5" w:themeColor="accent1" w:sz="4" w:space="0"/>
            </w:tcBorders>
            <w:noWrap/>
          </w:tcPr>
          <w:p w14:paraId="0C0DC820">
            <w:pPr>
              <w:pStyle w:val="52"/>
            </w:pPr>
            <w:r>
              <w:t>Kab. Pesisir Barat</w:t>
            </w:r>
          </w:p>
        </w:tc>
        <w:tc>
          <w:tcPr>
            <w:tcW w:w="1370" w:type="pct"/>
            <w:tcBorders>
              <w:top w:val="single" w:color="5B9BD5" w:themeColor="accent1" w:sz="4" w:space="0"/>
              <w:bottom w:val="single" w:color="5B9BD5" w:themeColor="accent1" w:sz="4" w:space="0"/>
            </w:tcBorders>
            <w:noWrap/>
          </w:tcPr>
          <w:p w14:paraId="07C32E39">
            <w:pPr>
              <w:pStyle w:val="52"/>
            </w:pPr>
            <w:r>
              <w:t>Lampung</w:t>
            </w:r>
          </w:p>
        </w:tc>
      </w:tr>
      <w:tr w14:paraId="32DC487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1C73BDE7">
            <w:pPr>
              <w:pStyle w:val="52"/>
              <w:rPr>
                <w:b w:val="0"/>
                <w:bCs w:val="0"/>
              </w:rPr>
            </w:pPr>
            <w:r>
              <w:rPr>
                <w:b/>
                <w:bCs/>
              </w:rPr>
              <w:t>27</w:t>
            </w:r>
          </w:p>
        </w:tc>
        <w:tc>
          <w:tcPr>
            <w:tcW w:w="1142" w:type="pct"/>
            <w:vMerge w:val="restart"/>
            <w:noWrap/>
          </w:tcPr>
          <w:p w14:paraId="1F491260">
            <w:pPr>
              <w:pStyle w:val="52"/>
            </w:pPr>
            <w:r>
              <w:t>Mesuji</w:t>
            </w:r>
          </w:p>
        </w:tc>
        <w:tc>
          <w:tcPr>
            <w:tcW w:w="2224" w:type="pct"/>
            <w:noWrap/>
          </w:tcPr>
          <w:p w14:paraId="51529CFA">
            <w:pPr>
              <w:pStyle w:val="52"/>
            </w:pPr>
            <w:r>
              <w:t>Kab. Mesuji</w:t>
            </w:r>
          </w:p>
        </w:tc>
        <w:tc>
          <w:tcPr>
            <w:tcW w:w="1370" w:type="pct"/>
            <w:noWrap/>
          </w:tcPr>
          <w:p w14:paraId="695D142F">
            <w:pPr>
              <w:pStyle w:val="52"/>
            </w:pPr>
            <w:r>
              <w:t>Lampung</w:t>
            </w:r>
          </w:p>
        </w:tc>
      </w:tr>
      <w:tr w14:paraId="6A71B53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47D4943C">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41479292">
            <w:pPr>
              <w:pStyle w:val="52"/>
            </w:pPr>
          </w:p>
        </w:tc>
        <w:tc>
          <w:tcPr>
            <w:tcW w:w="2224" w:type="pct"/>
            <w:tcBorders>
              <w:top w:val="single" w:color="5B9BD5" w:themeColor="accent1" w:sz="4" w:space="0"/>
              <w:bottom w:val="single" w:color="5B9BD5" w:themeColor="accent1" w:sz="4" w:space="0"/>
            </w:tcBorders>
            <w:noWrap/>
          </w:tcPr>
          <w:p w14:paraId="71CEBD88">
            <w:pPr>
              <w:pStyle w:val="52"/>
            </w:pPr>
            <w:r>
              <w:t>Kab. Ogan Komering Ilir</w:t>
            </w:r>
          </w:p>
        </w:tc>
        <w:tc>
          <w:tcPr>
            <w:tcW w:w="1370" w:type="pct"/>
            <w:tcBorders>
              <w:top w:val="single" w:color="5B9BD5" w:themeColor="accent1" w:sz="4" w:space="0"/>
              <w:bottom w:val="single" w:color="5B9BD5" w:themeColor="accent1" w:sz="4" w:space="0"/>
            </w:tcBorders>
            <w:noWrap/>
          </w:tcPr>
          <w:p w14:paraId="234A0A16">
            <w:pPr>
              <w:pStyle w:val="52"/>
            </w:pPr>
            <w:r>
              <w:t>Sumatera Selatan</w:t>
            </w:r>
          </w:p>
        </w:tc>
      </w:tr>
      <w:tr w14:paraId="3C27906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27432820">
            <w:pPr>
              <w:pStyle w:val="52"/>
              <w:rPr>
                <w:b w:val="0"/>
                <w:bCs w:val="0"/>
              </w:rPr>
            </w:pPr>
          </w:p>
        </w:tc>
        <w:tc>
          <w:tcPr>
            <w:tcW w:w="1142" w:type="pct"/>
            <w:vMerge w:val="continue"/>
            <w:noWrap/>
          </w:tcPr>
          <w:p w14:paraId="56671F3A">
            <w:pPr>
              <w:pStyle w:val="52"/>
            </w:pPr>
          </w:p>
        </w:tc>
        <w:tc>
          <w:tcPr>
            <w:tcW w:w="2224" w:type="pct"/>
            <w:noWrap/>
          </w:tcPr>
          <w:p w14:paraId="4D25D879">
            <w:pPr>
              <w:pStyle w:val="52"/>
            </w:pPr>
            <w:r>
              <w:t>Kab. Ogan Komering Ulu Timur</w:t>
            </w:r>
          </w:p>
        </w:tc>
        <w:tc>
          <w:tcPr>
            <w:tcW w:w="1370" w:type="pct"/>
            <w:noWrap/>
          </w:tcPr>
          <w:p w14:paraId="3FEE8315">
            <w:pPr>
              <w:pStyle w:val="52"/>
            </w:pPr>
            <w:r>
              <w:t>Sumatera Selatan</w:t>
            </w:r>
          </w:p>
        </w:tc>
      </w:tr>
      <w:tr w14:paraId="75B74DA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54DB75BD">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0240C7F4">
            <w:pPr>
              <w:pStyle w:val="52"/>
            </w:pPr>
          </w:p>
        </w:tc>
        <w:tc>
          <w:tcPr>
            <w:tcW w:w="2224" w:type="pct"/>
            <w:tcBorders>
              <w:top w:val="single" w:color="5B9BD5" w:themeColor="accent1" w:sz="4" w:space="0"/>
              <w:bottom w:val="single" w:color="5B9BD5" w:themeColor="accent1" w:sz="4" w:space="0"/>
            </w:tcBorders>
            <w:noWrap/>
          </w:tcPr>
          <w:p w14:paraId="0A438B86">
            <w:pPr>
              <w:pStyle w:val="52"/>
            </w:pPr>
            <w:r>
              <w:t>Kab. Tulang Bawang Barat</w:t>
            </w:r>
          </w:p>
        </w:tc>
        <w:tc>
          <w:tcPr>
            <w:tcW w:w="1370" w:type="pct"/>
            <w:tcBorders>
              <w:top w:val="single" w:color="5B9BD5" w:themeColor="accent1" w:sz="4" w:space="0"/>
              <w:bottom w:val="single" w:color="5B9BD5" w:themeColor="accent1" w:sz="4" w:space="0"/>
            </w:tcBorders>
            <w:noWrap/>
          </w:tcPr>
          <w:p w14:paraId="5C4C49C7">
            <w:pPr>
              <w:pStyle w:val="52"/>
            </w:pPr>
            <w:r>
              <w:t>Lampung</w:t>
            </w:r>
          </w:p>
        </w:tc>
      </w:tr>
      <w:tr w14:paraId="5F1A33E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142B89BE">
            <w:pPr>
              <w:pStyle w:val="52"/>
              <w:rPr>
                <w:b w:val="0"/>
                <w:bCs w:val="0"/>
              </w:rPr>
            </w:pPr>
          </w:p>
        </w:tc>
        <w:tc>
          <w:tcPr>
            <w:tcW w:w="1142" w:type="pct"/>
            <w:vMerge w:val="continue"/>
            <w:noWrap/>
          </w:tcPr>
          <w:p w14:paraId="654FF1CC">
            <w:pPr>
              <w:pStyle w:val="52"/>
            </w:pPr>
          </w:p>
        </w:tc>
        <w:tc>
          <w:tcPr>
            <w:tcW w:w="2224" w:type="pct"/>
            <w:noWrap/>
          </w:tcPr>
          <w:p w14:paraId="46FC0CA8">
            <w:pPr>
              <w:pStyle w:val="52"/>
            </w:pPr>
            <w:r>
              <w:t>Kab. Tulangbawang</w:t>
            </w:r>
          </w:p>
        </w:tc>
        <w:tc>
          <w:tcPr>
            <w:tcW w:w="1370" w:type="pct"/>
            <w:noWrap/>
          </w:tcPr>
          <w:p w14:paraId="4E7E51F0">
            <w:pPr>
              <w:pStyle w:val="52"/>
            </w:pPr>
            <w:r>
              <w:t>Lampung</w:t>
            </w:r>
          </w:p>
        </w:tc>
      </w:tr>
      <w:tr w14:paraId="70093D1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0B4655AD">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24519422">
            <w:pPr>
              <w:pStyle w:val="52"/>
            </w:pPr>
          </w:p>
        </w:tc>
        <w:tc>
          <w:tcPr>
            <w:tcW w:w="2224" w:type="pct"/>
            <w:tcBorders>
              <w:top w:val="single" w:color="5B9BD5" w:themeColor="accent1" w:sz="4" w:space="0"/>
              <w:bottom w:val="single" w:color="5B9BD5" w:themeColor="accent1" w:sz="4" w:space="0"/>
            </w:tcBorders>
            <w:noWrap/>
          </w:tcPr>
          <w:p w14:paraId="68AC9E5C">
            <w:pPr>
              <w:pStyle w:val="52"/>
            </w:pPr>
            <w:r>
              <w:t>Kab. Way Kanan</w:t>
            </w:r>
          </w:p>
        </w:tc>
        <w:tc>
          <w:tcPr>
            <w:tcW w:w="1370" w:type="pct"/>
            <w:tcBorders>
              <w:top w:val="single" w:color="5B9BD5" w:themeColor="accent1" w:sz="4" w:space="0"/>
              <w:bottom w:val="single" w:color="5B9BD5" w:themeColor="accent1" w:sz="4" w:space="0"/>
            </w:tcBorders>
            <w:noWrap/>
          </w:tcPr>
          <w:p w14:paraId="41443099">
            <w:pPr>
              <w:pStyle w:val="52"/>
            </w:pPr>
            <w:r>
              <w:t>Lampung</w:t>
            </w:r>
          </w:p>
        </w:tc>
      </w:tr>
      <w:tr w14:paraId="76F4115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2D7A7214">
            <w:pPr>
              <w:pStyle w:val="52"/>
              <w:rPr>
                <w:b w:val="0"/>
                <w:bCs w:val="0"/>
              </w:rPr>
            </w:pPr>
            <w:r>
              <w:rPr>
                <w:b/>
                <w:bCs/>
              </w:rPr>
              <w:t>28</w:t>
            </w:r>
          </w:p>
        </w:tc>
        <w:tc>
          <w:tcPr>
            <w:tcW w:w="1142" w:type="pct"/>
            <w:vMerge w:val="restart"/>
            <w:noWrap/>
          </w:tcPr>
          <w:p w14:paraId="4D773C83">
            <w:pPr>
              <w:pStyle w:val="52"/>
            </w:pPr>
            <w:r>
              <w:t>Musi</w:t>
            </w:r>
          </w:p>
        </w:tc>
        <w:tc>
          <w:tcPr>
            <w:tcW w:w="2224" w:type="pct"/>
            <w:noWrap/>
          </w:tcPr>
          <w:p w14:paraId="72593FDC">
            <w:pPr>
              <w:pStyle w:val="52"/>
            </w:pPr>
            <w:r>
              <w:t>Kab. Banyuasin</w:t>
            </w:r>
          </w:p>
        </w:tc>
        <w:tc>
          <w:tcPr>
            <w:tcW w:w="1370" w:type="pct"/>
            <w:noWrap/>
          </w:tcPr>
          <w:p w14:paraId="64F3C5B1">
            <w:pPr>
              <w:pStyle w:val="52"/>
            </w:pPr>
            <w:r>
              <w:t>Sumatera Selatan</w:t>
            </w:r>
          </w:p>
        </w:tc>
      </w:tr>
      <w:tr w14:paraId="4885051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0C4ACC25">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2C865320">
            <w:pPr>
              <w:pStyle w:val="52"/>
            </w:pPr>
          </w:p>
        </w:tc>
        <w:tc>
          <w:tcPr>
            <w:tcW w:w="2224" w:type="pct"/>
            <w:tcBorders>
              <w:top w:val="single" w:color="5B9BD5" w:themeColor="accent1" w:sz="4" w:space="0"/>
              <w:bottom w:val="single" w:color="5B9BD5" w:themeColor="accent1" w:sz="4" w:space="0"/>
            </w:tcBorders>
            <w:noWrap/>
          </w:tcPr>
          <w:p w14:paraId="382FC87E">
            <w:pPr>
              <w:pStyle w:val="52"/>
            </w:pPr>
            <w:r>
              <w:t>Kab. Batanghari</w:t>
            </w:r>
          </w:p>
        </w:tc>
        <w:tc>
          <w:tcPr>
            <w:tcW w:w="1370" w:type="pct"/>
            <w:tcBorders>
              <w:top w:val="single" w:color="5B9BD5" w:themeColor="accent1" w:sz="4" w:space="0"/>
              <w:bottom w:val="single" w:color="5B9BD5" w:themeColor="accent1" w:sz="4" w:space="0"/>
            </w:tcBorders>
            <w:noWrap/>
          </w:tcPr>
          <w:p w14:paraId="1C2B69C2">
            <w:pPr>
              <w:pStyle w:val="52"/>
            </w:pPr>
            <w:r>
              <w:t>Jambi</w:t>
            </w:r>
          </w:p>
        </w:tc>
      </w:tr>
      <w:tr w14:paraId="7635DF3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3221972E">
            <w:pPr>
              <w:pStyle w:val="52"/>
              <w:rPr>
                <w:b w:val="0"/>
                <w:bCs w:val="0"/>
              </w:rPr>
            </w:pPr>
          </w:p>
        </w:tc>
        <w:tc>
          <w:tcPr>
            <w:tcW w:w="1142" w:type="pct"/>
            <w:vMerge w:val="continue"/>
            <w:noWrap/>
          </w:tcPr>
          <w:p w14:paraId="4DB1864B">
            <w:pPr>
              <w:pStyle w:val="52"/>
            </w:pPr>
          </w:p>
        </w:tc>
        <w:tc>
          <w:tcPr>
            <w:tcW w:w="2224" w:type="pct"/>
            <w:noWrap/>
          </w:tcPr>
          <w:p w14:paraId="2E79C922">
            <w:pPr>
              <w:pStyle w:val="52"/>
            </w:pPr>
            <w:r>
              <w:t>Kab. Bengkulu Selatan</w:t>
            </w:r>
          </w:p>
        </w:tc>
        <w:tc>
          <w:tcPr>
            <w:tcW w:w="1370" w:type="pct"/>
            <w:noWrap/>
          </w:tcPr>
          <w:p w14:paraId="1125E7AF">
            <w:pPr>
              <w:pStyle w:val="52"/>
            </w:pPr>
            <w:r>
              <w:t>Bengkulu</w:t>
            </w:r>
          </w:p>
        </w:tc>
      </w:tr>
      <w:tr w14:paraId="2AA63C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0BC22FFC">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33B77DBC">
            <w:pPr>
              <w:pStyle w:val="52"/>
            </w:pPr>
          </w:p>
        </w:tc>
        <w:tc>
          <w:tcPr>
            <w:tcW w:w="2224" w:type="pct"/>
            <w:tcBorders>
              <w:top w:val="single" w:color="5B9BD5" w:themeColor="accent1" w:sz="4" w:space="0"/>
              <w:bottom w:val="single" w:color="5B9BD5" w:themeColor="accent1" w:sz="4" w:space="0"/>
            </w:tcBorders>
            <w:noWrap/>
          </w:tcPr>
          <w:p w14:paraId="215F6F10">
            <w:pPr>
              <w:pStyle w:val="52"/>
            </w:pPr>
            <w:r>
              <w:t>Kab. Bengkulu Tengah</w:t>
            </w:r>
          </w:p>
        </w:tc>
        <w:tc>
          <w:tcPr>
            <w:tcW w:w="1370" w:type="pct"/>
            <w:tcBorders>
              <w:top w:val="single" w:color="5B9BD5" w:themeColor="accent1" w:sz="4" w:space="0"/>
              <w:bottom w:val="single" w:color="5B9BD5" w:themeColor="accent1" w:sz="4" w:space="0"/>
            </w:tcBorders>
            <w:noWrap/>
          </w:tcPr>
          <w:p w14:paraId="65348384">
            <w:pPr>
              <w:pStyle w:val="52"/>
            </w:pPr>
            <w:r>
              <w:t>Bengkulu</w:t>
            </w:r>
          </w:p>
        </w:tc>
      </w:tr>
      <w:tr w14:paraId="6B834B4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466A6F15">
            <w:pPr>
              <w:pStyle w:val="52"/>
              <w:rPr>
                <w:b w:val="0"/>
                <w:bCs w:val="0"/>
              </w:rPr>
            </w:pPr>
          </w:p>
        </w:tc>
        <w:tc>
          <w:tcPr>
            <w:tcW w:w="1142" w:type="pct"/>
            <w:vMerge w:val="continue"/>
            <w:noWrap/>
          </w:tcPr>
          <w:p w14:paraId="7C3447E6">
            <w:pPr>
              <w:pStyle w:val="52"/>
            </w:pPr>
          </w:p>
        </w:tc>
        <w:tc>
          <w:tcPr>
            <w:tcW w:w="2224" w:type="pct"/>
            <w:noWrap/>
          </w:tcPr>
          <w:p w14:paraId="7CB7497F">
            <w:pPr>
              <w:pStyle w:val="52"/>
            </w:pPr>
            <w:r>
              <w:t>Kab. Empat Lawang</w:t>
            </w:r>
          </w:p>
        </w:tc>
        <w:tc>
          <w:tcPr>
            <w:tcW w:w="1370" w:type="pct"/>
            <w:noWrap/>
          </w:tcPr>
          <w:p w14:paraId="1E8B9296">
            <w:pPr>
              <w:pStyle w:val="52"/>
            </w:pPr>
            <w:r>
              <w:t>Sumatera Selatan</w:t>
            </w:r>
          </w:p>
        </w:tc>
      </w:tr>
      <w:tr w14:paraId="3C90537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26EC9567">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5D2C4E62">
            <w:pPr>
              <w:pStyle w:val="52"/>
            </w:pPr>
          </w:p>
        </w:tc>
        <w:tc>
          <w:tcPr>
            <w:tcW w:w="2224" w:type="pct"/>
            <w:tcBorders>
              <w:top w:val="single" w:color="5B9BD5" w:themeColor="accent1" w:sz="4" w:space="0"/>
              <w:bottom w:val="single" w:color="5B9BD5" w:themeColor="accent1" w:sz="4" w:space="0"/>
            </w:tcBorders>
            <w:noWrap/>
          </w:tcPr>
          <w:p w14:paraId="07C7E7C3">
            <w:pPr>
              <w:pStyle w:val="52"/>
            </w:pPr>
            <w:r>
              <w:t>Kab. Kaur</w:t>
            </w:r>
          </w:p>
        </w:tc>
        <w:tc>
          <w:tcPr>
            <w:tcW w:w="1370" w:type="pct"/>
            <w:tcBorders>
              <w:top w:val="single" w:color="5B9BD5" w:themeColor="accent1" w:sz="4" w:space="0"/>
              <w:bottom w:val="single" w:color="5B9BD5" w:themeColor="accent1" w:sz="4" w:space="0"/>
            </w:tcBorders>
            <w:noWrap/>
          </w:tcPr>
          <w:p w14:paraId="1B12D55F">
            <w:pPr>
              <w:pStyle w:val="52"/>
            </w:pPr>
            <w:r>
              <w:t>Bengkulu</w:t>
            </w:r>
          </w:p>
        </w:tc>
      </w:tr>
      <w:tr w14:paraId="08955B25">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7DEA751">
            <w:pPr>
              <w:pStyle w:val="52"/>
              <w:rPr>
                <w:b w:val="0"/>
                <w:bCs w:val="0"/>
              </w:rPr>
            </w:pPr>
          </w:p>
        </w:tc>
        <w:tc>
          <w:tcPr>
            <w:tcW w:w="1142" w:type="pct"/>
            <w:vMerge w:val="continue"/>
            <w:noWrap/>
          </w:tcPr>
          <w:p w14:paraId="03C592EA">
            <w:pPr>
              <w:pStyle w:val="52"/>
            </w:pPr>
          </w:p>
        </w:tc>
        <w:tc>
          <w:tcPr>
            <w:tcW w:w="2224" w:type="pct"/>
            <w:noWrap/>
          </w:tcPr>
          <w:p w14:paraId="4DA1CF3B">
            <w:pPr>
              <w:pStyle w:val="52"/>
            </w:pPr>
            <w:r>
              <w:t>Kab. Kepahiang</w:t>
            </w:r>
          </w:p>
        </w:tc>
        <w:tc>
          <w:tcPr>
            <w:tcW w:w="1370" w:type="pct"/>
            <w:noWrap/>
          </w:tcPr>
          <w:p w14:paraId="5397FB6D">
            <w:pPr>
              <w:pStyle w:val="52"/>
            </w:pPr>
            <w:r>
              <w:t>Bengkulu</w:t>
            </w:r>
          </w:p>
        </w:tc>
      </w:tr>
      <w:tr w14:paraId="2F8B22C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64D6460C">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0B4A2FA0">
            <w:pPr>
              <w:pStyle w:val="52"/>
            </w:pPr>
          </w:p>
        </w:tc>
        <w:tc>
          <w:tcPr>
            <w:tcW w:w="2224" w:type="pct"/>
            <w:tcBorders>
              <w:top w:val="single" w:color="5B9BD5" w:themeColor="accent1" w:sz="4" w:space="0"/>
              <w:bottom w:val="single" w:color="5B9BD5" w:themeColor="accent1" w:sz="4" w:space="0"/>
            </w:tcBorders>
            <w:noWrap/>
          </w:tcPr>
          <w:p w14:paraId="3811CADE">
            <w:pPr>
              <w:pStyle w:val="52"/>
            </w:pPr>
            <w:r>
              <w:t>Kab. Lahat</w:t>
            </w:r>
          </w:p>
        </w:tc>
        <w:tc>
          <w:tcPr>
            <w:tcW w:w="1370" w:type="pct"/>
            <w:tcBorders>
              <w:top w:val="single" w:color="5B9BD5" w:themeColor="accent1" w:sz="4" w:space="0"/>
              <w:bottom w:val="single" w:color="5B9BD5" w:themeColor="accent1" w:sz="4" w:space="0"/>
            </w:tcBorders>
            <w:noWrap/>
          </w:tcPr>
          <w:p w14:paraId="1DA073E7">
            <w:pPr>
              <w:pStyle w:val="52"/>
            </w:pPr>
            <w:r>
              <w:t>Sumatera Selatan</w:t>
            </w:r>
          </w:p>
        </w:tc>
      </w:tr>
      <w:tr w14:paraId="10380A8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7C33A64">
            <w:pPr>
              <w:pStyle w:val="52"/>
              <w:rPr>
                <w:b w:val="0"/>
                <w:bCs w:val="0"/>
              </w:rPr>
            </w:pPr>
          </w:p>
        </w:tc>
        <w:tc>
          <w:tcPr>
            <w:tcW w:w="1142" w:type="pct"/>
            <w:vMerge w:val="continue"/>
            <w:noWrap/>
          </w:tcPr>
          <w:p w14:paraId="67A3C3FA">
            <w:pPr>
              <w:pStyle w:val="52"/>
            </w:pPr>
          </w:p>
        </w:tc>
        <w:tc>
          <w:tcPr>
            <w:tcW w:w="2224" w:type="pct"/>
            <w:noWrap/>
          </w:tcPr>
          <w:p w14:paraId="10A229C3">
            <w:pPr>
              <w:pStyle w:val="52"/>
            </w:pPr>
            <w:r>
              <w:t>Kab. Lampung Barat</w:t>
            </w:r>
          </w:p>
        </w:tc>
        <w:tc>
          <w:tcPr>
            <w:tcW w:w="1370" w:type="pct"/>
            <w:noWrap/>
          </w:tcPr>
          <w:p w14:paraId="3828CC72">
            <w:pPr>
              <w:pStyle w:val="52"/>
            </w:pPr>
            <w:r>
              <w:t>Lampung</w:t>
            </w:r>
          </w:p>
        </w:tc>
      </w:tr>
      <w:tr w14:paraId="5CB17F1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50F7CF94">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4DE33D00">
            <w:pPr>
              <w:pStyle w:val="52"/>
            </w:pPr>
          </w:p>
        </w:tc>
        <w:tc>
          <w:tcPr>
            <w:tcW w:w="2224" w:type="pct"/>
            <w:tcBorders>
              <w:top w:val="single" w:color="5B9BD5" w:themeColor="accent1" w:sz="4" w:space="0"/>
              <w:bottom w:val="single" w:color="5B9BD5" w:themeColor="accent1" w:sz="4" w:space="0"/>
            </w:tcBorders>
            <w:noWrap/>
          </w:tcPr>
          <w:p w14:paraId="21A819D8">
            <w:pPr>
              <w:pStyle w:val="52"/>
            </w:pPr>
            <w:r>
              <w:t>Kab. Lebong</w:t>
            </w:r>
          </w:p>
        </w:tc>
        <w:tc>
          <w:tcPr>
            <w:tcW w:w="1370" w:type="pct"/>
            <w:tcBorders>
              <w:top w:val="single" w:color="5B9BD5" w:themeColor="accent1" w:sz="4" w:space="0"/>
              <w:bottom w:val="single" w:color="5B9BD5" w:themeColor="accent1" w:sz="4" w:space="0"/>
            </w:tcBorders>
            <w:noWrap/>
          </w:tcPr>
          <w:p w14:paraId="48F43C13">
            <w:pPr>
              <w:pStyle w:val="52"/>
            </w:pPr>
            <w:r>
              <w:t>Bengkulu</w:t>
            </w:r>
          </w:p>
        </w:tc>
      </w:tr>
      <w:tr w14:paraId="53E5216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2066700D">
            <w:pPr>
              <w:pStyle w:val="52"/>
              <w:rPr>
                <w:b w:val="0"/>
                <w:bCs w:val="0"/>
              </w:rPr>
            </w:pPr>
          </w:p>
        </w:tc>
        <w:tc>
          <w:tcPr>
            <w:tcW w:w="1142" w:type="pct"/>
            <w:vMerge w:val="continue"/>
            <w:noWrap/>
          </w:tcPr>
          <w:p w14:paraId="14E56783">
            <w:pPr>
              <w:pStyle w:val="52"/>
            </w:pPr>
          </w:p>
        </w:tc>
        <w:tc>
          <w:tcPr>
            <w:tcW w:w="2224" w:type="pct"/>
            <w:noWrap/>
          </w:tcPr>
          <w:p w14:paraId="3FC0B653">
            <w:pPr>
              <w:pStyle w:val="52"/>
            </w:pPr>
            <w:r>
              <w:t>Kab. Lubuk Linggau</w:t>
            </w:r>
          </w:p>
        </w:tc>
        <w:tc>
          <w:tcPr>
            <w:tcW w:w="1370" w:type="pct"/>
            <w:noWrap/>
          </w:tcPr>
          <w:p w14:paraId="5F1F6EA9">
            <w:pPr>
              <w:pStyle w:val="52"/>
            </w:pPr>
            <w:r>
              <w:t>Sumatera Selatan</w:t>
            </w:r>
          </w:p>
        </w:tc>
      </w:tr>
      <w:tr w14:paraId="338F5DC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18408993">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EEA959B">
            <w:pPr>
              <w:pStyle w:val="52"/>
            </w:pPr>
          </w:p>
        </w:tc>
        <w:tc>
          <w:tcPr>
            <w:tcW w:w="2224" w:type="pct"/>
            <w:tcBorders>
              <w:top w:val="single" w:color="5B9BD5" w:themeColor="accent1" w:sz="4" w:space="0"/>
              <w:bottom w:val="single" w:color="5B9BD5" w:themeColor="accent1" w:sz="4" w:space="0"/>
            </w:tcBorders>
            <w:noWrap/>
          </w:tcPr>
          <w:p w14:paraId="087A46E9">
            <w:pPr>
              <w:pStyle w:val="52"/>
            </w:pPr>
            <w:r>
              <w:t>Kab. Merangin</w:t>
            </w:r>
          </w:p>
        </w:tc>
        <w:tc>
          <w:tcPr>
            <w:tcW w:w="1370" w:type="pct"/>
            <w:tcBorders>
              <w:top w:val="single" w:color="5B9BD5" w:themeColor="accent1" w:sz="4" w:space="0"/>
              <w:bottom w:val="single" w:color="5B9BD5" w:themeColor="accent1" w:sz="4" w:space="0"/>
            </w:tcBorders>
            <w:noWrap/>
          </w:tcPr>
          <w:p w14:paraId="55FF05D3">
            <w:pPr>
              <w:pStyle w:val="52"/>
            </w:pPr>
            <w:r>
              <w:t>Jambi</w:t>
            </w:r>
          </w:p>
        </w:tc>
      </w:tr>
      <w:tr w14:paraId="68E05A4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1E0E3566">
            <w:pPr>
              <w:pStyle w:val="52"/>
              <w:rPr>
                <w:b w:val="0"/>
                <w:bCs w:val="0"/>
              </w:rPr>
            </w:pPr>
          </w:p>
        </w:tc>
        <w:tc>
          <w:tcPr>
            <w:tcW w:w="1142" w:type="pct"/>
            <w:vMerge w:val="continue"/>
            <w:noWrap/>
          </w:tcPr>
          <w:p w14:paraId="22235F2D">
            <w:pPr>
              <w:pStyle w:val="52"/>
            </w:pPr>
          </w:p>
        </w:tc>
        <w:tc>
          <w:tcPr>
            <w:tcW w:w="2224" w:type="pct"/>
            <w:noWrap/>
          </w:tcPr>
          <w:p w14:paraId="42070203">
            <w:pPr>
              <w:pStyle w:val="52"/>
            </w:pPr>
            <w:r>
              <w:t>Kab. Muara Enim</w:t>
            </w:r>
          </w:p>
        </w:tc>
        <w:tc>
          <w:tcPr>
            <w:tcW w:w="1370" w:type="pct"/>
            <w:noWrap/>
          </w:tcPr>
          <w:p w14:paraId="21E4FD91">
            <w:pPr>
              <w:pStyle w:val="52"/>
            </w:pPr>
            <w:r>
              <w:t>Sumatera Selatan</w:t>
            </w:r>
          </w:p>
        </w:tc>
      </w:tr>
      <w:tr w14:paraId="3CC8BA7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01F4FF6A">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2EF724E7">
            <w:pPr>
              <w:pStyle w:val="52"/>
            </w:pPr>
          </w:p>
        </w:tc>
        <w:tc>
          <w:tcPr>
            <w:tcW w:w="2224" w:type="pct"/>
            <w:tcBorders>
              <w:top w:val="single" w:color="5B9BD5" w:themeColor="accent1" w:sz="4" w:space="0"/>
              <w:bottom w:val="single" w:color="5B9BD5" w:themeColor="accent1" w:sz="4" w:space="0"/>
            </w:tcBorders>
            <w:noWrap/>
          </w:tcPr>
          <w:p w14:paraId="5A4F8FE1">
            <w:pPr>
              <w:pStyle w:val="52"/>
            </w:pPr>
            <w:r>
              <w:t>Kab. Musi Banyuasin</w:t>
            </w:r>
          </w:p>
        </w:tc>
        <w:tc>
          <w:tcPr>
            <w:tcW w:w="1370" w:type="pct"/>
            <w:tcBorders>
              <w:top w:val="single" w:color="5B9BD5" w:themeColor="accent1" w:sz="4" w:space="0"/>
              <w:bottom w:val="single" w:color="5B9BD5" w:themeColor="accent1" w:sz="4" w:space="0"/>
            </w:tcBorders>
            <w:noWrap/>
          </w:tcPr>
          <w:p w14:paraId="394F930A">
            <w:pPr>
              <w:pStyle w:val="52"/>
            </w:pPr>
            <w:r>
              <w:t>Sumatera Selatan</w:t>
            </w:r>
          </w:p>
        </w:tc>
      </w:tr>
      <w:tr w14:paraId="6A1E826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7BA6BDF9">
            <w:pPr>
              <w:pStyle w:val="52"/>
              <w:rPr>
                <w:b w:val="0"/>
                <w:bCs w:val="0"/>
              </w:rPr>
            </w:pPr>
          </w:p>
        </w:tc>
        <w:tc>
          <w:tcPr>
            <w:tcW w:w="1142" w:type="pct"/>
            <w:vMerge w:val="continue"/>
            <w:noWrap/>
          </w:tcPr>
          <w:p w14:paraId="46D2E9A0">
            <w:pPr>
              <w:pStyle w:val="52"/>
            </w:pPr>
          </w:p>
        </w:tc>
        <w:tc>
          <w:tcPr>
            <w:tcW w:w="2224" w:type="pct"/>
            <w:noWrap/>
          </w:tcPr>
          <w:p w14:paraId="245975D2">
            <w:pPr>
              <w:pStyle w:val="52"/>
            </w:pPr>
            <w:r>
              <w:t>Kab. Musi Rawas</w:t>
            </w:r>
          </w:p>
        </w:tc>
        <w:tc>
          <w:tcPr>
            <w:tcW w:w="1370" w:type="pct"/>
            <w:noWrap/>
          </w:tcPr>
          <w:p w14:paraId="1709B2D6">
            <w:pPr>
              <w:pStyle w:val="52"/>
            </w:pPr>
            <w:r>
              <w:t>Sumatera Selatan</w:t>
            </w:r>
          </w:p>
        </w:tc>
      </w:tr>
      <w:tr w14:paraId="2B88F3E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2F7D67E9">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9081BD9">
            <w:pPr>
              <w:pStyle w:val="52"/>
            </w:pPr>
          </w:p>
        </w:tc>
        <w:tc>
          <w:tcPr>
            <w:tcW w:w="2224" w:type="pct"/>
            <w:tcBorders>
              <w:top w:val="single" w:color="5B9BD5" w:themeColor="accent1" w:sz="4" w:space="0"/>
              <w:bottom w:val="single" w:color="5B9BD5" w:themeColor="accent1" w:sz="4" w:space="0"/>
            </w:tcBorders>
            <w:noWrap/>
          </w:tcPr>
          <w:p w14:paraId="47215B9A">
            <w:pPr>
              <w:pStyle w:val="52"/>
            </w:pPr>
            <w:r>
              <w:t>Kab. Musi Rawas Utara</w:t>
            </w:r>
          </w:p>
        </w:tc>
        <w:tc>
          <w:tcPr>
            <w:tcW w:w="1370" w:type="pct"/>
            <w:tcBorders>
              <w:top w:val="single" w:color="5B9BD5" w:themeColor="accent1" w:sz="4" w:space="0"/>
              <w:bottom w:val="single" w:color="5B9BD5" w:themeColor="accent1" w:sz="4" w:space="0"/>
            </w:tcBorders>
            <w:noWrap/>
          </w:tcPr>
          <w:p w14:paraId="65C401E1">
            <w:pPr>
              <w:pStyle w:val="52"/>
            </w:pPr>
            <w:r>
              <w:t>Sumatera Selatan</w:t>
            </w:r>
          </w:p>
        </w:tc>
      </w:tr>
      <w:tr w14:paraId="0B4A126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40018C41">
            <w:pPr>
              <w:pStyle w:val="52"/>
              <w:rPr>
                <w:b w:val="0"/>
                <w:bCs w:val="0"/>
              </w:rPr>
            </w:pPr>
          </w:p>
        </w:tc>
        <w:tc>
          <w:tcPr>
            <w:tcW w:w="1142" w:type="pct"/>
            <w:vMerge w:val="continue"/>
            <w:noWrap/>
          </w:tcPr>
          <w:p w14:paraId="166E8151">
            <w:pPr>
              <w:pStyle w:val="52"/>
            </w:pPr>
          </w:p>
        </w:tc>
        <w:tc>
          <w:tcPr>
            <w:tcW w:w="2224" w:type="pct"/>
            <w:noWrap/>
          </w:tcPr>
          <w:p w14:paraId="2863C2E4">
            <w:pPr>
              <w:pStyle w:val="52"/>
            </w:pPr>
            <w:r>
              <w:t>Kab. Ogan Ilir</w:t>
            </w:r>
          </w:p>
        </w:tc>
        <w:tc>
          <w:tcPr>
            <w:tcW w:w="1370" w:type="pct"/>
            <w:noWrap/>
          </w:tcPr>
          <w:p w14:paraId="16385CBA">
            <w:pPr>
              <w:pStyle w:val="52"/>
            </w:pPr>
            <w:r>
              <w:t>Sumatera Selatan</w:t>
            </w:r>
          </w:p>
        </w:tc>
      </w:tr>
      <w:tr w14:paraId="056710C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3AFDFAB">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D246115">
            <w:pPr>
              <w:pStyle w:val="52"/>
            </w:pPr>
          </w:p>
        </w:tc>
        <w:tc>
          <w:tcPr>
            <w:tcW w:w="2224" w:type="pct"/>
            <w:tcBorders>
              <w:top w:val="single" w:color="5B9BD5" w:themeColor="accent1" w:sz="4" w:space="0"/>
              <w:bottom w:val="single" w:color="5B9BD5" w:themeColor="accent1" w:sz="4" w:space="0"/>
            </w:tcBorders>
            <w:noWrap/>
          </w:tcPr>
          <w:p w14:paraId="77AD6B25">
            <w:pPr>
              <w:pStyle w:val="52"/>
            </w:pPr>
            <w:r>
              <w:t>Kab. Ogan Komering Ilir</w:t>
            </w:r>
          </w:p>
        </w:tc>
        <w:tc>
          <w:tcPr>
            <w:tcW w:w="1370" w:type="pct"/>
            <w:tcBorders>
              <w:top w:val="single" w:color="5B9BD5" w:themeColor="accent1" w:sz="4" w:space="0"/>
              <w:bottom w:val="single" w:color="5B9BD5" w:themeColor="accent1" w:sz="4" w:space="0"/>
            </w:tcBorders>
            <w:noWrap/>
          </w:tcPr>
          <w:p w14:paraId="52F468D8">
            <w:pPr>
              <w:pStyle w:val="52"/>
            </w:pPr>
            <w:r>
              <w:t>Sumatera Selatan</w:t>
            </w:r>
          </w:p>
        </w:tc>
      </w:tr>
      <w:tr w14:paraId="7E84C18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5DFC0BEB">
            <w:pPr>
              <w:pStyle w:val="52"/>
              <w:rPr>
                <w:b w:val="0"/>
                <w:bCs w:val="0"/>
              </w:rPr>
            </w:pPr>
          </w:p>
        </w:tc>
        <w:tc>
          <w:tcPr>
            <w:tcW w:w="1142" w:type="pct"/>
            <w:vMerge w:val="continue"/>
            <w:noWrap/>
          </w:tcPr>
          <w:p w14:paraId="29621DD9">
            <w:pPr>
              <w:pStyle w:val="52"/>
            </w:pPr>
          </w:p>
        </w:tc>
        <w:tc>
          <w:tcPr>
            <w:tcW w:w="2224" w:type="pct"/>
            <w:noWrap/>
          </w:tcPr>
          <w:p w14:paraId="341FE1C1">
            <w:pPr>
              <w:pStyle w:val="52"/>
            </w:pPr>
            <w:r>
              <w:t>Kab. Ogan Komering Ulu</w:t>
            </w:r>
          </w:p>
        </w:tc>
        <w:tc>
          <w:tcPr>
            <w:tcW w:w="1370" w:type="pct"/>
            <w:noWrap/>
          </w:tcPr>
          <w:p w14:paraId="46246D5F">
            <w:pPr>
              <w:pStyle w:val="52"/>
            </w:pPr>
            <w:r>
              <w:t>Sumatera Selatan</w:t>
            </w:r>
          </w:p>
        </w:tc>
      </w:tr>
      <w:tr w14:paraId="348235C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460261F1">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6474300B">
            <w:pPr>
              <w:pStyle w:val="52"/>
            </w:pPr>
          </w:p>
        </w:tc>
        <w:tc>
          <w:tcPr>
            <w:tcW w:w="2224" w:type="pct"/>
            <w:tcBorders>
              <w:top w:val="single" w:color="5B9BD5" w:themeColor="accent1" w:sz="4" w:space="0"/>
              <w:bottom w:val="single" w:color="5B9BD5" w:themeColor="accent1" w:sz="4" w:space="0"/>
            </w:tcBorders>
            <w:noWrap/>
          </w:tcPr>
          <w:p w14:paraId="5863F980">
            <w:pPr>
              <w:pStyle w:val="52"/>
            </w:pPr>
            <w:r>
              <w:t>Kab. Ogan Komering Ulu Selatan</w:t>
            </w:r>
          </w:p>
        </w:tc>
        <w:tc>
          <w:tcPr>
            <w:tcW w:w="1370" w:type="pct"/>
            <w:tcBorders>
              <w:top w:val="single" w:color="5B9BD5" w:themeColor="accent1" w:sz="4" w:space="0"/>
              <w:bottom w:val="single" w:color="5B9BD5" w:themeColor="accent1" w:sz="4" w:space="0"/>
            </w:tcBorders>
            <w:noWrap/>
          </w:tcPr>
          <w:p w14:paraId="0E6785BC">
            <w:pPr>
              <w:pStyle w:val="52"/>
            </w:pPr>
            <w:r>
              <w:t>Sumatera Selatan</w:t>
            </w:r>
          </w:p>
        </w:tc>
      </w:tr>
      <w:tr w14:paraId="787E7F69">
        <w:tblPrEx>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25684F1">
            <w:pPr>
              <w:pStyle w:val="52"/>
              <w:rPr>
                <w:b w:val="0"/>
                <w:bCs w:val="0"/>
              </w:rPr>
            </w:pPr>
          </w:p>
        </w:tc>
        <w:tc>
          <w:tcPr>
            <w:tcW w:w="1142" w:type="pct"/>
            <w:vMerge w:val="continue"/>
            <w:noWrap/>
          </w:tcPr>
          <w:p w14:paraId="4C36BD02">
            <w:pPr>
              <w:pStyle w:val="52"/>
            </w:pPr>
          </w:p>
        </w:tc>
        <w:tc>
          <w:tcPr>
            <w:tcW w:w="2224" w:type="pct"/>
            <w:noWrap/>
          </w:tcPr>
          <w:p w14:paraId="6AFDDD0D">
            <w:pPr>
              <w:pStyle w:val="52"/>
            </w:pPr>
            <w:r>
              <w:t>Kab. Ogan Komering Ulu Timur</w:t>
            </w:r>
          </w:p>
        </w:tc>
        <w:tc>
          <w:tcPr>
            <w:tcW w:w="1370" w:type="pct"/>
            <w:noWrap/>
          </w:tcPr>
          <w:p w14:paraId="28163F13">
            <w:pPr>
              <w:pStyle w:val="52"/>
            </w:pPr>
            <w:r>
              <w:t>Sumatera Selatan</w:t>
            </w:r>
          </w:p>
        </w:tc>
      </w:tr>
      <w:tr w14:paraId="1EA3FB8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27EAD23C">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69021A2">
            <w:pPr>
              <w:pStyle w:val="52"/>
            </w:pPr>
          </w:p>
        </w:tc>
        <w:tc>
          <w:tcPr>
            <w:tcW w:w="2224" w:type="pct"/>
            <w:tcBorders>
              <w:top w:val="single" w:color="5B9BD5" w:themeColor="accent1" w:sz="4" w:space="0"/>
              <w:bottom w:val="single" w:color="5B9BD5" w:themeColor="accent1" w:sz="4" w:space="0"/>
            </w:tcBorders>
            <w:noWrap/>
          </w:tcPr>
          <w:p w14:paraId="12673BE4">
            <w:pPr>
              <w:pStyle w:val="52"/>
            </w:pPr>
            <w:r>
              <w:t>Kab. Penukal Abab Lematang Ilir</w:t>
            </w:r>
          </w:p>
        </w:tc>
        <w:tc>
          <w:tcPr>
            <w:tcW w:w="1370" w:type="pct"/>
            <w:tcBorders>
              <w:top w:val="single" w:color="5B9BD5" w:themeColor="accent1" w:sz="4" w:space="0"/>
              <w:bottom w:val="single" w:color="5B9BD5" w:themeColor="accent1" w:sz="4" w:space="0"/>
            </w:tcBorders>
            <w:noWrap/>
          </w:tcPr>
          <w:p w14:paraId="1D714D02">
            <w:pPr>
              <w:pStyle w:val="52"/>
            </w:pPr>
            <w:r>
              <w:t>Sumatera Selatan</w:t>
            </w:r>
          </w:p>
        </w:tc>
      </w:tr>
      <w:tr w14:paraId="7FE5F43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13F52D8E">
            <w:pPr>
              <w:pStyle w:val="52"/>
              <w:rPr>
                <w:b w:val="0"/>
                <w:bCs w:val="0"/>
              </w:rPr>
            </w:pPr>
          </w:p>
        </w:tc>
        <w:tc>
          <w:tcPr>
            <w:tcW w:w="1142" w:type="pct"/>
            <w:vMerge w:val="continue"/>
            <w:noWrap/>
          </w:tcPr>
          <w:p w14:paraId="3FE16D50">
            <w:pPr>
              <w:pStyle w:val="52"/>
            </w:pPr>
          </w:p>
        </w:tc>
        <w:tc>
          <w:tcPr>
            <w:tcW w:w="2224" w:type="pct"/>
            <w:noWrap/>
          </w:tcPr>
          <w:p w14:paraId="462B6FE7">
            <w:pPr>
              <w:pStyle w:val="52"/>
            </w:pPr>
            <w:r>
              <w:t>Kab. Pesisir Barat</w:t>
            </w:r>
          </w:p>
        </w:tc>
        <w:tc>
          <w:tcPr>
            <w:tcW w:w="1370" w:type="pct"/>
            <w:noWrap/>
          </w:tcPr>
          <w:p w14:paraId="0B70C298">
            <w:pPr>
              <w:pStyle w:val="52"/>
            </w:pPr>
            <w:r>
              <w:t>Lampung</w:t>
            </w:r>
          </w:p>
        </w:tc>
      </w:tr>
      <w:tr w14:paraId="758E642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3D7E31D">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C309B49">
            <w:pPr>
              <w:pStyle w:val="52"/>
            </w:pPr>
          </w:p>
        </w:tc>
        <w:tc>
          <w:tcPr>
            <w:tcW w:w="2224" w:type="pct"/>
            <w:tcBorders>
              <w:top w:val="single" w:color="5B9BD5" w:themeColor="accent1" w:sz="4" w:space="0"/>
              <w:bottom w:val="single" w:color="5B9BD5" w:themeColor="accent1" w:sz="4" w:space="0"/>
            </w:tcBorders>
            <w:noWrap/>
          </w:tcPr>
          <w:p w14:paraId="6FC231DC">
            <w:pPr>
              <w:pStyle w:val="52"/>
            </w:pPr>
            <w:r>
              <w:t>Kab. Rejang Lebong</w:t>
            </w:r>
          </w:p>
        </w:tc>
        <w:tc>
          <w:tcPr>
            <w:tcW w:w="1370" w:type="pct"/>
            <w:tcBorders>
              <w:top w:val="single" w:color="5B9BD5" w:themeColor="accent1" w:sz="4" w:space="0"/>
              <w:bottom w:val="single" w:color="5B9BD5" w:themeColor="accent1" w:sz="4" w:space="0"/>
            </w:tcBorders>
            <w:noWrap/>
          </w:tcPr>
          <w:p w14:paraId="07FFA5F5">
            <w:pPr>
              <w:pStyle w:val="52"/>
            </w:pPr>
            <w:r>
              <w:t>Bengkulu</w:t>
            </w:r>
          </w:p>
        </w:tc>
      </w:tr>
      <w:tr w14:paraId="6924555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72A5C05A">
            <w:pPr>
              <w:pStyle w:val="52"/>
              <w:rPr>
                <w:b w:val="0"/>
                <w:bCs w:val="0"/>
              </w:rPr>
            </w:pPr>
          </w:p>
        </w:tc>
        <w:tc>
          <w:tcPr>
            <w:tcW w:w="1142" w:type="pct"/>
            <w:vMerge w:val="continue"/>
            <w:noWrap/>
          </w:tcPr>
          <w:p w14:paraId="5BD12AEA">
            <w:pPr>
              <w:pStyle w:val="52"/>
            </w:pPr>
          </w:p>
        </w:tc>
        <w:tc>
          <w:tcPr>
            <w:tcW w:w="2224" w:type="pct"/>
            <w:noWrap/>
          </w:tcPr>
          <w:p w14:paraId="02683458">
            <w:pPr>
              <w:pStyle w:val="52"/>
            </w:pPr>
            <w:r>
              <w:t>Kab. Sarolangun</w:t>
            </w:r>
          </w:p>
        </w:tc>
        <w:tc>
          <w:tcPr>
            <w:tcW w:w="1370" w:type="pct"/>
            <w:noWrap/>
          </w:tcPr>
          <w:p w14:paraId="72ACC592">
            <w:pPr>
              <w:pStyle w:val="52"/>
            </w:pPr>
            <w:r>
              <w:t>Jambi</w:t>
            </w:r>
          </w:p>
        </w:tc>
      </w:tr>
      <w:tr w14:paraId="24D784A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1EA0F1F">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B52D40D">
            <w:pPr>
              <w:pStyle w:val="52"/>
            </w:pPr>
          </w:p>
        </w:tc>
        <w:tc>
          <w:tcPr>
            <w:tcW w:w="2224" w:type="pct"/>
            <w:tcBorders>
              <w:top w:val="single" w:color="5B9BD5" w:themeColor="accent1" w:sz="4" w:space="0"/>
              <w:bottom w:val="single" w:color="5B9BD5" w:themeColor="accent1" w:sz="4" w:space="0"/>
            </w:tcBorders>
            <w:noWrap/>
          </w:tcPr>
          <w:p w14:paraId="339DF4FA">
            <w:pPr>
              <w:pStyle w:val="52"/>
            </w:pPr>
            <w:r>
              <w:t>Kab. Seluma</w:t>
            </w:r>
          </w:p>
        </w:tc>
        <w:tc>
          <w:tcPr>
            <w:tcW w:w="1370" w:type="pct"/>
            <w:tcBorders>
              <w:top w:val="single" w:color="5B9BD5" w:themeColor="accent1" w:sz="4" w:space="0"/>
              <w:bottom w:val="single" w:color="5B9BD5" w:themeColor="accent1" w:sz="4" w:space="0"/>
            </w:tcBorders>
            <w:noWrap/>
          </w:tcPr>
          <w:p w14:paraId="4DCBF735">
            <w:pPr>
              <w:pStyle w:val="52"/>
            </w:pPr>
            <w:r>
              <w:t>Bengkulu</w:t>
            </w:r>
          </w:p>
        </w:tc>
      </w:tr>
      <w:tr w14:paraId="78A295C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7B097AD8">
            <w:pPr>
              <w:pStyle w:val="52"/>
              <w:rPr>
                <w:b w:val="0"/>
                <w:bCs w:val="0"/>
              </w:rPr>
            </w:pPr>
          </w:p>
        </w:tc>
        <w:tc>
          <w:tcPr>
            <w:tcW w:w="1142" w:type="pct"/>
            <w:vMerge w:val="continue"/>
            <w:noWrap/>
          </w:tcPr>
          <w:p w14:paraId="35BAB1CC">
            <w:pPr>
              <w:pStyle w:val="52"/>
            </w:pPr>
          </w:p>
        </w:tc>
        <w:tc>
          <w:tcPr>
            <w:tcW w:w="2224" w:type="pct"/>
            <w:noWrap/>
          </w:tcPr>
          <w:p w14:paraId="5643A65D">
            <w:pPr>
              <w:pStyle w:val="52"/>
            </w:pPr>
            <w:r>
              <w:t>Kab. Way Kanan</w:t>
            </w:r>
          </w:p>
        </w:tc>
        <w:tc>
          <w:tcPr>
            <w:tcW w:w="1370" w:type="pct"/>
            <w:noWrap/>
          </w:tcPr>
          <w:p w14:paraId="7C523405">
            <w:pPr>
              <w:pStyle w:val="52"/>
            </w:pPr>
            <w:r>
              <w:t>Lampung</w:t>
            </w:r>
          </w:p>
        </w:tc>
      </w:tr>
      <w:tr w14:paraId="0ACEF8F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1058FE23">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411A4E85">
            <w:pPr>
              <w:pStyle w:val="52"/>
            </w:pPr>
          </w:p>
        </w:tc>
        <w:tc>
          <w:tcPr>
            <w:tcW w:w="2224" w:type="pct"/>
            <w:tcBorders>
              <w:top w:val="single" w:color="5B9BD5" w:themeColor="accent1" w:sz="4" w:space="0"/>
              <w:bottom w:val="single" w:color="5B9BD5" w:themeColor="accent1" w:sz="4" w:space="0"/>
            </w:tcBorders>
            <w:noWrap/>
          </w:tcPr>
          <w:p w14:paraId="29431AEF">
            <w:pPr>
              <w:pStyle w:val="52"/>
            </w:pPr>
            <w:r>
              <w:t>Kota Pagar Alam</w:t>
            </w:r>
          </w:p>
        </w:tc>
        <w:tc>
          <w:tcPr>
            <w:tcW w:w="1370" w:type="pct"/>
            <w:tcBorders>
              <w:top w:val="single" w:color="5B9BD5" w:themeColor="accent1" w:sz="4" w:space="0"/>
              <w:bottom w:val="single" w:color="5B9BD5" w:themeColor="accent1" w:sz="4" w:space="0"/>
            </w:tcBorders>
            <w:noWrap/>
          </w:tcPr>
          <w:p w14:paraId="0E6D1BC4">
            <w:pPr>
              <w:pStyle w:val="52"/>
            </w:pPr>
            <w:r>
              <w:t>Sumatera Selatan</w:t>
            </w:r>
          </w:p>
        </w:tc>
      </w:tr>
      <w:tr w14:paraId="531DF2F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413299AA">
            <w:pPr>
              <w:pStyle w:val="52"/>
              <w:rPr>
                <w:b w:val="0"/>
                <w:bCs w:val="0"/>
              </w:rPr>
            </w:pPr>
          </w:p>
        </w:tc>
        <w:tc>
          <w:tcPr>
            <w:tcW w:w="1142" w:type="pct"/>
            <w:vMerge w:val="continue"/>
            <w:noWrap/>
          </w:tcPr>
          <w:p w14:paraId="4D3DD87D">
            <w:pPr>
              <w:pStyle w:val="52"/>
            </w:pPr>
          </w:p>
        </w:tc>
        <w:tc>
          <w:tcPr>
            <w:tcW w:w="2224" w:type="pct"/>
            <w:noWrap/>
          </w:tcPr>
          <w:p w14:paraId="58A7030F">
            <w:pPr>
              <w:pStyle w:val="52"/>
            </w:pPr>
            <w:r>
              <w:t>Kota Palembang</w:t>
            </w:r>
          </w:p>
        </w:tc>
        <w:tc>
          <w:tcPr>
            <w:tcW w:w="1370" w:type="pct"/>
            <w:noWrap/>
          </w:tcPr>
          <w:p w14:paraId="1A2D3383">
            <w:pPr>
              <w:pStyle w:val="52"/>
            </w:pPr>
            <w:r>
              <w:t>Sumatera Selatan</w:t>
            </w:r>
          </w:p>
        </w:tc>
      </w:tr>
      <w:tr w14:paraId="2C6CE5D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EFFE246">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99875C3">
            <w:pPr>
              <w:pStyle w:val="52"/>
            </w:pPr>
          </w:p>
        </w:tc>
        <w:tc>
          <w:tcPr>
            <w:tcW w:w="2224" w:type="pct"/>
            <w:tcBorders>
              <w:top w:val="single" w:color="5B9BD5" w:themeColor="accent1" w:sz="4" w:space="0"/>
              <w:bottom w:val="single" w:color="5B9BD5" w:themeColor="accent1" w:sz="4" w:space="0"/>
            </w:tcBorders>
            <w:noWrap/>
          </w:tcPr>
          <w:p w14:paraId="68EAADFA">
            <w:pPr>
              <w:pStyle w:val="52"/>
            </w:pPr>
            <w:r>
              <w:t>Kota Prabumulih</w:t>
            </w:r>
          </w:p>
        </w:tc>
        <w:tc>
          <w:tcPr>
            <w:tcW w:w="1370" w:type="pct"/>
            <w:tcBorders>
              <w:top w:val="single" w:color="5B9BD5" w:themeColor="accent1" w:sz="4" w:space="0"/>
              <w:bottom w:val="single" w:color="5B9BD5" w:themeColor="accent1" w:sz="4" w:space="0"/>
            </w:tcBorders>
            <w:noWrap/>
          </w:tcPr>
          <w:p w14:paraId="0E213EA5">
            <w:pPr>
              <w:pStyle w:val="52"/>
            </w:pPr>
            <w:r>
              <w:t>Sumatera Selatan</w:t>
            </w:r>
          </w:p>
        </w:tc>
      </w:tr>
      <w:tr w14:paraId="6E6894F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68BAD8F3">
            <w:pPr>
              <w:pStyle w:val="52"/>
              <w:rPr>
                <w:b w:val="0"/>
                <w:bCs w:val="0"/>
              </w:rPr>
            </w:pPr>
            <w:r>
              <w:rPr>
                <w:b/>
                <w:bCs/>
              </w:rPr>
              <w:t>29</w:t>
            </w:r>
          </w:p>
        </w:tc>
        <w:tc>
          <w:tcPr>
            <w:tcW w:w="1142" w:type="pct"/>
            <w:vMerge w:val="restart"/>
            <w:noWrap/>
          </w:tcPr>
          <w:p w14:paraId="6321CCAC">
            <w:pPr>
              <w:pStyle w:val="52"/>
            </w:pPr>
            <w:r>
              <w:t>Nasal</w:t>
            </w:r>
          </w:p>
        </w:tc>
        <w:tc>
          <w:tcPr>
            <w:tcW w:w="2224" w:type="pct"/>
            <w:noWrap/>
          </w:tcPr>
          <w:p w14:paraId="22B5DFFE">
            <w:pPr>
              <w:pStyle w:val="52"/>
            </w:pPr>
            <w:r>
              <w:t>Kab. Kaur</w:t>
            </w:r>
          </w:p>
        </w:tc>
        <w:tc>
          <w:tcPr>
            <w:tcW w:w="1370" w:type="pct"/>
            <w:noWrap/>
          </w:tcPr>
          <w:p w14:paraId="365ED044">
            <w:pPr>
              <w:pStyle w:val="52"/>
            </w:pPr>
            <w:r>
              <w:t>Bengkulu</w:t>
            </w:r>
          </w:p>
        </w:tc>
      </w:tr>
      <w:tr w14:paraId="4D9BC49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D28E1BD">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6468E719">
            <w:pPr>
              <w:pStyle w:val="52"/>
            </w:pPr>
          </w:p>
        </w:tc>
        <w:tc>
          <w:tcPr>
            <w:tcW w:w="2224" w:type="pct"/>
            <w:tcBorders>
              <w:top w:val="single" w:color="5B9BD5" w:themeColor="accent1" w:sz="4" w:space="0"/>
              <w:bottom w:val="single" w:color="5B9BD5" w:themeColor="accent1" w:sz="4" w:space="0"/>
            </w:tcBorders>
            <w:noWrap/>
          </w:tcPr>
          <w:p w14:paraId="2776A950">
            <w:pPr>
              <w:pStyle w:val="52"/>
            </w:pPr>
            <w:r>
              <w:t>Kab. Ogan Komering Ulu Selatan</w:t>
            </w:r>
          </w:p>
        </w:tc>
        <w:tc>
          <w:tcPr>
            <w:tcW w:w="1370" w:type="pct"/>
            <w:tcBorders>
              <w:top w:val="single" w:color="5B9BD5" w:themeColor="accent1" w:sz="4" w:space="0"/>
              <w:bottom w:val="single" w:color="5B9BD5" w:themeColor="accent1" w:sz="4" w:space="0"/>
            </w:tcBorders>
            <w:noWrap/>
          </w:tcPr>
          <w:p w14:paraId="0E4A25E0">
            <w:pPr>
              <w:pStyle w:val="52"/>
            </w:pPr>
            <w:r>
              <w:t>Sumatera Selatan</w:t>
            </w:r>
          </w:p>
        </w:tc>
      </w:tr>
      <w:tr w14:paraId="1779B82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6BD28463">
            <w:pPr>
              <w:pStyle w:val="52"/>
              <w:rPr>
                <w:b w:val="0"/>
                <w:bCs w:val="0"/>
              </w:rPr>
            </w:pPr>
            <w:r>
              <w:rPr>
                <w:b/>
                <w:bCs/>
              </w:rPr>
              <w:t>30</w:t>
            </w:r>
          </w:p>
        </w:tc>
        <w:tc>
          <w:tcPr>
            <w:tcW w:w="1142" w:type="pct"/>
            <w:noWrap/>
          </w:tcPr>
          <w:p w14:paraId="062DC381">
            <w:pPr>
              <w:pStyle w:val="52"/>
            </w:pPr>
            <w:r>
              <w:t>Ngirawan</w:t>
            </w:r>
          </w:p>
        </w:tc>
        <w:tc>
          <w:tcPr>
            <w:tcW w:w="2224" w:type="pct"/>
            <w:noWrap/>
          </w:tcPr>
          <w:p w14:paraId="24B1D0F4">
            <w:pPr>
              <w:pStyle w:val="52"/>
            </w:pPr>
            <w:r>
              <w:t>Kab. Banyuasin</w:t>
            </w:r>
          </w:p>
        </w:tc>
        <w:tc>
          <w:tcPr>
            <w:tcW w:w="1370" w:type="pct"/>
            <w:noWrap/>
          </w:tcPr>
          <w:p w14:paraId="54A9F71B">
            <w:pPr>
              <w:pStyle w:val="52"/>
            </w:pPr>
            <w:r>
              <w:t>Sumatera Selatan</w:t>
            </w:r>
          </w:p>
        </w:tc>
      </w:tr>
      <w:tr w14:paraId="0F37670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339B695F">
            <w:pPr>
              <w:pStyle w:val="52"/>
              <w:rPr>
                <w:b w:val="0"/>
                <w:bCs w:val="0"/>
              </w:rPr>
            </w:pPr>
            <w:r>
              <w:rPr>
                <w:b/>
                <w:bCs/>
              </w:rPr>
              <w:t>31</w:t>
            </w:r>
          </w:p>
        </w:tc>
        <w:tc>
          <w:tcPr>
            <w:tcW w:w="1142" w:type="pct"/>
            <w:tcBorders>
              <w:top w:val="single" w:color="5B9BD5" w:themeColor="accent1" w:sz="4" w:space="0"/>
              <w:bottom w:val="single" w:color="5B9BD5" w:themeColor="accent1" w:sz="4" w:space="0"/>
            </w:tcBorders>
            <w:noWrap/>
          </w:tcPr>
          <w:p w14:paraId="6C261EE0">
            <w:pPr>
              <w:pStyle w:val="52"/>
            </w:pPr>
            <w:r>
              <w:t>Nibung</w:t>
            </w:r>
          </w:p>
        </w:tc>
        <w:tc>
          <w:tcPr>
            <w:tcW w:w="2224" w:type="pct"/>
            <w:tcBorders>
              <w:top w:val="single" w:color="5B9BD5" w:themeColor="accent1" w:sz="4" w:space="0"/>
              <w:bottom w:val="single" w:color="5B9BD5" w:themeColor="accent1" w:sz="4" w:space="0"/>
            </w:tcBorders>
            <w:noWrap/>
          </w:tcPr>
          <w:p w14:paraId="0D7B6E84">
            <w:pPr>
              <w:pStyle w:val="52"/>
            </w:pPr>
            <w:r>
              <w:t>Kab. Ogan Komering Ilir</w:t>
            </w:r>
          </w:p>
        </w:tc>
        <w:tc>
          <w:tcPr>
            <w:tcW w:w="1370" w:type="pct"/>
            <w:tcBorders>
              <w:top w:val="single" w:color="5B9BD5" w:themeColor="accent1" w:sz="4" w:space="0"/>
              <w:bottom w:val="single" w:color="5B9BD5" w:themeColor="accent1" w:sz="4" w:space="0"/>
            </w:tcBorders>
            <w:noWrap/>
          </w:tcPr>
          <w:p w14:paraId="534B6A3C">
            <w:pPr>
              <w:pStyle w:val="52"/>
            </w:pPr>
            <w:r>
              <w:t>Sumatera Selatan</w:t>
            </w:r>
          </w:p>
        </w:tc>
      </w:tr>
      <w:tr w14:paraId="08B86D2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5B791CBC">
            <w:pPr>
              <w:pStyle w:val="52"/>
              <w:rPr>
                <w:b w:val="0"/>
                <w:bCs w:val="0"/>
              </w:rPr>
            </w:pPr>
            <w:r>
              <w:rPr>
                <w:b/>
                <w:bCs/>
              </w:rPr>
              <w:t>32</w:t>
            </w:r>
          </w:p>
        </w:tc>
        <w:tc>
          <w:tcPr>
            <w:tcW w:w="1142" w:type="pct"/>
            <w:noWrap/>
          </w:tcPr>
          <w:p w14:paraId="50504F48">
            <w:pPr>
              <w:pStyle w:val="52"/>
            </w:pPr>
            <w:r>
              <w:t>Padang</w:t>
            </w:r>
          </w:p>
        </w:tc>
        <w:tc>
          <w:tcPr>
            <w:tcW w:w="2224" w:type="pct"/>
            <w:noWrap/>
          </w:tcPr>
          <w:p w14:paraId="33FE6814">
            <w:pPr>
              <w:pStyle w:val="52"/>
            </w:pPr>
            <w:r>
              <w:t>Kab. Ogan Komering Ilir</w:t>
            </w:r>
          </w:p>
        </w:tc>
        <w:tc>
          <w:tcPr>
            <w:tcW w:w="1370" w:type="pct"/>
            <w:noWrap/>
          </w:tcPr>
          <w:p w14:paraId="41EBA8D3">
            <w:pPr>
              <w:pStyle w:val="52"/>
            </w:pPr>
            <w:r>
              <w:t>Sumatera Selatan</w:t>
            </w:r>
          </w:p>
        </w:tc>
      </w:tr>
      <w:tr w14:paraId="4B1C03C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264094D0">
            <w:pPr>
              <w:pStyle w:val="52"/>
              <w:rPr>
                <w:b w:val="0"/>
                <w:bCs w:val="0"/>
              </w:rPr>
            </w:pPr>
            <w:r>
              <w:rPr>
                <w:b/>
                <w:bCs/>
              </w:rPr>
              <w:t>33</w:t>
            </w:r>
          </w:p>
        </w:tc>
        <w:tc>
          <w:tcPr>
            <w:tcW w:w="1142" w:type="pct"/>
            <w:vMerge w:val="restart"/>
            <w:tcBorders>
              <w:top w:val="single" w:color="5B9BD5" w:themeColor="accent1" w:sz="4" w:space="0"/>
              <w:bottom w:val="single" w:color="5B9BD5" w:themeColor="accent1" w:sz="4" w:space="0"/>
            </w:tcBorders>
            <w:noWrap/>
          </w:tcPr>
          <w:p w14:paraId="1699BE04">
            <w:pPr>
              <w:pStyle w:val="52"/>
            </w:pPr>
            <w:r>
              <w:t>Padang Guci</w:t>
            </w:r>
          </w:p>
        </w:tc>
        <w:tc>
          <w:tcPr>
            <w:tcW w:w="2224" w:type="pct"/>
            <w:tcBorders>
              <w:top w:val="single" w:color="5B9BD5" w:themeColor="accent1" w:sz="4" w:space="0"/>
              <w:bottom w:val="single" w:color="5B9BD5" w:themeColor="accent1" w:sz="4" w:space="0"/>
            </w:tcBorders>
            <w:noWrap/>
          </w:tcPr>
          <w:p w14:paraId="231B59C0">
            <w:pPr>
              <w:pStyle w:val="52"/>
            </w:pPr>
            <w:r>
              <w:t>Kab. Bengkulu Selatan</w:t>
            </w:r>
          </w:p>
        </w:tc>
        <w:tc>
          <w:tcPr>
            <w:tcW w:w="1370" w:type="pct"/>
            <w:tcBorders>
              <w:top w:val="single" w:color="5B9BD5" w:themeColor="accent1" w:sz="4" w:space="0"/>
              <w:bottom w:val="single" w:color="5B9BD5" w:themeColor="accent1" w:sz="4" w:space="0"/>
            </w:tcBorders>
            <w:noWrap/>
          </w:tcPr>
          <w:p w14:paraId="6B4EDA5D">
            <w:pPr>
              <w:pStyle w:val="52"/>
            </w:pPr>
            <w:r>
              <w:t>Bengkulu</w:t>
            </w:r>
          </w:p>
        </w:tc>
      </w:tr>
      <w:tr w14:paraId="6D57E4E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CCA4CB4">
            <w:pPr>
              <w:pStyle w:val="52"/>
              <w:rPr>
                <w:b w:val="0"/>
                <w:bCs w:val="0"/>
              </w:rPr>
            </w:pPr>
          </w:p>
        </w:tc>
        <w:tc>
          <w:tcPr>
            <w:tcW w:w="1142" w:type="pct"/>
            <w:vMerge w:val="continue"/>
            <w:noWrap/>
          </w:tcPr>
          <w:p w14:paraId="47ED5395">
            <w:pPr>
              <w:pStyle w:val="52"/>
            </w:pPr>
          </w:p>
        </w:tc>
        <w:tc>
          <w:tcPr>
            <w:tcW w:w="2224" w:type="pct"/>
            <w:noWrap/>
          </w:tcPr>
          <w:p w14:paraId="76AC4BD3">
            <w:pPr>
              <w:pStyle w:val="52"/>
            </w:pPr>
            <w:r>
              <w:t>Kab. Kaur</w:t>
            </w:r>
          </w:p>
        </w:tc>
        <w:tc>
          <w:tcPr>
            <w:tcW w:w="1370" w:type="pct"/>
            <w:noWrap/>
          </w:tcPr>
          <w:p w14:paraId="4AE5CF8B">
            <w:pPr>
              <w:pStyle w:val="52"/>
            </w:pPr>
            <w:r>
              <w:t>Bengkulu</w:t>
            </w:r>
          </w:p>
        </w:tc>
      </w:tr>
      <w:tr w14:paraId="396BE58A">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5FF66BB4">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0B8ED24D">
            <w:pPr>
              <w:pStyle w:val="52"/>
            </w:pPr>
          </w:p>
        </w:tc>
        <w:tc>
          <w:tcPr>
            <w:tcW w:w="2224" w:type="pct"/>
            <w:tcBorders>
              <w:top w:val="single" w:color="5B9BD5" w:themeColor="accent1" w:sz="4" w:space="0"/>
              <w:bottom w:val="single" w:color="5B9BD5" w:themeColor="accent1" w:sz="4" w:space="0"/>
            </w:tcBorders>
            <w:noWrap/>
          </w:tcPr>
          <w:p w14:paraId="01269BC2">
            <w:pPr>
              <w:pStyle w:val="52"/>
            </w:pPr>
            <w:r>
              <w:t>Kab. Lahat</w:t>
            </w:r>
          </w:p>
        </w:tc>
        <w:tc>
          <w:tcPr>
            <w:tcW w:w="1370" w:type="pct"/>
            <w:tcBorders>
              <w:top w:val="single" w:color="5B9BD5" w:themeColor="accent1" w:sz="4" w:space="0"/>
              <w:bottom w:val="single" w:color="5B9BD5" w:themeColor="accent1" w:sz="4" w:space="0"/>
            </w:tcBorders>
            <w:noWrap/>
          </w:tcPr>
          <w:p w14:paraId="41321567">
            <w:pPr>
              <w:pStyle w:val="52"/>
            </w:pPr>
            <w:r>
              <w:t>Sumatera Selatan</w:t>
            </w:r>
          </w:p>
        </w:tc>
      </w:tr>
      <w:tr w14:paraId="5464F65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7B51AB42">
            <w:pPr>
              <w:pStyle w:val="52"/>
              <w:rPr>
                <w:b w:val="0"/>
                <w:bCs w:val="0"/>
              </w:rPr>
            </w:pPr>
          </w:p>
        </w:tc>
        <w:tc>
          <w:tcPr>
            <w:tcW w:w="1142" w:type="pct"/>
            <w:vMerge w:val="continue"/>
            <w:noWrap/>
          </w:tcPr>
          <w:p w14:paraId="0723F1CD">
            <w:pPr>
              <w:pStyle w:val="52"/>
            </w:pPr>
          </w:p>
        </w:tc>
        <w:tc>
          <w:tcPr>
            <w:tcW w:w="2224" w:type="pct"/>
            <w:noWrap/>
          </w:tcPr>
          <w:p w14:paraId="08FFEB77">
            <w:pPr>
              <w:pStyle w:val="52"/>
            </w:pPr>
            <w:r>
              <w:t>Kota Pagar Alam</w:t>
            </w:r>
          </w:p>
        </w:tc>
        <w:tc>
          <w:tcPr>
            <w:tcW w:w="1370" w:type="pct"/>
            <w:noWrap/>
          </w:tcPr>
          <w:p w14:paraId="5CF8EB3A">
            <w:pPr>
              <w:pStyle w:val="52"/>
            </w:pPr>
            <w:r>
              <w:t>Sumatera Selatan</w:t>
            </w:r>
          </w:p>
        </w:tc>
      </w:tr>
      <w:tr w14:paraId="323D002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404B8BD9">
            <w:pPr>
              <w:pStyle w:val="52"/>
              <w:rPr>
                <w:b w:val="0"/>
                <w:bCs w:val="0"/>
              </w:rPr>
            </w:pPr>
            <w:r>
              <w:rPr>
                <w:b/>
                <w:bCs/>
              </w:rPr>
              <w:t>34</w:t>
            </w:r>
          </w:p>
        </w:tc>
        <w:tc>
          <w:tcPr>
            <w:tcW w:w="1142" w:type="pct"/>
            <w:tcBorders>
              <w:top w:val="single" w:color="5B9BD5" w:themeColor="accent1" w:sz="4" w:space="0"/>
              <w:bottom w:val="single" w:color="5B9BD5" w:themeColor="accent1" w:sz="4" w:space="0"/>
            </w:tcBorders>
            <w:noWrap/>
          </w:tcPr>
          <w:p w14:paraId="2D40E3AB">
            <w:pPr>
              <w:pStyle w:val="52"/>
            </w:pPr>
            <w:r>
              <w:t>Pasir</w:t>
            </w:r>
          </w:p>
        </w:tc>
        <w:tc>
          <w:tcPr>
            <w:tcW w:w="2224" w:type="pct"/>
            <w:tcBorders>
              <w:top w:val="single" w:color="5B9BD5" w:themeColor="accent1" w:sz="4" w:space="0"/>
              <w:bottom w:val="single" w:color="5B9BD5" w:themeColor="accent1" w:sz="4" w:space="0"/>
            </w:tcBorders>
            <w:noWrap/>
          </w:tcPr>
          <w:p w14:paraId="2D6AD6D0">
            <w:pPr>
              <w:pStyle w:val="52"/>
            </w:pPr>
            <w:r>
              <w:t>Kab. Ogan Komering Ilir</w:t>
            </w:r>
          </w:p>
        </w:tc>
        <w:tc>
          <w:tcPr>
            <w:tcW w:w="1370" w:type="pct"/>
            <w:tcBorders>
              <w:top w:val="single" w:color="5B9BD5" w:themeColor="accent1" w:sz="4" w:space="0"/>
              <w:bottom w:val="single" w:color="5B9BD5" w:themeColor="accent1" w:sz="4" w:space="0"/>
            </w:tcBorders>
            <w:noWrap/>
          </w:tcPr>
          <w:p w14:paraId="76BFAC2C">
            <w:pPr>
              <w:pStyle w:val="52"/>
            </w:pPr>
            <w:r>
              <w:t>Sumatera Selatan</w:t>
            </w:r>
          </w:p>
        </w:tc>
      </w:tr>
      <w:tr w14:paraId="20B31D6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693CC9A3">
            <w:pPr>
              <w:pStyle w:val="52"/>
              <w:rPr>
                <w:b w:val="0"/>
                <w:bCs w:val="0"/>
              </w:rPr>
            </w:pPr>
            <w:r>
              <w:rPr>
                <w:b/>
                <w:bCs/>
              </w:rPr>
              <w:t>35</w:t>
            </w:r>
          </w:p>
        </w:tc>
        <w:tc>
          <w:tcPr>
            <w:tcW w:w="1142" w:type="pct"/>
            <w:noWrap/>
          </w:tcPr>
          <w:p w14:paraId="5C1065C1">
            <w:pPr>
              <w:pStyle w:val="52"/>
            </w:pPr>
            <w:r>
              <w:t>Peledas</w:t>
            </w:r>
          </w:p>
        </w:tc>
        <w:tc>
          <w:tcPr>
            <w:tcW w:w="2224" w:type="pct"/>
            <w:noWrap/>
          </w:tcPr>
          <w:p w14:paraId="7C1C7A65">
            <w:pPr>
              <w:pStyle w:val="52"/>
            </w:pPr>
            <w:r>
              <w:t>Kab. Banyuasin</w:t>
            </w:r>
          </w:p>
        </w:tc>
        <w:tc>
          <w:tcPr>
            <w:tcW w:w="1370" w:type="pct"/>
            <w:noWrap/>
          </w:tcPr>
          <w:p w14:paraId="6B907A5C">
            <w:pPr>
              <w:pStyle w:val="52"/>
            </w:pPr>
            <w:r>
              <w:t>Sumatera Selatan</w:t>
            </w:r>
          </w:p>
        </w:tc>
      </w:tr>
      <w:tr w14:paraId="626D254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127C97C5">
            <w:pPr>
              <w:pStyle w:val="52"/>
              <w:rPr>
                <w:b w:val="0"/>
                <w:bCs w:val="0"/>
              </w:rPr>
            </w:pPr>
            <w:r>
              <w:rPr>
                <w:b/>
                <w:bCs/>
              </w:rPr>
              <w:t>36</w:t>
            </w:r>
          </w:p>
        </w:tc>
        <w:tc>
          <w:tcPr>
            <w:tcW w:w="1142" w:type="pct"/>
            <w:tcBorders>
              <w:top w:val="single" w:color="5B9BD5" w:themeColor="accent1" w:sz="4" w:space="0"/>
              <w:bottom w:val="single" w:color="5B9BD5" w:themeColor="accent1" w:sz="4" w:space="0"/>
            </w:tcBorders>
            <w:noWrap/>
          </w:tcPr>
          <w:p w14:paraId="50D72ABF">
            <w:pPr>
              <w:pStyle w:val="52"/>
            </w:pPr>
            <w:r>
              <w:t>Pidada</w:t>
            </w:r>
          </w:p>
        </w:tc>
        <w:tc>
          <w:tcPr>
            <w:tcW w:w="2224" w:type="pct"/>
            <w:tcBorders>
              <w:top w:val="single" w:color="5B9BD5" w:themeColor="accent1" w:sz="4" w:space="0"/>
              <w:bottom w:val="single" w:color="5B9BD5" w:themeColor="accent1" w:sz="4" w:space="0"/>
            </w:tcBorders>
            <w:noWrap/>
          </w:tcPr>
          <w:p w14:paraId="698FB47B">
            <w:pPr>
              <w:pStyle w:val="52"/>
            </w:pPr>
            <w:r>
              <w:t>Kab. Ogan Komering Ilir</w:t>
            </w:r>
          </w:p>
        </w:tc>
        <w:tc>
          <w:tcPr>
            <w:tcW w:w="1370" w:type="pct"/>
            <w:tcBorders>
              <w:top w:val="single" w:color="5B9BD5" w:themeColor="accent1" w:sz="4" w:space="0"/>
              <w:bottom w:val="single" w:color="5B9BD5" w:themeColor="accent1" w:sz="4" w:space="0"/>
            </w:tcBorders>
            <w:noWrap/>
          </w:tcPr>
          <w:p w14:paraId="490BBD62">
            <w:pPr>
              <w:pStyle w:val="52"/>
            </w:pPr>
            <w:r>
              <w:t>Sumatera Selatan</w:t>
            </w:r>
          </w:p>
        </w:tc>
      </w:tr>
      <w:tr w14:paraId="60FEA415">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103B017D">
            <w:pPr>
              <w:pStyle w:val="52"/>
              <w:rPr>
                <w:b w:val="0"/>
                <w:bCs w:val="0"/>
              </w:rPr>
            </w:pPr>
            <w:r>
              <w:rPr>
                <w:b/>
                <w:bCs/>
              </w:rPr>
              <w:t>37</w:t>
            </w:r>
          </w:p>
        </w:tc>
        <w:tc>
          <w:tcPr>
            <w:tcW w:w="1142" w:type="pct"/>
            <w:vMerge w:val="restart"/>
            <w:noWrap/>
          </w:tcPr>
          <w:p w14:paraId="42B4C7D7">
            <w:pPr>
              <w:pStyle w:val="52"/>
            </w:pPr>
            <w:r>
              <w:t>Pino</w:t>
            </w:r>
          </w:p>
        </w:tc>
        <w:tc>
          <w:tcPr>
            <w:tcW w:w="2224" w:type="pct"/>
            <w:noWrap/>
          </w:tcPr>
          <w:p w14:paraId="2C635C1F">
            <w:pPr>
              <w:pStyle w:val="52"/>
            </w:pPr>
            <w:r>
              <w:t>Kab. Bengkulu Selatan</w:t>
            </w:r>
          </w:p>
        </w:tc>
        <w:tc>
          <w:tcPr>
            <w:tcW w:w="1370" w:type="pct"/>
            <w:noWrap/>
          </w:tcPr>
          <w:p w14:paraId="7AD1E301">
            <w:pPr>
              <w:pStyle w:val="52"/>
            </w:pPr>
            <w:r>
              <w:t>Bengkulu</w:t>
            </w:r>
          </w:p>
        </w:tc>
      </w:tr>
      <w:tr w14:paraId="365ABBD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23E9AA40">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56350CF3">
            <w:pPr>
              <w:pStyle w:val="52"/>
            </w:pPr>
          </w:p>
        </w:tc>
        <w:tc>
          <w:tcPr>
            <w:tcW w:w="2224" w:type="pct"/>
            <w:tcBorders>
              <w:top w:val="single" w:color="5B9BD5" w:themeColor="accent1" w:sz="4" w:space="0"/>
              <w:bottom w:val="single" w:color="5B9BD5" w:themeColor="accent1" w:sz="4" w:space="0"/>
            </w:tcBorders>
            <w:noWrap/>
          </w:tcPr>
          <w:p w14:paraId="4C3EACDB">
            <w:pPr>
              <w:pStyle w:val="52"/>
            </w:pPr>
            <w:r>
              <w:t>Kab. Empat Lawang</w:t>
            </w:r>
          </w:p>
        </w:tc>
        <w:tc>
          <w:tcPr>
            <w:tcW w:w="1370" w:type="pct"/>
            <w:tcBorders>
              <w:top w:val="single" w:color="5B9BD5" w:themeColor="accent1" w:sz="4" w:space="0"/>
              <w:bottom w:val="single" w:color="5B9BD5" w:themeColor="accent1" w:sz="4" w:space="0"/>
            </w:tcBorders>
            <w:noWrap/>
          </w:tcPr>
          <w:p w14:paraId="1B7A1A96">
            <w:pPr>
              <w:pStyle w:val="52"/>
            </w:pPr>
            <w:r>
              <w:t>Sumatera Selatan</w:t>
            </w:r>
          </w:p>
        </w:tc>
      </w:tr>
      <w:tr w14:paraId="23E566D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51E50EA8">
            <w:pPr>
              <w:pStyle w:val="52"/>
              <w:rPr>
                <w:b w:val="0"/>
                <w:bCs w:val="0"/>
              </w:rPr>
            </w:pPr>
          </w:p>
        </w:tc>
        <w:tc>
          <w:tcPr>
            <w:tcW w:w="1142" w:type="pct"/>
            <w:vMerge w:val="continue"/>
            <w:noWrap/>
          </w:tcPr>
          <w:p w14:paraId="5B701DEB">
            <w:pPr>
              <w:pStyle w:val="52"/>
            </w:pPr>
          </w:p>
        </w:tc>
        <w:tc>
          <w:tcPr>
            <w:tcW w:w="2224" w:type="pct"/>
            <w:noWrap/>
          </w:tcPr>
          <w:p w14:paraId="7738A6DF">
            <w:pPr>
              <w:pStyle w:val="52"/>
            </w:pPr>
            <w:r>
              <w:t>Kab. Seluma</w:t>
            </w:r>
          </w:p>
        </w:tc>
        <w:tc>
          <w:tcPr>
            <w:tcW w:w="1370" w:type="pct"/>
            <w:noWrap/>
          </w:tcPr>
          <w:p w14:paraId="5366A56F">
            <w:pPr>
              <w:pStyle w:val="52"/>
            </w:pPr>
            <w:r>
              <w:t>Bengkulu</w:t>
            </w:r>
          </w:p>
        </w:tc>
      </w:tr>
      <w:tr w14:paraId="2FEAE8B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32A840CB">
            <w:pPr>
              <w:pStyle w:val="52"/>
              <w:rPr>
                <w:b w:val="0"/>
                <w:bCs w:val="0"/>
              </w:rPr>
            </w:pPr>
            <w:r>
              <w:rPr>
                <w:b/>
                <w:bCs/>
              </w:rPr>
              <w:t>38</w:t>
            </w:r>
          </w:p>
        </w:tc>
        <w:tc>
          <w:tcPr>
            <w:tcW w:w="1142" w:type="pct"/>
            <w:vMerge w:val="restart"/>
            <w:tcBorders>
              <w:top w:val="single" w:color="5B9BD5" w:themeColor="accent1" w:sz="4" w:space="0"/>
              <w:bottom w:val="single" w:color="5B9BD5" w:themeColor="accent1" w:sz="4" w:space="0"/>
            </w:tcBorders>
            <w:noWrap/>
          </w:tcPr>
          <w:p w14:paraId="7BCA8608">
            <w:pPr>
              <w:pStyle w:val="52"/>
            </w:pPr>
            <w:r>
              <w:t>Pm</w:t>
            </w:r>
          </w:p>
        </w:tc>
        <w:tc>
          <w:tcPr>
            <w:tcW w:w="2224" w:type="pct"/>
            <w:tcBorders>
              <w:top w:val="single" w:color="5B9BD5" w:themeColor="accent1" w:sz="4" w:space="0"/>
              <w:bottom w:val="single" w:color="5B9BD5" w:themeColor="accent1" w:sz="4" w:space="0"/>
            </w:tcBorders>
            <w:noWrap/>
          </w:tcPr>
          <w:p w14:paraId="2384DC64">
            <w:pPr>
              <w:pStyle w:val="52"/>
            </w:pPr>
            <w:r>
              <w:t>Kab. Banyuasin</w:t>
            </w:r>
          </w:p>
        </w:tc>
        <w:tc>
          <w:tcPr>
            <w:tcW w:w="1370" w:type="pct"/>
            <w:tcBorders>
              <w:top w:val="single" w:color="5B9BD5" w:themeColor="accent1" w:sz="4" w:space="0"/>
              <w:bottom w:val="single" w:color="5B9BD5" w:themeColor="accent1" w:sz="4" w:space="0"/>
            </w:tcBorders>
            <w:noWrap/>
          </w:tcPr>
          <w:p w14:paraId="3B07A8FE">
            <w:pPr>
              <w:pStyle w:val="52"/>
            </w:pPr>
            <w:r>
              <w:t>Sumatera Selatan</w:t>
            </w:r>
          </w:p>
        </w:tc>
      </w:tr>
      <w:tr w14:paraId="5672BA8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61EFC45F">
            <w:pPr>
              <w:pStyle w:val="52"/>
              <w:rPr>
                <w:b w:val="0"/>
                <w:bCs w:val="0"/>
              </w:rPr>
            </w:pPr>
          </w:p>
        </w:tc>
        <w:tc>
          <w:tcPr>
            <w:tcW w:w="1142" w:type="pct"/>
            <w:vMerge w:val="continue"/>
            <w:noWrap/>
          </w:tcPr>
          <w:p w14:paraId="464D5A4F">
            <w:pPr>
              <w:pStyle w:val="52"/>
            </w:pPr>
          </w:p>
        </w:tc>
        <w:tc>
          <w:tcPr>
            <w:tcW w:w="2224" w:type="pct"/>
            <w:noWrap/>
          </w:tcPr>
          <w:p w14:paraId="208E74D3">
            <w:pPr>
              <w:pStyle w:val="52"/>
            </w:pPr>
            <w:r>
              <w:t>Kab. Ogan Komering Ilir</w:t>
            </w:r>
          </w:p>
        </w:tc>
        <w:tc>
          <w:tcPr>
            <w:tcW w:w="1370" w:type="pct"/>
            <w:noWrap/>
          </w:tcPr>
          <w:p w14:paraId="14247A41">
            <w:pPr>
              <w:pStyle w:val="52"/>
            </w:pPr>
            <w:r>
              <w:t>Sumatera Selatan</w:t>
            </w:r>
          </w:p>
        </w:tc>
      </w:tr>
      <w:tr w14:paraId="5FF7A9F6">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0A6B69C6">
            <w:pPr>
              <w:pStyle w:val="52"/>
              <w:rPr>
                <w:b w:val="0"/>
                <w:bCs w:val="0"/>
              </w:rPr>
            </w:pPr>
            <w:r>
              <w:rPr>
                <w:b/>
                <w:bCs/>
              </w:rPr>
              <w:t>39</w:t>
            </w:r>
          </w:p>
        </w:tc>
        <w:tc>
          <w:tcPr>
            <w:tcW w:w="1142" w:type="pct"/>
            <w:tcBorders>
              <w:top w:val="single" w:color="5B9BD5" w:themeColor="accent1" w:sz="4" w:space="0"/>
              <w:bottom w:val="single" w:color="5B9BD5" w:themeColor="accent1" w:sz="4" w:space="0"/>
            </w:tcBorders>
            <w:noWrap/>
          </w:tcPr>
          <w:p w14:paraId="55C58D65">
            <w:pPr>
              <w:pStyle w:val="52"/>
            </w:pPr>
            <w:r>
              <w:t>Riding</w:t>
            </w:r>
          </w:p>
        </w:tc>
        <w:tc>
          <w:tcPr>
            <w:tcW w:w="2224" w:type="pct"/>
            <w:tcBorders>
              <w:top w:val="single" w:color="5B9BD5" w:themeColor="accent1" w:sz="4" w:space="0"/>
              <w:bottom w:val="single" w:color="5B9BD5" w:themeColor="accent1" w:sz="4" w:space="0"/>
            </w:tcBorders>
            <w:noWrap/>
          </w:tcPr>
          <w:p w14:paraId="16CE4BF0">
            <w:pPr>
              <w:pStyle w:val="52"/>
            </w:pPr>
            <w:r>
              <w:t>Kab. Ogan Komering Ilir</w:t>
            </w:r>
          </w:p>
        </w:tc>
        <w:tc>
          <w:tcPr>
            <w:tcW w:w="1370" w:type="pct"/>
            <w:tcBorders>
              <w:top w:val="single" w:color="5B9BD5" w:themeColor="accent1" w:sz="4" w:space="0"/>
              <w:bottom w:val="single" w:color="5B9BD5" w:themeColor="accent1" w:sz="4" w:space="0"/>
            </w:tcBorders>
            <w:noWrap/>
          </w:tcPr>
          <w:p w14:paraId="0343ED6A">
            <w:pPr>
              <w:pStyle w:val="52"/>
            </w:pPr>
            <w:r>
              <w:t>Sumatera Selatan</w:t>
            </w:r>
          </w:p>
        </w:tc>
      </w:tr>
      <w:tr w14:paraId="0732AFD3">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3B4033E3">
            <w:pPr>
              <w:pStyle w:val="52"/>
              <w:rPr>
                <w:b w:val="0"/>
                <w:bCs w:val="0"/>
              </w:rPr>
            </w:pPr>
            <w:r>
              <w:rPr>
                <w:b/>
                <w:bCs/>
              </w:rPr>
              <w:t>40</w:t>
            </w:r>
          </w:p>
        </w:tc>
        <w:tc>
          <w:tcPr>
            <w:tcW w:w="1142" w:type="pct"/>
            <w:vMerge w:val="restart"/>
            <w:noWrap/>
          </w:tcPr>
          <w:p w14:paraId="29135D10">
            <w:pPr>
              <w:pStyle w:val="52"/>
            </w:pPr>
            <w:r>
              <w:t>Seblat</w:t>
            </w:r>
          </w:p>
        </w:tc>
        <w:tc>
          <w:tcPr>
            <w:tcW w:w="2224" w:type="pct"/>
            <w:noWrap/>
          </w:tcPr>
          <w:p w14:paraId="66E6013B">
            <w:pPr>
              <w:pStyle w:val="52"/>
            </w:pPr>
            <w:r>
              <w:t>Kab. Lebong</w:t>
            </w:r>
          </w:p>
        </w:tc>
        <w:tc>
          <w:tcPr>
            <w:tcW w:w="1370" w:type="pct"/>
            <w:noWrap/>
          </w:tcPr>
          <w:p w14:paraId="20CA2D25">
            <w:pPr>
              <w:pStyle w:val="52"/>
            </w:pPr>
            <w:r>
              <w:t>Bengkulu</w:t>
            </w:r>
          </w:p>
        </w:tc>
      </w:tr>
      <w:tr w14:paraId="52EA8CB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E8FDACA">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2FC94682">
            <w:pPr>
              <w:pStyle w:val="52"/>
            </w:pPr>
          </w:p>
        </w:tc>
        <w:tc>
          <w:tcPr>
            <w:tcW w:w="2224" w:type="pct"/>
            <w:tcBorders>
              <w:top w:val="single" w:color="5B9BD5" w:themeColor="accent1" w:sz="4" w:space="0"/>
              <w:bottom w:val="single" w:color="5B9BD5" w:themeColor="accent1" w:sz="4" w:space="0"/>
            </w:tcBorders>
            <w:noWrap/>
          </w:tcPr>
          <w:p w14:paraId="57A2BBDF">
            <w:pPr>
              <w:pStyle w:val="52"/>
            </w:pPr>
            <w:r>
              <w:t>Kab. Merangin</w:t>
            </w:r>
          </w:p>
        </w:tc>
        <w:tc>
          <w:tcPr>
            <w:tcW w:w="1370" w:type="pct"/>
            <w:tcBorders>
              <w:top w:val="single" w:color="5B9BD5" w:themeColor="accent1" w:sz="4" w:space="0"/>
              <w:bottom w:val="single" w:color="5B9BD5" w:themeColor="accent1" w:sz="4" w:space="0"/>
            </w:tcBorders>
            <w:noWrap/>
          </w:tcPr>
          <w:p w14:paraId="190E4144">
            <w:pPr>
              <w:pStyle w:val="52"/>
            </w:pPr>
            <w:r>
              <w:t>Jambi</w:t>
            </w:r>
          </w:p>
        </w:tc>
      </w:tr>
      <w:tr w14:paraId="601B942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B253F78">
            <w:pPr>
              <w:pStyle w:val="52"/>
              <w:rPr>
                <w:b w:val="0"/>
                <w:bCs w:val="0"/>
              </w:rPr>
            </w:pPr>
          </w:p>
        </w:tc>
        <w:tc>
          <w:tcPr>
            <w:tcW w:w="1142" w:type="pct"/>
            <w:vMerge w:val="continue"/>
            <w:noWrap/>
          </w:tcPr>
          <w:p w14:paraId="2F00A328">
            <w:pPr>
              <w:pStyle w:val="52"/>
            </w:pPr>
          </w:p>
        </w:tc>
        <w:tc>
          <w:tcPr>
            <w:tcW w:w="2224" w:type="pct"/>
            <w:noWrap/>
          </w:tcPr>
          <w:p w14:paraId="467FF0B9">
            <w:pPr>
              <w:pStyle w:val="52"/>
            </w:pPr>
            <w:r>
              <w:t>Kab. Musi Rawas Utara</w:t>
            </w:r>
          </w:p>
        </w:tc>
        <w:tc>
          <w:tcPr>
            <w:tcW w:w="1370" w:type="pct"/>
            <w:noWrap/>
          </w:tcPr>
          <w:p w14:paraId="3542D614">
            <w:pPr>
              <w:pStyle w:val="52"/>
            </w:pPr>
            <w:r>
              <w:t>Sumatera Selatan</w:t>
            </w:r>
          </w:p>
        </w:tc>
      </w:tr>
      <w:tr w14:paraId="21A47BA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1D109D87">
            <w:pPr>
              <w:pStyle w:val="52"/>
              <w:rPr>
                <w:b w:val="0"/>
                <w:bCs w:val="0"/>
              </w:rPr>
            </w:pPr>
            <w:r>
              <w:rPr>
                <w:b/>
                <w:bCs/>
              </w:rPr>
              <w:t>41</w:t>
            </w:r>
          </w:p>
        </w:tc>
        <w:tc>
          <w:tcPr>
            <w:tcW w:w="1142" w:type="pct"/>
            <w:vMerge w:val="restart"/>
            <w:tcBorders>
              <w:top w:val="single" w:color="5B9BD5" w:themeColor="accent1" w:sz="4" w:space="0"/>
              <w:bottom w:val="single" w:color="5B9BD5" w:themeColor="accent1" w:sz="4" w:space="0"/>
            </w:tcBorders>
            <w:noWrap/>
          </w:tcPr>
          <w:p w14:paraId="2177FE57">
            <w:pPr>
              <w:pStyle w:val="52"/>
            </w:pPr>
            <w:r>
              <w:t>Seluma</w:t>
            </w:r>
          </w:p>
        </w:tc>
        <w:tc>
          <w:tcPr>
            <w:tcW w:w="2224" w:type="pct"/>
            <w:tcBorders>
              <w:top w:val="single" w:color="5B9BD5" w:themeColor="accent1" w:sz="4" w:space="0"/>
              <w:bottom w:val="single" w:color="5B9BD5" w:themeColor="accent1" w:sz="4" w:space="0"/>
            </w:tcBorders>
            <w:noWrap/>
          </w:tcPr>
          <w:p w14:paraId="13650F39">
            <w:pPr>
              <w:pStyle w:val="52"/>
            </w:pPr>
            <w:r>
              <w:t>Kab. Bengkulu Tengah</w:t>
            </w:r>
          </w:p>
        </w:tc>
        <w:tc>
          <w:tcPr>
            <w:tcW w:w="1370" w:type="pct"/>
            <w:tcBorders>
              <w:top w:val="single" w:color="5B9BD5" w:themeColor="accent1" w:sz="4" w:space="0"/>
              <w:bottom w:val="single" w:color="5B9BD5" w:themeColor="accent1" w:sz="4" w:space="0"/>
            </w:tcBorders>
            <w:noWrap/>
          </w:tcPr>
          <w:p w14:paraId="2705B95A">
            <w:pPr>
              <w:pStyle w:val="52"/>
            </w:pPr>
            <w:r>
              <w:t>Bengkulu</w:t>
            </w:r>
          </w:p>
        </w:tc>
      </w:tr>
      <w:tr w14:paraId="049856A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3E2873DC">
            <w:pPr>
              <w:pStyle w:val="52"/>
              <w:rPr>
                <w:b w:val="0"/>
                <w:bCs w:val="0"/>
              </w:rPr>
            </w:pPr>
          </w:p>
        </w:tc>
        <w:tc>
          <w:tcPr>
            <w:tcW w:w="1142" w:type="pct"/>
            <w:vMerge w:val="continue"/>
            <w:noWrap/>
          </w:tcPr>
          <w:p w14:paraId="30F18F9F">
            <w:pPr>
              <w:pStyle w:val="52"/>
            </w:pPr>
          </w:p>
        </w:tc>
        <w:tc>
          <w:tcPr>
            <w:tcW w:w="2224" w:type="pct"/>
            <w:noWrap/>
          </w:tcPr>
          <w:p w14:paraId="3E1F924A">
            <w:pPr>
              <w:pStyle w:val="52"/>
            </w:pPr>
            <w:r>
              <w:t>Kab. Empat Lawang</w:t>
            </w:r>
          </w:p>
        </w:tc>
        <w:tc>
          <w:tcPr>
            <w:tcW w:w="1370" w:type="pct"/>
            <w:noWrap/>
          </w:tcPr>
          <w:p w14:paraId="5C3BFE51">
            <w:pPr>
              <w:pStyle w:val="52"/>
            </w:pPr>
            <w:r>
              <w:t>Sumatera Selatan</w:t>
            </w:r>
          </w:p>
        </w:tc>
      </w:tr>
      <w:tr w14:paraId="2B68BB99">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6341D7E1">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7003B2F2">
            <w:pPr>
              <w:pStyle w:val="52"/>
            </w:pPr>
          </w:p>
        </w:tc>
        <w:tc>
          <w:tcPr>
            <w:tcW w:w="2224" w:type="pct"/>
            <w:tcBorders>
              <w:top w:val="single" w:color="5B9BD5" w:themeColor="accent1" w:sz="4" w:space="0"/>
              <w:bottom w:val="single" w:color="5B9BD5" w:themeColor="accent1" w:sz="4" w:space="0"/>
            </w:tcBorders>
            <w:noWrap/>
          </w:tcPr>
          <w:p w14:paraId="58F4D072">
            <w:pPr>
              <w:pStyle w:val="52"/>
            </w:pPr>
            <w:r>
              <w:t>Kab. Kepahiang</w:t>
            </w:r>
          </w:p>
        </w:tc>
        <w:tc>
          <w:tcPr>
            <w:tcW w:w="1370" w:type="pct"/>
            <w:tcBorders>
              <w:top w:val="single" w:color="5B9BD5" w:themeColor="accent1" w:sz="4" w:space="0"/>
              <w:bottom w:val="single" w:color="5B9BD5" w:themeColor="accent1" w:sz="4" w:space="0"/>
            </w:tcBorders>
            <w:noWrap/>
          </w:tcPr>
          <w:p w14:paraId="42ED79DC">
            <w:pPr>
              <w:pStyle w:val="52"/>
            </w:pPr>
            <w:r>
              <w:t>Bengkulu</w:t>
            </w:r>
          </w:p>
        </w:tc>
      </w:tr>
      <w:tr w14:paraId="77583A7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6BF1ABC7">
            <w:pPr>
              <w:pStyle w:val="52"/>
              <w:rPr>
                <w:b w:val="0"/>
                <w:bCs w:val="0"/>
              </w:rPr>
            </w:pPr>
          </w:p>
        </w:tc>
        <w:tc>
          <w:tcPr>
            <w:tcW w:w="1142" w:type="pct"/>
            <w:vMerge w:val="continue"/>
            <w:noWrap/>
          </w:tcPr>
          <w:p w14:paraId="3157F146">
            <w:pPr>
              <w:pStyle w:val="52"/>
            </w:pPr>
          </w:p>
        </w:tc>
        <w:tc>
          <w:tcPr>
            <w:tcW w:w="2224" w:type="pct"/>
            <w:noWrap/>
          </w:tcPr>
          <w:p w14:paraId="15CFC733">
            <w:pPr>
              <w:pStyle w:val="52"/>
            </w:pPr>
            <w:r>
              <w:t>Kab. Seluma</w:t>
            </w:r>
          </w:p>
        </w:tc>
        <w:tc>
          <w:tcPr>
            <w:tcW w:w="1370" w:type="pct"/>
            <w:noWrap/>
          </w:tcPr>
          <w:p w14:paraId="5F19AEEA">
            <w:pPr>
              <w:pStyle w:val="52"/>
            </w:pPr>
            <w:r>
              <w:t>Bengkulu</w:t>
            </w:r>
          </w:p>
        </w:tc>
      </w:tr>
      <w:tr w14:paraId="372D1BE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0EC80A47">
            <w:pPr>
              <w:pStyle w:val="52"/>
              <w:rPr>
                <w:b w:val="0"/>
                <w:bCs w:val="0"/>
              </w:rPr>
            </w:pPr>
            <w:r>
              <w:rPr>
                <w:b/>
                <w:bCs/>
              </w:rPr>
              <w:t>42</w:t>
            </w:r>
          </w:p>
        </w:tc>
        <w:tc>
          <w:tcPr>
            <w:tcW w:w="1142" w:type="pct"/>
            <w:vMerge w:val="restart"/>
            <w:tcBorders>
              <w:top w:val="single" w:color="5B9BD5" w:themeColor="accent1" w:sz="4" w:space="0"/>
              <w:bottom w:val="single" w:color="5B9BD5" w:themeColor="accent1" w:sz="4" w:space="0"/>
            </w:tcBorders>
            <w:noWrap/>
          </w:tcPr>
          <w:p w14:paraId="2B3F02DC">
            <w:pPr>
              <w:pStyle w:val="52"/>
            </w:pPr>
            <w:r>
              <w:t>Sembilang</w:t>
            </w:r>
          </w:p>
        </w:tc>
        <w:tc>
          <w:tcPr>
            <w:tcW w:w="2224" w:type="pct"/>
            <w:tcBorders>
              <w:top w:val="single" w:color="5B9BD5" w:themeColor="accent1" w:sz="4" w:space="0"/>
              <w:bottom w:val="single" w:color="5B9BD5" w:themeColor="accent1" w:sz="4" w:space="0"/>
            </w:tcBorders>
            <w:noWrap/>
          </w:tcPr>
          <w:p w14:paraId="2B5D8D30">
            <w:pPr>
              <w:pStyle w:val="52"/>
            </w:pPr>
            <w:r>
              <w:t>Kab. Banyuasin</w:t>
            </w:r>
          </w:p>
        </w:tc>
        <w:tc>
          <w:tcPr>
            <w:tcW w:w="1370" w:type="pct"/>
            <w:tcBorders>
              <w:top w:val="single" w:color="5B9BD5" w:themeColor="accent1" w:sz="4" w:space="0"/>
              <w:bottom w:val="single" w:color="5B9BD5" w:themeColor="accent1" w:sz="4" w:space="0"/>
            </w:tcBorders>
            <w:noWrap/>
          </w:tcPr>
          <w:p w14:paraId="3EFE270E">
            <w:pPr>
              <w:pStyle w:val="52"/>
            </w:pPr>
            <w:r>
              <w:t>Sumatera Selatan</w:t>
            </w:r>
          </w:p>
        </w:tc>
      </w:tr>
      <w:tr w14:paraId="7567A6F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58944243">
            <w:pPr>
              <w:pStyle w:val="52"/>
              <w:rPr>
                <w:b w:val="0"/>
                <w:bCs w:val="0"/>
              </w:rPr>
            </w:pPr>
          </w:p>
        </w:tc>
        <w:tc>
          <w:tcPr>
            <w:tcW w:w="1142" w:type="pct"/>
            <w:vMerge w:val="continue"/>
            <w:noWrap/>
          </w:tcPr>
          <w:p w14:paraId="4ABED9E8">
            <w:pPr>
              <w:pStyle w:val="52"/>
            </w:pPr>
          </w:p>
        </w:tc>
        <w:tc>
          <w:tcPr>
            <w:tcW w:w="2224" w:type="pct"/>
            <w:noWrap/>
          </w:tcPr>
          <w:p w14:paraId="16BA83C2">
            <w:pPr>
              <w:pStyle w:val="52"/>
            </w:pPr>
            <w:r>
              <w:t>Kab. Musi Banyuasin</w:t>
            </w:r>
          </w:p>
        </w:tc>
        <w:tc>
          <w:tcPr>
            <w:tcW w:w="1370" w:type="pct"/>
            <w:noWrap/>
          </w:tcPr>
          <w:p w14:paraId="0C5D613A">
            <w:pPr>
              <w:pStyle w:val="52"/>
            </w:pPr>
            <w:r>
              <w:t>Sumatera Selatan</w:t>
            </w:r>
          </w:p>
        </w:tc>
      </w:tr>
      <w:tr w14:paraId="6572C54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247C4039">
            <w:pPr>
              <w:pStyle w:val="52"/>
              <w:rPr>
                <w:b w:val="0"/>
                <w:bCs w:val="0"/>
              </w:rPr>
            </w:pPr>
            <w:r>
              <w:rPr>
                <w:b/>
                <w:bCs/>
              </w:rPr>
              <w:t>43</w:t>
            </w:r>
          </w:p>
        </w:tc>
        <w:tc>
          <w:tcPr>
            <w:tcW w:w="1142" w:type="pct"/>
            <w:tcBorders>
              <w:top w:val="single" w:color="5B9BD5" w:themeColor="accent1" w:sz="4" w:space="0"/>
              <w:bottom w:val="single" w:color="5B9BD5" w:themeColor="accent1" w:sz="4" w:space="0"/>
            </w:tcBorders>
            <w:noWrap/>
          </w:tcPr>
          <w:p w14:paraId="4DB88813">
            <w:pPr>
              <w:pStyle w:val="52"/>
            </w:pPr>
            <w:r>
              <w:t>Siapo Besar</w:t>
            </w:r>
          </w:p>
        </w:tc>
        <w:tc>
          <w:tcPr>
            <w:tcW w:w="2224" w:type="pct"/>
            <w:tcBorders>
              <w:top w:val="single" w:color="5B9BD5" w:themeColor="accent1" w:sz="4" w:space="0"/>
              <w:bottom w:val="single" w:color="5B9BD5" w:themeColor="accent1" w:sz="4" w:space="0"/>
            </w:tcBorders>
            <w:noWrap/>
          </w:tcPr>
          <w:p w14:paraId="3B4911AD">
            <w:pPr>
              <w:pStyle w:val="52"/>
            </w:pPr>
            <w:r>
              <w:t>Kab. Banyuasin</w:t>
            </w:r>
          </w:p>
        </w:tc>
        <w:tc>
          <w:tcPr>
            <w:tcW w:w="1370" w:type="pct"/>
            <w:tcBorders>
              <w:top w:val="single" w:color="5B9BD5" w:themeColor="accent1" w:sz="4" w:space="0"/>
              <w:bottom w:val="single" w:color="5B9BD5" w:themeColor="accent1" w:sz="4" w:space="0"/>
            </w:tcBorders>
            <w:noWrap/>
          </w:tcPr>
          <w:p w14:paraId="7D37EC57">
            <w:pPr>
              <w:pStyle w:val="52"/>
            </w:pPr>
            <w:r>
              <w:t>Sumatera Selatan</w:t>
            </w:r>
          </w:p>
        </w:tc>
      </w:tr>
      <w:tr w14:paraId="75541913">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7F0748C6">
            <w:pPr>
              <w:pStyle w:val="52"/>
              <w:rPr>
                <w:b w:val="0"/>
                <w:bCs w:val="0"/>
              </w:rPr>
            </w:pPr>
            <w:r>
              <w:rPr>
                <w:b/>
                <w:bCs/>
              </w:rPr>
              <w:t>44</w:t>
            </w:r>
          </w:p>
        </w:tc>
        <w:tc>
          <w:tcPr>
            <w:tcW w:w="1142" w:type="pct"/>
            <w:noWrap/>
          </w:tcPr>
          <w:p w14:paraId="557FCA2A">
            <w:pPr>
              <w:pStyle w:val="52"/>
            </w:pPr>
            <w:r>
              <w:t>Sibur</w:t>
            </w:r>
          </w:p>
        </w:tc>
        <w:tc>
          <w:tcPr>
            <w:tcW w:w="2224" w:type="pct"/>
            <w:noWrap/>
          </w:tcPr>
          <w:p w14:paraId="227B9F60">
            <w:pPr>
              <w:pStyle w:val="52"/>
            </w:pPr>
            <w:r>
              <w:t>Kab. Ogan Komering Ilir</w:t>
            </w:r>
          </w:p>
        </w:tc>
        <w:tc>
          <w:tcPr>
            <w:tcW w:w="1370" w:type="pct"/>
            <w:noWrap/>
          </w:tcPr>
          <w:p w14:paraId="7B9DF1D9">
            <w:pPr>
              <w:pStyle w:val="52"/>
            </w:pPr>
            <w:r>
              <w:t>Sumatera Selatan</w:t>
            </w:r>
          </w:p>
        </w:tc>
      </w:tr>
      <w:tr w14:paraId="6406FC1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3652E8DC">
            <w:pPr>
              <w:pStyle w:val="52"/>
              <w:rPr>
                <w:b w:val="0"/>
                <w:bCs w:val="0"/>
              </w:rPr>
            </w:pPr>
            <w:r>
              <w:rPr>
                <w:b/>
                <w:bCs/>
              </w:rPr>
              <w:t>45</w:t>
            </w:r>
          </w:p>
        </w:tc>
        <w:tc>
          <w:tcPr>
            <w:tcW w:w="1142" w:type="pct"/>
            <w:tcBorders>
              <w:top w:val="single" w:color="5B9BD5" w:themeColor="accent1" w:sz="4" w:space="0"/>
              <w:bottom w:val="single" w:color="5B9BD5" w:themeColor="accent1" w:sz="4" w:space="0"/>
            </w:tcBorders>
            <w:noWrap/>
          </w:tcPr>
          <w:p w14:paraId="25BC1C9C">
            <w:pPr>
              <w:pStyle w:val="52"/>
            </w:pPr>
            <w:r>
              <w:t>Sondan</w:t>
            </w:r>
          </w:p>
        </w:tc>
        <w:tc>
          <w:tcPr>
            <w:tcW w:w="2224" w:type="pct"/>
            <w:tcBorders>
              <w:top w:val="single" w:color="5B9BD5" w:themeColor="accent1" w:sz="4" w:space="0"/>
              <w:bottom w:val="single" w:color="5B9BD5" w:themeColor="accent1" w:sz="4" w:space="0"/>
            </w:tcBorders>
            <w:noWrap/>
          </w:tcPr>
          <w:p w14:paraId="3CA25A99">
            <w:pPr>
              <w:pStyle w:val="52"/>
            </w:pPr>
            <w:r>
              <w:t>Kab. Ogan Komering Ilir</w:t>
            </w:r>
          </w:p>
        </w:tc>
        <w:tc>
          <w:tcPr>
            <w:tcW w:w="1370" w:type="pct"/>
            <w:tcBorders>
              <w:top w:val="single" w:color="5B9BD5" w:themeColor="accent1" w:sz="4" w:space="0"/>
              <w:bottom w:val="single" w:color="5B9BD5" w:themeColor="accent1" w:sz="4" w:space="0"/>
            </w:tcBorders>
            <w:noWrap/>
          </w:tcPr>
          <w:p w14:paraId="3B7A75D3">
            <w:pPr>
              <w:pStyle w:val="52"/>
            </w:pPr>
            <w:r>
              <w:t>Sumatera Selatan</w:t>
            </w:r>
          </w:p>
        </w:tc>
      </w:tr>
      <w:tr w14:paraId="0EA89C6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7B02C3EA">
            <w:pPr>
              <w:pStyle w:val="52"/>
              <w:rPr>
                <w:b w:val="0"/>
                <w:bCs w:val="0"/>
              </w:rPr>
            </w:pPr>
            <w:r>
              <w:rPr>
                <w:b/>
                <w:bCs/>
              </w:rPr>
              <w:t>46</w:t>
            </w:r>
          </w:p>
        </w:tc>
        <w:tc>
          <w:tcPr>
            <w:tcW w:w="1142" w:type="pct"/>
            <w:noWrap/>
          </w:tcPr>
          <w:p w14:paraId="3422F0FA">
            <w:pPr>
              <w:pStyle w:val="52"/>
            </w:pPr>
            <w:r>
              <w:t>Sugihan</w:t>
            </w:r>
          </w:p>
        </w:tc>
        <w:tc>
          <w:tcPr>
            <w:tcW w:w="2224" w:type="pct"/>
            <w:noWrap/>
          </w:tcPr>
          <w:p w14:paraId="3B838229">
            <w:pPr>
              <w:pStyle w:val="52"/>
            </w:pPr>
            <w:r>
              <w:t>Kab. Ogan Komering Ilir</w:t>
            </w:r>
          </w:p>
        </w:tc>
        <w:tc>
          <w:tcPr>
            <w:tcW w:w="1370" w:type="pct"/>
            <w:noWrap/>
          </w:tcPr>
          <w:p w14:paraId="3F25227B">
            <w:pPr>
              <w:pStyle w:val="52"/>
            </w:pPr>
            <w:r>
              <w:t>Sumatera Selatan</w:t>
            </w:r>
          </w:p>
        </w:tc>
      </w:tr>
      <w:tr w14:paraId="016DCEA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top w:val="single" w:color="5B9BD5" w:themeColor="accent1" w:sz="4" w:space="0"/>
              <w:bottom w:val="single" w:color="5B9BD5" w:themeColor="accent1" w:sz="4" w:space="0"/>
              <w:right w:val="nil"/>
              <w:insideV w:val="nil"/>
            </w:tcBorders>
            <w:shd w:val="clear" w:color="auto" w:fill="FFFFFF" w:themeFill="background1"/>
          </w:tcPr>
          <w:p w14:paraId="75840AF4">
            <w:pPr>
              <w:pStyle w:val="52"/>
              <w:rPr>
                <w:b w:val="0"/>
                <w:bCs w:val="0"/>
              </w:rPr>
            </w:pPr>
            <w:r>
              <w:rPr>
                <w:b/>
                <w:bCs/>
              </w:rPr>
              <w:t>47</w:t>
            </w:r>
          </w:p>
        </w:tc>
        <w:tc>
          <w:tcPr>
            <w:tcW w:w="1142" w:type="pct"/>
            <w:vMerge w:val="restart"/>
            <w:tcBorders>
              <w:top w:val="single" w:color="5B9BD5" w:themeColor="accent1" w:sz="4" w:space="0"/>
              <w:bottom w:val="single" w:color="5B9BD5" w:themeColor="accent1" w:sz="4" w:space="0"/>
            </w:tcBorders>
            <w:noWrap/>
          </w:tcPr>
          <w:p w14:paraId="65A52B0C">
            <w:pPr>
              <w:pStyle w:val="52"/>
            </w:pPr>
            <w:r>
              <w:t>Talo</w:t>
            </w:r>
          </w:p>
        </w:tc>
        <w:tc>
          <w:tcPr>
            <w:tcW w:w="2224" w:type="pct"/>
            <w:tcBorders>
              <w:top w:val="single" w:color="5B9BD5" w:themeColor="accent1" w:sz="4" w:space="0"/>
              <w:bottom w:val="single" w:color="5B9BD5" w:themeColor="accent1" w:sz="4" w:space="0"/>
            </w:tcBorders>
            <w:noWrap/>
          </w:tcPr>
          <w:p w14:paraId="0C7167AB">
            <w:pPr>
              <w:pStyle w:val="52"/>
            </w:pPr>
            <w:r>
              <w:t>Kab. Empat Lawang</w:t>
            </w:r>
          </w:p>
        </w:tc>
        <w:tc>
          <w:tcPr>
            <w:tcW w:w="1370" w:type="pct"/>
            <w:tcBorders>
              <w:top w:val="single" w:color="5B9BD5" w:themeColor="accent1" w:sz="4" w:space="0"/>
              <w:bottom w:val="single" w:color="5B9BD5" w:themeColor="accent1" w:sz="4" w:space="0"/>
            </w:tcBorders>
            <w:noWrap/>
          </w:tcPr>
          <w:p w14:paraId="75A2CBB5">
            <w:pPr>
              <w:pStyle w:val="52"/>
            </w:pPr>
            <w:r>
              <w:t>Sumatera Selatan</w:t>
            </w:r>
          </w:p>
        </w:tc>
      </w:tr>
      <w:tr w14:paraId="553CDAB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6C9C8AF1">
            <w:pPr>
              <w:pStyle w:val="52"/>
              <w:rPr>
                <w:b w:val="0"/>
                <w:bCs w:val="0"/>
              </w:rPr>
            </w:pPr>
          </w:p>
        </w:tc>
        <w:tc>
          <w:tcPr>
            <w:tcW w:w="1142" w:type="pct"/>
            <w:vMerge w:val="continue"/>
            <w:noWrap/>
          </w:tcPr>
          <w:p w14:paraId="4C8B2FF2">
            <w:pPr>
              <w:pStyle w:val="52"/>
            </w:pPr>
          </w:p>
        </w:tc>
        <w:tc>
          <w:tcPr>
            <w:tcW w:w="2224" w:type="pct"/>
            <w:noWrap/>
          </w:tcPr>
          <w:p w14:paraId="12BB279D">
            <w:pPr>
              <w:pStyle w:val="52"/>
            </w:pPr>
            <w:r>
              <w:t>Kab. Seluma</w:t>
            </w:r>
          </w:p>
        </w:tc>
        <w:tc>
          <w:tcPr>
            <w:tcW w:w="1370" w:type="pct"/>
            <w:noWrap/>
          </w:tcPr>
          <w:p w14:paraId="30EB7D90">
            <w:pPr>
              <w:pStyle w:val="52"/>
            </w:pPr>
            <w:r>
              <w:t>Bengkulu</w:t>
            </w:r>
          </w:p>
        </w:tc>
      </w:tr>
      <w:tr w14:paraId="2B5E539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1AA0BEA3">
            <w:pPr>
              <w:pStyle w:val="52"/>
              <w:rPr>
                <w:b w:val="0"/>
                <w:bCs w:val="0"/>
              </w:rPr>
            </w:pPr>
            <w:r>
              <w:rPr>
                <w:b/>
                <w:bCs/>
              </w:rPr>
              <w:t>48</w:t>
            </w:r>
          </w:p>
        </w:tc>
        <w:tc>
          <w:tcPr>
            <w:tcW w:w="1142" w:type="pct"/>
            <w:tcBorders>
              <w:top w:val="single" w:color="5B9BD5" w:themeColor="accent1" w:sz="4" w:space="0"/>
              <w:bottom w:val="single" w:color="5B9BD5" w:themeColor="accent1" w:sz="4" w:space="0"/>
            </w:tcBorders>
            <w:noWrap/>
          </w:tcPr>
          <w:p w14:paraId="23BE2040">
            <w:pPr>
              <w:pStyle w:val="52"/>
            </w:pPr>
            <w:r>
              <w:t>Tanah Pilih 1</w:t>
            </w:r>
          </w:p>
        </w:tc>
        <w:tc>
          <w:tcPr>
            <w:tcW w:w="2224" w:type="pct"/>
            <w:tcBorders>
              <w:top w:val="single" w:color="5B9BD5" w:themeColor="accent1" w:sz="4" w:space="0"/>
              <w:bottom w:val="single" w:color="5B9BD5" w:themeColor="accent1" w:sz="4" w:space="0"/>
            </w:tcBorders>
            <w:noWrap/>
          </w:tcPr>
          <w:p w14:paraId="4FE7F118">
            <w:pPr>
              <w:pStyle w:val="52"/>
            </w:pPr>
            <w:r>
              <w:t>Kab. Banyuasin</w:t>
            </w:r>
          </w:p>
        </w:tc>
        <w:tc>
          <w:tcPr>
            <w:tcW w:w="1370" w:type="pct"/>
            <w:tcBorders>
              <w:top w:val="single" w:color="5B9BD5" w:themeColor="accent1" w:sz="4" w:space="0"/>
              <w:bottom w:val="single" w:color="5B9BD5" w:themeColor="accent1" w:sz="4" w:space="0"/>
            </w:tcBorders>
            <w:noWrap/>
          </w:tcPr>
          <w:p w14:paraId="10190841">
            <w:pPr>
              <w:pStyle w:val="52"/>
            </w:pPr>
            <w:r>
              <w:t>Sumatera Selatan</w:t>
            </w:r>
          </w:p>
        </w:tc>
      </w:tr>
      <w:tr w14:paraId="0C9A3F4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5CBAC277">
            <w:pPr>
              <w:pStyle w:val="52"/>
              <w:rPr>
                <w:b w:val="0"/>
                <w:bCs w:val="0"/>
              </w:rPr>
            </w:pPr>
            <w:r>
              <w:rPr>
                <w:b/>
                <w:bCs/>
              </w:rPr>
              <w:t>49</w:t>
            </w:r>
          </w:p>
        </w:tc>
        <w:tc>
          <w:tcPr>
            <w:tcW w:w="1142" w:type="pct"/>
            <w:noWrap/>
          </w:tcPr>
          <w:p w14:paraId="03C348EB">
            <w:pPr>
              <w:pStyle w:val="52"/>
            </w:pPr>
            <w:r>
              <w:t>Tanah Pilih 2</w:t>
            </w:r>
          </w:p>
        </w:tc>
        <w:tc>
          <w:tcPr>
            <w:tcW w:w="2224" w:type="pct"/>
            <w:noWrap/>
          </w:tcPr>
          <w:p w14:paraId="75D1123F">
            <w:pPr>
              <w:pStyle w:val="52"/>
            </w:pPr>
            <w:r>
              <w:t>Kab. Banyuasin</w:t>
            </w:r>
          </w:p>
        </w:tc>
        <w:tc>
          <w:tcPr>
            <w:tcW w:w="1370" w:type="pct"/>
            <w:noWrap/>
          </w:tcPr>
          <w:p w14:paraId="70B5E189">
            <w:pPr>
              <w:pStyle w:val="52"/>
            </w:pPr>
            <w:r>
              <w:t>Sumatera Selatan</w:t>
            </w:r>
          </w:p>
        </w:tc>
      </w:tr>
      <w:tr w14:paraId="7557A60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147A6009">
            <w:pPr>
              <w:pStyle w:val="52"/>
              <w:rPr>
                <w:b w:val="0"/>
                <w:bCs w:val="0"/>
              </w:rPr>
            </w:pPr>
            <w:r>
              <w:rPr>
                <w:b/>
                <w:bCs/>
              </w:rPr>
              <w:t>50</w:t>
            </w:r>
          </w:p>
        </w:tc>
        <w:tc>
          <w:tcPr>
            <w:tcW w:w="1142" w:type="pct"/>
            <w:tcBorders>
              <w:top w:val="single" w:color="5B9BD5" w:themeColor="accent1" w:sz="4" w:space="0"/>
              <w:bottom w:val="single" w:color="5B9BD5" w:themeColor="accent1" w:sz="4" w:space="0"/>
            </w:tcBorders>
            <w:noWrap/>
          </w:tcPr>
          <w:p w14:paraId="35C2F98F">
            <w:pPr>
              <w:pStyle w:val="52"/>
            </w:pPr>
            <w:r>
              <w:t>Tanah Pilih 3</w:t>
            </w:r>
          </w:p>
        </w:tc>
        <w:tc>
          <w:tcPr>
            <w:tcW w:w="2224" w:type="pct"/>
            <w:tcBorders>
              <w:top w:val="single" w:color="5B9BD5" w:themeColor="accent1" w:sz="4" w:space="0"/>
              <w:bottom w:val="single" w:color="5B9BD5" w:themeColor="accent1" w:sz="4" w:space="0"/>
            </w:tcBorders>
            <w:noWrap/>
          </w:tcPr>
          <w:p w14:paraId="13ECB6F2">
            <w:pPr>
              <w:pStyle w:val="52"/>
            </w:pPr>
            <w:r>
              <w:t>Kab. Banyuasin</w:t>
            </w:r>
          </w:p>
        </w:tc>
        <w:tc>
          <w:tcPr>
            <w:tcW w:w="1370" w:type="pct"/>
            <w:tcBorders>
              <w:top w:val="single" w:color="5B9BD5" w:themeColor="accent1" w:sz="4" w:space="0"/>
              <w:bottom w:val="single" w:color="5B9BD5" w:themeColor="accent1" w:sz="4" w:space="0"/>
            </w:tcBorders>
            <w:noWrap/>
          </w:tcPr>
          <w:p w14:paraId="7B332D24">
            <w:pPr>
              <w:pStyle w:val="52"/>
            </w:pPr>
            <w:r>
              <w:t>Sumatera Selatan</w:t>
            </w:r>
          </w:p>
        </w:tc>
      </w:tr>
      <w:tr w14:paraId="74C4778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3E884BCE">
            <w:pPr>
              <w:pStyle w:val="52"/>
              <w:rPr>
                <w:b w:val="0"/>
                <w:bCs w:val="0"/>
              </w:rPr>
            </w:pPr>
            <w:r>
              <w:rPr>
                <w:b/>
                <w:bCs/>
              </w:rPr>
              <w:t>51</w:t>
            </w:r>
          </w:p>
        </w:tc>
        <w:tc>
          <w:tcPr>
            <w:tcW w:w="1142" w:type="pct"/>
            <w:noWrap/>
          </w:tcPr>
          <w:p w14:paraId="0DD0F6C7">
            <w:pPr>
              <w:pStyle w:val="52"/>
            </w:pPr>
            <w:r>
              <w:t>Tanah Pilih 4</w:t>
            </w:r>
          </w:p>
        </w:tc>
        <w:tc>
          <w:tcPr>
            <w:tcW w:w="2224" w:type="pct"/>
            <w:noWrap/>
          </w:tcPr>
          <w:p w14:paraId="2497FB13">
            <w:pPr>
              <w:pStyle w:val="52"/>
            </w:pPr>
            <w:r>
              <w:t>Kab. Banyuasin</w:t>
            </w:r>
          </w:p>
        </w:tc>
        <w:tc>
          <w:tcPr>
            <w:tcW w:w="1370" w:type="pct"/>
            <w:noWrap/>
          </w:tcPr>
          <w:p w14:paraId="7587C604">
            <w:pPr>
              <w:pStyle w:val="52"/>
            </w:pPr>
            <w:r>
              <w:t>Sumatera Selatan</w:t>
            </w:r>
          </w:p>
        </w:tc>
      </w:tr>
      <w:tr w14:paraId="5C8CCA9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302B0582">
            <w:pPr>
              <w:pStyle w:val="52"/>
              <w:rPr>
                <w:b w:val="0"/>
                <w:bCs w:val="0"/>
              </w:rPr>
            </w:pPr>
            <w:r>
              <w:rPr>
                <w:b/>
                <w:bCs/>
              </w:rPr>
              <w:t>52</w:t>
            </w:r>
          </w:p>
        </w:tc>
        <w:tc>
          <w:tcPr>
            <w:tcW w:w="1142" w:type="pct"/>
            <w:tcBorders>
              <w:top w:val="single" w:color="5B9BD5" w:themeColor="accent1" w:sz="4" w:space="0"/>
              <w:bottom w:val="single" w:color="5B9BD5" w:themeColor="accent1" w:sz="4" w:space="0"/>
            </w:tcBorders>
            <w:noWrap/>
          </w:tcPr>
          <w:p w14:paraId="7D7F295C">
            <w:pPr>
              <w:pStyle w:val="52"/>
            </w:pPr>
            <w:r>
              <w:t>Tanjung Pasir</w:t>
            </w:r>
          </w:p>
        </w:tc>
        <w:tc>
          <w:tcPr>
            <w:tcW w:w="2224" w:type="pct"/>
            <w:tcBorders>
              <w:top w:val="single" w:color="5B9BD5" w:themeColor="accent1" w:sz="4" w:space="0"/>
              <w:bottom w:val="single" w:color="5B9BD5" w:themeColor="accent1" w:sz="4" w:space="0"/>
            </w:tcBorders>
            <w:noWrap/>
          </w:tcPr>
          <w:p w14:paraId="1262A629">
            <w:pPr>
              <w:pStyle w:val="52"/>
            </w:pPr>
            <w:r>
              <w:t>Kab. Ogan Komering Ilir</w:t>
            </w:r>
          </w:p>
        </w:tc>
        <w:tc>
          <w:tcPr>
            <w:tcW w:w="1370" w:type="pct"/>
            <w:tcBorders>
              <w:top w:val="single" w:color="5B9BD5" w:themeColor="accent1" w:sz="4" w:space="0"/>
              <w:bottom w:val="single" w:color="5B9BD5" w:themeColor="accent1" w:sz="4" w:space="0"/>
            </w:tcBorders>
            <w:noWrap/>
          </w:tcPr>
          <w:p w14:paraId="6D8D308F">
            <w:pPr>
              <w:pStyle w:val="52"/>
            </w:pPr>
            <w:r>
              <w:t>Sumatera Selatan</w:t>
            </w:r>
          </w:p>
        </w:tc>
      </w:tr>
      <w:tr w14:paraId="216BBB45">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204511BF">
            <w:pPr>
              <w:pStyle w:val="52"/>
              <w:rPr>
                <w:b w:val="0"/>
                <w:bCs w:val="0"/>
              </w:rPr>
            </w:pPr>
            <w:r>
              <w:rPr>
                <w:b/>
                <w:bCs/>
              </w:rPr>
              <w:t>53</w:t>
            </w:r>
          </w:p>
        </w:tc>
        <w:tc>
          <w:tcPr>
            <w:tcW w:w="1142" w:type="pct"/>
            <w:noWrap/>
          </w:tcPr>
          <w:p w14:paraId="14C68EC7">
            <w:pPr>
              <w:pStyle w:val="52"/>
            </w:pPr>
            <w:r>
              <w:t>Teluk Daun</w:t>
            </w:r>
          </w:p>
        </w:tc>
        <w:tc>
          <w:tcPr>
            <w:tcW w:w="2224" w:type="pct"/>
            <w:noWrap/>
          </w:tcPr>
          <w:p w14:paraId="20601939">
            <w:pPr>
              <w:pStyle w:val="52"/>
            </w:pPr>
            <w:r>
              <w:t>Kab. Ogan Komering Ilir</w:t>
            </w:r>
          </w:p>
        </w:tc>
        <w:tc>
          <w:tcPr>
            <w:tcW w:w="1370" w:type="pct"/>
            <w:noWrap/>
          </w:tcPr>
          <w:p w14:paraId="21B46AA3">
            <w:pPr>
              <w:pStyle w:val="52"/>
            </w:pPr>
            <w:r>
              <w:t>Sumatera Selatan</w:t>
            </w:r>
          </w:p>
        </w:tc>
      </w:tr>
      <w:tr w14:paraId="21CF482F">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3CFC078E">
            <w:pPr>
              <w:pStyle w:val="52"/>
              <w:rPr>
                <w:b w:val="0"/>
                <w:bCs w:val="0"/>
              </w:rPr>
            </w:pPr>
            <w:r>
              <w:rPr>
                <w:b/>
                <w:bCs/>
              </w:rPr>
              <w:t>54</w:t>
            </w:r>
          </w:p>
        </w:tc>
        <w:tc>
          <w:tcPr>
            <w:tcW w:w="1142" w:type="pct"/>
            <w:tcBorders>
              <w:top w:val="single" w:color="5B9BD5" w:themeColor="accent1" w:sz="4" w:space="0"/>
              <w:bottom w:val="single" w:color="5B9BD5" w:themeColor="accent1" w:sz="4" w:space="0"/>
            </w:tcBorders>
            <w:noWrap/>
          </w:tcPr>
          <w:p w14:paraId="2BBAA2FC">
            <w:pPr>
              <w:pStyle w:val="52"/>
            </w:pPr>
            <w:r>
              <w:t>Teluk Puleh</w:t>
            </w:r>
          </w:p>
        </w:tc>
        <w:tc>
          <w:tcPr>
            <w:tcW w:w="2224" w:type="pct"/>
            <w:tcBorders>
              <w:top w:val="single" w:color="5B9BD5" w:themeColor="accent1" w:sz="4" w:space="0"/>
              <w:bottom w:val="single" w:color="5B9BD5" w:themeColor="accent1" w:sz="4" w:space="0"/>
            </w:tcBorders>
            <w:noWrap/>
          </w:tcPr>
          <w:p w14:paraId="320B7391">
            <w:pPr>
              <w:pStyle w:val="52"/>
            </w:pPr>
            <w:r>
              <w:t>Kab. Ogan Komering Ilir</w:t>
            </w:r>
          </w:p>
        </w:tc>
        <w:tc>
          <w:tcPr>
            <w:tcW w:w="1370" w:type="pct"/>
            <w:tcBorders>
              <w:top w:val="single" w:color="5B9BD5" w:themeColor="accent1" w:sz="4" w:space="0"/>
              <w:bottom w:val="single" w:color="5B9BD5" w:themeColor="accent1" w:sz="4" w:space="0"/>
            </w:tcBorders>
            <w:noWrap/>
          </w:tcPr>
          <w:p w14:paraId="7C5D493B">
            <w:pPr>
              <w:pStyle w:val="52"/>
            </w:pPr>
            <w:r>
              <w:t>Sumatera Selatan</w:t>
            </w:r>
          </w:p>
        </w:tc>
      </w:tr>
      <w:tr w14:paraId="245AC13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2810EE58">
            <w:pPr>
              <w:pStyle w:val="52"/>
              <w:rPr>
                <w:b w:val="0"/>
                <w:bCs w:val="0"/>
              </w:rPr>
            </w:pPr>
            <w:r>
              <w:rPr>
                <w:b/>
                <w:bCs/>
              </w:rPr>
              <w:t>55</w:t>
            </w:r>
          </w:p>
        </w:tc>
        <w:tc>
          <w:tcPr>
            <w:tcW w:w="1142" w:type="pct"/>
            <w:noWrap/>
          </w:tcPr>
          <w:p w14:paraId="2C947372">
            <w:pPr>
              <w:pStyle w:val="52"/>
            </w:pPr>
            <w:r>
              <w:t>Teluk Sekanak</w:t>
            </w:r>
          </w:p>
        </w:tc>
        <w:tc>
          <w:tcPr>
            <w:tcW w:w="2224" w:type="pct"/>
            <w:noWrap/>
          </w:tcPr>
          <w:p w14:paraId="561DAF35">
            <w:pPr>
              <w:pStyle w:val="52"/>
            </w:pPr>
            <w:r>
              <w:t>Kab. Banyuasin</w:t>
            </w:r>
          </w:p>
        </w:tc>
        <w:tc>
          <w:tcPr>
            <w:tcW w:w="1370" w:type="pct"/>
            <w:noWrap/>
          </w:tcPr>
          <w:p w14:paraId="4BD77971">
            <w:pPr>
              <w:pStyle w:val="52"/>
            </w:pPr>
            <w:r>
              <w:t>Sumatera Selatan</w:t>
            </w:r>
          </w:p>
        </w:tc>
      </w:tr>
      <w:tr w14:paraId="0F5CB0F8">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48B21FCF">
            <w:pPr>
              <w:pStyle w:val="52"/>
              <w:rPr>
                <w:b w:val="0"/>
                <w:bCs w:val="0"/>
              </w:rPr>
            </w:pPr>
            <w:r>
              <w:rPr>
                <w:b/>
                <w:bCs/>
              </w:rPr>
              <w:t>56</w:t>
            </w:r>
          </w:p>
        </w:tc>
        <w:tc>
          <w:tcPr>
            <w:tcW w:w="1142" w:type="pct"/>
            <w:tcBorders>
              <w:top w:val="single" w:color="5B9BD5" w:themeColor="accent1" w:sz="4" w:space="0"/>
              <w:bottom w:val="single" w:color="5B9BD5" w:themeColor="accent1" w:sz="4" w:space="0"/>
            </w:tcBorders>
            <w:noWrap/>
          </w:tcPr>
          <w:p w14:paraId="747B2C13">
            <w:pPr>
              <w:pStyle w:val="52"/>
            </w:pPr>
            <w:r>
              <w:t>Terusan Dalam</w:t>
            </w:r>
          </w:p>
        </w:tc>
        <w:tc>
          <w:tcPr>
            <w:tcW w:w="2224" w:type="pct"/>
            <w:tcBorders>
              <w:top w:val="single" w:color="5B9BD5" w:themeColor="accent1" w:sz="4" w:space="0"/>
              <w:bottom w:val="single" w:color="5B9BD5" w:themeColor="accent1" w:sz="4" w:space="0"/>
            </w:tcBorders>
            <w:noWrap/>
          </w:tcPr>
          <w:p w14:paraId="3456D9FA">
            <w:pPr>
              <w:pStyle w:val="52"/>
            </w:pPr>
            <w:r>
              <w:t>Kab. Banyuasin</w:t>
            </w:r>
          </w:p>
        </w:tc>
        <w:tc>
          <w:tcPr>
            <w:tcW w:w="1370" w:type="pct"/>
            <w:tcBorders>
              <w:top w:val="single" w:color="5B9BD5" w:themeColor="accent1" w:sz="4" w:space="0"/>
              <w:bottom w:val="single" w:color="5B9BD5" w:themeColor="accent1" w:sz="4" w:space="0"/>
            </w:tcBorders>
            <w:noWrap/>
          </w:tcPr>
          <w:p w14:paraId="02F51614">
            <w:pPr>
              <w:pStyle w:val="52"/>
            </w:pPr>
            <w:r>
              <w:t>Sumatera Selatan</w:t>
            </w:r>
          </w:p>
        </w:tc>
      </w:tr>
      <w:tr w14:paraId="43187DC3">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right w:val="nil"/>
              <w:insideV w:val="nil"/>
            </w:tcBorders>
            <w:shd w:val="clear" w:color="auto" w:fill="FFFFFF" w:themeFill="background1"/>
          </w:tcPr>
          <w:p w14:paraId="71FDDA4F">
            <w:pPr>
              <w:pStyle w:val="52"/>
              <w:rPr>
                <w:b w:val="0"/>
                <w:bCs w:val="0"/>
              </w:rPr>
            </w:pPr>
            <w:r>
              <w:rPr>
                <w:b/>
                <w:bCs/>
              </w:rPr>
              <w:t>57</w:t>
            </w:r>
          </w:p>
        </w:tc>
        <w:tc>
          <w:tcPr>
            <w:tcW w:w="1142" w:type="pct"/>
            <w:noWrap/>
          </w:tcPr>
          <w:p w14:paraId="32ACECBB">
            <w:pPr>
              <w:pStyle w:val="52"/>
            </w:pPr>
            <w:r>
              <w:t>Terusan Sekanak</w:t>
            </w:r>
          </w:p>
        </w:tc>
        <w:tc>
          <w:tcPr>
            <w:tcW w:w="2224" w:type="pct"/>
            <w:noWrap/>
          </w:tcPr>
          <w:p w14:paraId="2F02884B">
            <w:pPr>
              <w:pStyle w:val="52"/>
            </w:pPr>
            <w:r>
              <w:t>Kab. Banyuasin</w:t>
            </w:r>
          </w:p>
        </w:tc>
        <w:tc>
          <w:tcPr>
            <w:tcW w:w="1370" w:type="pct"/>
            <w:noWrap/>
          </w:tcPr>
          <w:p w14:paraId="0F336E3B">
            <w:pPr>
              <w:pStyle w:val="52"/>
            </w:pPr>
            <w:r>
              <w:t>Sumatera Selatan</w:t>
            </w:r>
          </w:p>
        </w:tc>
      </w:tr>
      <w:tr w14:paraId="604D6EB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1D9D81C0">
            <w:pPr>
              <w:pStyle w:val="52"/>
              <w:rPr>
                <w:b w:val="0"/>
                <w:bCs w:val="0"/>
              </w:rPr>
            </w:pPr>
            <w:r>
              <w:rPr>
                <w:b/>
                <w:bCs/>
              </w:rPr>
              <w:t>58</w:t>
            </w:r>
          </w:p>
        </w:tc>
        <w:tc>
          <w:tcPr>
            <w:tcW w:w="1142" w:type="pct"/>
            <w:tcBorders>
              <w:top w:val="single" w:color="5B9BD5" w:themeColor="accent1" w:sz="4" w:space="0"/>
              <w:bottom w:val="single" w:color="5B9BD5" w:themeColor="accent1" w:sz="4" w:space="0"/>
            </w:tcBorders>
            <w:noWrap/>
          </w:tcPr>
          <w:p w14:paraId="3E876968">
            <w:pPr>
              <w:pStyle w:val="52"/>
            </w:pPr>
            <w:r>
              <w:t>Tiu</w:t>
            </w:r>
          </w:p>
        </w:tc>
        <w:tc>
          <w:tcPr>
            <w:tcW w:w="2224" w:type="pct"/>
            <w:tcBorders>
              <w:top w:val="single" w:color="5B9BD5" w:themeColor="accent1" w:sz="4" w:space="0"/>
              <w:bottom w:val="single" w:color="5B9BD5" w:themeColor="accent1" w:sz="4" w:space="0"/>
            </w:tcBorders>
            <w:noWrap/>
          </w:tcPr>
          <w:p w14:paraId="6BE39FA2">
            <w:pPr>
              <w:pStyle w:val="52"/>
            </w:pPr>
            <w:r>
              <w:t>Kab. Banyuasin</w:t>
            </w:r>
          </w:p>
        </w:tc>
        <w:tc>
          <w:tcPr>
            <w:tcW w:w="1370" w:type="pct"/>
            <w:tcBorders>
              <w:top w:val="single" w:color="5B9BD5" w:themeColor="accent1" w:sz="4" w:space="0"/>
              <w:bottom w:val="single" w:color="5B9BD5" w:themeColor="accent1" w:sz="4" w:space="0"/>
            </w:tcBorders>
            <w:noWrap/>
          </w:tcPr>
          <w:p w14:paraId="166FF66D">
            <w:pPr>
              <w:pStyle w:val="52"/>
            </w:pPr>
            <w:r>
              <w:t>Sumatera Selatan</w:t>
            </w:r>
          </w:p>
        </w:tc>
      </w:tr>
      <w:tr w14:paraId="175EFE0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159D4863">
            <w:pPr>
              <w:pStyle w:val="52"/>
              <w:rPr>
                <w:b w:val="0"/>
                <w:bCs w:val="0"/>
              </w:rPr>
            </w:pPr>
            <w:r>
              <w:rPr>
                <w:b/>
                <w:bCs/>
              </w:rPr>
              <w:t>59</w:t>
            </w:r>
          </w:p>
        </w:tc>
        <w:tc>
          <w:tcPr>
            <w:tcW w:w="1142" w:type="pct"/>
            <w:vMerge w:val="restart"/>
            <w:noWrap/>
          </w:tcPr>
          <w:p w14:paraId="4DEEB2A4">
            <w:pPr>
              <w:pStyle w:val="52"/>
            </w:pPr>
            <w:r>
              <w:t>Tulang Bawang</w:t>
            </w:r>
          </w:p>
        </w:tc>
        <w:tc>
          <w:tcPr>
            <w:tcW w:w="2224" w:type="pct"/>
            <w:noWrap/>
          </w:tcPr>
          <w:p w14:paraId="59480BA7">
            <w:pPr>
              <w:pStyle w:val="52"/>
            </w:pPr>
            <w:r>
              <w:t>Kab. Lampung Barat</w:t>
            </w:r>
          </w:p>
        </w:tc>
        <w:tc>
          <w:tcPr>
            <w:tcW w:w="1370" w:type="pct"/>
            <w:noWrap/>
          </w:tcPr>
          <w:p w14:paraId="3BF3E9D9">
            <w:pPr>
              <w:pStyle w:val="52"/>
            </w:pPr>
            <w:r>
              <w:t>Lampung</w:t>
            </w:r>
          </w:p>
        </w:tc>
      </w:tr>
      <w:tr w14:paraId="3BF71142">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324518DB">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1FD76520">
            <w:pPr>
              <w:pStyle w:val="52"/>
            </w:pPr>
          </w:p>
        </w:tc>
        <w:tc>
          <w:tcPr>
            <w:tcW w:w="2224" w:type="pct"/>
            <w:tcBorders>
              <w:top w:val="single" w:color="5B9BD5" w:themeColor="accent1" w:sz="4" w:space="0"/>
              <w:bottom w:val="single" w:color="5B9BD5" w:themeColor="accent1" w:sz="4" w:space="0"/>
            </w:tcBorders>
            <w:noWrap/>
          </w:tcPr>
          <w:p w14:paraId="254F2EC1">
            <w:pPr>
              <w:pStyle w:val="52"/>
            </w:pPr>
            <w:r>
              <w:t>Kab. Mesuji</w:t>
            </w:r>
          </w:p>
        </w:tc>
        <w:tc>
          <w:tcPr>
            <w:tcW w:w="1370" w:type="pct"/>
            <w:tcBorders>
              <w:top w:val="single" w:color="5B9BD5" w:themeColor="accent1" w:sz="4" w:space="0"/>
              <w:bottom w:val="single" w:color="5B9BD5" w:themeColor="accent1" w:sz="4" w:space="0"/>
            </w:tcBorders>
            <w:noWrap/>
          </w:tcPr>
          <w:p w14:paraId="69C16971">
            <w:pPr>
              <w:pStyle w:val="52"/>
            </w:pPr>
            <w:r>
              <w:t>Lampung</w:t>
            </w:r>
          </w:p>
        </w:tc>
      </w:tr>
      <w:tr w14:paraId="492CFCEC">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105DD876">
            <w:pPr>
              <w:pStyle w:val="52"/>
              <w:rPr>
                <w:b w:val="0"/>
                <w:bCs w:val="0"/>
              </w:rPr>
            </w:pPr>
          </w:p>
        </w:tc>
        <w:tc>
          <w:tcPr>
            <w:tcW w:w="1142" w:type="pct"/>
            <w:vMerge w:val="continue"/>
            <w:noWrap/>
          </w:tcPr>
          <w:p w14:paraId="7B45E547">
            <w:pPr>
              <w:pStyle w:val="52"/>
            </w:pPr>
          </w:p>
        </w:tc>
        <w:tc>
          <w:tcPr>
            <w:tcW w:w="2224" w:type="pct"/>
            <w:noWrap/>
          </w:tcPr>
          <w:p w14:paraId="4379E0C2">
            <w:pPr>
              <w:pStyle w:val="52"/>
            </w:pPr>
            <w:r>
              <w:t>Kab. Ogan Komering Ulu Selatan</w:t>
            </w:r>
          </w:p>
        </w:tc>
        <w:tc>
          <w:tcPr>
            <w:tcW w:w="1370" w:type="pct"/>
            <w:noWrap/>
          </w:tcPr>
          <w:p w14:paraId="35B05801">
            <w:pPr>
              <w:pStyle w:val="52"/>
            </w:pPr>
            <w:r>
              <w:t>Sumatera Selatan</w:t>
            </w:r>
          </w:p>
        </w:tc>
      </w:tr>
      <w:tr w14:paraId="5AC6644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5DEFCC6A">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5381E0D0">
            <w:pPr>
              <w:pStyle w:val="52"/>
            </w:pPr>
          </w:p>
        </w:tc>
        <w:tc>
          <w:tcPr>
            <w:tcW w:w="2224" w:type="pct"/>
            <w:tcBorders>
              <w:top w:val="single" w:color="5B9BD5" w:themeColor="accent1" w:sz="4" w:space="0"/>
              <w:bottom w:val="single" w:color="5B9BD5" w:themeColor="accent1" w:sz="4" w:space="0"/>
            </w:tcBorders>
            <w:noWrap/>
          </w:tcPr>
          <w:p w14:paraId="389A7164">
            <w:pPr>
              <w:pStyle w:val="52"/>
            </w:pPr>
            <w:r>
              <w:t>Kab. Ogan Komering Ulu Timur</w:t>
            </w:r>
          </w:p>
        </w:tc>
        <w:tc>
          <w:tcPr>
            <w:tcW w:w="1370" w:type="pct"/>
            <w:tcBorders>
              <w:top w:val="single" w:color="5B9BD5" w:themeColor="accent1" w:sz="4" w:space="0"/>
              <w:bottom w:val="single" w:color="5B9BD5" w:themeColor="accent1" w:sz="4" w:space="0"/>
            </w:tcBorders>
            <w:noWrap/>
          </w:tcPr>
          <w:p w14:paraId="17FCDD67">
            <w:pPr>
              <w:pStyle w:val="52"/>
            </w:pPr>
            <w:r>
              <w:t>Sumatera Selatan</w:t>
            </w:r>
          </w:p>
        </w:tc>
      </w:tr>
      <w:tr w14:paraId="40315BA0">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0800CF0F">
            <w:pPr>
              <w:pStyle w:val="52"/>
              <w:rPr>
                <w:b w:val="0"/>
                <w:bCs w:val="0"/>
              </w:rPr>
            </w:pPr>
          </w:p>
        </w:tc>
        <w:tc>
          <w:tcPr>
            <w:tcW w:w="1142" w:type="pct"/>
            <w:vMerge w:val="continue"/>
            <w:noWrap/>
          </w:tcPr>
          <w:p w14:paraId="221423D4">
            <w:pPr>
              <w:pStyle w:val="52"/>
            </w:pPr>
          </w:p>
        </w:tc>
        <w:tc>
          <w:tcPr>
            <w:tcW w:w="2224" w:type="pct"/>
            <w:noWrap/>
          </w:tcPr>
          <w:p w14:paraId="79AF4A63">
            <w:pPr>
              <w:pStyle w:val="52"/>
            </w:pPr>
            <w:r>
              <w:t>Kab. Tulang Bawang Barat</w:t>
            </w:r>
          </w:p>
        </w:tc>
        <w:tc>
          <w:tcPr>
            <w:tcW w:w="1370" w:type="pct"/>
            <w:noWrap/>
          </w:tcPr>
          <w:p w14:paraId="54C5B804">
            <w:pPr>
              <w:pStyle w:val="52"/>
            </w:pPr>
            <w:r>
              <w:t>Lampung</w:t>
            </w:r>
          </w:p>
        </w:tc>
      </w:tr>
      <w:tr w14:paraId="5D58B71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4094F1BA">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2D0A35ED">
            <w:pPr>
              <w:pStyle w:val="52"/>
            </w:pPr>
          </w:p>
        </w:tc>
        <w:tc>
          <w:tcPr>
            <w:tcW w:w="2224" w:type="pct"/>
            <w:tcBorders>
              <w:top w:val="single" w:color="5B9BD5" w:themeColor="accent1" w:sz="4" w:space="0"/>
              <w:bottom w:val="single" w:color="5B9BD5" w:themeColor="accent1" w:sz="4" w:space="0"/>
            </w:tcBorders>
            <w:noWrap/>
          </w:tcPr>
          <w:p w14:paraId="7BC39844">
            <w:pPr>
              <w:pStyle w:val="52"/>
            </w:pPr>
            <w:r>
              <w:t>Kab. Tulangbawang</w:t>
            </w:r>
          </w:p>
        </w:tc>
        <w:tc>
          <w:tcPr>
            <w:tcW w:w="1370" w:type="pct"/>
            <w:tcBorders>
              <w:top w:val="single" w:color="5B9BD5" w:themeColor="accent1" w:sz="4" w:space="0"/>
              <w:bottom w:val="single" w:color="5B9BD5" w:themeColor="accent1" w:sz="4" w:space="0"/>
            </w:tcBorders>
            <w:noWrap/>
          </w:tcPr>
          <w:p w14:paraId="19B55A5F">
            <w:pPr>
              <w:pStyle w:val="52"/>
            </w:pPr>
            <w:r>
              <w:t>Lampung</w:t>
            </w:r>
          </w:p>
        </w:tc>
      </w:tr>
      <w:tr w14:paraId="76FB6BD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2F75D41D">
            <w:pPr>
              <w:pStyle w:val="52"/>
              <w:rPr>
                <w:b w:val="0"/>
                <w:bCs w:val="0"/>
              </w:rPr>
            </w:pPr>
          </w:p>
        </w:tc>
        <w:tc>
          <w:tcPr>
            <w:tcW w:w="1142" w:type="pct"/>
            <w:vMerge w:val="continue"/>
            <w:noWrap/>
          </w:tcPr>
          <w:p w14:paraId="56572AAF">
            <w:pPr>
              <w:pStyle w:val="52"/>
            </w:pPr>
          </w:p>
        </w:tc>
        <w:tc>
          <w:tcPr>
            <w:tcW w:w="2224" w:type="pct"/>
            <w:noWrap/>
          </w:tcPr>
          <w:p w14:paraId="690D66B8">
            <w:pPr>
              <w:pStyle w:val="52"/>
            </w:pPr>
            <w:r>
              <w:t>Kab. Way Kanan</w:t>
            </w:r>
          </w:p>
        </w:tc>
        <w:tc>
          <w:tcPr>
            <w:tcW w:w="1370" w:type="pct"/>
            <w:noWrap/>
          </w:tcPr>
          <w:p w14:paraId="422A974E">
            <w:pPr>
              <w:pStyle w:val="52"/>
            </w:pPr>
            <w:r>
              <w:t>Lampung</w:t>
            </w:r>
          </w:p>
        </w:tc>
      </w:tr>
      <w:tr w14:paraId="02D53E8B">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tcBorders>
              <w:top w:val="single" w:color="5B9BD5" w:themeColor="accent1" w:sz="4" w:space="0"/>
              <w:bottom w:val="single" w:color="5B9BD5" w:themeColor="accent1" w:sz="4" w:space="0"/>
              <w:right w:val="nil"/>
              <w:insideV w:val="nil"/>
            </w:tcBorders>
            <w:shd w:val="clear" w:color="auto" w:fill="FFFFFF" w:themeFill="background1"/>
          </w:tcPr>
          <w:p w14:paraId="26651583">
            <w:pPr>
              <w:pStyle w:val="52"/>
              <w:rPr>
                <w:b w:val="0"/>
                <w:bCs w:val="0"/>
              </w:rPr>
            </w:pPr>
            <w:r>
              <w:rPr>
                <w:b/>
                <w:bCs/>
              </w:rPr>
              <w:t>60</w:t>
            </w:r>
          </w:p>
        </w:tc>
        <w:tc>
          <w:tcPr>
            <w:tcW w:w="1142" w:type="pct"/>
            <w:tcBorders>
              <w:top w:val="single" w:color="5B9BD5" w:themeColor="accent1" w:sz="4" w:space="0"/>
              <w:bottom w:val="single" w:color="5B9BD5" w:themeColor="accent1" w:sz="4" w:space="0"/>
            </w:tcBorders>
            <w:noWrap/>
          </w:tcPr>
          <w:p w14:paraId="0EF7068E">
            <w:pPr>
              <w:pStyle w:val="52"/>
            </w:pPr>
            <w:r>
              <w:t>Tungkal</w:t>
            </w:r>
          </w:p>
        </w:tc>
        <w:tc>
          <w:tcPr>
            <w:tcW w:w="2224" w:type="pct"/>
            <w:tcBorders>
              <w:top w:val="single" w:color="5B9BD5" w:themeColor="accent1" w:sz="4" w:space="0"/>
              <w:bottom w:val="single" w:color="5B9BD5" w:themeColor="accent1" w:sz="4" w:space="0"/>
            </w:tcBorders>
            <w:noWrap/>
          </w:tcPr>
          <w:p w14:paraId="35C31F66">
            <w:pPr>
              <w:pStyle w:val="52"/>
            </w:pPr>
            <w:r>
              <w:t>Kab. Banyuasin</w:t>
            </w:r>
          </w:p>
        </w:tc>
        <w:tc>
          <w:tcPr>
            <w:tcW w:w="1370" w:type="pct"/>
            <w:tcBorders>
              <w:top w:val="single" w:color="5B9BD5" w:themeColor="accent1" w:sz="4" w:space="0"/>
              <w:bottom w:val="single" w:color="5B9BD5" w:themeColor="accent1" w:sz="4" w:space="0"/>
            </w:tcBorders>
            <w:noWrap/>
          </w:tcPr>
          <w:p w14:paraId="19984D2C">
            <w:pPr>
              <w:pStyle w:val="52"/>
            </w:pPr>
            <w:r>
              <w:t>Sumatera Selatan</w:t>
            </w:r>
          </w:p>
        </w:tc>
      </w:tr>
      <w:tr w14:paraId="0029552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49CD1EC1">
            <w:pPr>
              <w:pStyle w:val="52"/>
              <w:rPr>
                <w:b w:val="0"/>
                <w:bCs w:val="0"/>
              </w:rPr>
            </w:pPr>
            <w:r>
              <w:rPr>
                <w:b/>
                <w:bCs/>
              </w:rPr>
              <w:t>61</w:t>
            </w:r>
          </w:p>
        </w:tc>
        <w:tc>
          <w:tcPr>
            <w:tcW w:w="1142" w:type="pct"/>
            <w:vMerge w:val="restart"/>
            <w:noWrap/>
          </w:tcPr>
          <w:p w14:paraId="5D21BE29">
            <w:pPr>
              <w:pStyle w:val="52"/>
            </w:pPr>
            <w:r>
              <w:t>Way Semaka</w:t>
            </w:r>
          </w:p>
        </w:tc>
        <w:tc>
          <w:tcPr>
            <w:tcW w:w="2224" w:type="pct"/>
            <w:noWrap/>
          </w:tcPr>
          <w:p w14:paraId="728918E3">
            <w:pPr>
              <w:pStyle w:val="52"/>
            </w:pPr>
            <w:r>
              <w:t>Kab. Lampung Barat</w:t>
            </w:r>
          </w:p>
        </w:tc>
        <w:tc>
          <w:tcPr>
            <w:tcW w:w="1370" w:type="pct"/>
            <w:noWrap/>
          </w:tcPr>
          <w:p w14:paraId="108CAF2F">
            <w:pPr>
              <w:pStyle w:val="52"/>
            </w:pPr>
            <w:r>
              <w:t>Lampung</w:t>
            </w:r>
          </w:p>
        </w:tc>
      </w:tr>
      <w:tr w14:paraId="5E51F70E">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4CB459B0">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3DE18856">
            <w:pPr>
              <w:pStyle w:val="52"/>
            </w:pPr>
          </w:p>
        </w:tc>
        <w:tc>
          <w:tcPr>
            <w:tcW w:w="2224" w:type="pct"/>
            <w:tcBorders>
              <w:top w:val="single" w:color="5B9BD5" w:themeColor="accent1" w:sz="4" w:space="0"/>
              <w:bottom w:val="single" w:color="5B9BD5" w:themeColor="accent1" w:sz="4" w:space="0"/>
            </w:tcBorders>
            <w:noWrap/>
          </w:tcPr>
          <w:p w14:paraId="1038137A">
            <w:pPr>
              <w:pStyle w:val="52"/>
            </w:pPr>
            <w:r>
              <w:t>Kab. Ogan Komering Ulu Selatan</w:t>
            </w:r>
          </w:p>
        </w:tc>
        <w:tc>
          <w:tcPr>
            <w:tcW w:w="1370" w:type="pct"/>
            <w:tcBorders>
              <w:top w:val="single" w:color="5B9BD5" w:themeColor="accent1" w:sz="4" w:space="0"/>
              <w:bottom w:val="single" w:color="5B9BD5" w:themeColor="accent1" w:sz="4" w:space="0"/>
            </w:tcBorders>
            <w:noWrap/>
          </w:tcPr>
          <w:p w14:paraId="524FE6B1">
            <w:pPr>
              <w:pStyle w:val="52"/>
            </w:pPr>
            <w:r>
              <w:t>Sumatera Selatan</w:t>
            </w:r>
          </w:p>
        </w:tc>
      </w:tr>
      <w:tr w14:paraId="0218F63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restart"/>
            <w:tcBorders>
              <w:right w:val="nil"/>
              <w:insideV w:val="nil"/>
            </w:tcBorders>
            <w:shd w:val="clear" w:color="auto" w:fill="FFFFFF" w:themeFill="background1"/>
          </w:tcPr>
          <w:p w14:paraId="097FBD5D">
            <w:pPr>
              <w:pStyle w:val="52"/>
              <w:rPr>
                <w:b w:val="0"/>
                <w:bCs w:val="0"/>
              </w:rPr>
            </w:pPr>
            <w:r>
              <w:rPr>
                <w:b/>
                <w:bCs/>
              </w:rPr>
              <w:t>62</w:t>
            </w:r>
          </w:p>
        </w:tc>
        <w:tc>
          <w:tcPr>
            <w:tcW w:w="1142" w:type="pct"/>
            <w:vMerge w:val="restart"/>
            <w:noWrap/>
          </w:tcPr>
          <w:p w14:paraId="04905422">
            <w:pPr>
              <w:pStyle w:val="52"/>
            </w:pPr>
            <w:r>
              <w:t>Way Simpang Balak</w:t>
            </w:r>
          </w:p>
        </w:tc>
        <w:tc>
          <w:tcPr>
            <w:tcW w:w="2224" w:type="pct"/>
            <w:noWrap/>
          </w:tcPr>
          <w:p w14:paraId="2FF84A6F">
            <w:pPr>
              <w:pStyle w:val="52"/>
            </w:pPr>
            <w:r>
              <w:t>Kab. Lampung Barat</w:t>
            </w:r>
          </w:p>
        </w:tc>
        <w:tc>
          <w:tcPr>
            <w:tcW w:w="1370" w:type="pct"/>
            <w:noWrap/>
          </w:tcPr>
          <w:p w14:paraId="634C52FF">
            <w:pPr>
              <w:pStyle w:val="52"/>
            </w:pPr>
            <w:r>
              <w:t>Lampung</w:t>
            </w:r>
          </w:p>
        </w:tc>
      </w:tr>
      <w:tr w14:paraId="69F97FC4">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top w:val="single" w:color="5B9BD5" w:themeColor="accent1" w:sz="4" w:space="0"/>
              <w:bottom w:val="single" w:color="5B9BD5" w:themeColor="accent1" w:sz="4" w:space="0"/>
              <w:right w:val="nil"/>
              <w:insideV w:val="nil"/>
            </w:tcBorders>
            <w:shd w:val="clear" w:color="auto" w:fill="FFFFFF" w:themeFill="background1"/>
          </w:tcPr>
          <w:p w14:paraId="12A9DC25">
            <w:pPr>
              <w:pStyle w:val="52"/>
              <w:rPr>
                <w:b w:val="0"/>
                <w:bCs w:val="0"/>
              </w:rPr>
            </w:pPr>
          </w:p>
        </w:tc>
        <w:tc>
          <w:tcPr>
            <w:tcW w:w="1142" w:type="pct"/>
            <w:vMerge w:val="continue"/>
            <w:tcBorders>
              <w:top w:val="single" w:color="5B9BD5" w:themeColor="accent1" w:sz="4" w:space="0"/>
              <w:bottom w:val="single" w:color="5B9BD5" w:themeColor="accent1" w:sz="4" w:space="0"/>
            </w:tcBorders>
            <w:noWrap/>
          </w:tcPr>
          <w:p w14:paraId="196F3437">
            <w:pPr>
              <w:pStyle w:val="52"/>
            </w:pPr>
          </w:p>
        </w:tc>
        <w:tc>
          <w:tcPr>
            <w:tcW w:w="2224" w:type="pct"/>
            <w:tcBorders>
              <w:top w:val="single" w:color="5B9BD5" w:themeColor="accent1" w:sz="4" w:space="0"/>
              <w:bottom w:val="single" w:color="5B9BD5" w:themeColor="accent1" w:sz="4" w:space="0"/>
            </w:tcBorders>
            <w:noWrap/>
          </w:tcPr>
          <w:p w14:paraId="5A32D202">
            <w:pPr>
              <w:pStyle w:val="52"/>
            </w:pPr>
            <w:r>
              <w:t>Kab. Ogan Komering Ulu Selatan</w:t>
            </w:r>
          </w:p>
        </w:tc>
        <w:tc>
          <w:tcPr>
            <w:tcW w:w="1370" w:type="pct"/>
            <w:tcBorders>
              <w:top w:val="single" w:color="5B9BD5" w:themeColor="accent1" w:sz="4" w:space="0"/>
              <w:bottom w:val="single" w:color="5B9BD5" w:themeColor="accent1" w:sz="4" w:space="0"/>
            </w:tcBorders>
            <w:noWrap/>
          </w:tcPr>
          <w:p w14:paraId="6AAF811F">
            <w:pPr>
              <w:pStyle w:val="52"/>
            </w:pPr>
            <w:r>
              <w:t>Sumatera Selatan</w:t>
            </w:r>
          </w:p>
        </w:tc>
      </w:tr>
      <w:tr w14:paraId="6AA9B89D">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Ex>
        <w:trPr>
          <w:trHeight w:val="20" w:hRule="atLeast"/>
        </w:trPr>
        <w:tc>
          <w:tcPr>
            <w:tcW w:w="264" w:type="pct"/>
            <w:vMerge w:val="continue"/>
            <w:tcBorders>
              <w:right w:val="nil"/>
              <w:insideV w:val="nil"/>
            </w:tcBorders>
            <w:shd w:val="clear" w:color="auto" w:fill="FFFFFF" w:themeFill="background1"/>
          </w:tcPr>
          <w:p w14:paraId="23A7658F">
            <w:pPr>
              <w:pStyle w:val="52"/>
              <w:rPr>
                <w:b w:val="0"/>
                <w:bCs w:val="0"/>
              </w:rPr>
            </w:pPr>
          </w:p>
        </w:tc>
        <w:tc>
          <w:tcPr>
            <w:tcW w:w="1142" w:type="pct"/>
            <w:vMerge w:val="continue"/>
            <w:noWrap/>
          </w:tcPr>
          <w:p w14:paraId="67EFF33E">
            <w:pPr>
              <w:pStyle w:val="52"/>
            </w:pPr>
          </w:p>
        </w:tc>
        <w:tc>
          <w:tcPr>
            <w:tcW w:w="2224" w:type="pct"/>
            <w:noWrap/>
          </w:tcPr>
          <w:p w14:paraId="7B53789F">
            <w:pPr>
              <w:pStyle w:val="52"/>
            </w:pPr>
            <w:r>
              <w:t>Kab. Pesisir Barat</w:t>
            </w:r>
          </w:p>
        </w:tc>
        <w:tc>
          <w:tcPr>
            <w:tcW w:w="1370" w:type="pct"/>
            <w:noWrap/>
          </w:tcPr>
          <w:p w14:paraId="4C476991">
            <w:pPr>
              <w:pStyle w:val="52"/>
            </w:pPr>
            <w:r>
              <w:t>Lampung</w:t>
            </w:r>
          </w:p>
        </w:tc>
      </w:tr>
    </w:tbl>
    <w:p w14:paraId="7E202B2B">
      <w:pPr>
        <w:tabs>
          <w:tab w:val="left" w:pos="5460"/>
        </w:tabs>
        <w:rPr>
          <w:rFonts w:eastAsia="Times New Roman" w:cs="Arial"/>
          <w:szCs w:val="24"/>
          <w:lang w:val="en-US"/>
        </w:rPr>
      </w:pPr>
    </w:p>
    <w:p w14:paraId="6BEDE916">
      <w:pPr>
        <w:tabs>
          <w:tab w:val="left" w:pos="5460"/>
        </w:tabs>
        <w:rPr>
          <w:rFonts w:eastAsia="Times New Roman" w:cs="Arial"/>
          <w:szCs w:val="24"/>
          <w:lang w:val="en-US"/>
        </w:rPr>
      </w:pPr>
    </w:p>
    <w:p w14:paraId="15581A12">
      <w:pPr>
        <w:tabs>
          <w:tab w:val="left" w:pos="5460"/>
        </w:tabs>
        <w:rPr>
          <w:rFonts w:eastAsia="Times New Roman" w:cs="Arial"/>
          <w:szCs w:val="24"/>
          <w:lang w:val="en-US"/>
        </w:rPr>
      </w:pPr>
    </w:p>
    <w:p w14:paraId="6B0B4FED">
      <w:pPr>
        <w:tabs>
          <w:tab w:val="left" w:pos="5460"/>
        </w:tabs>
        <w:rPr>
          <w:rFonts w:eastAsia="Times New Roman" w:cs="Arial"/>
          <w:szCs w:val="24"/>
          <w:lang w:val="en-US"/>
        </w:rPr>
      </w:pPr>
    </w:p>
    <w:p w14:paraId="035C6F8E">
      <w:pPr>
        <w:tabs>
          <w:tab w:val="left" w:pos="5460"/>
        </w:tabs>
        <w:rPr>
          <w:rFonts w:eastAsia="Times New Roman" w:cs="Arial"/>
          <w:szCs w:val="24"/>
          <w:lang w:val="en-US"/>
        </w:rPr>
      </w:pPr>
    </w:p>
    <w:p w14:paraId="3301BB11">
      <w:pPr>
        <w:tabs>
          <w:tab w:val="left" w:pos="5460"/>
        </w:tabs>
        <w:rPr>
          <w:rFonts w:eastAsia="Times New Roman" w:cs="Arial"/>
          <w:szCs w:val="24"/>
          <w:lang w:val="en-US"/>
        </w:rPr>
      </w:pPr>
    </w:p>
    <w:p w14:paraId="0CFE5CA0">
      <w:pPr>
        <w:tabs>
          <w:tab w:val="left" w:pos="5460"/>
        </w:tabs>
        <w:rPr>
          <w:rFonts w:eastAsia="Times New Roman" w:cs="Arial"/>
          <w:szCs w:val="24"/>
          <w:lang w:val="en-US"/>
        </w:rPr>
      </w:pPr>
    </w:p>
    <w:p w14:paraId="0C5688A5">
      <w:pPr>
        <w:tabs>
          <w:tab w:val="left" w:pos="5460"/>
        </w:tabs>
        <w:rPr>
          <w:rFonts w:eastAsia="Times New Roman" w:cs="Arial"/>
          <w:szCs w:val="24"/>
          <w:lang w:val="en-US"/>
        </w:rPr>
      </w:pPr>
    </w:p>
    <w:p w14:paraId="1BB7351E">
      <w:pPr>
        <w:tabs>
          <w:tab w:val="left" w:pos="5460"/>
        </w:tabs>
        <w:rPr>
          <w:rFonts w:eastAsia="Times New Roman" w:cs="Arial"/>
          <w:szCs w:val="24"/>
          <w:lang w:val="en-US"/>
        </w:rPr>
        <w:sectPr>
          <w:pgSz w:w="11907" w:h="16839"/>
          <w:pgMar w:top="1701" w:right="2268" w:bottom="1701" w:left="1701" w:header="709" w:footer="709" w:gutter="0"/>
          <w:cols w:space="708" w:num="1"/>
          <w:docGrid w:linePitch="360" w:charSpace="0"/>
        </w:sectPr>
      </w:pPr>
    </w:p>
    <w:tbl>
      <w:tblPr>
        <w:tblStyle w:val="7"/>
        <w:tblW w:w="13099" w:type="dxa"/>
        <w:tblInd w:w="0" w:type="dxa"/>
        <w:tblLayout w:type="autofit"/>
        <w:tblCellMar>
          <w:top w:w="0" w:type="dxa"/>
          <w:left w:w="108" w:type="dxa"/>
          <w:bottom w:w="0" w:type="dxa"/>
          <w:right w:w="108" w:type="dxa"/>
        </w:tblCellMar>
      </w:tblPr>
      <w:tblGrid>
        <w:gridCol w:w="636"/>
        <w:gridCol w:w="3070"/>
        <w:gridCol w:w="1596"/>
        <w:gridCol w:w="1070"/>
        <w:gridCol w:w="1416"/>
        <w:gridCol w:w="1036"/>
        <w:gridCol w:w="1403"/>
        <w:gridCol w:w="1356"/>
        <w:gridCol w:w="1516"/>
      </w:tblGrid>
      <w:tr w14:paraId="54E4F5A9">
        <w:tblPrEx>
          <w:tblCellMar>
            <w:top w:w="0" w:type="dxa"/>
            <w:left w:w="108" w:type="dxa"/>
            <w:bottom w:w="0" w:type="dxa"/>
            <w:right w:w="108" w:type="dxa"/>
          </w:tblCellMar>
        </w:tblPrEx>
        <w:trPr>
          <w:trHeight w:val="310" w:hRule="atLeast"/>
        </w:trPr>
        <w:tc>
          <w:tcPr>
            <w:tcW w:w="3706" w:type="dxa"/>
            <w:gridSpan w:val="2"/>
            <w:tcBorders>
              <w:top w:val="nil"/>
              <w:left w:val="nil"/>
              <w:bottom w:val="nil"/>
              <w:right w:val="nil"/>
            </w:tcBorders>
            <w:shd w:val="clear" w:color="auto" w:fill="auto"/>
            <w:noWrap/>
            <w:vAlign w:val="center"/>
          </w:tcPr>
          <w:p w14:paraId="5E7D817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Kondisi Sungai</w:t>
            </w:r>
          </w:p>
        </w:tc>
        <w:tc>
          <w:tcPr>
            <w:tcW w:w="1596" w:type="dxa"/>
            <w:tcBorders>
              <w:top w:val="nil"/>
              <w:left w:val="nil"/>
              <w:bottom w:val="nil"/>
              <w:right w:val="nil"/>
            </w:tcBorders>
            <w:shd w:val="clear" w:color="auto" w:fill="auto"/>
            <w:noWrap/>
            <w:vAlign w:val="bottom"/>
          </w:tcPr>
          <w:p w14:paraId="0FDC633D">
            <w:pPr>
              <w:spacing w:line="240" w:lineRule="auto"/>
              <w:rPr>
                <w:rFonts w:ascii="Times New Roman" w:hAnsi="Times New Roman" w:eastAsia="Times New Roman"/>
                <w:color w:val="000000"/>
                <w:szCs w:val="24"/>
                <w:lang w:eastAsia="zh-CN"/>
              </w:rPr>
            </w:pPr>
          </w:p>
        </w:tc>
        <w:tc>
          <w:tcPr>
            <w:tcW w:w="1070" w:type="dxa"/>
            <w:tcBorders>
              <w:top w:val="nil"/>
              <w:left w:val="nil"/>
              <w:bottom w:val="nil"/>
              <w:right w:val="nil"/>
            </w:tcBorders>
            <w:shd w:val="clear" w:color="auto" w:fill="auto"/>
            <w:noWrap/>
            <w:vAlign w:val="bottom"/>
          </w:tcPr>
          <w:p w14:paraId="14D7C6B2">
            <w:pPr>
              <w:spacing w:line="240" w:lineRule="auto"/>
              <w:rPr>
                <w:rFonts w:ascii="Times New Roman" w:hAnsi="Times New Roman" w:eastAsia="Times New Roman"/>
                <w:sz w:val="20"/>
                <w:szCs w:val="20"/>
                <w:lang w:eastAsia="zh-CN"/>
              </w:rPr>
            </w:pPr>
          </w:p>
        </w:tc>
        <w:tc>
          <w:tcPr>
            <w:tcW w:w="1416" w:type="dxa"/>
            <w:tcBorders>
              <w:top w:val="nil"/>
              <w:left w:val="nil"/>
              <w:bottom w:val="nil"/>
              <w:right w:val="nil"/>
            </w:tcBorders>
            <w:shd w:val="clear" w:color="auto" w:fill="auto"/>
            <w:noWrap/>
            <w:vAlign w:val="bottom"/>
          </w:tcPr>
          <w:p w14:paraId="34EE6299">
            <w:pPr>
              <w:spacing w:line="240" w:lineRule="auto"/>
              <w:rPr>
                <w:rFonts w:ascii="Times New Roman" w:hAnsi="Times New Roman" w:eastAsia="Times New Roman"/>
                <w:sz w:val="20"/>
                <w:szCs w:val="20"/>
                <w:lang w:eastAsia="zh-CN"/>
              </w:rPr>
            </w:pPr>
          </w:p>
        </w:tc>
        <w:tc>
          <w:tcPr>
            <w:tcW w:w="1036" w:type="dxa"/>
            <w:tcBorders>
              <w:top w:val="nil"/>
              <w:left w:val="nil"/>
              <w:bottom w:val="nil"/>
              <w:right w:val="nil"/>
            </w:tcBorders>
            <w:shd w:val="clear" w:color="auto" w:fill="auto"/>
            <w:noWrap/>
            <w:vAlign w:val="bottom"/>
          </w:tcPr>
          <w:p w14:paraId="38494972">
            <w:pPr>
              <w:spacing w:line="240" w:lineRule="auto"/>
              <w:rPr>
                <w:rFonts w:ascii="Times New Roman" w:hAnsi="Times New Roman" w:eastAsia="Times New Roman"/>
                <w:sz w:val="20"/>
                <w:szCs w:val="20"/>
                <w:lang w:eastAsia="zh-CN"/>
              </w:rPr>
            </w:pPr>
          </w:p>
        </w:tc>
        <w:tc>
          <w:tcPr>
            <w:tcW w:w="1403" w:type="dxa"/>
            <w:tcBorders>
              <w:top w:val="nil"/>
              <w:left w:val="nil"/>
              <w:bottom w:val="nil"/>
              <w:right w:val="nil"/>
            </w:tcBorders>
            <w:shd w:val="clear" w:color="auto" w:fill="auto"/>
            <w:noWrap/>
            <w:vAlign w:val="bottom"/>
          </w:tcPr>
          <w:p w14:paraId="6E93674A">
            <w:pPr>
              <w:spacing w:line="240" w:lineRule="auto"/>
              <w:rPr>
                <w:rFonts w:ascii="Times New Roman" w:hAnsi="Times New Roman" w:eastAsia="Times New Roman"/>
                <w:sz w:val="20"/>
                <w:szCs w:val="20"/>
                <w:lang w:eastAsia="zh-CN"/>
              </w:rPr>
            </w:pPr>
          </w:p>
        </w:tc>
        <w:tc>
          <w:tcPr>
            <w:tcW w:w="1356" w:type="dxa"/>
            <w:tcBorders>
              <w:top w:val="nil"/>
              <w:left w:val="nil"/>
              <w:bottom w:val="nil"/>
              <w:right w:val="nil"/>
            </w:tcBorders>
            <w:shd w:val="clear" w:color="auto" w:fill="auto"/>
            <w:noWrap/>
            <w:vAlign w:val="bottom"/>
          </w:tcPr>
          <w:p w14:paraId="27EE69A9">
            <w:pPr>
              <w:spacing w:line="240" w:lineRule="auto"/>
              <w:rPr>
                <w:rFonts w:ascii="Times New Roman" w:hAnsi="Times New Roman" w:eastAsia="Times New Roman"/>
                <w:sz w:val="20"/>
                <w:szCs w:val="20"/>
                <w:lang w:eastAsia="zh-CN"/>
              </w:rPr>
            </w:pPr>
          </w:p>
        </w:tc>
        <w:tc>
          <w:tcPr>
            <w:tcW w:w="1516" w:type="dxa"/>
            <w:tcBorders>
              <w:top w:val="nil"/>
              <w:left w:val="nil"/>
              <w:bottom w:val="nil"/>
              <w:right w:val="nil"/>
            </w:tcBorders>
            <w:shd w:val="clear" w:color="auto" w:fill="auto"/>
            <w:noWrap/>
            <w:vAlign w:val="bottom"/>
          </w:tcPr>
          <w:p w14:paraId="005841E7">
            <w:pPr>
              <w:spacing w:line="240" w:lineRule="auto"/>
              <w:rPr>
                <w:rFonts w:ascii="Times New Roman" w:hAnsi="Times New Roman" w:eastAsia="Times New Roman"/>
                <w:sz w:val="20"/>
                <w:szCs w:val="20"/>
                <w:lang w:eastAsia="zh-CN"/>
              </w:rPr>
            </w:pPr>
          </w:p>
        </w:tc>
      </w:tr>
      <w:tr w14:paraId="6EC03F85">
        <w:tblPrEx>
          <w:tblCellMar>
            <w:top w:w="0" w:type="dxa"/>
            <w:left w:w="108" w:type="dxa"/>
            <w:bottom w:w="0" w:type="dxa"/>
            <w:right w:w="108" w:type="dxa"/>
          </w:tblCellMar>
        </w:tblPrEx>
        <w:trPr>
          <w:trHeight w:val="310" w:hRule="atLeast"/>
        </w:trPr>
        <w:tc>
          <w:tcPr>
            <w:tcW w:w="3706" w:type="dxa"/>
            <w:gridSpan w:val="2"/>
            <w:tcBorders>
              <w:top w:val="nil"/>
              <w:left w:val="nil"/>
              <w:bottom w:val="nil"/>
              <w:right w:val="nil"/>
            </w:tcBorders>
            <w:shd w:val="clear" w:color="auto" w:fill="auto"/>
            <w:noWrap/>
            <w:vAlign w:val="center"/>
          </w:tcPr>
          <w:p w14:paraId="6EB13DD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Provinsi Sumatera Selatan</w:t>
            </w:r>
          </w:p>
        </w:tc>
        <w:tc>
          <w:tcPr>
            <w:tcW w:w="1596" w:type="dxa"/>
            <w:tcBorders>
              <w:top w:val="nil"/>
              <w:left w:val="nil"/>
              <w:bottom w:val="nil"/>
              <w:right w:val="nil"/>
            </w:tcBorders>
            <w:shd w:val="clear" w:color="auto" w:fill="auto"/>
            <w:noWrap/>
            <w:vAlign w:val="bottom"/>
          </w:tcPr>
          <w:p w14:paraId="209D78F5">
            <w:pPr>
              <w:spacing w:line="240" w:lineRule="auto"/>
              <w:rPr>
                <w:rFonts w:ascii="Times New Roman" w:hAnsi="Times New Roman" w:eastAsia="Times New Roman"/>
                <w:color w:val="000000"/>
                <w:szCs w:val="24"/>
                <w:lang w:eastAsia="zh-CN"/>
              </w:rPr>
            </w:pPr>
          </w:p>
        </w:tc>
        <w:tc>
          <w:tcPr>
            <w:tcW w:w="1070" w:type="dxa"/>
            <w:tcBorders>
              <w:top w:val="nil"/>
              <w:left w:val="nil"/>
              <w:bottom w:val="nil"/>
              <w:right w:val="nil"/>
            </w:tcBorders>
            <w:shd w:val="clear" w:color="auto" w:fill="auto"/>
            <w:noWrap/>
            <w:vAlign w:val="bottom"/>
          </w:tcPr>
          <w:p w14:paraId="5436168F">
            <w:pPr>
              <w:spacing w:line="240" w:lineRule="auto"/>
              <w:rPr>
                <w:rFonts w:ascii="Times New Roman" w:hAnsi="Times New Roman" w:eastAsia="Times New Roman"/>
                <w:sz w:val="20"/>
                <w:szCs w:val="20"/>
                <w:lang w:eastAsia="zh-CN"/>
              </w:rPr>
            </w:pPr>
          </w:p>
        </w:tc>
        <w:tc>
          <w:tcPr>
            <w:tcW w:w="1416" w:type="dxa"/>
            <w:tcBorders>
              <w:top w:val="nil"/>
              <w:left w:val="nil"/>
              <w:bottom w:val="nil"/>
              <w:right w:val="nil"/>
            </w:tcBorders>
            <w:shd w:val="clear" w:color="auto" w:fill="auto"/>
            <w:noWrap/>
            <w:vAlign w:val="bottom"/>
          </w:tcPr>
          <w:p w14:paraId="3A0C57B2">
            <w:pPr>
              <w:spacing w:line="240" w:lineRule="auto"/>
              <w:rPr>
                <w:rFonts w:ascii="Times New Roman" w:hAnsi="Times New Roman" w:eastAsia="Times New Roman"/>
                <w:sz w:val="20"/>
                <w:szCs w:val="20"/>
                <w:lang w:eastAsia="zh-CN"/>
              </w:rPr>
            </w:pPr>
          </w:p>
        </w:tc>
        <w:tc>
          <w:tcPr>
            <w:tcW w:w="1036" w:type="dxa"/>
            <w:tcBorders>
              <w:top w:val="nil"/>
              <w:left w:val="nil"/>
              <w:bottom w:val="nil"/>
              <w:right w:val="nil"/>
            </w:tcBorders>
            <w:shd w:val="clear" w:color="auto" w:fill="auto"/>
            <w:noWrap/>
            <w:vAlign w:val="bottom"/>
          </w:tcPr>
          <w:p w14:paraId="068D2926">
            <w:pPr>
              <w:spacing w:line="240" w:lineRule="auto"/>
              <w:rPr>
                <w:rFonts w:ascii="Times New Roman" w:hAnsi="Times New Roman" w:eastAsia="Times New Roman"/>
                <w:sz w:val="20"/>
                <w:szCs w:val="20"/>
                <w:lang w:eastAsia="zh-CN"/>
              </w:rPr>
            </w:pPr>
          </w:p>
        </w:tc>
        <w:tc>
          <w:tcPr>
            <w:tcW w:w="1403" w:type="dxa"/>
            <w:tcBorders>
              <w:top w:val="nil"/>
              <w:left w:val="nil"/>
              <w:bottom w:val="nil"/>
              <w:right w:val="nil"/>
            </w:tcBorders>
            <w:shd w:val="clear" w:color="auto" w:fill="auto"/>
            <w:noWrap/>
            <w:vAlign w:val="bottom"/>
          </w:tcPr>
          <w:p w14:paraId="70705657">
            <w:pPr>
              <w:spacing w:line="240" w:lineRule="auto"/>
              <w:rPr>
                <w:rFonts w:ascii="Times New Roman" w:hAnsi="Times New Roman" w:eastAsia="Times New Roman"/>
                <w:sz w:val="20"/>
                <w:szCs w:val="20"/>
                <w:lang w:eastAsia="zh-CN"/>
              </w:rPr>
            </w:pPr>
          </w:p>
        </w:tc>
        <w:tc>
          <w:tcPr>
            <w:tcW w:w="1356" w:type="dxa"/>
            <w:tcBorders>
              <w:top w:val="nil"/>
              <w:left w:val="nil"/>
              <w:bottom w:val="nil"/>
              <w:right w:val="nil"/>
            </w:tcBorders>
            <w:shd w:val="clear" w:color="auto" w:fill="auto"/>
            <w:noWrap/>
            <w:vAlign w:val="bottom"/>
          </w:tcPr>
          <w:p w14:paraId="20AD4902">
            <w:pPr>
              <w:spacing w:line="240" w:lineRule="auto"/>
              <w:rPr>
                <w:rFonts w:ascii="Times New Roman" w:hAnsi="Times New Roman" w:eastAsia="Times New Roman"/>
                <w:sz w:val="20"/>
                <w:szCs w:val="20"/>
                <w:lang w:eastAsia="zh-CN"/>
              </w:rPr>
            </w:pPr>
          </w:p>
        </w:tc>
        <w:tc>
          <w:tcPr>
            <w:tcW w:w="1516" w:type="dxa"/>
            <w:tcBorders>
              <w:top w:val="nil"/>
              <w:left w:val="nil"/>
              <w:bottom w:val="nil"/>
              <w:right w:val="nil"/>
            </w:tcBorders>
            <w:shd w:val="clear" w:color="auto" w:fill="auto"/>
            <w:noWrap/>
            <w:vAlign w:val="bottom"/>
          </w:tcPr>
          <w:p w14:paraId="32D69FE1">
            <w:pPr>
              <w:spacing w:line="240" w:lineRule="auto"/>
              <w:rPr>
                <w:rFonts w:ascii="Times New Roman" w:hAnsi="Times New Roman" w:eastAsia="Times New Roman"/>
                <w:sz w:val="20"/>
                <w:szCs w:val="20"/>
                <w:lang w:eastAsia="zh-CN"/>
              </w:rPr>
            </w:pPr>
          </w:p>
        </w:tc>
      </w:tr>
      <w:tr w14:paraId="6867BC46">
        <w:tblPrEx>
          <w:tblCellMar>
            <w:top w:w="0" w:type="dxa"/>
            <w:left w:w="108" w:type="dxa"/>
            <w:bottom w:w="0" w:type="dxa"/>
            <w:right w:w="108" w:type="dxa"/>
          </w:tblCellMar>
        </w:tblPrEx>
        <w:trPr>
          <w:trHeight w:val="310" w:hRule="atLeast"/>
        </w:trPr>
        <w:tc>
          <w:tcPr>
            <w:tcW w:w="3706" w:type="dxa"/>
            <w:gridSpan w:val="2"/>
            <w:tcBorders>
              <w:top w:val="nil"/>
              <w:left w:val="nil"/>
              <w:bottom w:val="nil"/>
              <w:right w:val="nil"/>
            </w:tcBorders>
            <w:shd w:val="clear" w:color="auto" w:fill="auto"/>
            <w:noWrap/>
            <w:vAlign w:val="bottom"/>
          </w:tcPr>
          <w:p w14:paraId="6051C7C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Tahun  : 2024</w:t>
            </w:r>
          </w:p>
        </w:tc>
        <w:tc>
          <w:tcPr>
            <w:tcW w:w="1596" w:type="dxa"/>
            <w:tcBorders>
              <w:top w:val="nil"/>
              <w:left w:val="nil"/>
              <w:bottom w:val="nil"/>
              <w:right w:val="nil"/>
            </w:tcBorders>
            <w:shd w:val="clear" w:color="auto" w:fill="auto"/>
            <w:noWrap/>
            <w:vAlign w:val="bottom"/>
          </w:tcPr>
          <w:p w14:paraId="3C69FDE0">
            <w:pPr>
              <w:spacing w:line="240" w:lineRule="auto"/>
              <w:rPr>
                <w:rFonts w:ascii="Times New Roman" w:hAnsi="Times New Roman" w:eastAsia="Times New Roman"/>
                <w:color w:val="000000"/>
                <w:szCs w:val="24"/>
                <w:lang w:eastAsia="zh-CN"/>
              </w:rPr>
            </w:pPr>
          </w:p>
        </w:tc>
        <w:tc>
          <w:tcPr>
            <w:tcW w:w="1070" w:type="dxa"/>
            <w:tcBorders>
              <w:top w:val="nil"/>
              <w:left w:val="nil"/>
              <w:bottom w:val="nil"/>
              <w:right w:val="nil"/>
            </w:tcBorders>
            <w:shd w:val="clear" w:color="auto" w:fill="auto"/>
            <w:noWrap/>
            <w:vAlign w:val="bottom"/>
          </w:tcPr>
          <w:p w14:paraId="493D5962">
            <w:pPr>
              <w:spacing w:line="240" w:lineRule="auto"/>
              <w:rPr>
                <w:rFonts w:ascii="Times New Roman" w:hAnsi="Times New Roman" w:eastAsia="Times New Roman"/>
                <w:sz w:val="20"/>
                <w:szCs w:val="20"/>
                <w:lang w:eastAsia="zh-CN"/>
              </w:rPr>
            </w:pPr>
          </w:p>
        </w:tc>
        <w:tc>
          <w:tcPr>
            <w:tcW w:w="1416" w:type="dxa"/>
            <w:tcBorders>
              <w:top w:val="nil"/>
              <w:left w:val="nil"/>
              <w:bottom w:val="nil"/>
              <w:right w:val="nil"/>
            </w:tcBorders>
            <w:shd w:val="clear" w:color="auto" w:fill="auto"/>
            <w:noWrap/>
            <w:vAlign w:val="bottom"/>
          </w:tcPr>
          <w:p w14:paraId="519AEABA">
            <w:pPr>
              <w:spacing w:line="240" w:lineRule="auto"/>
              <w:rPr>
                <w:rFonts w:ascii="Times New Roman" w:hAnsi="Times New Roman" w:eastAsia="Times New Roman"/>
                <w:sz w:val="20"/>
                <w:szCs w:val="20"/>
                <w:lang w:eastAsia="zh-CN"/>
              </w:rPr>
            </w:pPr>
          </w:p>
        </w:tc>
        <w:tc>
          <w:tcPr>
            <w:tcW w:w="1036" w:type="dxa"/>
            <w:tcBorders>
              <w:top w:val="nil"/>
              <w:left w:val="nil"/>
              <w:bottom w:val="nil"/>
              <w:right w:val="nil"/>
            </w:tcBorders>
            <w:shd w:val="clear" w:color="auto" w:fill="auto"/>
            <w:noWrap/>
            <w:vAlign w:val="bottom"/>
          </w:tcPr>
          <w:p w14:paraId="3F2BD183">
            <w:pPr>
              <w:spacing w:line="240" w:lineRule="auto"/>
              <w:rPr>
                <w:rFonts w:ascii="Times New Roman" w:hAnsi="Times New Roman" w:eastAsia="Times New Roman"/>
                <w:sz w:val="20"/>
                <w:szCs w:val="20"/>
                <w:lang w:eastAsia="zh-CN"/>
              </w:rPr>
            </w:pPr>
          </w:p>
        </w:tc>
        <w:tc>
          <w:tcPr>
            <w:tcW w:w="1403" w:type="dxa"/>
            <w:tcBorders>
              <w:top w:val="nil"/>
              <w:left w:val="nil"/>
              <w:bottom w:val="nil"/>
              <w:right w:val="nil"/>
            </w:tcBorders>
            <w:shd w:val="clear" w:color="auto" w:fill="auto"/>
            <w:noWrap/>
            <w:vAlign w:val="bottom"/>
          </w:tcPr>
          <w:p w14:paraId="0F1176AB">
            <w:pPr>
              <w:spacing w:line="240" w:lineRule="auto"/>
              <w:rPr>
                <w:rFonts w:ascii="Times New Roman" w:hAnsi="Times New Roman" w:eastAsia="Times New Roman"/>
                <w:sz w:val="20"/>
                <w:szCs w:val="20"/>
                <w:lang w:eastAsia="zh-CN"/>
              </w:rPr>
            </w:pPr>
          </w:p>
        </w:tc>
        <w:tc>
          <w:tcPr>
            <w:tcW w:w="1356" w:type="dxa"/>
            <w:tcBorders>
              <w:top w:val="nil"/>
              <w:left w:val="nil"/>
              <w:bottom w:val="nil"/>
              <w:right w:val="nil"/>
            </w:tcBorders>
            <w:shd w:val="clear" w:color="auto" w:fill="auto"/>
            <w:noWrap/>
            <w:vAlign w:val="bottom"/>
          </w:tcPr>
          <w:p w14:paraId="2C023D10">
            <w:pPr>
              <w:spacing w:line="240" w:lineRule="auto"/>
              <w:rPr>
                <w:rFonts w:ascii="Times New Roman" w:hAnsi="Times New Roman" w:eastAsia="Times New Roman"/>
                <w:sz w:val="20"/>
                <w:szCs w:val="20"/>
                <w:lang w:eastAsia="zh-CN"/>
              </w:rPr>
            </w:pPr>
          </w:p>
        </w:tc>
        <w:tc>
          <w:tcPr>
            <w:tcW w:w="1516" w:type="dxa"/>
            <w:tcBorders>
              <w:top w:val="nil"/>
              <w:left w:val="nil"/>
              <w:bottom w:val="nil"/>
              <w:right w:val="nil"/>
            </w:tcBorders>
            <w:shd w:val="clear" w:color="auto" w:fill="auto"/>
            <w:noWrap/>
            <w:vAlign w:val="bottom"/>
          </w:tcPr>
          <w:p w14:paraId="6CED5877">
            <w:pPr>
              <w:spacing w:line="240" w:lineRule="auto"/>
              <w:rPr>
                <w:rFonts w:ascii="Times New Roman" w:hAnsi="Times New Roman" w:eastAsia="Times New Roman"/>
                <w:sz w:val="20"/>
                <w:szCs w:val="20"/>
                <w:lang w:eastAsia="zh-CN"/>
              </w:rPr>
            </w:pPr>
          </w:p>
        </w:tc>
      </w:tr>
      <w:tr w14:paraId="57073EC1">
        <w:tblPrEx>
          <w:tblCellMar>
            <w:top w:w="0" w:type="dxa"/>
            <w:left w:w="108" w:type="dxa"/>
            <w:bottom w:w="0" w:type="dxa"/>
            <w:right w:w="108" w:type="dxa"/>
          </w:tblCellMar>
        </w:tblPrEx>
        <w:trPr>
          <w:trHeight w:val="320" w:hRule="atLeast"/>
        </w:trPr>
        <w:tc>
          <w:tcPr>
            <w:tcW w:w="636" w:type="dxa"/>
            <w:tcBorders>
              <w:top w:val="nil"/>
              <w:left w:val="nil"/>
              <w:bottom w:val="nil"/>
              <w:right w:val="nil"/>
            </w:tcBorders>
            <w:shd w:val="clear" w:color="auto" w:fill="auto"/>
            <w:noWrap/>
            <w:vAlign w:val="bottom"/>
          </w:tcPr>
          <w:p w14:paraId="6EAEAAC2">
            <w:pPr>
              <w:spacing w:line="240" w:lineRule="auto"/>
              <w:rPr>
                <w:rFonts w:ascii="Times New Roman" w:hAnsi="Times New Roman" w:eastAsia="Times New Roman"/>
                <w:sz w:val="20"/>
                <w:szCs w:val="20"/>
                <w:lang w:eastAsia="zh-CN"/>
              </w:rPr>
            </w:pPr>
          </w:p>
        </w:tc>
        <w:tc>
          <w:tcPr>
            <w:tcW w:w="3070" w:type="dxa"/>
            <w:tcBorders>
              <w:top w:val="nil"/>
              <w:left w:val="nil"/>
              <w:bottom w:val="nil"/>
              <w:right w:val="nil"/>
            </w:tcBorders>
            <w:shd w:val="clear" w:color="auto" w:fill="auto"/>
            <w:noWrap/>
            <w:vAlign w:val="bottom"/>
          </w:tcPr>
          <w:p w14:paraId="3DD9D2CE">
            <w:pPr>
              <w:spacing w:line="240" w:lineRule="auto"/>
              <w:rPr>
                <w:rFonts w:ascii="Times New Roman" w:hAnsi="Times New Roman" w:eastAsia="Times New Roman"/>
                <w:sz w:val="20"/>
                <w:szCs w:val="20"/>
                <w:lang w:eastAsia="zh-CN"/>
              </w:rPr>
            </w:pPr>
          </w:p>
        </w:tc>
        <w:tc>
          <w:tcPr>
            <w:tcW w:w="1596" w:type="dxa"/>
            <w:tcBorders>
              <w:top w:val="nil"/>
              <w:left w:val="nil"/>
              <w:bottom w:val="nil"/>
              <w:right w:val="nil"/>
            </w:tcBorders>
            <w:shd w:val="clear" w:color="auto" w:fill="auto"/>
            <w:noWrap/>
            <w:vAlign w:val="bottom"/>
          </w:tcPr>
          <w:p w14:paraId="68790C43">
            <w:pPr>
              <w:spacing w:line="240" w:lineRule="auto"/>
              <w:rPr>
                <w:rFonts w:ascii="Times New Roman" w:hAnsi="Times New Roman" w:eastAsia="Times New Roman"/>
                <w:sz w:val="20"/>
                <w:szCs w:val="20"/>
                <w:lang w:eastAsia="zh-CN"/>
              </w:rPr>
            </w:pPr>
          </w:p>
        </w:tc>
        <w:tc>
          <w:tcPr>
            <w:tcW w:w="1070" w:type="dxa"/>
            <w:tcBorders>
              <w:top w:val="nil"/>
              <w:left w:val="nil"/>
              <w:bottom w:val="nil"/>
              <w:right w:val="nil"/>
            </w:tcBorders>
            <w:shd w:val="clear" w:color="auto" w:fill="auto"/>
            <w:noWrap/>
            <w:vAlign w:val="bottom"/>
          </w:tcPr>
          <w:p w14:paraId="06D867F8">
            <w:pPr>
              <w:spacing w:line="240" w:lineRule="auto"/>
              <w:rPr>
                <w:rFonts w:ascii="Times New Roman" w:hAnsi="Times New Roman" w:eastAsia="Times New Roman"/>
                <w:sz w:val="20"/>
                <w:szCs w:val="20"/>
                <w:lang w:eastAsia="zh-CN"/>
              </w:rPr>
            </w:pPr>
          </w:p>
        </w:tc>
        <w:tc>
          <w:tcPr>
            <w:tcW w:w="1416" w:type="dxa"/>
            <w:tcBorders>
              <w:top w:val="nil"/>
              <w:left w:val="nil"/>
              <w:bottom w:val="nil"/>
              <w:right w:val="nil"/>
            </w:tcBorders>
            <w:shd w:val="clear" w:color="auto" w:fill="auto"/>
            <w:noWrap/>
            <w:vAlign w:val="bottom"/>
          </w:tcPr>
          <w:p w14:paraId="371951B6">
            <w:pPr>
              <w:spacing w:line="240" w:lineRule="auto"/>
              <w:rPr>
                <w:rFonts w:ascii="Times New Roman" w:hAnsi="Times New Roman" w:eastAsia="Times New Roman"/>
                <w:sz w:val="20"/>
                <w:szCs w:val="20"/>
                <w:lang w:eastAsia="zh-CN"/>
              </w:rPr>
            </w:pPr>
          </w:p>
        </w:tc>
        <w:tc>
          <w:tcPr>
            <w:tcW w:w="1036" w:type="dxa"/>
            <w:tcBorders>
              <w:top w:val="nil"/>
              <w:left w:val="nil"/>
              <w:bottom w:val="nil"/>
              <w:right w:val="nil"/>
            </w:tcBorders>
            <w:shd w:val="clear" w:color="auto" w:fill="auto"/>
            <w:noWrap/>
            <w:vAlign w:val="bottom"/>
          </w:tcPr>
          <w:p w14:paraId="61608AEE">
            <w:pPr>
              <w:spacing w:line="240" w:lineRule="auto"/>
              <w:rPr>
                <w:rFonts w:ascii="Times New Roman" w:hAnsi="Times New Roman" w:eastAsia="Times New Roman"/>
                <w:sz w:val="20"/>
                <w:szCs w:val="20"/>
                <w:lang w:eastAsia="zh-CN"/>
              </w:rPr>
            </w:pPr>
          </w:p>
        </w:tc>
        <w:tc>
          <w:tcPr>
            <w:tcW w:w="1403" w:type="dxa"/>
            <w:tcBorders>
              <w:top w:val="nil"/>
              <w:left w:val="nil"/>
              <w:bottom w:val="nil"/>
              <w:right w:val="nil"/>
            </w:tcBorders>
            <w:shd w:val="clear" w:color="auto" w:fill="auto"/>
            <w:noWrap/>
            <w:vAlign w:val="bottom"/>
          </w:tcPr>
          <w:p w14:paraId="4FBEC82B">
            <w:pPr>
              <w:spacing w:line="240" w:lineRule="auto"/>
              <w:rPr>
                <w:rFonts w:ascii="Times New Roman" w:hAnsi="Times New Roman" w:eastAsia="Times New Roman"/>
                <w:sz w:val="20"/>
                <w:szCs w:val="20"/>
                <w:lang w:eastAsia="zh-CN"/>
              </w:rPr>
            </w:pPr>
          </w:p>
        </w:tc>
        <w:tc>
          <w:tcPr>
            <w:tcW w:w="1356" w:type="dxa"/>
            <w:tcBorders>
              <w:top w:val="nil"/>
              <w:left w:val="nil"/>
              <w:bottom w:val="nil"/>
              <w:right w:val="nil"/>
            </w:tcBorders>
            <w:shd w:val="clear" w:color="auto" w:fill="auto"/>
            <w:noWrap/>
            <w:vAlign w:val="bottom"/>
          </w:tcPr>
          <w:p w14:paraId="6511EF30">
            <w:pPr>
              <w:spacing w:line="240" w:lineRule="auto"/>
              <w:rPr>
                <w:rFonts w:ascii="Times New Roman" w:hAnsi="Times New Roman" w:eastAsia="Times New Roman"/>
                <w:sz w:val="20"/>
                <w:szCs w:val="20"/>
                <w:lang w:eastAsia="zh-CN"/>
              </w:rPr>
            </w:pPr>
          </w:p>
        </w:tc>
        <w:tc>
          <w:tcPr>
            <w:tcW w:w="1516" w:type="dxa"/>
            <w:tcBorders>
              <w:top w:val="nil"/>
              <w:left w:val="nil"/>
              <w:bottom w:val="nil"/>
              <w:right w:val="nil"/>
            </w:tcBorders>
            <w:shd w:val="clear" w:color="auto" w:fill="auto"/>
            <w:noWrap/>
            <w:vAlign w:val="bottom"/>
          </w:tcPr>
          <w:p w14:paraId="7C11EEE8">
            <w:pPr>
              <w:spacing w:line="240" w:lineRule="auto"/>
              <w:rPr>
                <w:rFonts w:ascii="Times New Roman" w:hAnsi="Times New Roman" w:eastAsia="Times New Roman"/>
                <w:sz w:val="20"/>
                <w:szCs w:val="20"/>
                <w:lang w:eastAsia="zh-CN"/>
              </w:rPr>
            </w:pPr>
          </w:p>
        </w:tc>
      </w:tr>
      <w:tr w14:paraId="032CCD0D">
        <w:tblPrEx>
          <w:tblCellMar>
            <w:top w:w="0" w:type="dxa"/>
            <w:left w:w="108" w:type="dxa"/>
            <w:bottom w:w="0" w:type="dxa"/>
            <w:right w:w="108" w:type="dxa"/>
          </w:tblCellMar>
        </w:tblPrEx>
        <w:trPr>
          <w:trHeight w:val="900" w:hRule="atLeast"/>
        </w:trPr>
        <w:tc>
          <w:tcPr>
            <w:tcW w:w="636"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4BFF5159">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No.</w:t>
            </w:r>
          </w:p>
        </w:tc>
        <w:tc>
          <w:tcPr>
            <w:tcW w:w="307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1CE09801">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Nama Sungai</w:t>
            </w:r>
          </w:p>
        </w:tc>
        <w:tc>
          <w:tcPr>
            <w:tcW w:w="1596" w:type="dxa"/>
            <w:tcBorders>
              <w:top w:val="single" w:color="auto" w:sz="8" w:space="0"/>
              <w:left w:val="nil"/>
              <w:bottom w:val="nil"/>
              <w:right w:val="single" w:color="auto" w:sz="8" w:space="0"/>
            </w:tcBorders>
            <w:shd w:val="clear" w:color="auto" w:fill="auto"/>
            <w:vAlign w:val="center"/>
          </w:tcPr>
          <w:p w14:paraId="6F341B94">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Lokasi</w:t>
            </w:r>
          </w:p>
        </w:tc>
        <w:tc>
          <w:tcPr>
            <w:tcW w:w="1070" w:type="dxa"/>
            <w:tcBorders>
              <w:top w:val="single" w:color="auto" w:sz="8" w:space="0"/>
              <w:left w:val="nil"/>
              <w:bottom w:val="nil"/>
              <w:right w:val="single" w:color="auto" w:sz="8" w:space="0"/>
            </w:tcBorders>
            <w:shd w:val="clear" w:color="auto" w:fill="auto"/>
            <w:vAlign w:val="center"/>
          </w:tcPr>
          <w:p w14:paraId="3D12E5F7">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Panjang</w:t>
            </w:r>
          </w:p>
        </w:tc>
        <w:tc>
          <w:tcPr>
            <w:tcW w:w="1416" w:type="dxa"/>
            <w:tcBorders>
              <w:top w:val="single" w:color="auto" w:sz="8" w:space="0"/>
              <w:left w:val="nil"/>
              <w:bottom w:val="nil"/>
              <w:right w:val="single" w:color="auto" w:sz="8" w:space="0"/>
            </w:tcBorders>
            <w:shd w:val="clear" w:color="auto" w:fill="auto"/>
            <w:vAlign w:val="center"/>
          </w:tcPr>
          <w:p w14:paraId="190D0F79">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Lebar  Permukaan</w:t>
            </w:r>
          </w:p>
        </w:tc>
        <w:tc>
          <w:tcPr>
            <w:tcW w:w="1036"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25174729">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Lebar Dasar  (m</w:t>
            </w:r>
            <w:r>
              <w:rPr>
                <w:rFonts w:ascii="Times New Roman" w:hAnsi="Times New Roman" w:eastAsia="Times New Roman"/>
                <w:b/>
                <w:bCs/>
                <w:color w:val="000000"/>
                <w:szCs w:val="24"/>
                <w:vertAlign w:val="superscript"/>
                <w:lang w:eastAsia="zh-CN"/>
              </w:rPr>
              <w:t>2</w:t>
            </w:r>
            <w:r>
              <w:rPr>
                <w:rFonts w:ascii="Times New Roman" w:hAnsi="Times New Roman" w:eastAsia="Times New Roman"/>
                <w:b/>
                <w:bCs/>
                <w:color w:val="000000"/>
                <w:szCs w:val="24"/>
                <w:lang w:eastAsia="zh-CN"/>
              </w:rPr>
              <w:t>)</w:t>
            </w:r>
          </w:p>
        </w:tc>
        <w:tc>
          <w:tcPr>
            <w:tcW w:w="1403" w:type="dxa"/>
            <w:tcBorders>
              <w:top w:val="single" w:color="auto" w:sz="8" w:space="0"/>
              <w:left w:val="nil"/>
              <w:bottom w:val="nil"/>
              <w:right w:val="single" w:color="auto" w:sz="8" w:space="0"/>
            </w:tcBorders>
            <w:shd w:val="clear" w:color="auto" w:fill="auto"/>
            <w:vAlign w:val="center"/>
          </w:tcPr>
          <w:p w14:paraId="0911BE33">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Kedalaman</w:t>
            </w:r>
          </w:p>
        </w:tc>
        <w:tc>
          <w:tcPr>
            <w:tcW w:w="1356"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08BA56E3">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Debit Maks (m</w:t>
            </w:r>
            <w:r>
              <w:rPr>
                <w:rFonts w:ascii="Times New Roman" w:hAnsi="Times New Roman" w:eastAsia="Times New Roman"/>
                <w:b/>
                <w:bCs/>
                <w:color w:val="000000"/>
                <w:szCs w:val="24"/>
                <w:vertAlign w:val="superscript"/>
                <w:lang w:eastAsia="zh-CN"/>
              </w:rPr>
              <w:t>3/dtk</w:t>
            </w:r>
            <w:r>
              <w:rPr>
                <w:rFonts w:ascii="Times New Roman" w:hAnsi="Times New Roman" w:eastAsia="Times New Roman"/>
                <w:b/>
                <w:bCs/>
                <w:color w:val="000000"/>
                <w:szCs w:val="24"/>
                <w:lang w:eastAsia="zh-CN"/>
              </w:rPr>
              <w:t>)</w:t>
            </w:r>
          </w:p>
        </w:tc>
        <w:tc>
          <w:tcPr>
            <w:tcW w:w="1516"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FA40A52">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Debit Min (m</w:t>
            </w:r>
            <w:r>
              <w:rPr>
                <w:rFonts w:ascii="Times New Roman" w:hAnsi="Times New Roman" w:eastAsia="Times New Roman"/>
                <w:b/>
                <w:bCs/>
                <w:color w:val="000000"/>
                <w:szCs w:val="24"/>
                <w:vertAlign w:val="superscript"/>
                <w:lang w:eastAsia="zh-CN"/>
              </w:rPr>
              <w:t>3/dtk</w:t>
            </w:r>
            <w:r>
              <w:rPr>
                <w:rFonts w:ascii="Times New Roman" w:hAnsi="Times New Roman" w:eastAsia="Times New Roman"/>
                <w:b/>
                <w:bCs/>
                <w:color w:val="000000"/>
                <w:szCs w:val="24"/>
                <w:lang w:eastAsia="zh-CN"/>
              </w:rPr>
              <w:t>)</w:t>
            </w:r>
          </w:p>
        </w:tc>
      </w:tr>
      <w:tr w14:paraId="38237EE1">
        <w:tblPrEx>
          <w:tblCellMar>
            <w:top w:w="0" w:type="dxa"/>
            <w:left w:w="108" w:type="dxa"/>
            <w:bottom w:w="0" w:type="dxa"/>
            <w:right w:w="108" w:type="dxa"/>
          </w:tblCellMar>
        </w:tblPrEx>
        <w:trPr>
          <w:trHeight w:val="320" w:hRule="atLeast"/>
        </w:trPr>
        <w:tc>
          <w:tcPr>
            <w:tcW w:w="636" w:type="dxa"/>
            <w:vMerge w:val="continue"/>
            <w:tcBorders>
              <w:top w:val="single" w:color="auto" w:sz="8" w:space="0"/>
              <w:left w:val="single" w:color="auto" w:sz="8" w:space="0"/>
              <w:bottom w:val="single" w:color="000000" w:sz="8" w:space="0"/>
              <w:right w:val="single" w:color="auto" w:sz="8" w:space="0"/>
            </w:tcBorders>
            <w:vAlign w:val="center"/>
          </w:tcPr>
          <w:p w14:paraId="68C31681">
            <w:pPr>
              <w:spacing w:line="240" w:lineRule="auto"/>
              <w:rPr>
                <w:rFonts w:ascii="Times New Roman" w:hAnsi="Times New Roman" w:eastAsia="Times New Roman"/>
                <w:b/>
                <w:bCs/>
                <w:color w:val="000000"/>
                <w:szCs w:val="24"/>
                <w:lang w:eastAsia="zh-CN"/>
              </w:rPr>
            </w:pPr>
          </w:p>
        </w:tc>
        <w:tc>
          <w:tcPr>
            <w:tcW w:w="3070" w:type="dxa"/>
            <w:vMerge w:val="continue"/>
            <w:tcBorders>
              <w:top w:val="single" w:color="auto" w:sz="8" w:space="0"/>
              <w:left w:val="single" w:color="auto" w:sz="8" w:space="0"/>
              <w:bottom w:val="single" w:color="000000" w:sz="8" w:space="0"/>
              <w:right w:val="single" w:color="auto" w:sz="8" w:space="0"/>
            </w:tcBorders>
            <w:vAlign w:val="center"/>
          </w:tcPr>
          <w:p w14:paraId="1F434835">
            <w:pPr>
              <w:spacing w:line="240" w:lineRule="auto"/>
              <w:rPr>
                <w:rFonts w:ascii="Times New Roman" w:hAnsi="Times New Roman" w:eastAsia="Times New Roman"/>
                <w:b/>
                <w:bCs/>
                <w:color w:val="000000"/>
                <w:szCs w:val="24"/>
                <w:lang w:eastAsia="zh-CN"/>
              </w:rPr>
            </w:pPr>
          </w:p>
        </w:tc>
        <w:tc>
          <w:tcPr>
            <w:tcW w:w="1596" w:type="dxa"/>
            <w:tcBorders>
              <w:top w:val="nil"/>
              <w:left w:val="nil"/>
              <w:bottom w:val="single" w:color="auto" w:sz="8" w:space="0"/>
              <w:right w:val="single" w:color="auto" w:sz="8" w:space="0"/>
            </w:tcBorders>
            <w:shd w:val="clear" w:color="auto" w:fill="auto"/>
            <w:vAlign w:val="center"/>
          </w:tcPr>
          <w:p w14:paraId="7335CE9A">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 </w:t>
            </w:r>
          </w:p>
        </w:tc>
        <w:tc>
          <w:tcPr>
            <w:tcW w:w="1070" w:type="dxa"/>
            <w:tcBorders>
              <w:top w:val="nil"/>
              <w:left w:val="nil"/>
              <w:bottom w:val="single" w:color="auto" w:sz="8" w:space="0"/>
              <w:right w:val="single" w:color="auto" w:sz="8" w:space="0"/>
            </w:tcBorders>
            <w:shd w:val="clear" w:color="auto" w:fill="auto"/>
            <w:vAlign w:val="center"/>
          </w:tcPr>
          <w:p w14:paraId="7243D05F">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(Km)</w:t>
            </w:r>
          </w:p>
        </w:tc>
        <w:tc>
          <w:tcPr>
            <w:tcW w:w="1416" w:type="dxa"/>
            <w:tcBorders>
              <w:top w:val="nil"/>
              <w:left w:val="nil"/>
              <w:bottom w:val="single" w:color="auto" w:sz="8" w:space="0"/>
              <w:right w:val="single" w:color="auto" w:sz="8" w:space="0"/>
            </w:tcBorders>
            <w:shd w:val="clear" w:color="auto" w:fill="auto"/>
            <w:vAlign w:val="center"/>
          </w:tcPr>
          <w:p w14:paraId="2E9DB20A">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 xml:space="preserve"> (m)</w:t>
            </w:r>
          </w:p>
        </w:tc>
        <w:tc>
          <w:tcPr>
            <w:tcW w:w="1036" w:type="dxa"/>
            <w:vMerge w:val="continue"/>
            <w:tcBorders>
              <w:top w:val="single" w:color="auto" w:sz="8" w:space="0"/>
              <w:left w:val="single" w:color="auto" w:sz="8" w:space="0"/>
              <w:bottom w:val="single" w:color="000000" w:sz="8" w:space="0"/>
              <w:right w:val="single" w:color="auto" w:sz="8" w:space="0"/>
            </w:tcBorders>
            <w:vAlign w:val="center"/>
          </w:tcPr>
          <w:p w14:paraId="72C40844">
            <w:pPr>
              <w:spacing w:line="240" w:lineRule="auto"/>
              <w:rPr>
                <w:rFonts w:ascii="Times New Roman" w:hAnsi="Times New Roman" w:eastAsia="Times New Roman"/>
                <w:b/>
                <w:bCs/>
                <w:color w:val="000000"/>
                <w:szCs w:val="24"/>
                <w:lang w:eastAsia="zh-CN"/>
              </w:rPr>
            </w:pPr>
          </w:p>
        </w:tc>
        <w:tc>
          <w:tcPr>
            <w:tcW w:w="1403" w:type="dxa"/>
            <w:tcBorders>
              <w:top w:val="nil"/>
              <w:left w:val="nil"/>
              <w:bottom w:val="single" w:color="auto" w:sz="8" w:space="0"/>
              <w:right w:val="single" w:color="auto" w:sz="8" w:space="0"/>
            </w:tcBorders>
            <w:shd w:val="clear" w:color="auto" w:fill="auto"/>
            <w:vAlign w:val="center"/>
          </w:tcPr>
          <w:p w14:paraId="657E025A">
            <w:pPr>
              <w:spacing w:line="240" w:lineRule="auto"/>
              <w:jc w:val="center"/>
              <w:rPr>
                <w:rFonts w:ascii="Times New Roman" w:hAnsi="Times New Roman" w:eastAsia="Times New Roman"/>
                <w:b/>
                <w:bCs/>
                <w:color w:val="000000"/>
                <w:szCs w:val="24"/>
                <w:lang w:eastAsia="zh-CN"/>
              </w:rPr>
            </w:pPr>
            <w:r>
              <w:rPr>
                <w:rFonts w:ascii="Times New Roman" w:hAnsi="Times New Roman" w:eastAsia="Times New Roman"/>
                <w:b/>
                <w:bCs/>
                <w:color w:val="000000"/>
                <w:szCs w:val="24"/>
                <w:lang w:eastAsia="zh-CN"/>
              </w:rPr>
              <w:t>(m)</w:t>
            </w:r>
          </w:p>
        </w:tc>
        <w:tc>
          <w:tcPr>
            <w:tcW w:w="1356" w:type="dxa"/>
            <w:vMerge w:val="continue"/>
            <w:tcBorders>
              <w:top w:val="single" w:color="auto" w:sz="8" w:space="0"/>
              <w:left w:val="single" w:color="auto" w:sz="8" w:space="0"/>
              <w:bottom w:val="single" w:color="000000" w:sz="8" w:space="0"/>
              <w:right w:val="single" w:color="auto" w:sz="8" w:space="0"/>
            </w:tcBorders>
            <w:vAlign w:val="center"/>
          </w:tcPr>
          <w:p w14:paraId="2E2D1508">
            <w:pPr>
              <w:spacing w:line="240" w:lineRule="auto"/>
              <w:rPr>
                <w:rFonts w:ascii="Times New Roman" w:hAnsi="Times New Roman" w:eastAsia="Times New Roman"/>
                <w:b/>
                <w:bCs/>
                <w:color w:val="000000"/>
                <w:szCs w:val="24"/>
                <w:lang w:eastAsia="zh-CN"/>
              </w:rPr>
            </w:pPr>
          </w:p>
        </w:tc>
        <w:tc>
          <w:tcPr>
            <w:tcW w:w="1516" w:type="dxa"/>
            <w:vMerge w:val="continue"/>
            <w:tcBorders>
              <w:top w:val="single" w:color="auto" w:sz="8" w:space="0"/>
              <w:left w:val="single" w:color="auto" w:sz="8" w:space="0"/>
              <w:bottom w:val="single" w:color="000000" w:sz="8" w:space="0"/>
              <w:right w:val="single" w:color="auto" w:sz="8" w:space="0"/>
            </w:tcBorders>
            <w:vAlign w:val="center"/>
          </w:tcPr>
          <w:p w14:paraId="128CA1AF">
            <w:pPr>
              <w:spacing w:line="240" w:lineRule="auto"/>
              <w:rPr>
                <w:rFonts w:ascii="Times New Roman" w:hAnsi="Times New Roman" w:eastAsia="Times New Roman"/>
                <w:b/>
                <w:bCs/>
                <w:color w:val="000000"/>
                <w:szCs w:val="24"/>
                <w:lang w:eastAsia="zh-CN"/>
              </w:rPr>
            </w:pPr>
          </w:p>
        </w:tc>
      </w:tr>
      <w:tr w14:paraId="554ED45F">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44C762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w:t>
            </w:r>
          </w:p>
        </w:tc>
        <w:tc>
          <w:tcPr>
            <w:tcW w:w="3070" w:type="dxa"/>
            <w:tcBorders>
              <w:top w:val="nil"/>
              <w:left w:val="nil"/>
              <w:bottom w:val="single" w:color="auto" w:sz="8" w:space="0"/>
              <w:right w:val="single" w:color="auto" w:sz="8" w:space="0"/>
            </w:tcBorders>
            <w:shd w:val="clear" w:color="auto" w:fill="auto"/>
            <w:vAlign w:val="center"/>
          </w:tcPr>
          <w:p w14:paraId="301867B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Musi</w:t>
            </w:r>
          </w:p>
        </w:tc>
        <w:tc>
          <w:tcPr>
            <w:tcW w:w="1596" w:type="dxa"/>
            <w:tcBorders>
              <w:top w:val="nil"/>
              <w:left w:val="nil"/>
              <w:bottom w:val="single" w:color="auto" w:sz="8" w:space="0"/>
              <w:right w:val="single" w:color="auto" w:sz="8" w:space="0"/>
            </w:tcBorders>
            <w:shd w:val="clear" w:color="auto" w:fill="auto"/>
            <w:vAlign w:val="center"/>
          </w:tcPr>
          <w:p w14:paraId="334E8E3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KAB.MUBA</w:t>
            </w:r>
          </w:p>
        </w:tc>
        <w:tc>
          <w:tcPr>
            <w:tcW w:w="1070" w:type="dxa"/>
            <w:tcBorders>
              <w:top w:val="nil"/>
              <w:left w:val="nil"/>
              <w:bottom w:val="single" w:color="auto" w:sz="8" w:space="0"/>
              <w:right w:val="single" w:color="auto" w:sz="8" w:space="0"/>
            </w:tcBorders>
            <w:shd w:val="clear" w:color="auto" w:fill="auto"/>
            <w:vAlign w:val="center"/>
          </w:tcPr>
          <w:p w14:paraId="67B2FEE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138</w:t>
            </w:r>
          </w:p>
        </w:tc>
        <w:tc>
          <w:tcPr>
            <w:tcW w:w="1416" w:type="dxa"/>
            <w:tcBorders>
              <w:top w:val="nil"/>
              <w:left w:val="nil"/>
              <w:bottom w:val="single" w:color="auto" w:sz="8" w:space="0"/>
              <w:right w:val="single" w:color="auto" w:sz="8" w:space="0"/>
            </w:tcBorders>
            <w:shd w:val="clear" w:color="auto" w:fill="auto"/>
            <w:vAlign w:val="center"/>
          </w:tcPr>
          <w:p w14:paraId="58E9570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200</w:t>
            </w:r>
          </w:p>
        </w:tc>
        <w:tc>
          <w:tcPr>
            <w:tcW w:w="1036" w:type="dxa"/>
            <w:tcBorders>
              <w:top w:val="nil"/>
              <w:left w:val="nil"/>
              <w:bottom w:val="single" w:color="auto" w:sz="8" w:space="0"/>
              <w:right w:val="single" w:color="auto" w:sz="8" w:space="0"/>
            </w:tcBorders>
            <w:shd w:val="clear" w:color="auto" w:fill="auto"/>
            <w:vAlign w:val="center"/>
          </w:tcPr>
          <w:p w14:paraId="0ABC9E7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117AC1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356" w:type="dxa"/>
            <w:tcBorders>
              <w:top w:val="nil"/>
              <w:left w:val="nil"/>
              <w:bottom w:val="single" w:color="auto" w:sz="8" w:space="0"/>
              <w:right w:val="single" w:color="auto" w:sz="8" w:space="0"/>
            </w:tcBorders>
            <w:shd w:val="clear" w:color="auto" w:fill="auto"/>
            <w:vAlign w:val="center"/>
          </w:tcPr>
          <w:p w14:paraId="0431FA6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C5FE13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46E4F8D">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4C362A9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w:t>
            </w:r>
          </w:p>
        </w:tc>
        <w:tc>
          <w:tcPr>
            <w:tcW w:w="3070" w:type="dxa"/>
            <w:tcBorders>
              <w:top w:val="nil"/>
              <w:left w:val="nil"/>
              <w:bottom w:val="single" w:color="auto" w:sz="8" w:space="0"/>
              <w:right w:val="single" w:color="auto" w:sz="8" w:space="0"/>
            </w:tcBorders>
            <w:shd w:val="clear" w:color="auto" w:fill="auto"/>
            <w:vAlign w:val="center"/>
          </w:tcPr>
          <w:p w14:paraId="550CCC5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Batang Hari Leko</w:t>
            </w:r>
          </w:p>
        </w:tc>
        <w:tc>
          <w:tcPr>
            <w:tcW w:w="1596" w:type="dxa"/>
            <w:tcBorders>
              <w:top w:val="nil"/>
              <w:left w:val="nil"/>
              <w:bottom w:val="single" w:color="auto" w:sz="8" w:space="0"/>
              <w:right w:val="single" w:color="auto" w:sz="8" w:space="0"/>
            </w:tcBorders>
            <w:shd w:val="clear" w:color="auto" w:fill="auto"/>
            <w:vAlign w:val="center"/>
          </w:tcPr>
          <w:p w14:paraId="67088F4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KAB.MUBA</w:t>
            </w:r>
          </w:p>
        </w:tc>
        <w:tc>
          <w:tcPr>
            <w:tcW w:w="1070" w:type="dxa"/>
            <w:tcBorders>
              <w:top w:val="nil"/>
              <w:left w:val="nil"/>
              <w:bottom w:val="single" w:color="auto" w:sz="8" w:space="0"/>
              <w:right w:val="single" w:color="auto" w:sz="8" w:space="0"/>
            </w:tcBorders>
            <w:shd w:val="clear" w:color="auto" w:fill="auto"/>
            <w:vAlign w:val="center"/>
          </w:tcPr>
          <w:p w14:paraId="4E6E91C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200</w:t>
            </w:r>
          </w:p>
        </w:tc>
        <w:tc>
          <w:tcPr>
            <w:tcW w:w="1416" w:type="dxa"/>
            <w:tcBorders>
              <w:top w:val="nil"/>
              <w:left w:val="nil"/>
              <w:bottom w:val="single" w:color="auto" w:sz="8" w:space="0"/>
              <w:right w:val="single" w:color="auto" w:sz="8" w:space="0"/>
            </w:tcBorders>
            <w:shd w:val="clear" w:color="auto" w:fill="auto"/>
            <w:vAlign w:val="center"/>
          </w:tcPr>
          <w:p w14:paraId="02DB757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40</w:t>
            </w:r>
          </w:p>
        </w:tc>
        <w:tc>
          <w:tcPr>
            <w:tcW w:w="1036" w:type="dxa"/>
            <w:tcBorders>
              <w:top w:val="nil"/>
              <w:left w:val="nil"/>
              <w:bottom w:val="single" w:color="auto" w:sz="8" w:space="0"/>
              <w:right w:val="single" w:color="auto" w:sz="8" w:space="0"/>
            </w:tcBorders>
            <w:shd w:val="clear" w:color="auto" w:fill="auto"/>
            <w:vAlign w:val="center"/>
          </w:tcPr>
          <w:p w14:paraId="3835CE2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331FD3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1356" w:type="dxa"/>
            <w:tcBorders>
              <w:top w:val="nil"/>
              <w:left w:val="nil"/>
              <w:bottom w:val="single" w:color="auto" w:sz="8" w:space="0"/>
              <w:right w:val="single" w:color="auto" w:sz="8" w:space="0"/>
            </w:tcBorders>
            <w:shd w:val="clear" w:color="auto" w:fill="auto"/>
            <w:vAlign w:val="center"/>
          </w:tcPr>
          <w:p w14:paraId="2FCD0CE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8753B3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BBCC4BD">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46EEBD7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w:t>
            </w:r>
          </w:p>
        </w:tc>
        <w:tc>
          <w:tcPr>
            <w:tcW w:w="3070" w:type="dxa"/>
            <w:tcBorders>
              <w:top w:val="nil"/>
              <w:left w:val="nil"/>
              <w:bottom w:val="single" w:color="auto" w:sz="8" w:space="0"/>
              <w:right w:val="single" w:color="auto" w:sz="8" w:space="0"/>
            </w:tcBorders>
            <w:shd w:val="clear" w:color="auto" w:fill="auto"/>
            <w:vAlign w:val="center"/>
          </w:tcPr>
          <w:p w14:paraId="4FE892E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Sungai Lalan </w:t>
            </w:r>
          </w:p>
        </w:tc>
        <w:tc>
          <w:tcPr>
            <w:tcW w:w="1596" w:type="dxa"/>
            <w:tcBorders>
              <w:top w:val="nil"/>
              <w:left w:val="nil"/>
              <w:bottom w:val="single" w:color="auto" w:sz="8" w:space="0"/>
              <w:right w:val="single" w:color="auto" w:sz="8" w:space="0"/>
            </w:tcBorders>
            <w:shd w:val="clear" w:color="auto" w:fill="auto"/>
            <w:vAlign w:val="center"/>
          </w:tcPr>
          <w:p w14:paraId="28591CC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KAB.MUBA</w:t>
            </w:r>
          </w:p>
        </w:tc>
        <w:tc>
          <w:tcPr>
            <w:tcW w:w="1070" w:type="dxa"/>
            <w:tcBorders>
              <w:top w:val="nil"/>
              <w:left w:val="nil"/>
              <w:bottom w:val="single" w:color="auto" w:sz="8" w:space="0"/>
              <w:right w:val="single" w:color="auto" w:sz="8" w:space="0"/>
            </w:tcBorders>
            <w:shd w:val="clear" w:color="auto" w:fill="auto"/>
            <w:vAlign w:val="center"/>
          </w:tcPr>
          <w:p w14:paraId="7DB2159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260</w:t>
            </w:r>
          </w:p>
        </w:tc>
        <w:tc>
          <w:tcPr>
            <w:tcW w:w="1416" w:type="dxa"/>
            <w:tcBorders>
              <w:top w:val="nil"/>
              <w:left w:val="nil"/>
              <w:bottom w:val="single" w:color="auto" w:sz="8" w:space="0"/>
              <w:right w:val="single" w:color="auto" w:sz="8" w:space="0"/>
            </w:tcBorders>
            <w:shd w:val="clear" w:color="auto" w:fill="auto"/>
            <w:vAlign w:val="center"/>
          </w:tcPr>
          <w:p w14:paraId="33F277F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150</w:t>
            </w:r>
          </w:p>
        </w:tc>
        <w:tc>
          <w:tcPr>
            <w:tcW w:w="1036" w:type="dxa"/>
            <w:tcBorders>
              <w:top w:val="nil"/>
              <w:left w:val="nil"/>
              <w:bottom w:val="single" w:color="auto" w:sz="8" w:space="0"/>
              <w:right w:val="single" w:color="auto" w:sz="8" w:space="0"/>
            </w:tcBorders>
            <w:shd w:val="clear" w:color="auto" w:fill="auto"/>
            <w:vAlign w:val="center"/>
          </w:tcPr>
          <w:p w14:paraId="77F1880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7FDAA4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1356" w:type="dxa"/>
            <w:tcBorders>
              <w:top w:val="nil"/>
              <w:left w:val="nil"/>
              <w:bottom w:val="single" w:color="auto" w:sz="8" w:space="0"/>
              <w:right w:val="single" w:color="auto" w:sz="8" w:space="0"/>
            </w:tcBorders>
            <w:shd w:val="clear" w:color="auto" w:fill="auto"/>
            <w:vAlign w:val="center"/>
          </w:tcPr>
          <w:p w14:paraId="297A1EF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D02B3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FCF0A03">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13D4715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3070" w:type="dxa"/>
            <w:tcBorders>
              <w:top w:val="nil"/>
              <w:left w:val="nil"/>
              <w:bottom w:val="single" w:color="auto" w:sz="8" w:space="0"/>
              <w:right w:val="single" w:color="auto" w:sz="8" w:space="0"/>
            </w:tcBorders>
            <w:shd w:val="clear" w:color="auto" w:fill="auto"/>
            <w:vAlign w:val="center"/>
          </w:tcPr>
          <w:p w14:paraId="580DA31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Dawas</w:t>
            </w:r>
          </w:p>
        </w:tc>
        <w:tc>
          <w:tcPr>
            <w:tcW w:w="1596" w:type="dxa"/>
            <w:tcBorders>
              <w:top w:val="nil"/>
              <w:left w:val="nil"/>
              <w:bottom w:val="single" w:color="auto" w:sz="8" w:space="0"/>
              <w:right w:val="single" w:color="auto" w:sz="8" w:space="0"/>
            </w:tcBorders>
            <w:shd w:val="clear" w:color="auto" w:fill="auto"/>
            <w:vAlign w:val="center"/>
          </w:tcPr>
          <w:p w14:paraId="1E35E2C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KAB.MUBA</w:t>
            </w:r>
          </w:p>
        </w:tc>
        <w:tc>
          <w:tcPr>
            <w:tcW w:w="1070" w:type="dxa"/>
            <w:tcBorders>
              <w:top w:val="nil"/>
              <w:left w:val="nil"/>
              <w:bottom w:val="single" w:color="auto" w:sz="8" w:space="0"/>
              <w:right w:val="single" w:color="auto" w:sz="8" w:space="0"/>
            </w:tcBorders>
            <w:shd w:val="clear" w:color="auto" w:fill="auto"/>
            <w:vAlign w:val="center"/>
          </w:tcPr>
          <w:p w14:paraId="14499BB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150</w:t>
            </w:r>
          </w:p>
        </w:tc>
        <w:tc>
          <w:tcPr>
            <w:tcW w:w="1416" w:type="dxa"/>
            <w:tcBorders>
              <w:top w:val="nil"/>
              <w:left w:val="nil"/>
              <w:bottom w:val="single" w:color="auto" w:sz="8" w:space="0"/>
              <w:right w:val="single" w:color="auto" w:sz="8" w:space="0"/>
            </w:tcBorders>
            <w:shd w:val="clear" w:color="auto" w:fill="auto"/>
            <w:vAlign w:val="center"/>
          </w:tcPr>
          <w:p w14:paraId="66E7E13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120</w:t>
            </w:r>
          </w:p>
        </w:tc>
        <w:tc>
          <w:tcPr>
            <w:tcW w:w="1036" w:type="dxa"/>
            <w:tcBorders>
              <w:top w:val="nil"/>
              <w:left w:val="nil"/>
              <w:bottom w:val="single" w:color="auto" w:sz="8" w:space="0"/>
              <w:right w:val="single" w:color="auto" w:sz="8" w:space="0"/>
            </w:tcBorders>
            <w:shd w:val="clear" w:color="auto" w:fill="auto"/>
            <w:vAlign w:val="center"/>
          </w:tcPr>
          <w:p w14:paraId="68B8197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79B5577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356" w:type="dxa"/>
            <w:tcBorders>
              <w:top w:val="nil"/>
              <w:left w:val="nil"/>
              <w:bottom w:val="single" w:color="auto" w:sz="8" w:space="0"/>
              <w:right w:val="single" w:color="auto" w:sz="8" w:space="0"/>
            </w:tcBorders>
            <w:shd w:val="clear" w:color="auto" w:fill="auto"/>
            <w:vAlign w:val="center"/>
          </w:tcPr>
          <w:p w14:paraId="3CEA939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E2D6D8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BC2A7E5">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44C0039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w:t>
            </w:r>
          </w:p>
        </w:tc>
        <w:tc>
          <w:tcPr>
            <w:tcW w:w="3070" w:type="dxa"/>
            <w:tcBorders>
              <w:top w:val="nil"/>
              <w:left w:val="nil"/>
              <w:bottom w:val="single" w:color="auto" w:sz="8" w:space="0"/>
              <w:right w:val="single" w:color="auto" w:sz="8" w:space="0"/>
            </w:tcBorders>
            <w:shd w:val="clear" w:color="auto" w:fill="auto"/>
            <w:vAlign w:val="center"/>
          </w:tcPr>
          <w:p w14:paraId="15574E8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Tungkal</w:t>
            </w:r>
          </w:p>
        </w:tc>
        <w:tc>
          <w:tcPr>
            <w:tcW w:w="1596" w:type="dxa"/>
            <w:tcBorders>
              <w:top w:val="nil"/>
              <w:left w:val="nil"/>
              <w:bottom w:val="single" w:color="auto" w:sz="8" w:space="0"/>
              <w:right w:val="single" w:color="auto" w:sz="8" w:space="0"/>
            </w:tcBorders>
            <w:shd w:val="clear" w:color="auto" w:fill="auto"/>
            <w:vAlign w:val="center"/>
          </w:tcPr>
          <w:p w14:paraId="516BE56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KAB.MUBA</w:t>
            </w:r>
          </w:p>
        </w:tc>
        <w:tc>
          <w:tcPr>
            <w:tcW w:w="1070" w:type="dxa"/>
            <w:tcBorders>
              <w:top w:val="nil"/>
              <w:left w:val="nil"/>
              <w:bottom w:val="single" w:color="auto" w:sz="8" w:space="0"/>
              <w:right w:val="single" w:color="auto" w:sz="8" w:space="0"/>
            </w:tcBorders>
            <w:shd w:val="clear" w:color="auto" w:fill="auto"/>
            <w:vAlign w:val="center"/>
          </w:tcPr>
          <w:p w14:paraId="334DB81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80</w:t>
            </w:r>
          </w:p>
        </w:tc>
        <w:tc>
          <w:tcPr>
            <w:tcW w:w="1416" w:type="dxa"/>
            <w:tcBorders>
              <w:top w:val="nil"/>
              <w:left w:val="nil"/>
              <w:bottom w:val="single" w:color="auto" w:sz="8" w:space="0"/>
              <w:right w:val="single" w:color="auto" w:sz="8" w:space="0"/>
            </w:tcBorders>
            <w:shd w:val="clear" w:color="auto" w:fill="auto"/>
            <w:vAlign w:val="center"/>
          </w:tcPr>
          <w:p w14:paraId="479CA30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60</w:t>
            </w:r>
          </w:p>
        </w:tc>
        <w:tc>
          <w:tcPr>
            <w:tcW w:w="1036" w:type="dxa"/>
            <w:tcBorders>
              <w:top w:val="nil"/>
              <w:left w:val="nil"/>
              <w:bottom w:val="single" w:color="auto" w:sz="8" w:space="0"/>
              <w:right w:val="single" w:color="auto" w:sz="8" w:space="0"/>
            </w:tcBorders>
            <w:shd w:val="clear" w:color="auto" w:fill="auto"/>
            <w:vAlign w:val="center"/>
          </w:tcPr>
          <w:p w14:paraId="5F27E8E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91E2B0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1356" w:type="dxa"/>
            <w:tcBorders>
              <w:top w:val="nil"/>
              <w:left w:val="nil"/>
              <w:bottom w:val="single" w:color="auto" w:sz="8" w:space="0"/>
              <w:right w:val="single" w:color="auto" w:sz="8" w:space="0"/>
            </w:tcBorders>
            <w:shd w:val="clear" w:color="auto" w:fill="auto"/>
            <w:vAlign w:val="center"/>
          </w:tcPr>
          <w:p w14:paraId="356567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E4E453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24C61A6">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25AFF6A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w:t>
            </w:r>
          </w:p>
        </w:tc>
        <w:tc>
          <w:tcPr>
            <w:tcW w:w="3070" w:type="dxa"/>
            <w:tcBorders>
              <w:top w:val="nil"/>
              <w:left w:val="nil"/>
              <w:bottom w:val="single" w:color="auto" w:sz="8" w:space="0"/>
              <w:right w:val="single" w:color="auto" w:sz="8" w:space="0"/>
            </w:tcBorders>
            <w:shd w:val="clear" w:color="auto" w:fill="auto"/>
            <w:vAlign w:val="center"/>
          </w:tcPr>
          <w:p w14:paraId="6A952A7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Supat</w:t>
            </w:r>
          </w:p>
        </w:tc>
        <w:tc>
          <w:tcPr>
            <w:tcW w:w="1596" w:type="dxa"/>
            <w:tcBorders>
              <w:top w:val="nil"/>
              <w:left w:val="nil"/>
              <w:bottom w:val="single" w:color="auto" w:sz="8" w:space="0"/>
              <w:right w:val="single" w:color="auto" w:sz="8" w:space="0"/>
            </w:tcBorders>
            <w:shd w:val="clear" w:color="auto" w:fill="auto"/>
            <w:vAlign w:val="center"/>
          </w:tcPr>
          <w:p w14:paraId="778B2F5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KAB.MUBA</w:t>
            </w:r>
          </w:p>
        </w:tc>
        <w:tc>
          <w:tcPr>
            <w:tcW w:w="1070" w:type="dxa"/>
            <w:tcBorders>
              <w:top w:val="nil"/>
              <w:left w:val="nil"/>
              <w:bottom w:val="single" w:color="auto" w:sz="8" w:space="0"/>
              <w:right w:val="single" w:color="auto" w:sz="8" w:space="0"/>
            </w:tcBorders>
            <w:shd w:val="clear" w:color="auto" w:fill="auto"/>
            <w:vAlign w:val="center"/>
          </w:tcPr>
          <w:p w14:paraId="31A3C5B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50</w:t>
            </w:r>
          </w:p>
        </w:tc>
        <w:tc>
          <w:tcPr>
            <w:tcW w:w="1416" w:type="dxa"/>
            <w:tcBorders>
              <w:top w:val="nil"/>
              <w:left w:val="nil"/>
              <w:bottom w:val="single" w:color="auto" w:sz="8" w:space="0"/>
              <w:right w:val="single" w:color="auto" w:sz="8" w:space="0"/>
            </w:tcBorders>
            <w:shd w:val="clear" w:color="auto" w:fill="auto"/>
            <w:vAlign w:val="center"/>
          </w:tcPr>
          <w:p w14:paraId="72E5D93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30</w:t>
            </w:r>
          </w:p>
        </w:tc>
        <w:tc>
          <w:tcPr>
            <w:tcW w:w="1036" w:type="dxa"/>
            <w:tcBorders>
              <w:top w:val="nil"/>
              <w:left w:val="nil"/>
              <w:bottom w:val="single" w:color="auto" w:sz="8" w:space="0"/>
              <w:right w:val="single" w:color="auto" w:sz="8" w:space="0"/>
            </w:tcBorders>
            <w:shd w:val="clear" w:color="auto" w:fill="auto"/>
            <w:vAlign w:val="center"/>
          </w:tcPr>
          <w:p w14:paraId="76CB395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D62E1E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w:t>
            </w:r>
          </w:p>
        </w:tc>
        <w:tc>
          <w:tcPr>
            <w:tcW w:w="1356" w:type="dxa"/>
            <w:tcBorders>
              <w:top w:val="nil"/>
              <w:left w:val="nil"/>
              <w:bottom w:val="single" w:color="auto" w:sz="8" w:space="0"/>
              <w:right w:val="single" w:color="auto" w:sz="8" w:space="0"/>
            </w:tcBorders>
            <w:shd w:val="clear" w:color="auto" w:fill="auto"/>
            <w:vAlign w:val="center"/>
          </w:tcPr>
          <w:p w14:paraId="0581DA3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19CAAA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6B52630">
        <w:tblPrEx>
          <w:tblCellMar>
            <w:top w:w="0" w:type="dxa"/>
            <w:left w:w="108" w:type="dxa"/>
            <w:bottom w:w="0" w:type="dxa"/>
            <w:right w:w="108" w:type="dxa"/>
          </w:tblCellMar>
        </w:tblPrEx>
        <w:trPr>
          <w:trHeight w:val="63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574AFCF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w:t>
            </w:r>
          </w:p>
        </w:tc>
        <w:tc>
          <w:tcPr>
            <w:tcW w:w="3070" w:type="dxa"/>
            <w:tcBorders>
              <w:top w:val="nil"/>
              <w:left w:val="nil"/>
              <w:bottom w:val="single" w:color="auto" w:sz="8" w:space="0"/>
              <w:right w:val="single" w:color="auto" w:sz="8" w:space="0"/>
            </w:tcBorders>
            <w:shd w:val="clear" w:color="auto" w:fill="auto"/>
            <w:vAlign w:val="center"/>
          </w:tcPr>
          <w:p w14:paraId="72D84E0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Kelingi</w:t>
            </w:r>
          </w:p>
        </w:tc>
        <w:tc>
          <w:tcPr>
            <w:tcW w:w="1596" w:type="dxa"/>
            <w:tcBorders>
              <w:top w:val="nil"/>
              <w:left w:val="nil"/>
              <w:bottom w:val="single" w:color="auto" w:sz="8" w:space="0"/>
              <w:right w:val="single" w:color="auto" w:sz="8" w:space="0"/>
            </w:tcBorders>
            <w:shd w:val="clear" w:color="auto" w:fill="auto"/>
            <w:vAlign w:val="center"/>
          </w:tcPr>
          <w:p w14:paraId="6F362D6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Kota Lubuk Linggau</w:t>
            </w:r>
          </w:p>
        </w:tc>
        <w:tc>
          <w:tcPr>
            <w:tcW w:w="1070" w:type="dxa"/>
            <w:tcBorders>
              <w:top w:val="nil"/>
              <w:left w:val="nil"/>
              <w:bottom w:val="single" w:color="auto" w:sz="8" w:space="0"/>
              <w:right w:val="single" w:color="auto" w:sz="8" w:space="0"/>
            </w:tcBorders>
            <w:shd w:val="clear" w:color="auto" w:fill="auto"/>
            <w:vAlign w:val="center"/>
          </w:tcPr>
          <w:p w14:paraId="0C78673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w:t>
            </w:r>
          </w:p>
        </w:tc>
        <w:tc>
          <w:tcPr>
            <w:tcW w:w="1416" w:type="dxa"/>
            <w:tcBorders>
              <w:top w:val="nil"/>
              <w:left w:val="nil"/>
              <w:bottom w:val="single" w:color="auto" w:sz="8" w:space="0"/>
              <w:right w:val="single" w:color="auto" w:sz="8" w:space="0"/>
            </w:tcBorders>
            <w:shd w:val="clear" w:color="auto" w:fill="auto"/>
            <w:vAlign w:val="center"/>
          </w:tcPr>
          <w:p w14:paraId="021C75A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84-90</w:t>
            </w:r>
          </w:p>
        </w:tc>
        <w:tc>
          <w:tcPr>
            <w:tcW w:w="1036" w:type="dxa"/>
            <w:tcBorders>
              <w:top w:val="nil"/>
              <w:left w:val="nil"/>
              <w:bottom w:val="single" w:color="auto" w:sz="8" w:space="0"/>
              <w:right w:val="single" w:color="auto" w:sz="8" w:space="0"/>
            </w:tcBorders>
            <w:shd w:val="clear" w:color="auto" w:fill="auto"/>
            <w:vAlign w:val="center"/>
          </w:tcPr>
          <w:p w14:paraId="18D99AB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F11810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3,75-4</w:t>
            </w:r>
          </w:p>
        </w:tc>
        <w:tc>
          <w:tcPr>
            <w:tcW w:w="1356" w:type="dxa"/>
            <w:tcBorders>
              <w:top w:val="nil"/>
              <w:left w:val="nil"/>
              <w:bottom w:val="single" w:color="auto" w:sz="8" w:space="0"/>
              <w:right w:val="single" w:color="auto" w:sz="8" w:space="0"/>
            </w:tcBorders>
            <w:shd w:val="clear" w:color="auto" w:fill="auto"/>
            <w:vAlign w:val="center"/>
          </w:tcPr>
          <w:p w14:paraId="0D8ECD0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A5C019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ED8F718">
        <w:tblPrEx>
          <w:tblCellMar>
            <w:top w:w="0" w:type="dxa"/>
            <w:left w:w="108" w:type="dxa"/>
            <w:bottom w:w="0" w:type="dxa"/>
            <w:right w:w="108" w:type="dxa"/>
          </w:tblCellMar>
        </w:tblPrEx>
        <w:trPr>
          <w:trHeight w:val="63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1E86EBB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3070" w:type="dxa"/>
            <w:tcBorders>
              <w:top w:val="nil"/>
              <w:left w:val="nil"/>
              <w:bottom w:val="single" w:color="auto" w:sz="8" w:space="0"/>
              <w:right w:val="single" w:color="auto" w:sz="8" w:space="0"/>
            </w:tcBorders>
            <w:shd w:val="clear" w:color="auto" w:fill="auto"/>
            <w:vAlign w:val="center"/>
          </w:tcPr>
          <w:p w14:paraId="390D6AB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Malus</w:t>
            </w:r>
          </w:p>
        </w:tc>
        <w:tc>
          <w:tcPr>
            <w:tcW w:w="1596" w:type="dxa"/>
            <w:tcBorders>
              <w:top w:val="nil"/>
              <w:left w:val="nil"/>
              <w:bottom w:val="single" w:color="auto" w:sz="8" w:space="0"/>
              <w:right w:val="single" w:color="auto" w:sz="8" w:space="0"/>
            </w:tcBorders>
            <w:shd w:val="clear" w:color="auto" w:fill="auto"/>
            <w:vAlign w:val="center"/>
          </w:tcPr>
          <w:p w14:paraId="52C4319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Kota Lubuk Linggau</w:t>
            </w:r>
          </w:p>
        </w:tc>
        <w:tc>
          <w:tcPr>
            <w:tcW w:w="1070" w:type="dxa"/>
            <w:tcBorders>
              <w:top w:val="nil"/>
              <w:left w:val="nil"/>
              <w:bottom w:val="single" w:color="auto" w:sz="8" w:space="0"/>
              <w:right w:val="single" w:color="auto" w:sz="8" w:space="0"/>
            </w:tcBorders>
            <w:shd w:val="clear" w:color="auto" w:fill="auto"/>
            <w:vAlign w:val="center"/>
          </w:tcPr>
          <w:p w14:paraId="4BAF6DC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w:t>
            </w:r>
          </w:p>
        </w:tc>
        <w:tc>
          <w:tcPr>
            <w:tcW w:w="1416" w:type="dxa"/>
            <w:tcBorders>
              <w:top w:val="nil"/>
              <w:left w:val="nil"/>
              <w:bottom w:val="single" w:color="auto" w:sz="8" w:space="0"/>
              <w:right w:val="single" w:color="auto" w:sz="8" w:space="0"/>
            </w:tcBorders>
            <w:shd w:val="clear" w:color="auto" w:fill="auto"/>
            <w:vAlign w:val="center"/>
          </w:tcPr>
          <w:p w14:paraId="241287A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55-60</w:t>
            </w:r>
          </w:p>
        </w:tc>
        <w:tc>
          <w:tcPr>
            <w:tcW w:w="1036" w:type="dxa"/>
            <w:tcBorders>
              <w:top w:val="nil"/>
              <w:left w:val="nil"/>
              <w:bottom w:val="single" w:color="auto" w:sz="8" w:space="0"/>
              <w:right w:val="single" w:color="auto" w:sz="8" w:space="0"/>
            </w:tcBorders>
            <w:shd w:val="clear" w:color="auto" w:fill="auto"/>
            <w:vAlign w:val="center"/>
          </w:tcPr>
          <w:p w14:paraId="75EA621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3BC1D91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2,5-2,75</w:t>
            </w:r>
          </w:p>
        </w:tc>
        <w:tc>
          <w:tcPr>
            <w:tcW w:w="1356" w:type="dxa"/>
            <w:tcBorders>
              <w:top w:val="nil"/>
              <w:left w:val="nil"/>
              <w:bottom w:val="single" w:color="auto" w:sz="8" w:space="0"/>
              <w:right w:val="single" w:color="auto" w:sz="8" w:space="0"/>
            </w:tcBorders>
            <w:shd w:val="clear" w:color="auto" w:fill="auto"/>
            <w:vAlign w:val="center"/>
          </w:tcPr>
          <w:p w14:paraId="16B1D47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F30D14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DFD5ABC">
        <w:tblPrEx>
          <w:tblCellMar>
            <w:top w:w="0" w:type="dxa"/>
            <w:left w:w="108" w:type="dxa"/>
            <w:bottom w:w="0" w:type="dxa"/>
            <w:right w:w="108" w:type="dxa"/>
          </w:tblCellMar>
        </w:tblPrEx>
        <w:trPr>
          <w:trHeight w:val="63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748C21F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w:t>
            </w:r>
          </w:p>
        </w:tc>
        <w:tc>
          <w:tcPr>
            <w:tcW w:w="3070" w:type="dxa"/>
            <w:tcBorders>
              <w:top w:val="nil"/>
              <w:left w:val="nil"/>
              <w:bottom w:val="single" w:color="auto" w:sz="8" w:space="0"/>
              <w:right w:val="single" w:color="auto" w:sz="8" w:space="0"/>
            </w:tcBorders>
            <w:shd w:val="clear" w:color="auto" w:fill="auto"/>
            <w:vAlign w:val="center"/>
          </w:tcPr>
          <w:p w14:paraId="3EFF0CA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Ari Kati</w:t>
            </w:r>
          </w:p>
        </w:tc>
        <w:tc>
          <w:tcPr>
            <w:tcW w:w="1596" w:type="dxa"/>
            <w:tcBorders>
              <w:top w:val="nil"/>
              <w:left w:val="nil"/>
              <w:bottom w:val="single" w:color="auto" w:sz="8" w:space="0"/>
              <w:right w:val="single" w:color="auto" w:sz="8" w:space="0"/>
            </w:tcBorders>
            <w:shd w:val="clear" w:color="auto" w:fill="auto"/>
            <w:vAlign w:val="center"/>
          </w:tcPr>
          <w:p w14:paraId="5995C82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Kota Lubuk Linggau</w:t>
            </w:r>
          </w:p>
        </w:tc>
        <w:tc>
          <w:tcPr>
            <w:tcW w:w="1070" w:type="dxa"/>
            <w:tcBorders>
              <w:top w:val="nil"/>
              <w:left w:val="nil"/>
              <w:bottom w:val="single" w:color="auto" w:sz="8" w:space="0"/>
              <w:right w:val="single" w:color="auto" w:sz="8" w:space="0"/>
            </w:tcBorders>
            <w:shd w:val="clear" w:color="auto" w:fill="auto"/>
            <w:vAlign w:val="center"/>
          </w:tcPr>
          <w:p w14:paraId="622D27D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w:t>
            </w:r>
          </w:p>
        </w:tc>
        <w:tc>
          <w:tcPr>
            <w:tcW w:w="1416" w:type="dxa"/>
            <w:tcBorders>
              <w:top w:val="nil"/>
              <w:left w:val="nil"/>
              <w:bottom w:val="single" w:color="auto" w:sz="8" w:space="0"/>
              <w:right w:val="single" w:color="auto" w:sz="8" w:space="0"/>
            </w:tcBorders>
            <w:shd w:val="clear" w:color="auto" w:fill="auto"/>
            <w:vAlign w:val="center"/>
          </w:tcPr>
          <w:p w14:paraId="795E0D2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9,5-10</w:t>
            </w:r>
          </w:p>
        </w:tc>
        <w:tc>
          <w:tcPr>
            <w:tcW w:w="1036" w:type="dxa"/>
            <w:tcBorders>
              <w:top w:val="nil"/>
              <w:left w:val="nil"/>
              <w:bottom w:val="single" w:color="auto" w:sz="8" w:space="0"/>
              <w:right w:val="single" w:color="auto" w:sz="8" w:space="0"/>
            </w:tcBorders>
            <w:shd w:val="clear" w:color="auto" w:fill="auto"/>
            <w:vAlign w:val="center"/>
          </w:tcPr>
          <w:p w14:paraId="282AF41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2E32AA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1,5-1,75</w:t>
            </w:r>
          </w:p>
        </w:tc>
        <w:tc>
          <w:tcPr>
            <w:tcW w:w="1356" w:type="dxa"/>
            <w:tcBorders>
              <w:top w:val="nil"/>
              <w:left w:val="nil"/>
              <w:bottom w:val="single" w:color="auto" w:sz="8" w:space="0"/>
              <w:right w:val="single" w:color="auto" w:sz="8" w:space="0"/>
            </w:tcBorders>
            <w:shd w:val="clear" w:color="auto" w:fill="auto"/>
            <w:vAlign w:val="center"/>
          </w:tcPr>
          <w:p w14:paraId="2FE79AF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330B0D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E589996">
        <w:tblPrEx>
          <w:tblCellMar>
            <w:top w:w="0" w:type="dxa"/>
            <w:left w:w="108" w:type="dxa"/>
            <w:bottom w:w="0" w:type="dxa"/>
            <w:right w:w="108" w:type="dxa"/>
          </w:tblCellMar>
        </w:tblPrEx>
        <w:trPr>
          <w:trHeight w:val="63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5B8EB95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3070" w:type="dxa"/>
            <w:tcBorders>
              <w:top w:val="nil"/>
              <w:left w:val="nil"/>
              <w:bottom w:val="single" w:color="auto" w:sz="8" w:space="0"/>
              <w:right w:val="single" w:color="auto" w:sz="8" w:space="0"/>
            </w:tcBorders>
            <w:shd w:val="clear" w:color="auto" w:fill="auto"/>
            <w:vAlign w:val="center"/>
          </w:tcPr>
          <w:p w14:paraId="0D68E65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Mesat</w:t>
            </w:r>
          </w:p>
        </w:tc>
        <w:tc>
          <w:tcPr>
            <w:tcW w:w="1596" w:type="dxa"/>
            <w:tcBorders>
              <w:top w:val="nil"/>
              <w:left w:val="nil"/>
              <w:bottom w:val="single" w:color="auto" w:sz="8" w:space="0"/>
              <w:right w:val="single" w:color="auto" w:sz="8" w:space="0"/>
            </w:tcBorders>
            <w:shd w:val="clear" w:color="auto" w:fill="auto"/>
            <w:vAlign w:val="center"/>
          </w:tcPr>
          <w:p w14:paraId="0C58959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Kota Lubuk Linggau</w:t>
            </w:r>
          </w:p>
        </w:tc>
        <w:tc>
          <w:tcPr>
            <w:tcW w:w="1070" w:type="dxa"/>
            <w:tcBorders>
              <w:top w:val="nil"/>
              <w:left w:val="nil"/>
              <w:bottom w:val="single" w:color="auto" w:sz="8" w:space="0"/>
              <w:right w:val="single" w:color="auto" w:sz="8" w:space="0"/>
            </w:tcBorders>
            <w:shd w:val="clear" w:color="auto" w:fill="auto"/>
            <w:vAlign w:val="center"/>
          </w:tcPr>
          <w:p w14:paraId="3D702F8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w:t>
            </w:r>
          </w:p>
        </w:tc>
        <w:tc>
          <w:tcPr>
            <w:tcW w:w="1416" w:type="dxa"/>
            <w:tcBorders>
              <w:top w:val="nil"/>
              <w:left w:val="nil"/>
              <w:bottom w:val="single" w:color="auto" w:sz="8" w:space="0"/>
              <w:right w:val="single" w:color="auto" w:sz="8" w:space="0"/>
            </w:tcBorders>
            <w:shd w:val="clear" w:color="auto" w:fill="auto"/>
            <w:vAlign w:val="center"/>
          </w:tcPr>
          <w:p w14:paraId="13DC2E2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2-12,5</w:t>
            </w:r>
          </w:p>
        </w:tc>
        <w:tc>
          <w:tcPr>
            <w:tcW w:w="1036" w:type="dxa"/>
            <w:tcBorders>
              <w:top w:val="nil"/>
              <w:left w:val="nil"/>
              <w:bottom w:val="single" w:color="auto" w:sz="8" w:space="0"/>
              <w:right w:val="single" w:color="auto" w:sz="8" w:space="0"/>
            </w:tcBorders>
            <w:shd w:val="clear" w:color="auto" w:fill="auto"/>
            <w:vAlign w:val="center"/>
          </w:tcPr>
          <w:p w14:paraId="00E44FE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1DA762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2,75-3</w:t>
            </w:r>
          </w:p>
        </w:tc>
        <w:tc>
          <w:tcPr>
            <w:tcW w:w="1356" w:type="dxa"/>
            <w:tcBorders>
              <w:top w:val="nil"/>
              <w:left w:val="nil"/>
              <w:bottom w:val="single" w:color="auto" w:sz="8" w:space="0"/>
              <w:right w:val="single" w:color="auto" w:sz="8" w:space="0"/>
            </w:tcBorders>
            <w:shd w:val="clear" w:color="auto" w:fill="auto"/>
            <w:vAlign w:val="center"/>
          </w:tcPr>
          <w:p w14:paraId="44F2E40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52382A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F4D3A92">
        <w:tblPrEx>
          <w:tblCellMar>
            <w:top w:w="0" w:type="dxa"/>
            <w:left w:w="108" w:type="dxa"/>
            <w:bottom w:w="0" w:type="dxa"/>
            <w:right w:w="108" w:type="dxa"/>
          </w:tblCellMar>
        </w:tblPrEx>
        <w:trPr>
          <w:trHeight w:val="63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1808E39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w:t>
            </w:r>
          </w:p>
        </w:tc>
        <w:tc>
          <w:tcPr>
            <w:tcW w:w="3070" w:type="dxa"/>
            <w:tcBorders>
              <w:top w:val="nil"/>
              <w:left w:val="nil"/>
              <w:bottom w:val="single" w:color="auto" w:sz="8" w:space="0"/>
              <w:right w:val="single" w:color="auto" w:sz="8" w:space="0"/>
            </w:tcBorders>
            <w:shd w:val="clear" w:color="auto" w:fill="auto"/>
            <w:vAlign w:val="center"/>
          </w:tcPr>
          <w:p w14:paraId="280EDD8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Megang</w:t>
            </w:r>
          </w:p>
        </w:tc>
        <w:tc>
          <w:tcPr>
            <w:tcW w:w="1596" w:type="dxa"/>
            <w:tcBorders>
              <w:top w:val="nil"/>
              <w:left w:val="nil"/>
              <w:bottom w:val="single" w:color="auto" w:sz="8" w:space="0"/>
              <w:right w:val="single" w:color="auto" w:sz="8" w:space="0"/>
            </w:tcBorders>
            <w:shd w:val="clear" w:color="auto" w:fill="auto"/>
            <w:vAlign w:val="center"/>
          </w:tcPr>
          <w:p w14:paraId="5D54A80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Kota Lubuk Linggau</w:t>
            </w:r>
          </w:p>
        </w:tc>
        <w:tc>
          <w:tcPr>
            <w:tcW w:w="1070" w:type="dxa"/>
            <w:tcBorders>
              <w:top w:val="nil"/>
              <w:left w:val="nil"/>
              <w:bottom w:val="single" w:color="auto" w:sz="8" w:space="0"/>
              <w:right w:val="single" w:color="auto" w:sz="8" w:space="0"/>
            </w:tcBorders>
            <w:shd w:val="clear" w:color="auto" w:fill="auto"/>
            <w:vAlign w:val="center"/>
          </w:tcPr>
          <w:p w14:paraId="13BF12A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w:t>
            </w:r>
          </w:p>
        </w:tc>
        <w:tc>
          <w:tcPr>
            <w:tcW w:w="1416" w:type="dxa"/>
            <w:tcBorders>
              <w:top w:val="nil"/>
              <w:left w:val="nil"/>
              <w:bottom w:val="single" w:color="auto" w:sz="8" w:space="0"/>
              <w:right w:val="single" w:color="auto" w:sz="8" w:space="0"/>
            </w:tcBorders>
            <w:shd w:val="clear" w:color="auto" w:fill="auto"/>
            <w:vAlign w:val="center"/>
          </w:tcPr>
          <w:p w14:paraId="243B38A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14,5-15</w:t>
            </w:r>
          </w:p>
        </w:tc>
        <w:tc>
          <w:tcPr>
            <w:tcW w:w="1036" w:type="dxa"/>
            <w:tcBorders>
              <w:top w:val="nil"/>
              <w:left w:val="nil"/>
              <w:bottom w:val="single" w:color="auto" w:sz="8" w:space="0"/>
              <w:right w:val="single" w:color="auto" w:sz="8" w:space="0"/>
            </w:tcBorders>
            <w:shd w:val="clear" w:color="auto" w:fill="auto"/>
            <w:vAlign w:val="center"/>
          </w:tcPr>
          <w:p w14:paraId="0EFA44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323215A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4-4,25</w:t>
            </w:r>
          </w:p>
        </w:tc>
        <w:tc>
          <w:tcPr>
            <w:tcW w:w="1356" w:type="dxa"/>
            <w:tcBorders>
              <w:top w:val="nil"/>
              <w:left w:val="nil"/>
              <w:bottom w:val="single" w:color="auto" w:sz="8" w:space="0"/>
              <w:right w:val="single" w:color="auto" w:sz="8" w:space="0"/>
            </w:tcBorders>
            <w:shd w:val="clear" w:color="auto" w:fill="auto"/>
            <w:vAlign w:val="center"/>
          </w:tcPr>
          <w:p w14:paraId="4675894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6211C7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EDDD044">
        <w:tblPrEx>
          <w:tblCellMar>
            <w:top w:w="0" w:type="dxa"/>
            <w:left w:w="108" w:type="dxa"/>
            <w:bottom w:w="0" w:type="dxa"/>
            <w:right w:w="108" w:type="dxa"/>
          </w:tblCellMar>
        </w:tblPrEx>
        <w:trPr>
          <w:trHeight w:val="63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30CCE83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w:t>
            </w:r>
          </w:p>
        </w:tc>
        <w:tc>
          <w:tcPr>
            <w:tcW w:w="3070" w:type="dxa"/>
            <w:tcBorders>
              <w:top w:val="nil"/>
              <w:left w:val="nil"/>
              <w:bottom w:val="single" w:color="auto" w:sz="8" w:space="0"/>
              <w:right w:val="single" w:color="auto" w:sz="8" w:space="0"/>
            </w:tcBorders>
            <w:shd w:val="clear" w:color="auto" w:fill="auto"/>
            <w:vAlign w:val="center"/>
          </w:tcPr>
          <w:p w14:paraId="3FF5D63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Temam</w:t>
            </w:r>
          </w:p>
        </w:tc>
        <w:tc>
          <w:tcPr>
            <w:tcW w:w="1596" w:type="dxa"/>
            <w:tcBorders>
              <w:top w:val="nil"/>
              <w:left w:val="nil"/>
              <w:bottom w:val="single" w:color="auto" w:sz="8" w:space="0"/>
              <w:right w:val="single" w:color="auto" w:sz="8" w:space="0"/>
            </w:tcBorders>
            <w:shd w:val="clear" w:color="auto" w:fill="auto"/>
            <w:vAlign w:val="center"/>
          </w:tcPr>
          <w:p w14:paraId="552780A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Kota Lubuk Linggau</w:t>
            </w:r>
          </w:p>
        </w:tc>
        <w:tc>
          <w:tcPr>
            <w:tcW w:w="1070" w:type="dxa"/>
            <w:tcBorders>
              <w:top w:val="nil"/>
              <w:left w:val="nil"/>
              <w:bottom w:val="single" w:color="auto" w:sz="8" w:space="0"/>
              <w:right w:val="single" w:color="auto" w:sz="8" w:space="0"/>
            </w:tcBorders>
            <w:shd w:val="clear" w:color="auto" w:fill="auto"/>
            <w:vAlign w:val="center"/>
          </w:tcPr>
          <w:p w14:paraId="677E5E0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w:t>
            </w:r>
          </w:p>
        </w:tc>
        <w:tc>
          <w:tcPr>
            <w:tcW w:w="1416" w:type="dxa"/>
            <w:tcBorders>
              <w:top w:val="nil"/>
              <w:left w:val="nil"/>
              <w:bottom w:val="single" w:color="auto" w:sz="8" w:space="0"/>
              <w:right w:val="single" w:color="auto" w:sz="8" w:space="0"/>
            </w:tcBorders>
            <w:shd w:val="clear" w:color="auto" w:fill="auto"/>
            <w:vAlign w:val="center"/>
          </w:tcPr>
          <w:p w14:paraId="75E92B1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12,5-13</w:t>
            </w:r>
          </w:p>
        </w:tc>
        <w:tc>
          <w:tcPr>
            <w:tcW w:w="1036" w:type="dxa"/>
            <w:tcBorders>
              <w:top w:val="nil"/>
              <w:left w:val="nil"/>
              <w:bottom w:val="single" w:color="auto" w:sz="8" w:space="0"/>
              <w:right w:val="single" w:color="auto" w:sz="8" w:space="0"/>
            </w:tcBorders>
            <w:shd w:val="clear" w:color="auto" w:fill="auto"/>
            <w:vAlign w:val="center"/>
          </w:tcPr>
          <w:p w14:paraId="0D26422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FC4D2A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2,75-3</w:t>
            </w:r>
          </w:p>
        </w:tc>
        <w:tc>
          <w:tcPr>
            <w:tcW w:w="1356" w:type="dxa"/>
            <w:tcBorders>
              <w:top w:val="nil"/>
              <w:left w:val="nil"/>
              <w:bottom w:val="single" w:color="auto" w:sz="8" w:space="0"/>
              <w:right w:val="single" w:color="auto" w:sz="8" w:space="0"/>
            </w:tcBorders>
            <w:shd w:val="clear" w:color="auto" w:fill="auto"/>
            <w:vAlign w:val="center"/>
          </w:tcPr>
          <w:p w14:paraId="0CD2D7A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FA8840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1F61AC6">
        <w:tblPrEx>
          <w:tblCellMar>
            <w:top w:w="0" w:type="dxa"/>
            <w:left w:w="108" w:type="dxa"/>
            <w:bottom w:w="0" w:type="dxa"/>
            <w:right w:w="108" w:type="dxa"/>
          </w:tblCellMar>
        </w:tblPrEx>
        <w:trPr>
          <w:trHeight w:val="63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2E8BA4B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w:t>
            </w:r>
          </w:p>
        </w:tc>
        <w:tc>
          <w:tcPr>
            <w:tcW w:w="3070" w:type="dxa"/>
            <w:tcBorders>
              <w:top w:val="nil"/>
              <w:left w:val="nil"/>
              <w:bottom w:val="single" w:color="auto" w:sz="8" w:space="0"/>
              <w:right w:val="single" w:color="auto" w:sz="8" w:space="0"/>
            </w:tcBorders>
            <w:shd w:val="clear" w:color="auto" w:fill="auto"/>
            <w:vAlign w:val="center"/>
          </w:tcPr>
          <w:p w14:paraId="3E3B869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Kasie</w:t>
            </w:r>
          </w:p>
        </w:tc>
        <w:tc>
          <w:tcPr>
            <w:tcW w:w="1596" w:type="dxa"/>
            <w:tcBorders>
              <w:top w:val="nil"/>
              <w:left w:val="nil"/>
              <w:bottom w:val="single" w:color="auto" w:sz="8" w:space="0"/>
              <w:right w:val="single" w:color="auto" w:sz="8" w:space="0"/>
            </w:tcBorders>
            <w:shd w:val="clear" w:color="auto" w:fill="auto"/>
            <w:vAlign w:val="center"/>
          </w:tcPr>
          <w:p w14:paraId="0CA6C42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Kota Lubuk Linggau</w:t>
            </w:r>
          </w:p>
        </w:tc>
        <w:tc>
          <w:tcPr>
            <w:tcW w:w="1070" w:type="dxa"/>
            <w:tcBorders>
              <w:top w:val="nil"/>
              <w:left w:val="nil"/>
              <w:bottom w:val="single" w:color="auto" w:sz="8" w:space="0"/>
              <w:right w:val="single" w:color="auto" w:sz="8" w:space="0"/>
            </w:tcBorders>
            <w:shd w:val="clear" w:color="auto" w:fill="auto"/>
            <w:vAlign w:val="center"/>
          </w:tcPr>
          <w:p w14:paraId="74BF73E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w:t>
            </w:r>
          </w:p>
        </w:tc>
        <w:tc>
          <w:tcPr>
            <w:tcW w:w="1416" w:type="dxa"/>
            <w:tcBorders>
              <w:top w:val="nil"/>
              <w:left w:val="nil"/>
              <w:bottom w:val="single" w:color="auto" w:sz="8" w:space="0"/>
              <w:right w:val="single" w:color="auto" w:sz="8" w:space="0"/>
            </w:tcBorders>
            <w:shd w:val="clear" w:color="auto" w:fill="auto"/>
            <w:vAlign w:val="center"/>
          </w:tcPr>
          <w:p w14:paraId="6FCDD15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70-75</w:t>
            </w:r>
          </w:p>
        </w:tc>
        <w:tc>
          <w:tcPr>
            <w:tcW w:w="1036" w:type="dxa"/>
            <w:tcBorders>
              <w:top w:val="nil"/>
              <w:left w:val="nil"/>
              <w:bottom w:val="single" w:color="auto" w:sz="8" w:space="0"/>
              <w:right w:val="single" w:color="auto" w:sz="8" w:space="0"/>
            </w:tcBorders>
            <w:shd w:val="clear" w:color="auto" w:fill="auto"/>
            <w:vAlign w:val="center"/>
          </w:tcPr>
          <w:p w14:paraId="45E5A70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64604C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2,5-2,75</w:t>
            </w:r>
          </w:p>
        </w:tc>
        <w:tc>
          <w:tcPr>
            <w:tcW w:w="1356" w:type="dxa"/>
            <w:tcBorders>
              <w:top w:val="nil"/>
              <w:left w:val="nil"/>
              <w:bottom w:val="single" w:color="auto" w:sz="8" w:space="0"/>
              <w:right w:val="single" w:color="auto" w:sz="8" w:space="0"/>
            </w:tcBorders>
            <w:shd w:val="clear" w:color="auto" w:fill="auto"/>
            <w:vAlign w:val="center"/>
          </w:tcPr>
          <w:p w14:paraId="1731E71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07C0C7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6E8E885">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8" w:space="0"/>
              <w:right w:val="single" w:color="auto" w:sz="8" w:space="0"/>
            </w:tcBorders>
            <w:shd w:val="clear" w:color="auto" w:fill="auto"/>
            <w:vAlign w:val="center"/>
          </w:tcPr>
          <w:p w14:paraId="396E01F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w:t>
            </w:r>
          </w:p>
        </w:tc>
        <w:tc>
          <w:tcPr>
            <w:tcW w:w="3070" w:type="dxa"/>
            <w:tcBorders>
              <w:top w:val="nil"/>
              <w:left w:val="nil"/>
              <w:bottom w:val="single" w:color="auto" w:sz="8" w:space="0"/>
              <w:right w:val="single" w:color="auto" w:sz="8" w:space="0"/>
            </w:tcBorders>
            <w:shd w:val="clear" w:color="auto" w:fill="auto"/>
            <w:vAlign w:val="center"/>
          </w:tcPr>
          <w:p w14:paraId="4C4E00A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Rawas</w:t>
            </w:r>
          </w:p>
        </w:tc>
        <w:tc>
          <w:tcPr>
            <w:tcW w:w="1596" w:type="dxa"/>
            <w:tcBorders>
              <w:top w:val="nil"/>
              <w:left w:val="nil"/>
              <w:bottom w:val="single" w:color="auto" w:sz="8" w:space="0"/>
              <w:right w:val="single" w:color="auto" w:sz="8" w:space="0"/>
            </w:tcBorders>
            <w:shd w:val="clear" w:color="auto" w:fill="auto"/>
            <w:vAlign w:val="center"/>
          </w:tcPr>
          <w:p w14:paraId="677BC8A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Muratara</w:t>
            </w:r>
          </w:p>
        </w:tc>
        <w:tc>
          <w:tcPr>
            <w:tcW w:w="1070" w:type="dxa"/>
            <w:tcBorders>
              <w:top w:val="nil"/>
              <w:left w:val="nil"/>
              <w:bottom w:val="single" w:color="auto" w:sz="8" w:space="0"/>
              <w:right w:val="single" w:color="auto" w:sz="8" w:space="0"/>
            </w:tcBorders>
            <w:shd w:val="clear" w:color="auto" w:fill="auto"/>
            <w:vAlign w:val="center"/>
          </w:tcPr>
          <w:p w14:paraId="12CE960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67,23</w:t>
            </w:r>
          </w:p>
        </w:tc>
        <w:tc>
          <w:tcPr>
            <w:tcW w:w="1416" w:type="dxa"/>
            <w:tcBorders>
              <w:top w:val="nil"/>
              <w:left w:val="nil"/>
              <w:bottom w:val="single" w:color="auto" w:sz="8" w:space="0"/>
              <w:right w:val="single" w:color="auto" w:sz="8" w:space="0"/>
            </w:tcBorders>
            <w:shd w:val="clear" w:color="auto" w:fill="auto"/>
            <w:vAlign w:val="center"/>
          </w:tcPr>
          <w:p w14:paraId="1A5E43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036" w:type="dxa"/>
            <w:tcBorders>
              <w:top w:val="nil"/>
              <w:left w:val="nil"/>
              <w:bottom w:val="single" w:color="auto" w:sz="8" w:space="0"/>
              <w:right w:val="single" w:color="auto" w:sz="8" w:space="0"/>
            </w:tcBorders>
            <w:shd w:val="clear" w:color="auto" w:fill="auto"/>
            <w:vAlign w:val="center"/>
          </w:tcPr>
          <w:p w14:paraId="2D588DA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393F5F7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4F3F291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123,97</w:t>
            </w:r>
          </w:p>
        </w:tc>
        <w:tc>
          <w:tcPr>
            <w:tcW w:w="1516" w:type="dxa"/>
            <w:tcBorders>
              <w:top w:val="nil"/>
              <w:left w:val="nil"/>
              <w:bottom w:val="single" w:color="auto" w:sz="8" w:space="0"/>
              <w:right w:val="single" w:color="auto" w:sz="8" w:space="0"/>
            </w:tcBorders>
            <w:shd w:val="clear" w:color="auto" w:fill="auto"/>
            <w:vAlign w:val="center"/>
          </w:tcPr>
          <w:p w14:paraId="4518E3D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C182720">
        <w:tblPrEx>
          <w:tblCellMar>
            <w:top w:w="0" w:type="dxa"/>
            <w:left w:w="108" w:type="dxa"/>
            <w:bottom w:w="0" w:type="dxa"/>
            <w:right w:w="108" w:type="dxa"/>
          </w:tblCellMar>
        </w:tblPrEx>
        <w:trPr>
          <w:trHeight w:val="320" w:hRule="atLeast"/>
        </w:trPr>
        <w:tc>
          <w:tcPr>
            <w:tcW w:w="636" w:type="dxa"/>
            <w:tcBorders>
              <w:top w:val="nil"/>
              <w:left w:val="single" w:color="auto" w:sz="8" w:space="0"/>
              <w:bottom w:val="nil"/>
              <w:right w:val="single" w:color="auto" w:sz="8" w:space="0"/>
            </w:tcBorders>
            <w:shd w:val="clear" w:color="auto" w:fill="auto"/>
            <w:vAlign w:val="center"/>
          </w:tcPr>
          <w:p w14:paraId="102D327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w:t>
            </w:r>
          </w:p>
        </w:tc>
        <w:tc>
          <w:tcPr>
            <w:tcW w:w="3070" w:type="dxa"/>
            <w:tcBorders>
              <w:top w:val="nil"/>
              <w:left w:val="nil"/>
              <w:bottom w:val="nil"/>
              <w:right w:val="single" w:color="auto" w:sz="8" w:space="0"/>
            </w:tcBorders>
            <w:shd w:val="clear" w:color="auto" w:fill="auto"/>
            <w:vAlign w:val="center"/>
          </w:tcPr>
          <w:p w14:paraId="30F624F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rupit</w:t>
            </w:r>
          </w:p>
        </w:tc>
        <w:tc>
          <w:tcPr>
            <w:tcW w:w="1596" w:type="dxa"/>
            <w:tcBorders>
              <w:top w:val="nil"/>
              <w:left w:val="nil"/>
              <w:bottom w:val="nil"/>
              <w:right w:val="single" w:color="auto" w:sz="8" w:space="0"/>
            </w:tcBorders>
            <w:shd w:val="clear" w:color="auto" w:fill="auto"/>
            <w:vAlign w:val="center"/>
          </w:tcPr>
          <w:p w14:paraId="6DF5363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Muratara</w:t>
            </w:r>
          </w:p>
        </w:tc>
        <w:tc>
          <w:tcPr>
            <w:tcW w:w="1070" w:type="dxa"/>
            <w:tcBorders>
              <w:top w:val="nil"/>
              <w:left w:val="nil"/>
              <w:bottom w:val="nil"/>
              <w:right w:val="single" w:color="auto" w:sz="8" w:space="0"/>
            </w:tcBorders>
            <w:shd w:val="clear" w:color="auto" w:fill="auto"/>
            <w:vAlign w:val="center"/>
          </w:tcPr>
          <w:p w14:paraId="732D493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53,14</w:t>
            </w:r>
          </w:p>
        </w:tc>
        <w:tc>
          <w:tcPr>
            <w:tcW w:w="1416" w:type="dxa"/>
            <w:tcBorders>
              <w:top w:val="nil"/>
              <w:left w:val="nil"/>
              <w:bottom w:val="single" w:color="auto" w:sz="8" w:space="0"/>
              <w:right w:val="single" w:color="auto" w:sz="8" w:space="0"/>
            </w:tcBorders>
            <w:shd w:val="clear" w:color="auto" w:fill="auto"/>
            <w:vAlign w:val="center"/>
          </w:tcPr>
          <w:p w14:paraId="2B5FE68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036" w:type="dxa"/>
            <w:tcBorders>
              <w:top w:val="nil"/>
              <w:left w:val="nil"/>
              <w:bottom w:val="single" w:color="auto" w:sz="8" w:space="0"/>
              <w:right w:val="single" w:color="auto" w:sz="8" w:space="0"/>
            </w:tcBorders>
            <w:shd w:val="clear" w:color="auto" w:fill="auto"/>
            <w:vAlign w:val="center"/>
          </w:tcPr>
          <w:p w14:paraId="191ABD0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31D1968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nil"/>
              <w:right w:val="single" w:color="auto" w:sz="8" w:space="0"/>
            </w:tcBorders>
            <w:shd w:val="clear" w:color="auto" w:fill="auto"/>
            <w:vAlign w:val="center"/>
          </w:tcPr>
          <w:p w14:paraId="508941C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54,64</w:t>
            </w:r>
          </w:p>
        </w:tc>
        <w:tc>
          <w:tcPr>
            <w:tcW w:w="1516" w:type="dxa"/>
            <w:tcBorders>
              <w:top w:val="nil"/>
              <w:left w:val="nil"/>
              <w:bottom w:val="single" w:color="auto" w:sz="8" w:space="0"/>
              <w:right w:val="single" w:color="auto" w:sz="8" w:space="0"/>
            </w:tcBorders>
            <w:shd w:val="clear" w:color="auto" w:fill="auto"/>
            <w:vAlign w:val="center"/>
          </w:tcPr>
          <w:p w14:paraId="3CACCBE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7C6421D">
        <w:tblPrEx>
          <w:tblCellMar>
            <w:top w:w="0" w:type="dxa"/>
            <w:left w:w="108" w:type="dxa"/>
            <w:bottom w:w="0" w:type="dxa"/>
            <w:right w:w="108" w:type="dxa"/>
          </w:tblCellMar>
        </w:tblPrEx>
        <w:trPr>
          <w:trHeight w:val="320" w:hRule="atLeast"/>
        </w:trPr>
        <w:tc>
          <w:tcPr>
            <w:tcW w:w="636" w:type="dxa"/>
            <w:tcBorders>
              <w:top w:val="single" w:color="auto" w:sz="8" w:space="0"/>
              <w:left w:val="single" w:color="auto" w:sz="8" w:space="0"/>
              <w:bottom w:val="single" w:color="auto" w:sz="4" w:space="0"/>
              <w:right w:val="single" w:color="auto" w:sz="4" w:space="0"/>
            </w:tcBorders>
            <w:shd w:val="clear" w:color="auto" w:fill="auto"/>
            <w:vAlign w:val="center"/>
          </w:tcPr>
          <w:p w14:paraId="55A1E34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w:t>
            </w:r>
          </w:p>
        </w:tc>
        <w:tc>
          <w:tcPr>
            <w:tcW w:w="3070" w:type="dxa"/>
            <w:tcBorders>
              <w:top w:val="single" w:color="auto" w:sz="8" w:space="0"/>
              <w:left w:val="nil"/>
              <w:bottom w:val="single" w:color="auto" w:sz="4" w:space="0"/>
              <w:right w:val="single" w:color="auto" w:sz="4" w:space="0"/>
            </w:tcBorders>
            <w:shd w:val="clear" w:color="auto" w:fill="auto"/>
            <w:vAlign w:val="center"/>
          </w:tcPr>
          <w:p w14:paraId="3E98B6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Mesuji</w:t>
            </w:r>
          </w:p>
        </w:tc>
        <w:tc>
          <w:tcPr>
            <w:tcW w:w="1596" w:type="dxa"/>
            <w:tcBorders>
              <w:top w:val="single" w:color="auto" w:sz="8" w:space="0"/>
              <w:left w:val="nil"/>
              <w:bottom w:val="single" w:color="auto" w:sz="4" w:space="0"/>
              <w:right w:val="single" w:color="auto" w:sz="4" w:space="0"/>
            </w:tcBorders>
            <w:shd w:val="clear" w:color="auto" w:fill="auto"/>
            <w:vAlign w:val="center"/>
          </w:tcPr>
          <w:p w14:paraId="039BE7D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single" w:color="auto" w:sz="8" w:space="0"/>
              <w:left w:val="nil"/>
              <w:bottom w:val="single" w:color="auto" w:sz="4" w:space="0"/>
              <w:right w:val="single" w:color="auto" w:sz="4" w:space="0"/>
            </w:tcBorders>
            <w:shd w:val="clear" w:color="auto" w:fill="auto"/>
            <w:vAlign w:val="center"/>
          </w:tcPr>
          <w:p w14:paraId="0F1AE8D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168</w:t>
            </w:r>
          </w:p>
        </w:tc>
        <w:tc>
          <w:tcPr>
            <w:tcW w:w="1416" w:type="dxa"/>
            <w:tcBorders>
              <w:top w:val="nil"/>
              <w:left w:val="nil"/>
              <w:bottom w:val="single" w:color="auto" w:sz="4" w:space="0"/>
              <w:right w:val="single" w:color="auto" w:sz="4" w:space="0"/>
            </w:tcBorders>
            <w:shd w:val="clear" w:color="auto" w:fill="auto"/>
            <w:vAlign w:val="center"/>
          </w:tcPr>
          <w:p w14:paraId="16628A7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250</w:t>
            </w:r>
          </w:p>
        </w:tc>
        <w:tc>
          <w:tcPr>
            <w:tcW w:w="1036" w:type="dxa"/>
            <w:tcBorders>
              <w:top w:val="nil"/>
              <w:left w:val="nil"/>
              <w:bottom w:val="single" w:color="auto" w:sz="8" w:space="0"/>
              <w:right w:val="single" w:color="auto" w:sz="8" w:space="0"/>
            </w:tcBorders>
            <w:shd w:val="clear" w:color="auto" w:fill="auto"/>
            <w:vAlign w:val="center"/>
          </w:tcPr>
          <w:p w14:paraId="5D66F0B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12C7AA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2698BD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627968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C7942E9">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5BE3052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w:t>
            </w:r>
          </w:p>
        </w:tc>
        <w:tc>
          <w:tcPr>
            <w:tcW w:w="3070" w:type="dxa"/>
            <w:tcBorders>
              <w:top w:val="nil"/>
              <w:left w:val="nil"/>
              <w:bottom w:val="single" w:color="auto" w:sz="4" w:space="0"/>
              <w:right w:val="single" w:color="auto" w:sz="4" w:space="0"/>
            </w:tcBorders>
            <w:shd w:val="clear" w:color="auto" w:fill="auto"/>
            <w:vAlign w:val="center"/>
          </w:tcPr>
          <w:p w14:paraId="2F4AD43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Tepuk</w:t>
            </w:r>
          </w:p>
        </w:tc>
        <w:tc>
          <w:tcPr>
            <w:tcW w:w="1596" w:type="dxa"/>
            <w:tcBorders>
              <w:top w:val="nil"/>
              <w:left w:val="nil"/>
              <w:bottom w:val="single" w:color="auto" w:sz="4" w:space="0"/>
              <w:right w:val="single" w:color="auto" w:sz="4" w:space="0"/>
            </w:tcBorders>
            <w:shd w:val="clear" w:color="auto" w:fill="auto"/>
            <w:vAlign w:val="center"/>
          </w:tcPr>
          <w:p w14:paraId="64BAEF6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72803F6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22</w:t>
            </w:r>
          </w:p>
        </w:tc>
        <w:tc>
          <w:tcPr>
            <w:tcW w:w="1416" w:type="dxa"/>
            <w:tcBorders>
              <w:top w:val="nil"/>
              <w:left w:val="nil"/>
              <w:bottom w:val="single" w:color="auto" w:sz="4" w:space="0"/>
              <w:right w:val="single" w:color="auto" w:sz="4" w:space="0"/>
            </w:tcBorders>
            <w:shd w:val="clear" w:color="auto" w:fill="auto"/>
            <w:vAlign w:val="center"/>
          </w:tcPr>
          <w:p w14:paraId="3D0E2B1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40</w:t>
            </w:r>
          </w:p>
        </w:tc>
        <w:tc>
          <w:tcPr>
            <w:tcW w:w="1036" w:type="dxa"/>
            <w:tcBorders>
              <w:top w:val="nil"/>
              <w:left w:val="nil"/>
              <w:bottom w:val="single" w:color="auto" w:sz="8" w:space="0"/>
              <w:right w:val="single" w:color="auto" w:sz="8" w:space="0"/>
            </w:tcBorders>
            <w:shd w:val="clear" w:color="auto" w:fill="auto"/>
            <w:vAlign w:val="center"/>
          </w:tcPr>
          <w:p w14:paraId="6397D9C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38BCCD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53E2A8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CF1348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BE281DF">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1308C80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w:t>
            </w:r>
          </w:p>
        </w:tc>
        <w:tc>
          <w:tcPr>
            <w:tcW w:w="3070" w:type="dxa"/>
            <w:tcBorders>
              <w:top w:val="nil"/>
              <w:left w:val="nil"/>
              <w:bottom w:val="single" w:color="auto" w:sz="4" w:space="0"/>
              <w:right w:val="single" w:color="auto" w:sz="4" w:space="0"/>
            </w:tcBorders>
            <w:shd w:val="clear" w:color="auto" w:fill="auto"/>
            <w:vAlign w:val="center"/>
          </w:tcPr>
          <w:p w14:paraId="52ED7C4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Menang</w:t>
            </w:r>
          </w:p>
        </w:tc>
        <w:tc>
          <w:tcPr>
            <w:tcW w:w="1596" w:type="dxa"/>
            <w:tcBorders>
              <w:top w:val="nil"/>
              <w:left w:val="nil"/>
              <w:bottom w:val="single" w:color="auto" w:sz="4" w:space="0"/>
              <w:right w:val="single" w:color="auto" w:sz="4" w:space="0"/>
            </w:tcBorders>
            <w:shd w:val="clear" w:color="auto" w:fill="auto"/>
            <w:vAlign w:val="center"/>
          </w:tcPr>
          <w:p w14:paraId="7BC6305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7D399DC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1416" w:type="dxa"/>
            <w:tcBorders>
              <w:top w:val="nil"/>
              <w:left w:val="nil"/>
              <w:bottom w:val="single" w:color="auto" w:sz="4" w:space="0"/>
              <w:right w:val="single" w:color="auto" w:sz="4" w:space="0"/>
            </w:tcBorders>
            <w:shd w:val="clear" w:color="auto" w:fill="auto"/>
            <w:vAlign w:val="center"/>
          </w:tcPr>
          <w:p w14:paraId="26668DD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w:t>
            </w:r>
          </w:p>
        </w:tc>
        <w:tc>
          <w:tcPr>
            <w:tcW w:w="1036" w:type="dxa"/>
            <w:tcBorders>
              <w:top w:val="nil"/>
              <w:left w:val="nil"/>
              <w:bottom w:val="single" w:color="auto" w:sz="8" w:space="0"/>
              <w:right w:val="single" w:color="auto" w:sz="8" w:space="0"/>
            </w:tcBorders>
            <w:shd w:val="clear" w:color="auto" w:fill="auto"/>
            <w:vAlign w:val="center"/>
          </w:tcPr>
          <w:p w14:paraId="475D6ED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672FFB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64C994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462584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2CF7ADC">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6B9D4A8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19.</w:t>
            </w:r>
          </w:p>
        </w:tc>
        <w:tc>
          <w:tcPr>
            <w:tcW w:w="3070" w:type="dxa"/>
            <w:tcBorders>
              <w:top w:val="nil"/>
              <w:left w:val="nil"/>
              <w:bottom w:val="single" w:color="auto" w:sz="4" w:space="0"/>
              <w:right w:val="single" w:color="auto" w:sz="4" w:space="0"/>
            </w:tcBorders>
            <w:shd w:val="clear" w:color="auto" w:fill="auto"/>
            <w:vAlign w:val="center"/>
          </w:tcPr>
          <w:p w14:paraId="0C4153C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Ceper</w:t>
            </w:r>
          </w:p>
        </w:tc>
        <w:tc>
          <w:tcPr>
            <w:tcW w:w="1596" w:type="dxa"/>
            <w:tcBorders>
              <w:top w:val="nil"/>
              <w:left w:val="nil"/>
              <w:bottom w:val="single" w:color="auto" w:sz="4" w:space="0"/>
              <w:right w:val="single" w:color="auto" w:sz="4" w:space="0"/>
            </w:tcBorders>
            <w:shd w:val="clear" w:color="auto" w:fill="auto"/>
            <w:vAlign w:val="center"/>
          </w:tcPr>
          <w:p w14:paraId="41386D7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2CCD069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22</w:t>
            </w:r>
          </w:p>
        </w:tc>
        <w:tc>
          <w:tcPr>
            <w:tcW w:w="1416" w:type="dxa"/>
            <w:tcBorders>
              <w:top w:val="nil"/>
              <w:left w:val="nil"/>
              <w:bottom w:val="single" w:color="auto" w:sz="4" w:space="0"/>
              <w:right w:val="single" w:color="auto" w:sz="4" w:space="0"/>
            </w:tcBorders>
            <w:shd w:val="clear" w:color="auto" w:fill="auto"/>
            <w:vAlign w:val="center"/>
          </w:tcPr>
          <w:p w14:paraId="5083835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w:t>
            </w:r>
          </w:p>
        </w:tc>
        <w:tc>
          <w:tcPr>
            <w:tcW w:w="1036" w:type="dxa"/>
            <w:tcBorders>
              <w:top w:val="nil"/>
              <w:left w:val="nil"/>
              <w:bottom w:val="single" w:color="auto" w:sz="8" w:space="0"/>
              <w:right w:val="single" w:color="auto" w:sz="8" w:space="0"/>
            </w:tcBorders>
            <w:shd w:val="clear" w:color="auto" w:fill="auto"/>
            <w:vAlign w:val="center"/>
          </w:tcPr>
          <w:p w14:paraId="60524CF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05F679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715C6B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97684C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AA2BD06">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1CA9443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w:t>
            </w:r>
          </w:p>
        </w:tc>
        <w:tc>
          <w:tcPr>
            <w:tcW w:w="3070" w:type="dxa"/>
            <w:tcBorders>
              <w:top w:val="nil"/>
              <w:left w:val="nil"/>
              <w:bottom w:val="single" w:color="auto" w:sz="4" w:space="0"/>
              <w:right w:val="single" w:color="auto" w:sz="4" w:space="0"/>
            </w:tcBorders>
            <w:shd w:val="clear" w:color="auto" w:fill="auto"/>
            <w:vAlign w:val="center"/>
          </w:tcPr>
          <w:p w14:paraId="24AA698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Buntu</w:t>
            </w:r>
          </w:p>
        </w:tc>
        <w:tc>
          <w:tcPr>
            <w:tcW w:w="1596" w:type="dxa"/>
            <w:tcBorders>
              <w:top w:val="nil"/>
              <w:left w:val="nil"/>
              <w:bottom w:val="single" w:color="auto" w:sz="4" w:space="0"/>
              <w:right w:val="single" w:color="auto" w:sz="4" w:space="0"/>
            </w:tcBorders>
            <w:shd w:val="clear" w:color="auto" w:fill="auto"/>
            <w:vAlign w:val="center"/>
          </w:tcPr>
          <w:p w14:paraId="389EB2A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3B37EE3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23</w:t>
            </w:r>
          </w:p>
        </w:tc>
        <w:tc>
          <w:tcPr>
            <w:tcW w:w="1416" w:type="dxa"/>
            <w:tcBorders>
              <w:top w:val="nil"/>
              <w:left w:val="nil"/>
              <w:bottom w:val="single" w:color="auto" w:sz="4" w:space="0"/>
              <w:right w:val="single" w:color="auto" w:sz="4" w:space="0"/>
            </w:tcBorders>
            <w:shd w:val="clear" w:color="auto" w:fill="auto"/>
            <w:vAlign w:val="center"/>
          </w:tcPr>
          <w:p w14:paraId="6BBA3CA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w:t>
            </w:r>
          </w:p>
        </w:tc>
        <w:tc>
          <w:tcPr>
            <w:tcW w:w="1036" w:type="dxa"/>
            <w:tcBorders>
              <w:top w:val="nil"/>
              <w:left w:val="nil"/>
              <w:bottom w:val="single" w:color="auto" w:sz="8" w:space="0"/>
              <w:right w:val="single" w:color="auto" w:sz="8" w:space="0"/>
            </w:tcBorders>
            <w:shd w:val="clear" w:color="auto" w:fill="auto"/>
            <w:vAlign w:val="center"/>
          </w:tcPr>
          <w:p w14:paraId="62B66F0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BCDF93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7DFA4F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9C8E26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665FCC6">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203A51B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w:t>
            </w:r>
          </w:p>
        </w:tc>
        <w:tc>
          <w:tcPr>
            <w:tcW w:w="3070" w:type="dxa"/>
            <w:tcBorders>
              <w:top w:val="nil"/>
              <w:left w:val="nil"/>
              <w:bottom w:val="single" w:color="auto" w:sz="4" w:space="0"/>
              <w:right w:val="single" w:color="auto" w:sz="4" w:space="0"/>
            </w:tcBorders>
            <w:shd w:val="clear" w:color="auto" w:fill="auto"/>
            <w:vAlign w:val="center"/>
          </w:tcPr>
          <w:p w14:paraId="785DBEB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Rasau</w:t>
            </w:r>
          </w:p>
        </w:tc>
        <w:tc>
          <w:tcPr>
            <w:tcW w:w="1596" w:type="dxa"/>
            <w:tcBorders>
              <w:top w:val="nil"/>
              <w:left w:val="nil"/>
              <w:bottom w:val="single" w:color="auto" w:sz="4" w:space="0"/>
              <w:right w:val="single" w:color="auto" w:sz="4" w:space="0"/>
            </w:tcBorders>
            <w:shd w:val="clear" w:color="auto" w:fill="auto"/>
            <w:vAlign w:val="center"/>
          </w:tcPr>
          <w:p w14:paraId="3F6A0EC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62C6C1C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26</w:t>
            </w:r>
          </w:p>
        </w:tc>
        <w:tc>
          <w:tcPr>
            <w:tcW w:w="1416" w:type="dxa"/>
            <w:tcBorders>
              <w:top w:val="nil"/>
              <w:left w:val="nil"/>
              <w:bottom w:val="single" w:color="auto" w:sz="4" w:space="0"/>
              <w:right w:val="single" w:color="auto" w:sz="4" w:space="0"/>
            </w:tcBorders>
            <w:shd w:val="clear" w:color="auto" w:fill="auto"/>
            <w:vAlign w:val="center"/>
          </w:tcPr>
          <w:p w14:paraId="7E052AC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w:t>
            </w:r>
          </w:p>
        </w:tc>
        <w:tc>
          <w:tcPr>
            <w:tcW w:w="1036" w:type="dxa"/>
            <w:tcBorders>
              <w:top w:val="nil"/>
              <w:left w:val="nil"/>
              <w:bottom w:val="single" w:color="auto" w:sz="8" w:space="0"/>
              <w:right w:val="single" w:color="auto" w:sz="8" w:space="0"/>
            </w:tcBorders>
            <w:shd w:val="clear" w:color="auto" w:fill="auto"/>
            <w:vAlign w:val="center"/>
          </w:tcPr>
          <w:p w14:paraId="2746668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2D78A2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1DCD15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F57CD2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4485ED1">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719F2D5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22.</w:t>
            </w:r>
          </w:p>
        </w:tc>
        <w:tc>
          <w:tcPr>
            <w:tcW w:w="3070" w:type="dxa"/>
            <w:tcBorders>
              <w:top w:val="nil"/>
              <w:left w:val="nil"/>
              <w:bottom w:val="single" w:color="auto" w:sz="4" w:space="0"/>
              <w:right w:val="single" w:color="auto" w:sz="4" w:space="0"/>
            </w:tcBorders>
            <w:shd w:val="clear" w:color="auto" w:fill="auto"/>
            <w:vAlign w:val="center"/>
          </w:tcPr>
          <w:p w14:paraId="029B54A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Sidang</w:t>
            </w:r>
          </w:p>
        </w:tc>
        <w:tc>
          <w:tcPr>
            <w:tcW w:w="1596" w:type="dxa"/>
            <w:tcBorders>
              <w:top w:val="nil"/>
              <w:left w:val="nil"/>
              <w:bottom w:val="single" w:color="auto" w:sz="4" w:space="0"/>
              <w:right w:val="single" w:color="auto" w:sz="4" w:space="0"/>
            </w:tcBorders>
            <w:shd w:val="clear" w:color="auto" w:fill="auto"/>
            <w:vAlign w:val="center"/>
          </w:tcPr>
          <w:p w14:paraId="1C0B297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734286C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w:t>
            </w:r>
          </w:p>
        </w:tc>
        <w:tc>
          <w:tcPr>
            <w:tcW w:w="1416" w:type="dxa"/>
            <w:tcBorders>
              <w:top w:val="nil"/>
              <w:left w:val="nil"/>
              <w:bottom w:val="single" w:color="auto" w:sz="4" w:space="0"/>
              <w:right w:val="single" w:color="auto" w:sz="4" w:space="0"/>
            </w:tcBorders>
            <w:shd w:val="clear" w:color="auto" w:fill="auto"/>
            <w:vAlign w:val="center"/>
          </w:tcPr>
          <w:p w14:paraId="5A3A961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1036" w:type="dxa"/>
            <w:tcBorders>
              <w:top w:val="nil"/>
              <w:left w:val="nil"/>
              <w:bottom w:val="single" w:color="auto" w:sz="8" w:space="0"/>
              <w:right w:val="single" w:color="auto" w:sz="8" w:space="0"/>
            </w:tcBorders>
            <w:shd w:val="clear" w:color="auto" w:fill="auto"/>
            <w:vAlign w:val="center"/>
          </w:tcPr>
          <w:p w14:paraId="149D5AA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73ABB87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DD1B55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126459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C9E0A51">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676A2AC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23.</w:t>
            </w:r>
          </w:p>
        </w:tc>
        <w:tc>
          <w:tcPr>
            <w:tcW w:w="3070" w:type="dxa"/>
            <w:tcBorders>
              <w:top w:val="nil"/>
              <w:left w:val="nil"/>
              <w:bottom w:val="single" w:color="auto" w:sz="4" w:space="0"/>
              <w:right w:val="single" w:color="auto" w:sz="4" w:space="0"/>
            </w:tcBorders>
            <w:shd w:val="clear" w:color="auto" w:fill="auto"/>
            <w:vAlign w:val="center"/>
          </w:tcPr>
          <w:p w14:paraId="6EF8E11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Sibun</w:t>
            </w:r>
          </w:p>
        </w:tc>
        <w:tc>
          <w:tcPr>
            <w:tcW w:w="1596" w:type="dxa"/>
            <w:tcBorders>
              <w:top w:val="nil"/>
              <w:left w:val="nil"/>
              <w:bottom w:val="single" w:color="auto" w:sz="4" w:space="0"/>
              <w:right w:val="single" w:color="auto" w:sz="4" w:space="0"/>
            </w:tcBorders>
            <w:shd w:val="clear" w:color="auto" w:fill="auto"/>
            <w:vAlign w:val="center"/>
          </w:tcPr>
          <w:p w14:paraId="5CE15C9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4CAB0B1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416" w:type="dxa"/>
            <w:tcBorders>
              <w:top w:val="nil"/>
              <w:left w:val="nil"/>
              <w:bottom w:val="single" w:color="auto" w:sz="4" w:space="0"/>
              <w:right w:val="single" w:color="auto" w:sz="4" w:space="0"/>
            </w:tcBorders>
            <w:shd w:val="clear" w:color="auto" w:fill="auto"/>
            <w:vAlign w:val="center"/>
          </w:tcPr>
          <w:p w14:paraId="58D453B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w:t>
            </w:r>
          </w:p>
        </w:tc>
        <w:tc>
          <w:tcPr>
            <w:tcW w:w="1036" w:type="dxa"/>
            <w:tcBorders>
              <w:top w:val="nil"/>
              <w:left w:val="nil"/>
              <w:bottom w:val="single" w:color="auto" w:sz="8" w:space="0"/>
              <w:right w:val="single" w:color="auto" w:sz="8" w:space="0"/>
            </w:tcBorders>
            <w:shd w:val="clear" w:color="auto" w:fill="auto"/>
            <w:vAlign w:val="center"/>
          </w:tcPr>
          <w:p w14:paraId="649C19F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39E444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9ADF5D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1BD0CB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42F1497">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05FEC1F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24.</w:t>
            </w:r>
          </w:p>
        </w:tc>
        <w:tc>
          <w:tcPr>
            <w:tcW w:w="3070" w:type="dxa"/>
            <w:tcBorders>
              <w:top w:val="nil"/>
              <w:left w:val="nil"/>
              <w:bottom w:val="single" w:color="auto" w:sz="4" w:space="0"/>
              <w:right w:val="single" w:color="auto" w:sz="4" w:space="0"/>
            </w:tcBorders>
            <w:shd w:val="clear" w:color="auto" w:fill="auto"/>
            <w:vAlign w:val="center"/>
          </w:tcPr>
          <w:p w14:paraId="1963A9A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sibun Besar</w:t>
            </w:r>
          </w:p>
        </w:tc>
        <w:tc>
          <w:tcPr>
            <w:tcW w:w="1596" w:type="dxa"/>
            <w:tcBorders>
              <w:top w:val="nil"/>
              <w:left w:val="nil"/>
              <w:bottom w:val="single" w:color="auto" w:sz="4" w:space="0"/>
              <w:right w:val="single" w:color="auto" w:sz="4" w:space="0"/>
            </w:tcBorders>
            <w:shd w:val="clear" w:color="auto" w:fill="auto"/>
            <w:vAlign w:val="center"/>
          </w:tcPr>
          <w:p w14:paraId="1F70106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2931599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w:t>
            </w:r>
          </w:p>
        </w:tc>
        <w:tc>
          <w:tcPr>
            <w:tcW w:w="1416" w:type="dxa"/>
            <w:tcBorders>
              <w:top w:val="nil"/>
              <w:left w:val="nil"/>
              <w:bottom w:val="single" w:color="auto" w:sz="4" w:space="0"/>
              <w:right w:val="single" w:color="auto" w:sz="4" w:space="0"/>
            </w:tcBorders>
            <w:shd w:val="clear" w:color="auto" w:fill="auto"/>
            <w:vAlign w:val="center"/>
          </w:tcPr>
          <w:p w14:paraId="6546D57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24</w:t>
            </w:r>
          </w:p>
        </w:tc>
        <w:tc>
          <w:tcPr>
            <w:tcW w:w="1036" w:type="dxa"/>
            <w:tcBorders>
              <w:top w:val="nil"/>
              <w:left w:val="nil"/>
              <w:bottom w:val="single" w:color="auto" w:sz="8" w:space="0"/>
              <w:right w:val="single" w:color="auto" w:sz="8" w:space="0"/>
            </w:tcBorders>
            <w:shd w:val="clear" w:color="auto" w:fill="auto"/>
            <w:vAlign w:val="center"/>
          </w:tcPr>
          <w:p w14:paraId="6978076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3CBFE33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287C79B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A55446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2D4DB31">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5D35BC8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25.</w:t>
            </w:r>
          </w:p>
        </w:tc>
        <w:tc>
          <w:tcPr>
            <w:tcW w:w="3070" w:type="dxa"/>
            <w:tcBorders>
              <w:top w:val="nil"/>
              <w:left w:val="nil"/>
              <w:bottom w:val="single" w:color="auto" w:sz="4" w:space="0"/>
              <w:right w:val="single" w:color="auto" w:sz="4" w:space="0"/>
            </w:tcBorders>
            <w:shd w:val="clear" w:color="auto" w:fill="auto"/>
            <w:vAlign w:val="center"/>
          </w:tcPr>
          <w:p w14:paraId="718E281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Pinang Indah</w:t>
            </w:r>
          </w:p>
        </w:tc>
        <w:tc>
          <w:tcPr>
            <w:tcW w:w="1596" w:type="dxa"/>
            <w:tcBorders>
              <w:top w:val="nil"/>
              <w:left w:val="nil"/>
              <w:bottom w:val="single" w:color="auto" w:sz="4" w:space="0"/>
              <w:right w:val="single" w:color="auto" w:sz="4" w:space="0"/>
            </w:tcBorders>
            <w:shd w:val="clear" w:color="auto" w:fill="auto"/>
            <w:vAlign w:val="center"/>
          </w:tcPr>
          <w:p w14:paraId="75A4B1C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4A45EF3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416" w:type="dxa"/>
            <w:tcBorders>
              <w:top w:val="nil"/>
              <w:left w:val="nil"/>
              <w:bottom w:val="single" w:color="auto" w:sz="4" w:space="0"/>
              <w:right w:val="single" w:color="auto" w:sz="4" w:space="0"/>
            </w:tcBorders>
            <w:shd w:val="clear" w:color="auto" w:fill="auto"/>
            <w:vAlign w:val="center"/>
          </w:tcPr>
          <w:p w14:paraId="77F6366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w:t>
            </w:r>
          </w:p>
        </w:tc>
        <w:tc>
          <w:tcPr>
            <w:tcW w:w="1036" w:type="dxa"/>
            <w:tcBorders>
              <w:top w:val="nil"/>
              <w:left w:val="nil"/>
              <w:bottom w:val="single" w:color="auto" w:sz="8" w:space="0"/>
              <w:right w:val="single" w:color="auto" w:sz="8" w:space="0"/>
            </w:tcBorders>
            <w:shd w:val="clear" w:color="auto" w:fill="auto"/>
            <w:vAlign w:val="center"/>
          </w:tcPr>
          <w:p w14:paraId="3B91836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869ED3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2BD392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047856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FF353E6">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2AE9B16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26.</w:t>
            </w:r>
          </w:p>
        </w:tc>
        <w:tc>
          <w:tcPr>
            <w:tcW w:w="3070" w:type="dxa"/>
            <w:tcBorders>
              <w:top w:val="nil"/>
              <w:left w:val="nil"/>
              <w:bottom w:val="single" w:color="auto" w:sz="4" w:space="0"/>
              <w:right w:val="single" w:color="auto" w:sz="4" w:space="0"/>
            </w:tcBorders>
            <w:shd w:val="clear" w:color="auto" w:fill="auto"/>
            <w:vAlign w:val="center"/>
          </w:tcPr>
          <w:p w14:paraId="62489F8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Sibur</w:t>
            </w:r>
          </w:p>
        </w:tc>
        <w:tc>
          <w:tcPr>
            <w:tcW w:w="1596" w:type="dxa"/>
            <w:tcBorders>
              <w:top w:val="nil"/>
              <w:left w:val="nil"/>
              <w:bottom w:val="single" w:color="auto" w:sz="4" w:space="0"/>
              <w:right w:val="single" w:color="auto" w:sz="4" w:space="0"/>
            </w:tcBorders>
            <w:shd w:val="clear" w:color="auto" w:fill="auto"/>
            <w:vAlign w:val="center"/>
          </w:tcPr>
          <w:p w14:paraId="171BE9D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24E685A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w:t>
            </w:r>
          </w:p>
        </w:tc>
        <w:tc>
          <w:tcPr>
            <w:tcW w:w="1416" w:type="dxa"/>
            <w:tcBorders>
              <w:top w:val="nil"/>
              <w:left w:val="nil"/>
              <w:bottom w:val="single" w:color="auto" w:sz="4" w:space="0"/>
              <w:right w:val="single" w:color="auto" w:sz="4" w:space="0"/>
            </w:tcBorders>
            <w:shd w:val="clear" w:color="auto" w:fill="auto"/>
            <w:vAlign w:val="center"/>
          </w:tcPr>
          <w:p w14:paraId="3AA1C8A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036" w:type="dxa"/>
            <w:tcBorders>
              <w:top w:val="nil"/>
              <w:left w:val="nil"/>
              <w:bottom w:val="single" w:color="auto" w:sz="8" w:space="0"/>
              <w:right w:val="single" w:color="auto" w:sz="8" w:space="0"/>
            </w:tcBorders>
            <w:shd w:val="clear" w:color="auto" w:fill="auto"/>
            <w:vAlign w:val="center"/>
          </w:tcPr>
          <w:p w14:paraId="6B9CAED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74EBB8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221779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8F6D26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6C839B3">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54E6702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27.</w:t>
            </w:r>
          </w:p>
        </w:tc>
        <w:tc>
          <w:tcPr>
            <w:tcW w:w="3070" w:type="dxa"/>
            <w:tcBorders>
              <w:top w:val="nil"/>
              <w:left w:val="nil"/>
              <w:bottom w:val="single" w:color="auto" w:sz="4" w:space="0"/>
              <w:right w:val="single" w:color="auto" w:sz="4" w:space="0"/>
            </w:tcBorders>
            <w:shd w:val="clear" w:color="auto" w:fill="auto"/>
            <w:vAlign w:val="center"/>
          </w:tcPr>
          <w:p w14:paraId="27695A9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Sondan</w:t>
            </w:r>
          </w:p>
        </w:tc>
        <w:tc>
          <w:tcPr>
            <w:tcW w:w="1596" w:type="dxa"/>
            <w:tcBorders>
              <w:top w:val="nil"/>
              <w:left w:val="nil"/>
              <w:bottom w:val="single" w:color="auto" w:sz="4" w:space="0"/>
              <w:right w:val="single" w:color="auto" w:sz="4" w:space="0"/>
            </w:tcBorders>
            <w:shd w:val="clear" w:color="auto" w:fill="auto"/>
            <w:vAlign w:val="center"/>
          </w:tcPr>
          <w:p w14:paraId="0FC5253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1931074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w:t>
            </w:r>
          </w:p>
        </w:tc>
        <w:tc>
          <w:tcPr>
            <w:tcW w:w="1416" w:type="dxa"/>
            <w:tcBorders>
              <w:top w:val="nil"/>
              <w:left w:val="nil"/>
              <w:bottom w:val="single" w:color="auto" w:sz="4" w:space="0"/>
              <w:right w:val="single" w:color="auto" w:sz="4" w:space="0"/>
            </w:tcBorders>
            <w:shd w:val="clear" w:color="auto" w:fill="auto"/>
            <w:vAlign w:val="center"/>
          </w:tcPr>
          <w:p w14:paraId="08F0B19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68</w:t>
            </w:r>
          </w:p>
        </w:tc>
        <w:tc>
          <w:tcPr>
            <w:tcW w:w="1036" w:type="dxa"/>
            <w:tcBorders>
              <w:top w:val="nil"/>
              <w:left w:val="nil"/>
              <w:bottom w:val="single" w:color="auto" w:sz="8" w:space="0"/>
              <w:right w:val="single" w:color="auto" w:sz="8" w:space="0"/>
            </w:tcBorders>
            <w:shd w:val="clear" w:color="auto" w:fill="auto"/>
            <w:vAlign w:val="center"/>
          </w:tcPr>
          <w:p w14:paraId="14D8D6C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DB5491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0EC2EB2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6C3F62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78F170E">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4A5A4C9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28.</w:t>
            </w:r>
          </w:p>
        </w:tc>
        <w:tc>
          <w:tcPr>
            <w:tcW w:w="3070" w:type="dxa"/>
            <w:tcBorders>
              <w:top w:val="nil"/>
              <w:left w:val="nil"/>
              <w:bottom w:val="single" w:color="auto" w:sz="4" w:space="0"/>
              <w:right w:val="single" w:color="auto" w:sz="4" w:space="0"/>
            </w:tcBorders>
            <w:shd w:val="clear" w:color="auto" w:fill="auto"/>
            <w:vAlign w:val="center"/>
          </w:tcPr>
          <w:p w14:paraId="0538F80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Somor</w:t>
            </w:r>
          </w:p>
        </w:tc>
        <w:tc>
          <w:tcPr>
            <w:tcW w:w="1596" w:type="dxa"/>
            <w:tcBorders>
              <w:top w:val="nil"/>
              <w:left w:val="nil"/>
              <w:bottom w:val="single" w:color="auto" w:sz="4" w:space="0"/>
              <w:right w:val="single" w:color="auto" w:sz="4" w:space="0"/>
            </w:tcBorders>
            <w:shd w:val="clear" w:color="auto" w:fill="auto"/>
            <w:vAlign w:val="center"/>
          </w:tcPr>
          <w:p w14:paraId="7590D13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4FB79B5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w:t>
            </w:r>
          </w:p>
        </w:tc>
        <w:tc>
          <w:tcPr>
            <w:tcW w:w="1416" w:type="dxa"/>
            <w:tcBorders>
              <w:top w:val="nil"/>
              <w:left w:val="nil"/>
              <w:bottom w:val="single" w:color="auto" w:sz="4" w:space="0"/>
              <w:right w:val="single" w:color="auto" w:sz="4" w:space="0"/>
            </w:tcBorders>
            <w:shd w:val="clear" w:color="auto" w:fill="auto"/>
            <w:vAlign w:val="center"/>
          </w:tcPr>
          <w:p w14:paraId="51CF9A2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w:t>
            </w:r>
          </w:p>
        </w:tc>
        <w:tc>
          <w:tcPr>
            <w:tcW w:w="1036" w:type="dxa"/>
            <w:tcBorders>
              <w:top w:val="nil"/>
              <w:left w:val="nil"/>
              <w:bottom w:val="single" w:color="auto" w:sz="8" w:space="0"/>
              <w:right w:val="single" w:color="auto" w:sz="8" w:space="0"/>
            </w:tcBorders>
            <w:shd w:val="clear" w:color="auto" w:fill="auto"/>
            <w:vAlign w:val="center"/>
          </w:tcPr>
          <w:p w14:paraId="24595E1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37BCB1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0F29E07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494B27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0F59ACF">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77746B2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29.</w:t>
            </w:r>
          </w:p>
        </w:tc>
        <w:tc>
          <w:tcPr>
            <w:tcW w:w="3070" w:type="dxa"/>
            <w:tcBorders>
              <w:top w:val="nil"/>
              <w:left w:val="nil"/>
              <w:bottom w:val="single" w:color="auto" w:sz="4" w:space="0"/>
              <w:right w:val="single" w:color="auto" w:sz="4" w:space="0"/>
            </w:tcBorders>
            <w:shd w:val="clear" w:color="auto" w:fill="auto"/>
            <w:vAlign w:val="center"/>
          </w:tcPr>
          <w:p w14:paraId="483F5C5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Way Hita,</w:t>
            </w:r>
          </w:p>
        </w:tc>
        <w:tc>
          <w:tcPr>
            <w:tcW w:w="1596" w:type="dxa"/>
            <w:tcBorders>
              <w:top w:val="nil"/>
              <w:left w:val="nil"/>
              <w:bottom w:val="single" w:color="auto" w:sz="4" w:space="0"/>
              <w:right w:val="single" w:color="auto" w:sz="4" w:space="0"/>
            </w:tcBorders>
            <w:shd w:val="clear" w:color="auto" w:fill="auto"/>
            <w:vAlign w:val="center"/>
          </w:tcPr>
          <w:p w14:paraId="41C6065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64ED184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38</w:t>
            </w:r>
          </w:p>
        </w:tc>
        <w:tc>
          <w:tcPr>
            <w:tcW w:w="1416" w:type="dxa"/>
            <w:tcBorders>
              <w:top w:val="nil"/>
              <w:left w:val="nil"/>
              <w:bottom w:val="single" w:color="auto" w:sz="4" w:space="0"/>
              <w:right w:val="single" w:color="auto" w:sz="4" w:space="0"/>
            </w:tcBorders>
            <w:shd w:val="clear" w:color="auto" w:fill="auto"/>
            <w:noWrap/>
            <w:vAlign w:val="bottom"/>
          </w:tcPr>
          <w:p w14:paraId="76CA621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w:t>
            </w:r>
          </w:p>
        </w:tc>
        <w:tc>
          <w:tcPr>
            <w:tcW w:w="1036" w:type="dxa"/>
            <w:tcBorders>
              <w:top w:val="nil"/>
              <w:left w:val="nil"/>
              <w:bottom w:val="single" w:color="auto" w:sz="8" w:space="0"/>
              <w:right w:val="single" w:color="auto" w:sz="8" w:space="0"/>
            </w:tcBorders>
            <w:shd w:val="clear" w:color="auto" w:fill="auto"/>
            <w:vAlign w:val="center"/>
          </w:tcPr>
          <w:p w14:paraId="4D2212E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2F3CF0A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4FE824D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7DAD3A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392CA20">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2940D0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30.</w:t>
            </w:r>
          </w:p>
        </w:tc>
        <w:tc>
          <w:tcPr>
            <w:tcW w:w="3070" w:type="dxa"/>
            <w:tcBorders>
              <w:top w:val="nil"/>
              <w:left w:val="nil"/>
              <w:bottom w:val="single" w:color="auto" w:sz="4" w:space="0"/>
              <w:right w:val="single" w:color="auto" w:sz="4" w:space="0"/>
            </w:tcBorders>
            <w:shd w:val="clear" w:color="auto" w:fill="auto"/>
            <w:vAlign w:val="center"/>
          </w:tcPr>
          <w:p w14:paraId="36893F5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Belitang</w:t>
            </w:r>
          </w:p>
        </w:tc>
        <w:tc>
          <w:tcPr>
            <w:tcW w:w="1596" w:type="dxa"/>
            <w:tcBorders>
              <w:top w:val="nil"/>
              <w:left w:val="nil"/>
              <w:bottom w:val="single" w:color="auto" w:sz="4" w:space="0"/>
              <w:right w:val="single" w:color="auto" w:sz="4" w:space="0"/>
            </w:tcBorders>
            <w:shd w:val="clear" w:color="auto" w:fill="auto"/>
            <w:vAlign w:val="center"/>
          </w:tcPr>
          <w:p w14:paraId="4A4FC09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vAlign w:val="center"/>
          </w:tcPr>
          <w:p w14:paraId="709C9F2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w:t>
            </w:r>
          </w:p>
        </w:tc>
        <w:tc>
          <w:tcPr>
            <w:tcW w:w="1416" w:type="dxa"/>
            <w:tcBorders>
              <w:top w:val="nil"/>
              <w:left w:val="nil"/>
              <w:bottom w:val="single" w:color="auto" w:sz="4" w:space="0"/>
              <w:right w:val="single" w:color="auto" w:sz="4" w:space="0"/>
            </w:tcBorders>
            <w:shd w:val="clear" w:color="auto" w:fill="auto"/>
            <w:noWrap/>
            <w:vAlign w:val="bottom"/>
          </w:tcPr>
          <w:p w14:paraId="439342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19</w:t>
            </w:r>
          </w:p>
        </w:tc>
        <w:tc>
          <w:tcPr>
            <w:tcW w:w="1036" w:type="dxa"/>
            <w:tcBorders>
              <w:top w:val="nil"/>
              <w:left w:val="nil"/>
              <w:bottom w:val="single" w:color="auto" w:sz="8" w:space="0"/>
              <w:right w:val="single" w:color="auto" w:sz="8" w:space="0"/>
            </w:tcBorders>
            <w:shd w:val="clear" w:color="auto" w:fill="auto"/>
            <w:vAlign w:val="center"/>
          </w:tcPr>
          <w:p w14:paraId="037ABC1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68E70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18C6BB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30DCD8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D2CDBAD">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216100C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31.</w:t>
            </w:r>
          </w:p>
        </w:tc>
        <w:tc>
          <w:tcPr>
            <w:tcW w:w="3070" w:type="dxa"/>
            <w:tcBorders>
              <w:top w:val="nil"/>
              <w:left w:val="nil"/>
              <w:bottom w:val="single" w:color="auto" w:sz="4" w:space="0"/>
              <w:right w:val="single" w:color="auto" w:sz="4" w:space="0"/>
            </w:tcBorders>
            <w:shd w:val="clear" w:color="auto" w:fill="auto"/>
            <w:noWrap/>
            <w:vAlign w:val="bottom"/>
          </w:tcPr>
          <w:p w14:paraId="21685D6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Sungau Macak</w:t>
            </w:r>
          </w:p>
        </w:tc>
        <w:tc>
          <w:tcPr>
            <w:tcW w:w="1596" w:type="dxa"/>
            <w:tcBorders>
              <w:top w:val="nil"/>
              <w:left w:val="nil"/>
              <w:bottom w:val="single" w:color="auto" w:sz="4" w:space="0"/>
              <w:right w:val="single" w:color="auto" w:sz="4" w:space="0"/>
            </w:tcBorders>
            <w:shd w:val="clear" w:color="auto" w:fill="auto"/>
            <w:vAlign w:val="center"/>
          </w:tcPr>
          <w:p w14:paraId="3BD4740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607476E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w:t>
            </w:r>
          </w:p>
        </w:tc>
        <w:tc>
          <w:tcPr>
            <w:tcW w:w="1416" w:type="dxa"/>
            <w:tcBorders>
              <w:top w:val="nil"/>
              <w:left w:val="nil"/>
              <w:bottom w:val="single" w:color="auto" w:sz="4" w:space="0"/>
              <w:right w:val="single" w:color="auto" w:sz="4" w:space="0"/>
            </w:tcBorders>
            <w:shd w:val="clear" w:color="auto" w:fill="auto"/>
            <w:noWrap/>
            <w:vAlign w:val="bottom"/>
          </w:tcPr>
          <w:p w14:paraId="6F01680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w:t>
            </w:r>
          </w:p>
        </w:tc>
        <w:tc>
          <w:tcPr>
            <w:tcW w:w="1036" w:type="dxa"/>
            <w:tcBorders>
              <w:top w:val="nil"/>
              <w:left w:val="nil"/>
              <w:bottom w:val="single" w:color="auto" w:sz="8" w:space="0"/>
              <w:right w:val="single" w:color="auto" w:sz="8" w:space="0"/>
            </w:tcBorders>
            <w:shd w:val="clear" w:color="auto" w:fill="auto"/>
            <w:vAlign w:val="center"/>
          </w:tcPr>
          <w:p w14:paraId="23FFFF8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2EF9A53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A4344E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1B6642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BB0F6ED">
        <w:tblPrEx>
          <w:tblCellMar>
            <w:top w:w="0" w:type="dxa"/>
            <w:left w:w="108" w:type="dxa"/>
            <w:bottom w:w="0" w:type="dxa"/>
            <w:right w:w="108" w:type="dxa"/>
          </w:tblCellMar>
        </w:tblPrEx>
        <w:trPr>
          <w:trHeight w:val="320" w:hRule="atLeast"/>
        </w:trPr>
        <w:tc>
          <w:tcPr>
            <w:tcW w:w="636" w:type="dxa"/>
            <w:tcBorders>
              <w:top w:val="nil"/>
              <w:left w:val="single" w:color="auto" w:sz="8" w:space="0"/>
              <w:bottom w:val="single" w:color="auto" w:sz="4" w:space="0"/>
              <w:right w:val="single" w:color="auto" w:sz="4" w:space="0"/>
            </w:tcBorders>
            <w:shd w:val="clear" w:color="auto" w:fill="auto"/>
            <w:vAlign w:val="center"/>
          </w:tcPr>
          <w:p w14:paraId="0CF4357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32.</w:t>
            </w:r>
          </w:p>
        </w:tc>
        <w:tc>
          <w:tcPr>
            <w:tcW w:w="3070" w:type="dxa"/>
            <w:tcBorders>
              <w:top w:val="nil"/>
              <w:left w:val="nil"/>
              <w:bottom w:val="single" w:color="auto" w:sz="4" w:space="0"/>
              <w:right w:val="single" w:color="auto" w:sz="4" w:space="0"/>
            </w:tcBorders>
            <w:shd w:val="clear" w:color="auto" w:fill="auto"/>
            <w:noWrap/>
            <w:vAlign w:val="bottom"/>
          </w:tcPr>
          <w:p w14:paraId="0FB40A3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Lempuing</w:t>
            </w:r>
          </w:p>
        </w:tc>
        <w:tc>
          <w:tcPr>
            <w:tcW w:w="1596" w:type="dxa"/>
            <w:tcBorders>
              <w:top w:val="nil"/>
              <w:left w:val="nil"/>
              <w:bottom w:val="single" w:color="auto" w:sz="4" w:space="0"/>
              <w:right w:val="single" w:color="auto" w:sz="4" w:space="0"/>
            </w:tcBorders>
            <w:shd w:val="clear" w:color="auto" w:fill="auto"/>
            <w:vAlign w:val="center"/>
          </w:tcPr>
          <w:p w14:paraId="08F8E71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4FC5B0D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65</w:t>
            </w:r>
          </w:p>
        </w:tc>
        <w:tc>
          <w:tcPr>
            <w:tcW w:w="1416" w:type="dxa"/>
            <w:tcBorders>
              <w:top w:val="nil"/>
              <w:left w:val="nil"/>
              <w:bottom w:val="single" w:color="auto" w:sz="4" w:space="0"/>
              <w:right w:val="single" w:color="auto" w:sz="4" w:space="0"/>
            </w:tcBorders>
            <w:shd w:val="clear" w:color="auto" w:fill="auto"/>
            <w:noWrap/>
            <w:vAlign w:val="bottom"/>
          </w:tcPr>
          <w:p w14:paraId="6E1E52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40</w:t>
            </w:r>
          </w:p>
        </w:tc>
        <w:tc>
          <w:tcPr>
            <w:tcW w:w="1036" w:type="dxa"/>
            <w:tcBorders>
              <w:top w:val="nil"/>
              <w:left w:val="nil"/>
              <w:bottom w:val="single" w:color="auto" w:sz="8" w:space="0"/>
              <w:right w:val="single" w:color="auto" w:sz="8" w:space="0"/>
            </w:tcBorders>
            <w:shd w:val="clear" w:color="auto" w:fill="auto"/>
            <w:vAlign w:val="center"/>
          </w:tcPr>
          <w:p w14:paraId="1C58272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7CE3A40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44180F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A272B3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3701A09">
        <w:tblPrEx>
          <w:tblCellMar>
            <w:top w:w="0" w:type="dxa"/>
            <w:left w:w="108" w:type="dxa"/>
            <w:bottom w:w="0" w:type="dxa"/>
            <w:right w:w="108" w:type="dxa"/>
          </w:tblCellMar>
        </w:tblPrEx>
        <w:trPr>
          <w:trHeight w:val="320" w:hRule="atLeast"/>
        </w:trPr>
        <w:tc>
          <w:tcPr>
            <w:tcW w:w="636" w:type="dxa"/>
            <w:tcBorders>
              <w:top w:val="nil"/>
              <w:left w:val="single" w:color="auto" w:sz="8" w:space="0"/>
              <w:bottom w:val="nil"/>
              <w:right w:val="single" w:color="auto" w:sz="4" w:space="0"/>
            </w:tcBorders>
            <w:shd w:val="clear" w:color="auto" w:fill="auto"/>
            <w:vAlign w:val="center"/>
          </w:tcPr>
          <w:p w14:paraId="4EFDD32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33.</w:t>
            </w:r>
          </w:p>
        </w:tc>
        <w:tc>
          <w:tcPr>
            <w:tcW w:w="3070" w:type="dxa"/>
            <w:tcBorders>
              <w:top w:val="single" w:color="auto" w:sz="4" w:space="0"/>
              <w:left w:val="single" w:color="auto" w:sz="4" w:space="0"/>
              <w:bottom w:val="nil"/>
              <w:right w:val="single" w:color="auto" w:sz="4" w:space="0"/>
            </w:tcBorders>
            <w:shd w:val="clear" w:color="auto" w:fill="auto"/>
            <w:noWrap/>
            <w:vAlign w:val="bottom"/>
          </w:tcPr>
          <w:p w14:paraId="7A9ACFD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Belida</w:t>
            </w:r>
          </w:p>
        </w:tc>
        <w:tc>
          <w:tcPr>
            <w:tcW w:w="1596" w:type="dxa"/>
            <w:tcBorders>
              <w:top w:val="single" w:color="auto" w:sz="4" w:space="0"/>
              <w:left w:val="nil"/>
              <w:bottom w:val="nil"/>
              <w:right w:val="single" w:color="auto" w:sz="4" w:space="0"/>
            </w:tcBorders>
            <w:shd w:val="clear" w:color="auto" w:fill="auto"/>
            <w:vAlign w:val="center"/>
          </w:tcPr>
          <w:p w14:paraId="2024664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single" w:color="auto" w:sz="4" w:space="0"/>
              <w:left w:val="nil"/>
              <w:bottom w:val="nil"/>
              <w:right w:val="single" w:color="auto" w:sz="4" w:space="0"/>
            </w:tcBorders>
            <w:shd w:val="clear" w:color="auto" w:fill="auto"/>
            <w:noWrap/>
            <w:vAlign w:val="bottom"/>
          </w:tcPr>
          <w:p w14:paraId="2F74F00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1416" w:type="dxa"/>
            <w:tcBorders>
              <w:top w:val="single" w:color="auto" w:sz="4" w:space="0"/>
              <w:left w:val="nil"/>
              <w:bottom w:val="nil"/>
              <w:right w:val="single" w:color="auto" w:sz="4" w:space="0"/>
            </w:tcBorders>
            <w:shd w:val="clear" w:color="auto" w:fill="auto"/>
            <w:noWrap/>
            <w:vAlign w:val="bottom"/>
          </w:tcPr>
          <w:p w14:paraId="34296A3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w:t>
            </w:r>
          </w:p>
        </w:tc>
        <w:tc>
          <w:tcPr>
            <w:tcW w:w="1036" w:type="dxa"/>
            <w:tcBorders>
              <w:top w:val="nil"/>
              <w:left w:val="nil"/>
              <w:bottom w:val="single" w:color="auto" w:sz="8" w:space="0"/>
              <w:right w:val="single" w:color="auto" w:sz="8" w:space="0"/>
            </w:tcBorders>
            <w:shd w:val="clear" w:color="auto" w:fill="auto"/>
            <w:vAlign w:val="center"/>
          </w:tcPr>
          <w:p w14:paraId="33DD0E8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4284557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69CFCE6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42E689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30627B3">
        <w:tblPrEx>
          <w:tblCellMar>
            <w:top w:w="0" w:type="dxa"/>
            <w:left w:w="108" w:type="dxa"/>
            <w:bottom w:w="0" w:type="dxa"/>
            <w:right w:w="108" w:type="dxa"/>
          </w:tblCellMar>
        </w:tblPrEx>
        <w:trPr>
          <w:trHeight w:val="320" w:hRule="atLeast"/>
        </w:trPr>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5EA3C4A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34.</w:t>
            </w:r>
          </w:p>
        </w:tc>
        <w:tc>
          <w:tcPr>
            <w:tcW w:w="3070" w:type="dxa"/>
            <w:tcBorders>
              <w:top w:val="single" w:color="auto" w:sz="4" w:space="0"/>
              <w:left w:val="nil"/>
              <w:bottom w:val="single" w:color="auto" w:sz="4" w:space="0"/>
              <w:right w:val="single" w:color="auto" w:sz="4" w:space="0"/>
            </w:tcBorders>
            <w:shd w:val="clear" w:color="auto" w:fill="auto"/>
            <w:noWrap/>
            <w:vAlign w:val="bottom"/>
          </w:tcPr>
          <w:p w14:paraId="4BBC1E6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Sialang</w:t>
            </w:r>
          </w:p>
        </w:tc>
        <w:tc>
          <w:tcPr>
            <w:tcW w:w="1596" w:type="dxa"/>
            <w:tcBorders>
              <w:top w:val="single" w:color="auto" w:sz="4" w:space="0"/>
              <w:left w:val="nil"/>
              <w:bottom w:val="single" w:color="auto" w:sz="4" w:space="0"/>
              <w:right w:val="single" w:color="auto" w:sz="4" w:space="0"/>
            </w:tcBorders>
            <w:shd w:val="clear" w:color="auto" w:fill="auto"/>
            <w:vAlign w:val="center"/>
          </w:tcPr>
          <w:p w14:paraId="0AE6FFD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single" w:color="auto" w:sz="4" w:space="0"/>
              <w:left w:val="nil"/>
              <w:bottom w:val="single" w:color="auto" w:sz="4" w:space="0"/>
              <w:right w:val="single" w:color="auto" w:sz="4" w:space="0"/>
            </w:tcBorders>
            <w:shd w:val="clear" w:color="auto" w:fill="auto"/>
            <w:noWrap/>
            <w:vAlign w:val="bottom"/>
          </w:tcPr>
          <w:p w14:paraId="5AF13A8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w:t>
            </w:r>
          </w:p>
        </w:tc>
        <w:tc>
          <w:tcPr>
            <w:tcW w:w="1416" w:type="dxa"/>
            <w:tcBorders>
              <w:top w:val="single" w:color="auto" w:sz="4" w:space="0"/>
              <w:left w:val="nil"/>
              <w:bottom w:val="single" w:color="auto" w:sz="4" w:space="0"/>
              <w:right w:val="single" w:color="auto" w:sz="4" w:space="0"/>
            </w:tcBorders>
            <w:shd w:val="clear" w:color="auto" w:fill="auto"/>
            <w:noWrap/>
            <w:vAlign w:val="bottom"/>
          </w:tcPr>
          <w:p w14:paraId="735E8C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1036" w:type="dxa"/>
            <w:tcBorders>
              <w:top w:val="nil"/>
              <w:left w:val="nil"/>
              <w:bottom w:val="single" w:color="auto" w:sz="8" w:space="0"/>
              <w:right w:val="single" w:color="auto" w:sz="8" w:space="0"/>
            </w:tcBorders>
            <w:shd w:val="clear" w:color="auto" w:fill="auto"/>
            <w:vAlign w:val="center"/>
          </w:tcPr>
          <w:p w14:paraId="0D50678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0A0E91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81A9D3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00D8DC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FD04F3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0E2DCE4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35.</w:t>
            </w:r>
          </w:p>
        </w:tc>
        <w:tc>
          <w:tcPr>
            <w:tcW w:w="3070" w:type="dxa"/>
            <w:tcBorders>
              <w:top w:val="nil"/>
              <w:left w:val="nil"/>
              <w:bottom w:val="single" w:color="auto" w:sz="4" w:space="0"/>
              <w:right w:val="single" w:color="auto" w:sz="4" w:space="0"/>
            </w:tcBorders>
            <w:shd w:val="clear" w:color="auto" w:fill="auto"/>
            <w:noWrap/>
            <w:vAlign w:val="bottom"/>
          </w:tcPr>
          <w:p w14:paraId="0E4F41E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Burnai</w:t>
            </w:r>
          </w:p>
        </w:tc>
        <w:tc>
          <w:tcPr>
            <w:tcW w:w="1596" w:type="dxa"/>
            <w:tcBorders>
              <w:top w:val="nil"/>
              <w:left w:val="nil"/>
              <w:bottom w:val="single" w:color="auto" w:sz="4" w:space="0"/>
              <w:right w:val="single" w:color="auto" w:sz="4" w:space="0"/>
            </w:tcBorders>
            <w:shd w:val="clear" w:color="auto" w:fill="auto"/>
            <w:vAlign w:val="center"/>
          </w:tcPr>
          <w:p w14:paraId="119EFE2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1B89C8F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w:t>
            </w:r>
          </w:p>
        </w:tc>
        <w:tc>
          <w:tcPr>
            <w:tcW w:w="1416" w:type="dxa"/>
            <w:tcBorders>
              <w:top w:val="nil"/>
              <w:left w:val="nil"/>
              <w:bottom w:val="single" w:color="auto" w:sz="4" w:space="0"/>
              <w:right w:val="single" w:color="auto" w:sz="4" w:space="0"/>
            </w:tcBorders>
            <w:shd w:val="clear" w:color="auto" w:fill="auto"/>
            <w:noWrap/>
            <w:vAlign w:val="bottom"/>
          </w:tcPr>
          <w:p w14:paraId="0FF02DB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w:t>
            </w:r>
          </w:p>
        </w:tc>
        <w:tc>
          <w:tcPr>
            <w:tcW w:w="1036" w:type="dxa"/>
            <w:tcBorders>
              <w:top w:val="nil"/>
              <w:left w:val="nil"/>
              <w:bottom w:val="single" w:color="auto" w:sz="8" w:space="0"/>
              <w:right w:val="single" w:color="auto" w:sz="8" w:space="0"/>
            </w:tcBorders>
            <w:shd w:val="clear" w:color="auto" w:fill="auto"/>
            <w:vAlign w:val="center"/>
          </w:tcPr>
          <w:p w14:paraId="0C16618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1A7692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E79EE7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6BDF0E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591430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757C0E1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36.</w:t>
            </w:r>
          </w:p>
        </w:tc>
        <w:tc>
          <w:tcPr>
            <w:tcW w:w="3070" w:type="dxa"/>
            <w:tcBorders>
              <w:top w:val="nil"/>
              <w:left w:val="nil"/>
              <w:bottom w:val="single" w:color="auto" w:sz="4" w:space="0"/>
              <w:right w:val="single" w:color="auto" w:sz="4" w:space="0"/>
            </w:tcBorders>
            <w:shd w:val="clear" w:color="auto" w:fill="auto"/>
            <w:vAlign w:val="bottom"/>
          </w:tcPr>
          <w:p w14:paraId="3335F7E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Sungai Babatan </w:t>
            </w:r>
          </w:p>
        </w:tc>
        <w:tc>
          <w:tcPr>
            <w:tcW w:w="1596" w:type="dxa"/>
            <w:tcBorders>
              <w:top w:val="nil"/>
              <w:left w:val="nil"/>
              <w:bottom w:val="single" w:color="auto" w:sz="4" w:space="0"/>
              <w:right w:val="single" w:color="auto" w:sz="4" w:space="0"/>
            </w:tcBorders>
            <w:shd w:val="clear" w:color="auto" w:fill="auto"/>
            <w:vAlign w:val="center"/>
          </w:tcPr>
          <w:p w14:paraId="3874278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B1CE18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w:t>
            </w:r>
          </w:p>
        </w:tc>
        <w:tc>
          <w:tcPr>
            <w:tcW w:w="1416" w:type="dxa"/>
            <w:tcBorders>
              <w:top w:val="nil"/>
              <w:left w:val="nil"/>
              <w:bottom w:val="single" w:color="auto" w:sz="4" w:space="0"/>
              <w:right w:val="single" w:color="auto" w:sz="4" w:space="0"/>
            </w:tcBorders>
            <w:shd w:val="clear" w:color="auto" w:fill="auto"/>
            <w:noWrap/>
            <w:vAlign w:val="bottom"/>
          </w:tcPr>
          <w:p w14:paraId="7E05959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w:t>
            </w:r>
          </w:p>
        </w:tc>
        <w:tc>
          <w:tcPr>
            <w:tcW w:w="1036" w:type="dxa"/>
            <w:tcBorders>
              <w:top w:val="nil"/>
              <w:left w:val="nil"/>
              <w:bottom w:val="single" w:color="auto" w:sz="8" w:space="0"/>
              <w:right w:val="single" w:color="auto" w:sz="8" w:space="0"/>
            </w:tcBorders>
            <w:shd w:val="clear" w:color="auto" w:fill="auto"/>
            <w:vAlign w:val="center"/>
          </w:tcPr>
          <w:p w14:paraId="3748CAF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7E9F9BE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4C2BF66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D97D9F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4ED6C94">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40C43D4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37.</w:t>
            </w:r>
          </w:p>
        </w:tc>
        <w:tc>
          <w:tcPr>
            <w:tcW w:w="3070" w:type="dxa"/>
            <w:tcBorders>
              <w:top w:val="nil"/>
              <w:left w:val="nil"/>
              <w:bottom w:val="single" w:color="auto" w:sz="4" w:space="0"/>
              <w:right w:val="single" w:color="auto" w:sz="4" w:space="0"/>
            </w:tcBorders>
            <w:shd w:val="clear" w:color="auto" w:fill="auto"/>
            <w:noWrap/>
            <w:vAlign w:val="bottom"/>
          </w:tcPr>
          <w:p w14:paraId="436FA44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Komering</w:t>
            </w:r>
          </w:p>
        </w:tc>
        <w:tc>
          <w:tcPr>
            <w:tcW w:w="1596" w:type="dxa"/>
            <w:tcBorders>
              <w:top w:val="nil"/>
              <w:left w:val="nil"/>
              <w:bottom w:val="single" w:color="auto" w:sz="4" w:space="0"/>
              <w:right w:val="single" w:color="auto" w:sz="4" w:space="0"/>
            </w:tcBorders>
            <w:shd w:val="clear" w:color="auto" w:fill="auto"/>
            <w:vAlign w:val="center"/>
          </w:tcPr>
          <w:p w14:paraId="2CFF4A8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8DB297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86</w:t>
            </w:r>
          </w:p>
        </w:tc>
        <w:tc>
          <w:tcPr>
            <w:tcW w:w="1416" w:type="dxa"/>
            <w:tcBorders>
              <w:top w:val="nil"/>
              <w:left w:val="nil"/>
              <w:bottom w:val="single" w:color="auto" w:sz="4" w:space="0"/>
              <w:right w:val="single" w:color="auto" w:sz="4" w:space="0"/>
            </w:tcBorders>
            <w:shd w:val="clear" w:color="auto" w:fill="auto"/>
            <w:noWrap/>
            <w:vAlign w:val="bottom"/>
          </w:tcPr>
          <w:p w14:paraId="6AD2567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120</w:t>
            </w:r>
          </w:p>
        </w:tc>
        <w:tc>
          <w:tcPr>
            <w:tcW w:w="1036" w:type="dxa"/>
            <w:tcBorders>
              <w:top w:val="nil"/>
              <w:left w:val="nil"/>
              <w:bottom w:val="single" w:color="auto" w:sz="8" w:space="0"/>
              <w:right w:val="single" w:color="auto" w:sz="8" w:space="0"/>
            </w:tcBorders>
            <w:shd w:val="clear" w:color="auto" w:fill="auto"/>
            <w:vAlign w:val="center"/>
          </w:tcPr>
          <w:p w14:paraId="224C728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9D216E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BC4A94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29EE61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8417B7F">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436B1F0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38.</w:t>
            </w:r>
          </w:p>
        </w:tc>
        <w:tc>
          <w:tcPr>
            <w:tcW w:w="3070" w:type="dxa"/>
            <w:tcBorders>
              <w:top w:val="nil"/>
              <w:left w:val="nil"/>
              <w:bottom w:val="single" w:color="auto" w:sz="4" w:space="0"/>
              <w:right w:val="single" w:color="auto" w:sz="4" w:space="0"/>
            </w:tcBorders>
            <w:shd w:val="clear" w:color="auto" w:fill="auto"/>
            <w:noWrap/>
            <w:vAlign w:val="bottom"/>
          </w:tcPr>
          <w:p w14:paraId="7F92B91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Anyar</w:t>
            </w:r>
          </w:p>
        </w:tc>
        <w:tc>
          <w:tcPr>
            <w:tcW w:w="1596" w:type="dxa"/>
            <w:tcBorders>
              <w:top w:val="nil"/>
              <w:left w:val="nil"/>
              <w:bottom w:val="single" w:color="auto" w:sz="4" w:space="0"/>
              <w:right w:val="single" w:color="auto" w:sz="4" w:space="0"/>
            </w:tcBorders>
            <w:shd w:val="clear" w:color="auto" w:fill="auto"/>
            <w:vAlign w:val="center"/>
          </w:tcPr>
          <w:p w14:paraId="3AD3AE3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65CFBF1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1416" w:type="dxa"/>
            <w:tcBorders>
              <w:top w:val="nil"/>
              <w:left w:val="nil"/>
              <w:bottom w:val="single" w:color="auto" w:sz="4" w:space="0"/>
              <w:right w:val="single" w:color="auto" w:sz="4" w:space="0"/>
            </w:tcBorders>
            <w:shd w:val="clear" w:color="auto" w:fill="auto"/>
            <w:noWrap/>
            <w:vAlign w:val="bottom"/>
          </w:tcPr>
          <w:p w14:paraId="6DE37F6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25</w:t>
            </w:r>
          </w:p>
        </w:tc>
        <w:tc>
          <w:tcPr>
            <w:tcW w:w="1036" w:type="dxa"/>
            <w:tcBorders>
              <w:top w:val="nil"/>
              <w:left w:val="nil"/>
              <w:bottom w:val="single" w:color="auto" w:sz="8" w:space="0"/>
              <w:right w:val="single" w:color="auto" w:sz="8" w:space="0"/>
            </w:tcBorders>
            <w:shd w:val="clear" w:color="auto" w:fill="auto"/>
            <w:vAlign w:val="center"/>
          </w:tcPr>
          <w:p w14:paraId="4B9C1B7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3ED5835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201D3AF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C6ACCD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C0AB85F">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132B88B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39.</w:t>
            </w:r>
          </w:p>
        </w:tc>
        <w:tc>
          <w:tcPr>
            <w:tcW w:w="3070" w:type="dxa"/>
            <w:tcBorders>
              <w:top w:val="nil"/>
              <w:left w:val="nil"/>
              <w:bottom w:val="single" w:color="auto" w:sz="4" w:space="0"/>
              <w:right w:val="single" w:color="auto" w:sz="4" w:space="0"/>
            </w:tcBorders>
            <w:shd w:val="clear" w:color="auto" w:fill="auto"/>
            <w:noWrap/>
            <w:vAlign w:val="bottom"/>
          </w:tcPr>
          <w:p w14:paraId="082966B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Paku</w:t>
            </w:r>
          </w:p>
        </w:tc>
        <w:tc>
          <w:tcPr>
            <w:tcW w:w="1596" w:type="dxa"/>
            <w:tcBorders>
              <w:top w:val="nil"/>
              <w:left w:val="nil"/>
              <w:bottom w:val="single" w:color="auto" w:sz="4" w:space="0"/>
              <w:right w:val="single" w:color="auto" w:sz="4" w:space="0"/>
            </w:tcBorders>
            <w:shd w:val="clear" w:color="auto" w:fill="auto"/>
            <w:vAlign w:val="center"/>
          </w:tcPr>
          <w:p w14:paraId="3756733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0A8DEA2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w:t>
            </w:r>
          </w:p>
        </w:tc>
        <w:tc>
          <w:tcPr>
            <w:tcW w:w="1416" w:type="dxa"/>
            <w:tcBorders>
              <w:top w:val="nil"/>
              <w:left w:val="nil"/>
              <w:bottom w:val="single" w:color="auto" w:sz="4" w:space="0"/>
              <w:right w:val="single" w:color="auto" w:sz="4" w:space="0"/>
            </w:tcBorders>
            <w:shd w:val="clear" w:color="auto" w:fill="auto"/>
            <w:noWrap/>
            <w:vAlign w:val="bottom"/>
          </w:tcPr>
          <w:p w14:paraId="015DB63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22</w:t>
            </w:r>
          </w:p>
        </w:tc>
        <w:tc>
          <w:tcPr>
            <w:tcW w:w="1036" w:type="dxa"/>
            <w:tcBorders>
              <w:top w:val="nil"/>
              <w:left w:val="nil"/>
              <w:bottom w:val="single" w:color="auto" w:sz="8" w:space="0"/>
              <w:right w:val="single" w:color="auto" w:sz="8" w:space="0"/>
            </w:tcBorders>
            <w:shd w:val="clear" w:color="auto" w:fill="auto"/>
            <w:vAlign w:val="center"/>
          </w:tcPr>
          <w:p w14:paraId="032404B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7D6BFA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2483F5E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57C490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BCF6A3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024FEB8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40.</w:t>
            </w:r>
          </w:p>
        </w:tc>
        <w:tc>
          <w:tcPr>
            <w:tcW w:w="3070" w:type="dxa"/>
            <w:tcBorders>
              <w:top w:val="nil"/>
              <w:left w:val="nil"/>
              <w:bottom w:val="single" w:color="auto" w:sz="4" w:space="0"/>
              <w:right w:val="single" w:color="auto" w:sz="4" w:space="0"/>
            </w:tcBorders>
            <w:shd w:val="clear" w:color="auto" w:fill="auto"/>
            <w:noWrap/>
            <w:vAlign w:val="bottom"/>
          </w:tcPr>
          <w:p w14:paraId="4F0A894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Sangabut</w:t>
            </w:r>
          </w:p>
        </w:tc>
        <w:tc>
          <w:tcPr>
            <w:tcW w:w="1596" w:type="dxa"/>
            <w:tcBorders>
              <w:top w:val="nil"/>
              <w:left w:val="nil"/>
              <w:bottom w:val="single" w:color="auto" w:sz="4" w:space="0"/>
              <w:right w:val="single" w:color="auto" w:sz="4" w:space="0"/>
            </w:tcBorders>
            <w:shd w:val="clear" w:color="auto" w:fill="auto"/>
            <w:vAlign w:val="center"/>
          </w:tcPr>
          <w:p w14:paraId="62416BB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02CD62A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w:t>
            </w:r>
          </w:p>
        </w:tc>
        <w:tc>
          <w:tcPr>
            <w:tcW w:w="1416" w:type="dxa"/>
            <w:tcBorders>
              <w:top w:val="nil"/>
              <w:left w:val="nil"/>
              <w:bottom w:val="single" w:color="auto" w:sz="4" w:space="0"/>
              <w:right w:val="single" w:color="auto" w:sz="4" w:space="0"/>
            </w:tcBorders>
            <w:shd w:val="clear" w:color="auto" w:fill="auto"/>
            <w:noWrap/>
            <w:vAlign w:val="bottom"/>
          </w:tcPr>
          <w:p w14:paraId="1C4E9C7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w:t>
            </w:r>
          </w:p>
        </w:tc>
        <w:tc>
          <w:tcPr>
            <w:tcW w:w="1036" w:type="dxa"/>
            <w:tcBorders>
              <w:top w:val="nil"/>
              <w:left w:val="nil"/>
              <w:bottom w:val="single" w:color="auto" w:sz="8" w:space="0"/>
              <w:right w:val="single" w:color="auto" w:sz="8" w:space="0"/>
            </w:tcBorders>
            <w:shd w:val="clear" w:color="auto" w:fill="auto"/>
            <w:vAlign w:val="center"/>
          </w:tcPr>
          <w:p w14:paraId="0ED4C45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37C2E6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E0D944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9FEB76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C001252">
        <w:tblPrEx>
          <w:tblCellMar>
            <w:top w:w="0" w:type="dxa"/>
            <w:left w:w="108" w:type="dxa"/>
            <w:bottom w:w="0" w:type="dxa"/>
            <w:right w:w="108" w:type="dxa"/>
          </w:tblCellMar>
        </w:tblPrEx>
        <w:trPr>
          <w:trHeight w:val="63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2F2AEB3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41.</w:t>
            </w:r>
          </w:p>
        </w:tc>
        <w:tc>
          <w:tcPr>
            <w:tcW w:w="3070" w:type="dxa"/>
            <w:tcBorders>
              <w:top w:val="nil"/>
              <w:left w:val="nil"/>
              <w:bottom w:val="single" w:color="auto" w:sz="4" w:space="0"/>
              <w:right w:val="single" w:color="auto" w:sz="4" w:space="0"/>
            </w:tcBorders>
            <w:shd w:val="clear" w:color="auto" w:fill="auto"/>
            <w:vAlign w:val="bottom"/>
          </w:tcPr>
          <w:p w14:paraId="1C8D928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Batang Hari (Air Saleh)</w:t>
            </w:r>
          </w:p>
        </w:tc>
        <w:tc>
          <w:tcPr>
            <w:tcW w:w="1596" w:type="dxa"/>
            <w:tcBorders>
              <w:top w:val="nil"/>
              <w:left w:val="nil"/>
              <w:bottom w:val="single" w:color="auto" w:sz="4" w:space="0"/>
              <w:right w:val="single" w:color="auto" w:sz="4" w:space="0"/>
            </w:tcBorders>
            <w:shd w:val="clear" w:color="auto" w:fill="auto"/>
            <w:vAlign w:val="center"/>
          </w:tcPr>
          <w:p w14:paraId="7E3A920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280088E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29</w:t>
            </w:r>
          </w:p>
        </w:tc>
        <w:tc>
          <w:tcPr>
            <w:tcW w:w="1416" w:type="dxa"/>
            <w:tcBorders>
              <w:top w:val="nil"/>
              <w:left w:val="nil"/>
              <w:bottom w:val="single" w:color="auto" w:sz="4" w:space="0"/>
              <w:right w:val="single" w:color="auto" w:sz="4" w:space="0"/>
            </w:tcBorders>
            <w:shd w:val="clear" w:color="auto" w:fill="auto"/>
            <w:noWrap/>
            <w:vAlign w:val="bottom"/>
          </w:tcPr>
          <w:p w14:paraId="3791040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w:t>
            </w:r>
          </w:p>
        </w:tc>
        <w:tc>
          <w:tcPr>
            <w:tcW w:w="1036" w:type="dxa"/>
            <w:tcBorders>
              <w:top w:val="nil"/>
              <w:left w:val="nil"/>
              <w:bottom w:val="single" w:color="auto" w:sz="8" w:space="0"/>
              <w:right w:val="single" w:color="auto" w:sz="8" w:space="0"/>
            </w:tcBorders>
            <w:shd w:val="clear" w:color="auto" w:fill="auto"/>
            <w:vAlign w:val="center"/>
          </w:tcPr>
          <w:p w14:paraId="5154288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24A4A94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5BFECC8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8F938A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AFBBBB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59CBCCF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42.</w:t>
            </w:r>
          </w:p>
        </w:tc>
        <w:tc>
          <w:tcPr>
            <w:tcW w:w="3070" w:type="dxa"/>
            <w:tcBorders>
              <w:top w:val="nil"/>
              <w:left w:val="nil"/>
              <w:bottom w:val="single" w:color="auto" w:sz="4" w:space="0"/>
              <w:right w:val="single" w:color="auto" w:sz="4" w:space="0"/>
            </w:tcBorders>
            <w:shd w:val="clear" w:color="auto" w:fill="auto"/>
            <w:noWrap/>
            <w:vAlign w:val="bottom"/>
          </w:tcPr>
          <w:p w14:paraId="7A82552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Berkat</w:t>
            </w:r>
          </w:p>
        </w:tc>
        <w:tc>
          <w:tcPr>
            <w:tcW w:w="1596" w:type="dxa"/>
            <w:tcBorders>
              <w:top w:val="nil"/>
              <w:left w:val="nil"/>
              <w:bottom w:val="single" w:color="auto" w:sz="4" w:space="0"/>
              <w:right w:val="single" w:color="auto" w:sz="4" w:space="0"/>
            </w:tcBorders>
            <w:shd w:val="clear" w:color="auto" w:fill="auto"/>
            <w:vAlign w:val="center"/>
          </w:tcPr>
          <w:p w14:paraId="750A837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2F61C66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1416" w:type="dxa"/>
            <w:tcBorders>
              <w:top w:val="nil"/>
              <w:left w:val="nil"/>
              <w:bottom w:val="single" w:color="auto" w:sz="4" w:space="0"/>
              <w:right w:val="single" w:color="auto" w:sz="4" w:space="0"/>
            </w:tcBorders>
            <w:shd w:val="clear" w:color="auto" w:fill="auto"/>
            <w:noWrap/>
            <w:vAlign w:val="bottom"/>
          </w:tcPr>
          <w:p w14:paraId="5504CEA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w:t>
            </w:r>
          </w:p>
        </w:tc>
        <w:tc>
          <w:tcPr>
            <w:tcW w:w="1036" w:type="dxa"/>
            <w:tcBorders>
              <w:top w:val="nil"/>
              <w:left w:val="nil"/>
              <w:bottom w:val="single" w:color="auto" w:sz="8" w:space="0"/>
              <w:right w:val="single" w:color="auto" w:sz="8" w:space="0"/>
            </w:tcBorders>
            <w:shd w:val="clear" w:color="auto" w:fill="auto"/>
            <w:vAlign w:val="center"/>
          </w:tcPr>
          <w:p w14:paraId="3478E53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CFD3A5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9B384D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6FB8A7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D8F407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565D361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43.</w:t>
            </w:r>
          </w:p>
        </w:tc>
        <w:tc>
          <w:tcPr>
            <w:tcW w:w="3070" w:type="dxa"/>
            <w:tcBorders>
              <w:top w:val="nil"/>
              <w:left w:val="nil"/>
              <w:bottom w:val="single" w:color="auto" w:sz="4" w:space="0"/>
              <w:right w:val="single" w:color="auto" w:sz="4" w:space="0"/>
            </w:tcBorders>
            <w:shd w:val="clear" w:color="auto" w:fill="auto"/>
            <w:noWrap/>
            <w:vAlign w:val="bottom"/>
          </w:tcPr>
          <w:p w14:paraId="50F01B3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Deles</w:t>
            </w:r>
          </w:p>
        </w:tc>
        <w:tc>
          <w:tcPr>
            <w:tcW w:w="1596" w:type="dxa"/>
            <w:tcBorders>
              <w:top w:val="nil"/>
              <w:left w:val="nil"/>
              <w:bottom w:val="single" w:color="auto" w:sz="4" w:space="0"/>
              <w:right w:val="single" w:color="auto" w:sz="4" w:space="0"/>
            </w:tcBorders>
            <w:shd w:val="clear" w:color="auto" w:fill="auto"/>
            <w:vAlign w:val="center"/>
          </w:tcPr>
          <w:p w14:paraId="2651F70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317EE21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w:t>
            </w:r>
          </w:p>
        </w:tc>
        <w:tc>
          <w:tcPr>
            <w:tcW w:w="1416" w:type="dxa"/>
            <w:tcBorders>
              <w:top w:val="nil"/>
              <w:left w:val="nil"/>
              <w:bottom w:val="single" w:color="auto" w:sz="4" w:space="0"/>
              <w:right w:val="single" w:color="auto" w:sz="4" w:space="0"/>
            </w:tcBorders>
            <w:shd w:val="clear" w:color="auto" w:fill="auto"/>
            <w:noWrap/>
            <w:vAlign w:val="bottom"/>
          </w:tcPr>
          <w:p w14:paraId="6BB58E8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036" w:type="dxa"/>
            <w:tcBorders>
              <w:top w:val="nil"/>
              <w:left w:val="nil"/>
              <w:bottom w:val="single" w:color="auto" w:sz="8" w:space="0"/>
              <w:right w:val="single" w:color="auto" w:sz="8" w:space="0"/>
            </w:tcBorders>
            <w:shd w:val="clear" w:color="auto" w:fill="auto"/>
            <w:vAlign w:val="center"/>
          </w:tcPr>
          <w:p w14:paraId="2F29FE5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790FA1C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67BE3C6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81F8DC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1B8A81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3BA91D6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44.</w:t>
            </w:r>
          </w:p>
        </w:tc>
        <w:tc>
          <w:tcPr>
            <w:tcW w:w="3070" w:type="dxa"/>
            <w:tcBorders>
              <w:top w:val="nil"/>
              <w:left w:val="nil"/>
              <w:bottom w:val="single" w:color="auto" w:sz="4" w:space="0"/>
              <w:right w:val="single" w:color="auto" w:sz="4" w:space="0"/>
            </w:tcBorders>
            <w:shd w:val="clear" w:color="auto" w:fill="auto"/>
            <w:noWrap/>
            <w:vAlign w:val="bottom"/>
          </w:tcPr>
          <w:p w14:paraId="61D8C74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Terusan</w:t>
            </w:r>
          </w:p>
        </w:tc>
        <w:tc>
          <w:tcPr>
            <w:tcW w:w="1596" w:type="dxa"/>
            <w:tcBorders>
              <w:top w:val="nil"/>
              <w:left w:val="nil"/>
              <w:bottom w:val="single" w:color="auto" w:sz="4" w:space="0"/>
              <w:right w:val="single" w:color="auto" w:sz="4" w:space="0"/>
            </w:tcBorders>
            <w:shd w:val="clear" w:color="auto" w:fill="auto"/>
            <w:vAlign w:val="center"/>
          </w:tcPr>
          <w:p w14:paraId="54622C6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54F944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1416" w:type="dxa"/>
            <w:tcBorders>
              <w:top w:val="nil"/>
              <w:left w:val="nil"/>
              <w:bottom w:val="single" w:color="auto" w:sz="4" w:space="0"/>
              <w:right w:val="single" w:color="auto" w:sz="4" w:space="0"/>
            </w:tcBorders>
            <w:shd w:val="clear" w:color="auto" w:fill="auto"/>
            <w:noWrap/>
            <w:vAlign w:val="bottom"/>
          </w:tcPr>
          <w:p w14:paraId="68F7A46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w:t>
            </w:r>
          </w:p>
        </w:tc>
        <w:tc>
          <w:tcPr>
            <w:tcW w:w="1036" w:type="dxa"/>
            <w:tcBorders>
              <w:top w:val="nil"/>
              <w:left w:val="nil"/>
              <w:bottom w:val="single" w:color="auto" w:sz="8" w:space="0"/>
              <w:right w:val="single" w:color="auto" w:sz="8" w:space="0"/>
            </w:tcBorders>
            <w:shd w:val="clear" w:color="auto" w:fill="auto"/>
            <w:vAlign w:val="center"/>
          </w:tcPr>
          <w:p w14:paraId="7F6C04D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E02E07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F69CA6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887EDC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60DDE71">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1415E6F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45.</w:t>
            </w:r>
          </w:p>
        </w:tc>
        <w:tc>
          <w:tcPr>
            <w:tcW w:w="3070" w:type="dxa"/>
            <w:tcBorders>
              <w:top w:val="nil"/>
              <w:left w:val="nil"/>
              <w:bottom w:val="single" w:color="auto" w:sz="4" w:space="0"/>
              <w:right w:val="single" w:color="auto" w:sz="4" w:space="0"/>
            </w:tcBorders>
            <w:shd w:val="clear" w:color="auto" w:fill="auto"/>
            <w:noWrap/>
            <w:vAlign w:val="bottom"/>
          </w:tcPr>
          <w:p w14:paraId="274AF67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Bubusan</w:t>
            </w:r>
          </w:p>
        </w:tc>
        <w:tc>
          <w:tcPr>
            <w:tcW w:w="1596" w:type="dxa"/>
            <w:tcBorders>
              <w:top w:val="nil"/>
              <w:left w:val="nil"/>
              <w:bottom w:val="single" w:color="auto" w:sz="4" w:space="0"/>
              <w:right w:val="single" w:color="auto" w:sz="4" w:space="0"/>
            </w:tcBorders>
            <w:shd w:val="clear" w:color="auto" w:fill="auto"/>
            <w:vAlign w:val="center"/>
          </w:tcPr>
          <w:p w14:paraId="01DEE1F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E8EADC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416" w:type="dxa"/>
            <w:tcBorders>
              <w:top w:val="nil"/>
              <w:left w:val="nil"/>
              <w:bottom w:val="single" w:color="auto" w:sz="4" w:space="0"/>
              <w:right w:val="single" w:color="auto" w:sz="4" w:space="0"/>
            </w:tcBorders>
            <w:shd w:val="clear" w:color="auto" w:fill="auto"/>
            <w:noWrap/>
            <w:vAlign w:val="bottom"/>
          </w:tcPr>
          <w:p w14:paraId="22AE3D6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w:t>
            </w:r>
          </w:p>
        </w:tc>
        <w:tc>
          <w:tcPr>
            <w:tcW w:w="1036" w:type="dxa"/>
            <w:tcBorders>
              <w:top w:val="nil"/>
              <w:left w:val="nil"/>
              <w:bottom w:val="single" w:color="auto" w:sz="8" w:space="0"/>
              <w:right w:val="single" w:color="auto" w:sz="8" w:space="0"/>
            </w:tcBorders>
            <w:shd w:val="clear" w:color="auto" w:fill="auto"/>
            <w:vAlign w:val="center"/>
          </w:tcPr>
          <w:p w14:paraId="1175B40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B87C80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5310C44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547943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7EC1C3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3D1B746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46.</w:t>
            </w:r>
          </w:p>
        </w:tc>
        <w:tc>
          <w:tcPr>
            <w:tcW w:w="3070" w:type="dxa"/>
            <w:tcBorders>
              <w:top w:val="nil"/>
              <w:left w:val="nil"/>
              <w:bottom w:val="single" w:color="auto" w:sz="4" w:space="0"/>
              <w:right w:val="single" w:color="auto" w:sz="4" w:space="0"/>
            </w:tcBorders>
            <w:shd w:val="clear" w:color="auto" w:fill="auto"/>
            <w:noWrap/>
            <w:vAlign w:val="bottom"/>
          </w:tcPr>
          <w:p w14:paraId="614EA8E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Batun</w:t>
            </w:r>
          </w:p>
        </w:tc>
        <w:tc>
          <w:tcPr>
            <w:tcW w:w="1596" w:type="dxa"/>
            <w:tcBorders>
              <w:top w:val="nil"/>
              <w:left w:val="nil"/>
              <w:bottom w:val="single" w:color="auto" w:sz="4" w:space="0"/>
              <w:right w:val="single" w:color="auto" w:sz="4" w:space="0"/>
            </w:tcBorders>
            <w:shd w:val="clear" w:color="auto" w:fill="auto"/>
            <w:vAlign w:val="center"/>
          </w:tcPr>
          <w:p w14:paraId="21B38DC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0053B51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416" w:type="dxa"/>
            <w:tcBorders>
              <w:top w:val="nil"/>
              <w:left w:val="nil"/>
              <w:bottom w:val="single" w:color="auto" w:sz="4" w:space="0"/>
              <w:right w:val="single" w:color="auto" w:sz="4" w:space="0"/>
            </w:tcBorders>
            <w:shd w:val="clear" w:color="auto" w:fill="auto"/>
            <w:noWrap/>
            <w:vAlign w:val="bottom"/>
          </w:tcPr>
          <w:p w14:paraId="2655D42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30</w:t>
            </w:r>
          </w:p>
        </w:tc>
        <w:tc>
          <w:tcPr>
            <w:tcW w:w="1036" w:type="dxa"/>
            <w:tcBorders>
              <w:top w:val="nil"/>
              <w:left w:val="nil"/>
              <w:bottom w:val="single" w:color="auto" w:sz="8" w:space="0"/>
              <w:right w:val="single" w:color="auto" w:sz="8" w:space="0"/>
            </w:tcBorders>
            <w:shd w:val="clear" w:color="auto" w:fill="auto"/>
            <w:vAlign w:val="center"/>
          </w:tcPr>
          <w:p w14:paraId="45B8652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4E0DB65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F18859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AC9B9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EDE660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1802539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47.</w:t>
            </w:r>
          </w:p>
        </w:tc>
        <w:tc>
          <w:tcPr>
            <w:tcW w:w="3070" w:type="dxa"/>
            <w:tcBorders>
              <w:top w:val="nil"/>
              <w:left w:val="nil"/>
              <w:bottom w:val="single" w:color="auto" w:sz="4" w:space="0"/>
              <w:right w:val="single" w:color="auto" w:sz="4" w:space="0"/>
            </w:tcBorders>
            <w:shd w:val="clear" w:color="auto" w:fill="auto"/>
            <w:noWrap/>
            <w:vAlign w:val="bottom"/>
          </w:tcPr>
          <w:p w14:paraId="2C4DFF9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Lingkis</w:t>
            </w:r>
          </w:p>
        </w:tc>
        <w:tc>
          <w:tcPr>
            <w:tcW w:w="1596" w:type="dxa"/>
            <w:tcBorders>
              <w:top w:val="nil"/>
              <w:left w:val="nil"/>
              <w:bottom w:val="single" w:color="auto" w:sz="4" w:space="0"/>
              <w:right w:val="single" w:color="auto" w:sz="4" w:space="0"/>
            </w:tcBorders>
            <w:shd w:val="clear" w:color="auto" w:fill="auto"/>
            <w:vAlign w:val="center"/>
          </w:tcPr>
          <w:p w14:paraId="4752B94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4B9B34A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3,5</w:t>
            </w:r>
          </w:p>
        </w:tc>
        <w:tc>
          <w:tcPr>
            <w:tcW w:w="1416" w:type="dxa"/>
            <w:tcBorders>
              <w:top w:val="nil"/>
              <w:left w:val="nil"/>
              <w:bottom w:val="single" w:color="auto" w:sz="4" w:space="0"/>
              <w:right w:val="single" w:color="auto" w:sz="4" w:space="0"/>
            </w:tcBorders>
            <w:shd w:val="clear" w:color="auto" w:fill="auto"/>
            <w:noWrap/>
            <w:vAlign w:val="bottom"/>
          </w:tcPr>
          <w:p w14:paraId="1C3F022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25</w:t>
            </w:r>
          </w:p>
        </w:tc>
        <w:tc>
          <w:tcPr>
            <w:tcW w:w="1036" w:type="dxa"/>
            <w:tcBorders>
              <w:top w:val="nil"/>
              <w:left w:val="nil"/>
              <w:bottom w:val="single" w:color="auto" w:sz="8" w:space="0"/>
              <w:right w:val="single" w:color="auto" w:sz="8" w:space="0"/>
            </w:tcBorders>
            <w:shd w:val="clear" w:color="auto" w:fill="auto"/>
            <w:vAlign w:val="center"/>
          </w:tcPr>
          <w:p w14:paraId="3842105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97AD89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58D2F42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FEDBFA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A88A8F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44FDC84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48.</w:t>
            </w:r>
          </w:p>
        </w:tc>
        <w:tc>
          <w:tcPr>
            <w:tcW w:w="3070" w:type="dxa"/>
            <w:tcBorders>
              <w:top w:val="nil"/>
              <w:left w:val="nil"/>
              <w:bottom w:val="single" w:color="auto" w:sz="4" w:space="0"/>
              <w:right w:val="single" w:color="auto" w:sz="4" w:space="0"/>
            </w:tcBorders>
            <w:shd w:val="clear" w:color="auto" w:fill="auto"/>
            <w:noWrap/>
            <w:vAlign w:val="bottom"/>
          </w:tcPr>
          <w:p w14:paraId="56F9378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Terusan Jawa</w:t>
            </w:r>
          </w:p>
        </w:tc>
        <w:tc>
          <w:tcPr>
            <w:tcW w:w="1596" w:type="dxa"/>
            <w:tcBorders>
              <w:top w:val="nil"/>
              <w:left w:val="nil"/>
              <w:bottom w:val="single" w:color="auto" w:sz="4" w:space="0"/>
              <w:right w:val="single" w:color="auto" w:sz="4" w:space="0"/>
            </w:tcBorders>
            <w:shd w:val="clear" w:color="auto" w:fill="auto"/>
            <w:vAlign w:val="center"/>
          </w:tcPr>
          <w:p w14:paraId="31D48A9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41D68EF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w:t>
            </w:r>
          </w:p>
        </w:tc>
        <w:tc>
          <w:tcPr>
            <w:tcW w:w="1416" w:type="dxa"/>
            <w:tcBorders>
              <w:top w:val="nil"/>
              <w:left w:val="nil"/>
              <w:bottom w:val="single" w:color="auto" w:sz="4" w:space="0"/>
              <w:right w:val="single" w:color="auto" w:sz="4" w:space="0"/>
            </w:tcBorders>
            <w:shd w:val="clear" w:color="auto" w:fill="auto"/>
            <w:noWrap/>
            <w:vAlign w:val="bottom"/>
          </w:tcPr>
          <w:p w14:paraId="5F36683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35</w:t>
            </w:r>
          </w:p>
        </w:tc>
        <w:tc>
          <w:tcPr>
            <w:tcW w:w="1036" w:type="dxa"/>
            <w:tcBorders>
              <w:top w:val="nil"/>
              <w:left w:val="nil"/>
              <w:bottom w:val="single" w:color="auto" w:sz="8" w:space="0"/>
              <w:right w:val="single" w:color="auto" w:sz="8" w:space="0"/>
            </w:tcBorders>
            <w:shd w:val="clear" w:color="auto" w:fill="auto"/>
            <w:vAlign w:val="center"/>
          </w:tcPr>
          <w:p w14:paraId="4549472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273B3A9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2644B9F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59FB25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E13483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77C7CA6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49.</w:t>
            </w:r>
          </w:p>
        </w:tc>
        <w:tc>
          <w:tcPr>
            <w:tcW w:w="3070" w:type="dxa"/>
            <w:tcBorders>
              <w:top w:val="nil"/>
              <w:left w:val="nil"/>
              <w:bottom w:val="single" w:color="auto" w:sz="4" w:space="0"/>
              <w:right w:val="single" w:color="auto" w:sz="4" w:space="0"/>
            </w:tcBorders>
            <w:shd w:val="clear" w:color="auto" w:fill="auto"/>
            <w:noWrap/>
            <w:vAlign w:val="bottom"/>
          </w:tcPr>
          <w:p w14:paraId="46AC98C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Jambu Ilir</w:t>
            </w:r>
          </w:p>
        </w:tc>
        <w:tc>
          <w:tcPr>
            <w:tcW w:w="1596" w:type="dxa"/>
            <w:tcBorders>
              <w:top w:val="nil"/>
              <w:left w:val="nil"/>
              <w:bottom w:val="single" w:color="auto" w:sz="4" w:space="0"/>
              <w:right w:val="single" w:color="auto" w:sz="4" w:space="0"/>
            </w:tcBorders>
            <w:shd w:val="clear" w:color="auto" w:fill="auto"/>
            <w:vAlign w:val="center"/>
          </w:tcPr>
          <w:p w14:paraId="666CD49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782492B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w:t>
            </w:r>
          </w:p>
        </w:tc>
        <w:tc>
          <w:tcPr>
            <w:tcW w:w="1416" w:type="dxa"/>
            <w:tcBorders>
              <w:top w:val="nil"/>
              <w:left w:val="nil"/>
              <w:bottom w:val="single" w:color="auto" w:sz="4" w:space="0"/>
              <w:right w:val="single" w:color="auto" w:sz="4" w:space="0"/>
            </w:tcBorders>
            <w:shd w:val="clear" w:color="auto" w:fill="auto"/>
            <w:noWrap/>
            <w:vAlign w:val="bottom"/>
          </w:tcPr>
          <w:p w14:paraId="2E1CC1C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25</w:t>
            </w:r>
          </w:p>
        </w:tc>
        <w:tc>
          <w:tcPr>
            <w:tcW w:w="1036" w:type="dxa"/>
            <w:tcBorders>
              <w:top w:val="nil"/>
              <w:left w:val="nil"/>
              <w:bottom w:val="single" w:color="auto" w:sz="8" w:space="0"/>
              <w:right w:val="single" w:color="auto" w:sz="8" w:space="0"/>
            </w:tcBorders>
            <w:shd w:val="clear" w:color="auto" w:fill="auto"/>
            <w:vAlign w:val="center"/>
          </w:tcPr>
          <w:p w14:paraId="2043E18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72F4B1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C60656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920100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82F0801">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64C71D6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50.</w:t>
            </w:r>
          </w:p>
        </w:tc>
        <w:tc>
          <w:tcPr>
            <w:tcW w:w="3070" w:type="dxa"/>
            <w:tcBorders>
              <w:top w:val="nil"/>
              <w:left w:val="nil"/>
              <w:bottom w:val="single" w:color="auto" w:sz="4" w:space="0"/>
              <w:right w:val="single" w:color="auto" w:sz="4" w:space="0"/>
            </w:tcBorders>
            <w:shd w:val="clear" w:color="auto" w:fill="auto"/>
            <w:noWrap/>
            <w:vAlign w:val="bottom"/>
          </w:tcPr>
          <w:p w14:paraId="45BF0E8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sigonang</w:t>
            </w:r>
          </w:p>
        </w:tc>
        <w:tc>
          <w:tcPr>
            <w:tcW w:w="1596" w:type="dxa"/>
            <w:tcBorders>
              <w:top w:val="nil"/>
              <w:left w:val="nil"/>
              <w:bottom w:val="single" w:color="auto" w:sz="4" w:space="0"/>
              <w:right w:val="single" w:color="auto" w:sz="4" w:space="0"/>
            </w:tcBorders>
            <w:shd w:val="clear" w:color="auto" w:fill="auto"/>
            <w:vAlign w:val="center"/>
          </w:tcPr>
          <w:p w14:paraId="4D9DD17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3A78F24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w:t>
            </w:r>
          </w:p>
        </w:tc>
        <w:tc>
          <w:tcPr>
            <w:tcW w:w="1416" w:type="dxa"/>
            <w:tcBorders>
              <w:top w:val="nil"/>
              <w:left w:val="nil"/>
              <w:bottom w:val="single" w:color="auto" w:sz="4" w:space="0"/>
              <w:right w:val="single" w:color="auto" w:sz="4" w:space="0"/>
            </w:tcBorders>
            <w:shd w:val="clear" w:color="auto" w:fill="auto"/>
            <w:noWrap/>
            <w:vAlign w:val="bottom"/>
          </w:tcPr>
          <w:p w14:paraId="4CF3954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w:t>
            </w:r>
          </w:p>
        </w:tc>
        <w:tc>
          <w:tcPr>
            <w:tcW w:w="1036" w:type="dxa"/>
            <w:tcBorders>
              <w:top w:val="nil"/>
              <w:left w:val="nil"/>
              <w:bottom w:val="single" w:color="auto" w:sz="8" w:space="0"/>
              <w:right w:val="single" w:color="auto" w:sz="8" w:space="0"/>
            </w:tcBorders>
            <w:shd w:val="clear" w:color="auto" w:fill="auto"/>
            <w:vAlign w:val="center"/>
          </w:tcPr>
          <w:p w14:paraId="37B214C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45D36C7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5AF59D3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B9E6FA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A80D692">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2F52E52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51.</w:t>
            </w:r>
          </w:p>
        </w:tc>
        <w:tc>
          <w:tcPr>
            <w:tcW w:w="3070" w:type="dxa"/>
            <w:tcBorders>
              <w:top w:val="nil"/>
              <w:left w:val="nil"/>
              <w:bottom w:val="single" w:color="auto" w:sz="4" w:space="0"/>
              <w:right w:val="single" w:color="auto" w:sz="4" w:space="0"/>
            </w:tcBorders>
            <w:shd w:val="clear" w:color="auto" w:fill="auto"/>
            <w:noWrap/>
            <w:vAlign w:val="bottom"/>
          </w:tcPr>
          <w:p w14:paraId="1A2D09D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Gobang</w:t>
            </w:r>
          </w:p>
        </w:tc>
        <w:tc>
          <w:tcPr>
            <w:tcW w:w="1596" w:type="dxa"/>
            <w:tcBorders>
              <w:top w:val="nil"/>
              <w:left w:val="nil"/>
              <w:bottom w:val="single" w:color="auto" w:sz="4" w:space="0"/>
              <w:right w:val="single" w:color="auto" w:sz="4" w:space="0"/>
            </w:tcBorders>
            <w:shd w:val="clear" w:color="auto" w:fill="auto"/>
            <w:vAlign w:val="center"/>
          </w:tcPr>
          <w:p w14:paraId="4CE04C2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3D78C4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5,5</w:t>
            </w:r>
          </w:p>
        </w:tc>
        <w:tc>
          <w:tcPr>
            <w:tcW w:w="1416" w:type="dxa"/>
            <w:tcBorders>
              <w:top w:val="nil"/>
              <w:left w:val="nil"/>
              <w:bottom w:val="single" w:color="auto" w:sz="4" w:space="0"/>
              <w:right w:val="single" w:color="auto" w:sz="4" w:space="0"/>
            </w:tcBorders>
            <w:shd w:val="clear" w:color="auto" w:fill="auto"/>
            <w:noWrap/>
            <w:vAlign w:val="bottom"/>
          </w:tcPr>
          <w:p w14:paraId="0F2E4F0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036" w:type="dxa"/>
            <w:tcBorders>
              <w:top w:val="nil"/>
              <w:left w:val="nil"/>
              <w:bottom w:val="single" w:color="auto" w:sz="8" w:space="0"/>
              <w:right w:val="single" w:color="auto" w:sz="8" w:space="0"/>
            </w:tcBorders>
            <w:shd w:val="clear" w:color="auto" w:fill="auto"/>
            <w:vAlign w:val="center"/>
          </w:tcPr>
          <w:p w14:paraId="7E9A65F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4472EF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9E293D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44DDF6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51BE91E">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3BB4A2E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52.</w:t>
            </w:r>
          </w:p>
        </w:tc>
        <w:tc>
          <w:tcPr>
            <w:tcW w:w="3070" w:type="dxa"/>
            <w:tcBorders>
              <w:top w:val="nil"/>
              <w:left w:val="nil"/>
              <w:bottom w:val="single" w:color="auto" w:sz="4" w:space="0"/>
              <w:right w:val="single" w:color="auto" w:sz="4" w:space="0"/>
            </w:tcBorders>
            <w:shd w:val="clear" w:color="auto" w:fill="auto"/>
            <w:noWrap/>
            <w:vAlign w:val="bottom"/>
          </w:tcPr>
          <w:p w14:paraId="1BDAB8D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sibunbung</w:t>
            </w:r>
          </w:p>
        </w:tc>
        <w:tc>
          <w:tcPr>
            <w:tcW w:w="1596" w:type="dxa"/>
            <w:tcBorders>
              <w:top w:val="nil"/>
              <w:left w:val="nil"/>
              <w:bottom w:val="single" w:color="auto" w:sz="4" w:space="0"/>
              <w:right w:val="single" w:color="auto" w:sz="4" w:space="0"/>
            </w:tcBorders>
            <w:shd w:val="clear" w:color="auto" w:fill="auto"/>
            <w:vAlign w:val="center"/>
          </w:tcPr>
          <w:p w14:paraId="30F29F3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66D221B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w:t>
            </w:r>
          </w:p>
        </w:tc>
        <w:tc>
          <w:tcPr>
            <w:tcW w:w="1416" w:type="dxa"/>
            <w:tcBorders>
              <w:top w:val="nil"/>
              <w:left w:val="nil"/>
              <w:bottom w:val="single" w:color="auto" w:sz="4" w:space="0"/>
              <w:right w:val="single" w:color="auto" w:sz="4" w:space="0"/>
            </w:tcBorders>
            <w:shd w:val="clear" w:color="auto" w:fill="auto"/>
            <w:noWrap/>
            <w:vAlign w:val="bottom"/>
          </w:tcPr>
          <w:p w14:paraId="26657B6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1036" w:type="dxa"/>
            <w:tcBorders>
              <w:top w:val="nil"/>
              <w:left w:val="nil"/>
              <w:bottom w:val="single" w:color="auto" w:sz="8" w:space="0"/>
              <w:right w:val="single" w:color="auto" w:sz="8" w:space="0"/>
            </w:tcBorders>
            <w:shd w:val="clear" w:color="auto" w:fill="auto"/>
            <w:vAlign w:val="center"/>
          </w:tcPr>
          <w:p w14:paraId="1E3BB7D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7407BCD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67E578B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955369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7015B1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1ACAE87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53.</w:t>
            </w:r>
          </w:p>
        </w:tc>
        <w:tc>
          <w:tcPr>
            <w:tcW w:w="3070" w:type="dxa"/>
            <w:tcBorders>
              <w:top w:val="nil"/>
              <w:left w:val="nil"/>
              <w:bottom w:val="single" w:color="auto" w:sz="4" w:space="0"/>
              <w:right w:val="single" w:color="auto" w:sz="4" w:space="0"/>
            </w:tcBorders>
            <w:shd w:val="clear" w:color="auto" w:fill="auto"/>
            <w:noWrap/>
            <w:vAlign w:val="bottom"/>
          </w:tcPr>
          <w:p w14:paraId="7544B20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Jungkal</w:t>
            </w:r>
          </w:p>
        </w:tc>
        <w:tc>
          <w:tcPr>
            <w:tcW w:w="1596" w:type="dxa"/>
            <w:tcBorders>
              <w:top w:val="nil"/>
              <w:left w:val="nil"/>
              <w:bottom w:val="single" w:color="auto" w:sz="4" w:space="0"/>
              <w:right w:val="single" w:color="auto" w:sz="4" w:space="0"/>
            </w:tcBorders>
            <w:shd w:val="clear" w:color="auto" w:fill="auto"/>
            <w:vAlign w:val="center"/>
          </w:tcPr>
          <w:p w14:paraId="676FD65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487DDEC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19</w:t>
            </w:r>
          </w:p>
        </w:tc>
        <w:tc>
          <w:tcPr>
            <w:tcW w:w="1416" w:type="dxa"/>
            <w:tcBorders>
              <w:top w:val="nil"/>
              <w:left w:val="nil"/>
              <w:bottom w:val="single" w:color="auto" w:sz="4" w:space="0"/>
              <w:right w:val="single" w:color="auto" w:sz="4" w:space="0"/>
            </w:tcBorders>
            <w:shd w:val="clear" w:color="auto" w:fill="auto"/>
            <w:noWrap/>
            <w:vAlign w:val="bottom"/>
          </w:tcPr>
          <w:p w14:paraId="1FD8741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50</w:t>
            </w:r>
          </w:p>
        </w:tc>
        <w:tc>
          <w:tcPr>
            <w:tcW w:w="1036" w:type="dxa"/>
            <w:tcBorders>
              <w:top w:val="nil"/>
              <w:left w:val="nil"/>
              <w:bottom w:val="single" w:color="auto" w:sz="8" w:space="0"/>
              <w:right w:val="single" w:color="auto" w:sz="8" w:space="0"/>
            </w:tcBorders>
            <w:shd w:val="clear" w:color="auto" w:fill="auto"/>
            <w:vAlign w:val="center"/>
          </w:tcPr>
          <w:p w14:paraId="4DE9D97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F47840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5A1521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8D8249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62D409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1A10B38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54.</w:t>
            </w:r>
          </w:p>
        </w:tc>
        <w:tc>
          <w:tcPr>
            <w:tcW w:w="3070" w:type="dxa"/>
            <w:tcBorders>
              <w:top w:val="nil"/>
              <w:left w:val="nil"/>
              <w:bottom w:val="single" w:color="auto" w:sz="4" w:space="0"/>
              <w:right w:val="single" w:color="auto" w:sz="4" w:space="0"/>
            </w:tcBorders>
            <w:shd w:val="clear" w:color="auto" w:fill="auto"/>
            <w:noWrap/>
            <w:vAlign w:val="bottom"/>
          </w:tcPr>
          <w:p w14:paraId="0DC4665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Pampangan</w:t>
            </w:r>
          </w:p>
        </w:tc>
        <w:tc>
          <w:tcPr>
            <w:tcW w:w="1596" w:type="dxa"/>
            <w:tcBorders>
              <w:top w:val="nil"/>
              <w:left w:val="nil"/>
              <w:bottom w:val="single" w:color="auto" w:sz="4" w:space="0"/>
              <w:right w:val="single" w:color="auto" w:sz="4" w:space="0"/>
            </w:tcBorders>
            <w:shd w:val="clear" w:color="auto" w:fill="auto"/>
            <w:vAlign w:val="center"/>
          </w:tcPr>
          <w:p w14:paraId="4297BE3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26972A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22</w:t>
            </w:r>
          </w:p>
        </w:tc>
        <w:tc>
          <w:tcPr>
            <w:tcW w:w="1416" w:type="dxa"/>
            <w:tcBorders>
              <w:top w:val="nil"/>
              <w:left w:val="nil"/>
              <w:bottom w:val="single" w:color="auto" w:sz="4" w:space="0"/>
              <w:right w:val="single" w:color="auto" w:sz="4" w:space="0"/>
            </w:tcBorders>
            <w:shd w:val="clear" w:color="auto" w:fill="auto"/>
            <w:noWrap/>
            <w:vAlign w:val="bottom"/>
          </w:tcPr>
          <w:p w14:paraId="325FC09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40</w:t>
            </w:r>
          </w:p>
        </w:tc>
        <w:tc>
          <w:tcPr>
            <w:tcW w:w="1036" w:type="dxa"/>
            <w:tcBorders>
              <w:top w:val="nil"/>
              <w:left w:val="nil"/>
              <w:bottom w:val="single" w:color="auto" w:sz="8" w:space="0"/>
              <w:right w:val="single" w:color="auto" w:sz="8" w:space="0"/>
            </w:tcBorders>
            <w:shd w:val="clear" w:color="auto" w:fill="auto"/>
            <w:vAlign w:val="center"/>
          </w:tcPr>
          <w:p w14:paraId="1E6B3CF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30F863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559D7AD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57EA28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15BAF0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0114129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55.</w:t>
            </w:r>
          </w:p>
        </w:tc>
        <w:tc>
          <w:tcPr>
            <w:tcW w:w="3070" w:type="dxa"/>
            <w:tcBorders>
              <w:top w:val="nil"/>
              <w:left w:val="nil"/>
              <w:bottom w:val="single" w:color="auto" w:sz="4" w:space="0"/>
              <w:right w:val="single" w:color="auto" w:sz="4" w:space="0"/>
            </w:tcBorders>
            <w:shd w:val="clear" w:color="auto" w:fill="auto"/>
            <w:noWrap/>
            <w:vAlign w:val="bottom"/>
          </w:tcPr>
          <w:p w14:paraId="7A19D8A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Air Padang</w:t>
            </w:r>
          </w:p>
        </w:tc>
        <w:tc>
          <w:tcPr>
            <w:tcW w:w="1596" w:type="dxa"/>
            <w:tcBorders>
              <w:top w:val="nil"/>
              <w:left w:val="nil"/>
              <w:bottom w:val="single" w:color="auto" w:sz="4" w:space="0"/>
              <w:right w:val="single" w:color="auto" w:sz="4" w:space="0"/>
            </w:tcBorders>
            <w:shd w:val="clear" w:color="auto" w:fill="auto"/>
            <w:vAlign w:val="center"/>
          </w:tcPr>
          <w:p w14:paraId="4C98BE6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1ACC7A7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w:t>
            </w:r>
          </w:p>
        </w:tc>
        <w:tc>
          <w:tcPr>
            <w:tcW w:w="1416" w:type="dxa"/>
            <w:tcBorders>
              <w:top w:val="nil"/>
              <w:left w:val="nil"/>
              <w:bottom w:val="single" w:color="auto" w:sz="4" w:space="0"/>
              <w:right w:val="single" w:color="auto" w:sz="4" w:space="0"/>
            </w:tcBorders>
            <w:shd w:val="clear" w:color="auto" w:fill="auto"/>
            <w:noWrap/>
            <w:vAlign w:val="bottom"/>
          </w:tcPr>
          <w:p w14:paraId="3182D7E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1036" w:type="dxa"/>
            <w:tcBorders>
              <w:top w:val="nil"/>
              <w:left w:val="nil"/>
              <w:bottom w:val="single" w:color="auto" w:sz="8" w:space="0"/>
              <w:right w:val="single" w:color="auto" w:sz="8" w:space="0"/>
            </w:tcBorders>
            <w:shd w:val="clear" w:color="auto" w:fill="auto"/>
            <w:vAlign w:val="center"/>
          </w:tcPr>
          <w:p w14:paraId="03A2C83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6E7980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4DC051A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6088ED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6037EB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6556AE3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56.</w:t>
            </w:r>
          </w:p>
        </w:tc>
        <w:tc>
          <w:tcPr>
            <w:tcW w:w="3070" w:type="dxa"/>
            <w:tcBorders>
              <w:top w:val="nil"/>
              <w:left w:val="nil"/>
              <w:bottom w:val="single" w:color="auto" w:sz="4" w:space="0"/>
              <w:right w:val="single" w:color="auto" w:sz="4" w:space="0"/>
            </w:tcBorders>
            <w:shd w:val="clear" w:color="auto" w:fill="auto"/>
            <w:noWrap/>
            <w:vAlign w:val="bottom"/>
          </w:tcPr>
          <w:p w14:paraId="4965FB1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Sugihan</w:t>
            </w:r>
          </w:p>
        </w:tc>
        <w:tc>
          <w:tcPr>
            <w:tcW w:w="1596" w:type="dxa"/>
            <w:tcBorders>
              <w:top w:val="nil"/>
              <w:left w:val="nil"/>
              <w:bottom w:val="single" w:color="auto" w:sz="4" w:space="0"/>
              <w:right w:val="single" w:color="auto" w:sz="4" w:space="0"/>
            </w:tcBorders>
            <w:shd w:val="clear" w:color="auto" w:fill="auto"/>
            <w:vAlign w:val="center"/>
          </w:tcPr>
          <w:p w14:paraId="685ED1B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18A1097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70</w:t>
            </w:r>
          </w:p>
        </w:tc>
        <w:tc>
          <w:tcPr>
            <w:tcW w:w="1416" w:type="dxa"/>
            <w:tcBorders>
              <w:top w:val="nil"/>
              <w:left w:val="nil"/>
              <w:bottom w:val="single" w:color="auto" w:sz="4" w:space="0"/>
              <w:right w:val="single" w:color="auto" w:sz="4" w:space="0"/>
            </w:tcBorders>
            <w:shd w:val="clear" w:color="auto" w:fill="auto"/>
            <w:noWrap/>
            <w:vAlign w:val="bottom"/>
          </w:tcPr>
          <w:p w14:paraId="74F4F0D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60</w:t>
            </w:r>
          </w:p>
        </w:tc>
        <w:tc>
          <w:tcPr>
            <w:tcW w:w="1036" w:type="dxa"/>
            <w:tcBorders>
              <w:top w:val="nil"/>
              <w:left w:val="nil"/>
              <w:bottom w:val="single" w:color="auto" w:sz="8" w:space="0"/>
              <w:right w:val="single" w:color="auto" w:sz="8" w:space="0"/>
            </w:tcBorders>
            <w:shd w:val="clear" w:color="auto" w:fill="auto"/>
            <w:vAlign w:val="center"/>
          </w:tcPr>
          <w:p w14:paraId="73C88DC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FF3AFC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2AB772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707EC5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C77FCE7">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0F21A8B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57.</w:t>
            </w:r>
          </w:p>
        </w:tc>
        <w:tc>
          <w:tcPr>
            <w:tcW w:w="3070" w:type="dxa"/>
            <w:tcBorders>
              <w:top w:val="nil"/>
              <w:left w:val="nil"/>
              <w:bottom w:val="single" w:color="auto" w:sz="4" w:space="0"/>
              <w:right w:val="single" w:color="auto" w:sz="4" w:space="0"/>
            </w:tcBorders>
            <w:shd w:val="clear" w:color="auto" w:fill="auto"/>
            <w:noWrap/>
            <w:vAlign w:val="bottom"/>
          </w:tcPr>
          <w:p w14:paraId="1951898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Penyambungan</w:t>
            </w:r>
          </w:p>
        </w:tc>
        <w:tc>
          <w:tcPr>
            <w:tcW w:w="1596" w:type="dxa"/>
            <w:tcBorders>
              <w:top w:val="nil"/>
              <w:left w:val="nil"/>
              <w:bottom w:val="single" w:color="auto" w:sz="4" w:space="0"/>
              <w:right w:val="single" w:color="auto" w:sz="4" w:space="0"/>
            </w:tcBorders>
            <w:shd w:val="clear" w:color="auto" w:fill="auto"/>
            <w:vAlign w:val="center"/>
          </w:tcPr>
          <w:p w14:paraId="6817051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62A606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9,5</w:t>
            </w:r>
          </w:p>
        </w:tc>
        <w:tc>
          <w:tcPr>
            <w:tcW w:w="1416" w:type="dxa"/>
            <w:tcBorders>
              <w:top w:val="nil"/>
              <w:left w:val="nil"/>
              <w:bottom w:val="single" w:color="auto" w:sz="4" w:space="0"/>
              <w:right w:val="single" w:color="auto" w:sz="4" w:space="0"/>
            </w:tcBorders>
            <w:shd w:val="clear" w:color="auto" w:fill="auto"/>
            <w:noWrap/>
            <w:vAlign w:val="bottom"/>
          </w:tcPr>
          <w:p w14:paraId="32C01EB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1036" w:type="dxa"/>
            <w:tcBorders>
              <w:top w:val="nil"/>
              <w:left w:val="nil"/>
              <w:bottom w:val="single" w:color="auto" w:sz="8" w:space="0"/>
              <w:right w:val="single" w:color="auto" w:sz="8" w:space="0"/>
            </w:tcBorders>
            <w:shd w:val="clear" w:color="auto" w:fill="auto"/>
            <w:vAlign w:val="center"/>
          </w:tcPr>
          <w:p w14:paraId="0F6806A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24D45E9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023E38A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810181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4D3499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722DE14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58.</w:t>
            </w:r>
          </w:p>
        </w:tc>
        <w:tc>
          <w:tcPr>
            <w:tcW w:w="3070" w:type="dxa"/>
            <w:tcBorders>
              <w:top w:val="nil"/>
              <w:left w:val="nil"/>
              <w:bottom w:val="single" w:color="auto" w:sz="4" w:space="0"/>
              <w:right w:val="single" w:color="auto" w:sz="4" w:space="0"/>
            </w:tcBorders>
            <w:shd w:val="clear" w:color="auto" w:fill="auto"/>
            <w:noWrap/>
            <w:vAlign w:val="bottom"/>
          </w:tcPr>
          <w:p w14:paraId="6528B6A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Beyuku</w:t>
            </w:r>
          </w:p>
        </w:tc>
        <w:tc>
          <w:tcPr>
            <w:tcW w:w="1596" w:type="dxa"/>
            <w:tcBorders>
              <w:top w:val="nil"/>
              <w:left w:val="nil"/>
              <w:bottom w:val="single" w:color="auto" w:sz="4" w:space="0"/>
              <w:right w:val="single" w:color="auto" w:sz="4" w:space="0"/>
            </w:tcBorders>
            <w:shd w:val="clear" w:color="auto" w:fill="auto"/>
            <w:vAlign w:val="center"/>
          </w:tcPr>
          <w:p w14:paraId="65F374A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47CE80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w:t>
            </w:r>
          </w:p>
        </w:tc>
        <w:tc>
          <w:tcPr>
            <w:tcW w:w="1416" w:type="dxa"/>
            <w:tcBorders>
              <w:top w:val="nil"/>
              <w:left w:val="nil"/>
              <w:bottom w:val="single" w:color="auto" w:sz="4" w:space="0"/>
              <w:right w:val="single" w:color="auto" w:sz="4" w:space="0"/>
            </w:tcBorders>
            <w:shd w:val="clear" w:color="auto" w:fill="auto"/>
            <w:noWrap/>
            <w:vAlign w:val="bottom"/>
          </w:tcPr>
          <w:p w14:paraId="5832441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40</w:t>
            </w:r>
          </w:p>
        </w:tc>
        <w:tc>
          <w:tcPr>
            <w:tcW w:w="1036" w:type="dxa"/>
            <w:tcBorders>
              <w:top w:val="nil"/>
              <w:left w:val="nil"/>
              <w:bottom w:val="single" w:color="auto" w:sz="8" w:space="0"/>
              <w:right w:val="single" w:color="auto" w:sz="8" w:space="0"/>
            </w:tcBorders>
            <w:shd w:val="clear" w:color="auto" w:fill="auto"/>
            <w:vAlign w:val="center"/>
          </w:tcPr>
          <w:p w14:paraId="1B6C4F0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25216DE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0E81278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BD566B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B1EAB92">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08B9D82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59.</w:t>
            </w:r>
          </w:p>
        </w:tc>
        <w:tc>
          <w:tcPr>
            <w:tcW w:w="3070" w:type="dxa"/>
            <w:tcBorders>
              <w:top w:val="nil"/>
              <w:left w:val="nil"/>
              <w:bottom w:val="single" w:color="auto" w:sz="4" w:space="0"/>
              <w:right w:val="single" w:color="auto" w:sz="4" w:space="0"/>
            </w:tcBorders>
            <w:shd w:val="clear" w:color="auto" w:fill="auto"/>
            <w:noWrap/>
            <w:vAlign w:val="bottom"/>
          </w:tcPr>
          <w:p w14:paraId="5CA71F6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Baung</w:t>
            </w:r>
          </w:p>
        </w:tc>
        <w:tc>
          <w:tcPr>
            <w:tcW w:w="1596" w:type="dxa"/>
            <w:tcBorders>
              <w:top w:val="nil"/>
              <w:left w:val="nil"/>
              <w:bottom w:val="single" w:color="auto" w:sz="4" w:space="0"/>
              <w:right w:val="single" w:color="auto" w:sz="4" w:space="0"/>
            </w:tcBorders>
            <w:shd w:val="clear" w:color="auto" w:fill="auto"/>
            <w:vAlign w:val="center"/>
          </w:tcPr>
          <w:p w14:paraId="126C58D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6199AA5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3,4</w:t>
            </w:r>
          </w:p>
        </w:tc>
        <w:tc>
          <w:tcPr>
            <w:tcW w:w="1416" w:type="dxa"/>
            <w:tcBorders>
              <w:top w:val="nil"/>
              <w:left w:val="nil"/>
              <w:bottom w:val="single" w:color="auto" w:sz="4" w:space="0"/>
              <w:right w:val="single" w:color="auto" w:sz="4" w:space="0"/>
            </w:tcBorders>
            <w:shd w:val="clear" w:color="auto" w:fill="auto"/>
            <w:noWrap/>
            <w:vAlign w:val="bottom"/>
          </w:tcPr>
          <w:p w14:paraId="5F29A5B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44</w:t>
            </w:r>
          </w:p>
        </w:tc>
        <w:tc>
          <w:tcPr>
            <w:tcW w:w="1036" w:type="dxa"/>
            <w:tcBorders>
              <w:top w:val="nil"/>
              <w:left w:val="nil"/>
              <w:bottom w:val="single" w:color="auto" w:sz="8" w:space="0"/>
              <w:right w:val="single" w:color="auto" w:sz="8" w:space="0"/>
            </w:tcBorders>
            <w:shd w:val="clear" w:color="auto" w:fill="auto"/>
            <w:vAlign w:val="center"/>
          </w:tcPr>
          <w:p w14:paraId="5BC69DC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DA03F7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7AEFC4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F1170B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DFC182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12A8E0A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60.</w:t>
            </w:r>
          </w:p>
        </w:tc>
        <w:tc>
          <w:tcPr>
            <w:tcW w:w="3070" w:type="dxa"/>
            <w:tcBorders>
              <w:top w:val="nil"/>
              <w:left w:val="nil"/>
              <w:bottom w:val="single" w:color="auto" w:sz="4" w:space="0"/>
              <w:right w:val="single" w:color="auto" w:sz="4" w:space="0"/>
            </w:tcBorders>
            <w:shd w:val="clear" w:color="auto" w:fill="auto"/>
            <w:noWrap/>
            <w:vAlign w:val="bottom"/>
          </w:tcPr>
          <w:p w14:paraId="73BE12D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Raden</w:t>
            </w:r>
          </w:p>
        </w:tc>
        <w:tc>
          <w:tcPr>
            <w:tcW w:w="1596" w:type="dxa"/>
            <w:tcBorders>
              <w:top w:val="nil"/>
              <w:left w:val="nil"/>
              <w:bottom w:val="single" w:color="auto" w:sz="4" w:space="0"/>
              <w:right w:val="single" w:color="auto" w:sz="4" w:space="0"/>
            </w:tcBorders>
            <w:shd w:val="clear" w:color="auto" w:fill="auto"/>
            <w:vAlign w:val="center"/>
          </w:tcPr>
          <w:p w14:paraId="5DE5D59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53EE12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w:t>
            </w:r>
          </w:p>
        </w:tc>
        <w:tc>
          <w:tcPr>
            <w:tcW w:w="1416" w:type="dxa"/>
            <w:tcBorders>
              <w:top w:val="nil"/>
              <w:left w:val="nil"/>
              <w:bottom w:val="single" w:color="auto" w:sz="4" w:space="0"/>
              <w:right w:val="single" w:color="auto" w:sz="4" w:space="0"/>
            </w:tcBorders>
            <w:shd w:val="clear" w:color="auto" w:fill="auto"/>
            <w:noWrap/>
            <w:vAlign w:val="bottom"/>
          </w:tcPr>
          <w:p w14:paraId="684FBDC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036" w:type="dxa"/>
            <w:tcBorders>
              <w:top w:val="nil"/>
              <w:left w:val="nil"/>
              <w:bottom w:val="single" w:color="auto" w:sz="8" w:space="0"/>
              <w:right w:val="single" w:color="auto" w:sz="8" w:space="0"/>
            </w:tcBorders>
            <w:shd w:val="clear" w:color="auto" w:fill="auto"/>
            <w:vAlign w:val="center"/>
          </w:tcPr>
          <w:p w14:paraId="5631434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3AEDF00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551E071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C0319A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8BBD07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6B36523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61.</w:t>
            </w:r>
          </w:p>
        </w:tc>
        <w:tc>
          <w:tcPr>
            <w:tcW w:w="3070" w:type="dxa"/>
            <w:tcBorders>
              <w:top w:val="nil"/>
              <w:left w:val="nil"/>
              <w:bottom w:val="single" w:color="auto" w:sz="4" w:space="0"/>
              <w:right w:val="single" w:color="auto" w:sz="4" w:space="0"/>
            </w:tcBorders>
            <w:shd w:val="clear" w:color="auto" w:fill="auto"/>
            <w:noWrap/>
            <w:vAlign w:val="bottom"/>
          </w:tcPr>
          <w:p w14:paraId="1DFD434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Simpang Heran</w:t>
            </w:r>
          </w:p>
        </w:tc>
        <w:tc>
          <w:tcPr>
            <w:tcW w:w="1596" w:type="dxa"/>
            <w:tcBorders>
              <w:top w:val="nil"/>
              <w:left w:val="nil"/>
              <w:bottom w:val="single" w:color="auto" w:sz="4" w:space="0"/>
              <w:right w:val="single" w:color="auto" w:sz="4" w:space="0"/>
            </w:tcBorders>
            <w:shd w:val="clear" w:color="auto" w:fill="auto"/>
            <w:vAlign w:val="center"/>
          </w:tcPr>
          <w:p w14:paraId="180BBEB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15A0088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w:t>
            </w:r>
          </w:p>
        </w:tc>
        <w:tc>
          <w:tcPr>
            <w:tcW w:w="1416" w:type="dxa"/>
            <w:tcBorders>
              <w:top w:val="nil"/>
              <w:left w:val="nil"/>
              <w:bottom w:val="single" w:color="auto" w:sz="4" w:space="0"/>
              <w:right w:val="single" w:color="auto" w:sz="4" w:space="0"/>
            </w:tcBorders>
            <w:shd w:val="clear" w:color="auto" w:fill="auto"/>
            <w:noWrap/>
            <w:vAlign w:val="bottom"/>
          </w:tcPr>
          <w:p w14:paraId="37734C8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24</w:t>
            </w:r>
          </w:p>
        </w:tc>
        <w:tc>
          <w:tcPr>
            <w:tcW w:w="1036" w:type="dxa"/>
            <w:tcBorders>
              <w:top w:val="nil"/>
              <w:left w:val="nil"/>
              <w:bottom w:val="single" w:color="auto" w:sz="8" w:space="0"/>
              <w:right w:val="single" w:color="auto" w:sz="8" w:space="0"/>
            </w:tcBorders>
            <w:shd w:val="clear" w:color="auto" w:fill="auto"/>
            <w:vAlign w:val="center"/>
          </w:tcPr>
          <w:p w14:paraId="5D4AAC3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4BD41B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3B8E3EB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B084E9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1736F3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08396EB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62.</w:t>
            </w:r>
          </w:p>
        </w:tc>
        <w:tc>
          <w:tcPr>
            <w:tcW w:w="3070" w:type="dxa"/>
            <w:tcBorders>
              <w:top w:val="nil"/>
              <w:left w:val="nil"/>
              <w:bottom w:val="single" w:color="auto" w:sz="4" w:space="0"/>
              <w:right w:val="single" w:color="auto" w:sz="4" w:space="0"/>
            </w:tcBorders>
            <w:shd w:val="clear" w:color="auto" w:fill="auto"/>
            <w:noWrap/>
            <w:vAlign w:val="bottom"/>
          </w:tcPr>
          <w:p w14:paraId="1E5994F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Batang</w:t>
            </w:r>
          </w:p>
        </w:tc>
        <w:tc>
          <w:tcPr>
            <w:tcW w:w="1596" w:type="dxa"/>
            <w:tcBorders>
              <w:top w:val="nil"/>
              <w:left w:val="nil"/>
              <w:bottom w:val="single" w:color="auto" w:sz="4" w:space="0"/>
              <w:right w:val="single" w:color="auto" w:sz="4" w:space="0"/>
            </w:tcBorders>
            <w:shd w:val="clear" w:color="auto" w:fill="auto"/>
            <w:vAlign w:val="center"/>
          </w:tcPr>
          <w:p w14:paraId="6DB46E7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3DFEC7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w:t>
            </w:r>
          </w:p>
        </w:tc>
        <w:tc>
          <w:tcPr>
            <w:tcW w:w="1416" w:type="dxa"/>
            <w:tcBorders>
              <w:top w:val="nil"/>
              <w:left w:val="nil"/>
              <w:bottom w:val="single" w:color="auto" w:sz="4" w:space="0"/>
              <w:right w:val="single" w:color="auto" w:sz="4" w:space="0"/>
            </w:tcBorders>
            <w:shd w:val="clear" w:color="auto" w:fill="auto"/>
            <w:noWrap/>
            <w:vAlign w:val="bottom"/>
          </w:tcPr>
          <w:p w14:paraId="7248191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1036" w:type="dxa"/>
            <w:tcBorders>
              <w:top w:val="nil"/>
              <w:left w:val="nil"/>
              <w:bottom w:val="single" w:color="auto" w:sz="8" w:space="0"/>
              <w:right w:val="single" w:color="auto" w:sz="8" w:space="0"/>
            </w:tcBorders>
            <w:shd w:val="clear" w:color="auto" w:fill="auto"/>
            <w:vAlign w:val="center"/>
          </w:tcPr>
          <w:p w14:paraId="52F6C92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6090336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71042B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5DC59F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21537B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547F0DD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63.</w:t>
            </w:r>
          </w:p>
        </w:tc>
        <w:tc>
          <w:tcPr>
            <w:tcW w:w="3070" w:type="dxa"/>
            <w:tcBorders>
              <w:top w:val="nil"/>
              <w:left w:val="nil"/>
              <w:bottom w:val="single" w:color="auto" w:sz="4" w:space="0"/>
              <w:right w:val="single" w:color="auto" w:sz="4" w:space="0"/>
            </w:tcBorders>
            <w:shd w:val="clear" w:color="auto" w:fill="auto"/>
            <w:noWrap/>
            <w:vAlign w:val="bottom"/>
          </w:tcPr>
          <w:p w14:paraId="2943B28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Pidada</w:t>
            </w:r>
          </w:p>
        </w:tc>
        <w:tc>
          <w:tcPr>
            <w:tcW w:w="1596" w:type="dxa"/>
            <w:tcBorders>
              <w:top w:val="nil"/>
              <w:left w:val="nil"/>
              <w:bottom w:val="single" w:color="auto" w:sz="4" w:space="0"/>
              <w:right w:val="single" w:color="auto" w:sz="4" w:space="0"/>
            </w:tcBorders>
            <w:shd w:val="clear" w:color="auto" w:fill="auto"/>
            <w:vAlign w:val="center"/>
          </w:tcPr>
          <w:p w14:paraId="252587D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2BD91AE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40</w:t>
            </w:r>
          </w:p>
        </w:tc>
        <w:tc>
          <w:tcPr>
            <w:tcW w:w="1416" w:type="dxa"/>
            <w:tcBorders>
              <w:top w:val="nil"/>
              <w:left w:val="nil"/>
              <w:bottom w:val="single" w:color="auto" w:sz="4" w:space="0"/>
              <w:right w:val="single" w:color="auto" w:sz="4" w:space="0"/>
            </w:tcBorders>
            <w:shd w:val="clear" w:color="auto" w:fill="auto"/>
            <w:noWrap/>
            <w:vAlign w:val="bottom"/>
          </w:tcPr>
          <w:p w14:paraId="42EAA51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w:t>
            </w:r>
          </w:p>
        </w:tc>
        <w:tc>
          <w:tcPr>
            <w:tcW w:w="1036" w:type="dxa"/>
            <w:tcBorders>
              <w:top w:val="nil"/>
              <w:left w:val="nil"/>
              <w:bottom w:val="single" w:color="auto" w:sz="8" w:space="0"/>
              <w:right w:val="single" w:color="auto" w:sz="8" w:space="0"/>
            </w:tcBorders>
            <w:shd w:val="clear" w:color="auto" w:fill="auto"/>
            <w:vAlign w:val="center"/>
          </w:tcPr>
          <w:p w14:paraId="3ECBC5D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2A7166D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5B83974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2506A9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43A479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4306FE5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64.</w:t>
            </w:r>
          </w:p>
        </w:tc>
        <w:tc>
          <w:tcPr>
            <w:tcW w:w="3070" w:type="dxa"/>
            <w:tcBorders>
              <w:top w:val="nil"/>
              <w:left w:val="nil"/>
              <w:bottom w:val="single" w:color="auto" w:sz="4" w:space="0"/>
              <w:right w:val="single" w:color="auto" w:sz="4" w:space="0"/>
            </w:tcBorders>
            <w:shd w:val="clear" w:color="auto" w:fill="auto"/>
            <w:noWrap/>
            <w:vAlign w:val="bottom"/>
          </w:tcPr>
          <w:p w14:paraId="7E57EC1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Riding</w:t>
            </w:r>
          </w:p>
        </w:tc>
        <w:tc>
          <w:tcPr>
            <w:tcW w:w="1596" w:type="dxa"/>
            <w:tcBorders>
              <w:top w:val="nil"/>
              <w:left w:val="nil"/>
              <w:bottom w:val="single" w:color="auto" w:sz="4" w:space="0"/>
              <w:right w:val="single" w:color="auto" w:sz="4" w:space="0"/>
            </w:tcBorders>
            <w:shd w:val="clear" w:color="auto" w:fill="auto"/>
            <w:vAlign w:val="center"/>
          </w:tcPr>
          <w:p w14:paraId="0E08960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7A6F7D0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43</w:t>
            </w:r>
          </w:p>
        </w:tc>
        <w:tc>
          <w:tcPr>
            <w:tcW w:w="1416" w:type="dxa"/>
            <w:tcBorders>
              <w:top w:val="nil"/>
              <w:left w:val="nil"/>
              <w:bottom w:val="single" w:color="auto" w:sz="4" w:space="0"/>
              <w:right w:val="single" w:color="auto" w:sz="4" w:space="0"/>
            </w:tcBorders>
            <w:shd w:val="clear" w:color="auto" w:fill="auto"/>
            <w:noWrap/>
            <w:vAlign w:val="bottom"/>
          </w:tcPr>
          <w:p w14:paraId="221B64A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w:t>
            </w:r>
          </w:p>
        </w:tc>
        <w:tc>
          <w:tcPr>
            <w:tcW w:w="1036" w:type="dxa"/>
            <w:tcBorders>
              <w:top w:val="nil"/>
              <w:left w:val="nil"/>
              <w:bottom w:val="single" w:color="auto" w:sz="8" w:space="0"/>
              <w:right w:val="single" w:color="auto" w:sz="8" w:space="0"/>
            </w:tcBorders>
            <w:shd w:val="clear" w:color="auto" w:fill="auto"/>
            <w:vAlign w:val="center"/>
          </w:tcPr>
          <w:p w14:paraId="0FF0699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5100F1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2420A10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2CE6D0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78FE0A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1AD94AB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65.</w:t>
            </w:r>
          </w:p>
        </w:tc>
        <w:tc>
          <w:tcPr>
            <w:tcW w:w="3070" w:type="dxa"/>
            <w:tcBorders>
              <w:top w:val="nil"/>
              <w:left w:val="nil"/>
              <w:bottom w:val="single" w:color="auto" w:sz="4" w:space="0"/>
              <w:right w:val="single" w:color="auto" w:sz="4" w:space="0"/>
            </w:tcBorders>
            <w:shd w:val="clear" w:color="auto" w:fill="auto"/>
            <w:noWrap/>
            <w:vAlign w:val="bottom"/>
          </w:tcPr>
          <w:p w14:paraId="1D1426A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sugai Lebong Hitam</w:t>
            </w:r>
          </w:p>
        </w:tc>
        <w:tc>
          <w:tcPr>
            <w:tcW w:w="1596" w:type="dxa"/>
            <w:tcBorders>
              <w:top w:val="nil"/>
              <w:left w:val="nil"/>
              <w:bottom w:val="single" w:color="auto" w:sz="4" w:space="0"/>
              <w:right w:val="single" w:color="auto" w:sz="4" w:space="0"/>
            </w:tcBorders>
            <w:shd w:val="clear" w:color="auto" w:fill="auto"/>
            <w:vAlign w:val="center"/>
          </w:tcPr>
          <w:p w14:paraId="291C664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418DA5A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66</w:t>
            </w:r>
          </w:p>
        </w:tc>
        <w:tc>
          <w:tcPr>
            <w:tcW w:w="1416" w:type="dxa"/>
            <w:tcBorders>
              <w:top w:val="nil"/>
              <w:left w:val="nil"/>
              <w:bottom w:val="single" w:color="auto" w:sz="4" w:space="0"/>
              <w:right w:val="single" w:color="auto" w:sz="4" w:space="0"/>
            </w:tcBorders>
            <w:shd w:val="clear" w:color="auto" w:fill="auto"/>
            <w:noWrap/>
            <w:vAlign w:val="bottom"/>
          </w:tcPr>
          <w:p w14:paraId="721930B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w:t>
            </w:r>
          </w:p>
        </w:tc>
        <w:tc>
          <w:tcPr>
            <w:tcW w:w="1036" w:type="dxa"/>
            <w:tcBorders>
              <w:top w:val="nil"/>
              <w:left w:val="nil"/>
              <w:bottom w:val="single" w:color="auto" w:sz="8" w:space="0"/>
              <w:right w:val="single" w:color="auto" w:sz="8" w:space="0"/>
            </w:tcBorders>
            <w:shd w:val="clear" w:color="auto" w:fill="auto"/>
            <w:vAlign w:val="center"/>
          </w:tcPr>
          <w:p w14:paraId="4B6FB58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1793C10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A61F4B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AF657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DAFD44F">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05A9F9A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66.</w:t>
            </w:r>
          </w:p>
        </w:tc>
        <w:tc>
          <w:tcPr>
            <w:tcW w:w="3070" w:type="dxa"/>
            <w:tcBorders>
              <w:top w:val="nil"/>
              <w:left w:val="nil"/>
              <w:bottom w:val="single" w:color="auto" w:sz="4" w:space="0"/>
              <w:right w:val="single" w:color="auto" w:sz="4" w:space="0"/>
            </w:tcBorders>
            <w:shd w:val="clear" w:color="auto" w:fill="auto"/>
            <w:noWrap/>
            <w:vAlign w:val="bottom"/>
          </w:tcPr>
          <w:p w14:paraId="64DA473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Lumpur</w:t>
            </w:r>
          </w:p>
        </w:tc>
        <w:tc>
          <w:tcPr>
            <w:tcW w:w="1596" w:type="dxa"/>
            <w:tcBorders>
              <w:top w:val="nil"/>
              <w:left w:val="nil"/>
              <w:bottom w:val="single" w:color="auto" w:sz="4" w:space="0"/>
              <w:right w:val="single" w:color="auto" w:sz="4" w:space="0"/>
            </w:tcBorders>
            <w:shd w:val="clear" w:color="auto" w:fill="auto"/>
            <w:vAlign w:val="center"/>
          </w:tcPr>
          <w:p w14:paraId="24EBE06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080BAE5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67</w:t>
            </w:r>
          </w:p>
        </w:tc>
        <w:tc>
          <w:tcPr>
            <w:tcW w:w="1416" w:type="dxa"/>
            <w:tcBorders>
              <w:top w:val="nil"/>
              <w:left w:val="nil"/>
              <w:bottom w:val="single" w:color="auto" w:sz="4" w:space="0"/>
              <w:right w:val="single" w:color="auto" w:sz="4" w:space="0"/>
            </w:tcBorders>
            <w:shd w:val="clear" w:color="auto" w:fill="auto"/>
            <w:noWrap/>
            <w:vAlign w:val="bottom"/>
          </w:tcPr>
          <w:p w14:paraId="432B6BC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60</w:t>
            </w:r>
          </w:p>
        </w:tc>
        <w:tc>
          <w:tcPr>
            <w:tcW w:w="1036" w:type="dxa"/>
            <w:tcBorders>
              <w:top w:val="nil"/>
              <w:left w:val="nil"/>
              <w:bottom w:val="single" w:color="auto" w:sz="8" w:space="0"/>
              <w:right w:val="single" w:color="auto" w:sz="8" w:space="0"/>
            </w:tcBorders>
            <w:shd w:val="clear" w:color="auto" w:fill="auto"/>
            <w:vAlign w:val="center"/>
          </w:tcPr>
          <w:p w14:paraId="73D1E7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56B8E2D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0DE294E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876B94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8787707">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2D708E8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67.</w:t>
            </w:r>
          </w:p>
        </w:tc>
        <w:tc>
          <w:tcPr>
            <w:tcW w:w="3070" w:type="dxa"/>
            <w:tcBorders>
              <w:top w:val="nil"/>
              <w:left w:val="nil"/>
              <w:bottom w:val="single" w:color="auto" w:sz="4" w:space="0"/>
              <w:right w:val="single" w:color="auto" w:sz="4" w:space="0"/>
            </w:tcBorders>
            <w:shd w:val="clear" w:color="auto" w:fill="auto"/>
            <w:noWrap/>
            <w:vAlign w:val="bottom"/>
          </w:tcPr>
          <w:p w14:paraId="5219855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Talang Rimba</w:t>
            </w:r>
          </w:p>
        </w:tc>
        <w:tc>
          <w:tcPr>
            <w:tcW w:w="1596" w:type="dxa"/>
            <w:tcBorders>
              <w:top w:val="nil"/>
              <w:left w:val="nil"/>
              <w:bottom w:val="single" w:color="auto" w:sz="4" w:space="0"/>
              <w:right w:val="single" w:color="auto" w:sz="4" w:space="0"/>
            </w:tcBorders>
            <w:shd w:val="clear" w:color="auto" w:fill="auto"/>
            <w:vAlign w:val="center"/>
          </w:tcPr>
          <w:p w14:paraId="381E78A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0407BB7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w:t>
            </w:r>
          </w:p>
        </w:tc>
        <w:tc>
          <w:tcPr>
            <w:tcW w:w="1416" w:type="dxa"/>
            <w:tcBorders>
              <w:top w:val="nil"/>
              <w:left w:val="nil"/>
              <w:bottom w:val="single" w:color="auto" w:sz="4" w:space="0"/>
              <w:right w:val="single" w:color="auto" w:sz="4" w:space="0"/>
            </w:tcBorders>
            <w:shd w:val="clear" w:color="auto" w:fill="auto"/>
            <w:noWrap/>
            <w:vAlign w:val="bottom"/>
          </w:tcPr>
          <w:p w14:paraId="37B0B14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w:t>
            </w:r>
          </w:p>
        </w:tc>
        <w:tc>
          <w:tcPr>
            <w:tcW w:w="1036" w:type="dxa"/>
            <w:tcBorders>
              <w:top w:val="nil"/>
              <w:left w:val="nil"/>
              <w:bottom w:val="single" w:color="auto" w:sz="8" w:space="0"/>
              <w:right w:val="single" w:color="auto" w:sz="8" w:space="0"/>
            </w:tcBorders>
            <w:shd w:val="clear" w:color="auto" w:fill="auto"/>
            <w:vAlign w:val="center"/>
          </w:tcPr>
          <w:p w14:paraId="108DEF3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301E3B6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2DA1A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43FA3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C1C01B2">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307B0F5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68.</w:t>
            </w:r>
          </w:p>
        </w:tc>
        <w:tc>
          <w:tcPr>
            <w:tcW w:w="3070" w:type="dxa"/>
            <w:tcBorders>
              <w:top w:val="nil"/>
              <w:left w:val="nil"/>
              <w:bottom w:val="single" w:color="auto" w:sz="4" w:space="0"/>
              <w:right w:val="single" w:color="auto" w:sz="4" w:space="0"/>
            </w:tcBorders>
            <w:shd w:val="clear" w:color="auto" w:fill="auto"/>
            <w:noWrap/>
            <w:vAlign w:val="bottom"/>
          </w:tcPr>
          <w:p w14:paraId="7C07BD7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Selapan</w:t>
            </w:r>
          </w:p>
        </w:tc>
        <w:tc>
          <w:tcPr>
            <w:tcW w:w="1596" w:type="dxa"/>
            <w:tcBorders>
              <w:top w:val="nil"/>
              <w:left w:val="nil"/>
              <w:bottom w:val="single" w:color="auto" w:sz="4" w:space="0"/>
              <w:right w:val="single" w:color="auto" w:sz="4" w:space="0"/>
            </w:tcBorders>
            <w:shd w:val="clear" w:color="auto" w:fill="auto"/>
            <w:vAlign w:val="center"/>
          </w:tcPr>
          <w:p w14:paraId="4FFB6D2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7B97F1A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19</w:t>
            </w:r>
          </w:p>
        </w:tc>
        <w:tc>
          <w:tcPr>
            <w:tcW w:w="1416" w:type="dxa"/>
            <w:tcBorders>
              <w:top w:val="nil"/>
              <w:left w:val="nil"/>
              <w:bottom w:val="single" w:color="auto" w:sz="4" w:space="0"/>
              <w:right w:val="single" w:color="auto" w:sz="4" w:space="0"/>
            </w:tcBorders>
            <w:shd w:val="clear" w:color="auto" w:fill="auto"/>
            <w:noWrap/>
            <w:vAlign w:val="bottom"/>
          </w:tcPr>
          <w:p w14:paraId="0F1E3DC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w:t>
            </w:r>
          </w:p>
        </w:tc>
        <w:tc>
          <w:tcPr>
            <w:tcW w:w="1036" w:type="dxa"/>
            <w:tcBorders>
              <w:top w:val="nil"/>
              <w:left w:val="nil"/>
              <w:bottom w:val="single" w:color="auto" w:sz="8" w:space="0"/>
              <w:right w:val="single" w:color="auto" w:sz="8" w:space="0"/>
            </w:tcBorders>
            <w:shd w:val="clear" w:color="auto" w:fill="auto"/>
            <w:vAlign w:val="center"/>
          </w:tcPr>
          <w:p w14:paraId="1634D86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45FC55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692231C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FDBBE2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1FC74AF">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2979BD5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69.</w:t>
            </w:r>
          </w:p>
        </w:tc>
        <w:tc>
          <w:tcPr>
            <w:tcW w:w="3070" w:type="dxa"/>
            <w:tcBorders>
              <w:top w:val="nil"/>
              <w:left w:val="nil"/>
              <w:bottom w:val="single" w:color="auto" w:sz="4" w:space="0"/>
              <w:right w:val="single" w:color="auto" w:sz="4" w:space="0"/>
            </w:tcBorders>
            <w:shd w:val="clear" w:color="auto" w:fill="auto"/>
            <w:noWrap/>
            <w:vAlign w:val="bottom"/>
          </w:tcPr>
          <w:p w14:paraId="3E627F5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Sekarim</w:t>
            </w:r>
          </w:p>
        </w:tc>
        <w:tc>
          <w:tcPr>
            <w:tcW w:w="1596" w:type="dxa"/>
            <w:tcBorders>
              <w:top w:val="nil"/>
              <w:left w:val="nil"/>
              <w:bottom w:val="single" w:color="auto" w:sz="4" w:space="0"/>
              <w:right w:val="single" w:color="auto" w:sz="4" w:space="0"/>
            </w:tcBorders>
            <w:shd w:val="clear" w:color="auto" w:fill="auto"/>
            <w:vAlign w:val="center"/>
          </w:tcPr>
          <w:p w14:paraId="63BCDFC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FE2FD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w:t>
            </w:r>
          </w:p>
        </w:tc>
        <w:tc>
          <w:tcPr>
            <w:tcW w:w="1416" w:type="dxa"/>
            <w:tcBorders>
              <w:top w:val="nil"/>
              <w:left w:val="nil"/>
              <w:bottom w:val="single" w:color="auto" w:sz="4" w:space="0"/>
              <w:right w:val="single" w:color="auto" w:sz="4" w:space="0"/>
            </w:tcBorders>
            <w:shd w:val="clear" w:color="auto" w:fill="auto"/>
            <w:noWrap/>
            <w:vAlign w:val="bottom"/>
          </w:tcPr>
          <w:p w14:paraId="2233BB3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w:t>
            </w:r>
          </w:p>
        </w:tc>
        <w:tc>
          <w:tcPr>
            <w:tcW w:w="1036" w:type="dxa"/>
            <w:tcBorders>
              <w:top w:val="nil"/>
              <w:left w:val="nil"/>
              <w:bottom w:val="single" w:color="auto" w:sz="8" w:space="0"/>
              <w:right w:val="single" w:color="auto" w:sz="8" w:space="0"/>
            </w:tcBorders>
            <w:shd w:val="clear" w:color="auto" w:fill="auto"/>
            <w:vAlign w:val="center"/>
          </w:tcPr>
          <w:p w14:paraId="35A1480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756013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0979D42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1CBC97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28C46D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6D15159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70.</w:t>
            </w:r>
          </w:p>
        </w:tc>
        <w:tc>
          <w:tcPr>
            <w:tcW w:w="3070" w:type="dxa"/>
            <w:tcBorders>
              <w:top w:val="nil"/>
              <w:left w:val="nil"/>
              <w:bottom w:val="single" w:color="auto" w:sz="4" w:space="0"/>
              <w:right w:val="single" w:color="auto" w:sz="4" w:space="0"/>
            </w:tcBorders>
            <w:shd w:val="clear" w:color="auto" w:fill="auto"/>
            <w:noWrap/>
            <w:vAlign w:val="bottom"/>
          </w:tcPr>
          <w:p w14:paraId="5CEB498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Jeruju</w:t>
            </w:r>
          </w:p>
        </w:tc>
        <w:tc>
          <w:tcPr>
            <w:tcW w:w="1596" w:type="dxa"/>
            <w:tcBorders>
              <w:top w:val="nil"/>
              <w:left w:val="nil"/>
              <w:bottom w:val="single" w:color="auto" w:sz="4" w:space="0"/>
              <w:right w:val="single" w:color="auto" w:sz="4" w:space="0"/>
            </w:tcBorders>
            <w:shd w:val="clear" w:color="auto" w:fill="auto"/>
            <w:vAlign w:val="center"/>
          </w:tcPr>
          <w:p w14:paraId="496FC47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5FD1B51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48</w:t>
            </w:r>
          </w:p>
        </w:tc>
        <w:tc>
          <w:tcPr>
            <w:tcW w:w="1416" w:type="dxa"/>
            <w:tcBorders>
              <w:top w:val="nil"/>
              <w:left w:val="nil"/>
              <w:bottom w:val="single" w:color="auto" w:sz="4" w:space="0"/>
              <w:right w:val="single" w:color="auto" w:sz="4" w:space="0"/>
            </w:tcBorders>
            <w:shd w:val="clear" w:color="auto" w:fill="auto"/>
            <w:noWrap/>
            <w:vAlign w:val="bottom"/>
          </w:tcPr>
          <w:p w14:paraId="0B1D30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30</w:t>
            </w:r>
          </w:p>
        </w:tc>
        <w:tc>
          <w:tcPr>
            <w:tcW w:w="1036" w:type="dxa"/>
            <w:tcBorders>
              <w:top w:val="nil"/>
              <w:left w:val="nil"/>
              <w:bottom w:val="single" w:color="auto" w:sz="8" w:space="0"/>
              <w:right w:val="single" w:color="auto" w:sz="8" w:space="0"/>
            </w:tcBorders>
            <w:shd w:val="clear" w:color="auto" w:fill="auto"/>
            <w:vAlign w:val="center"/>
          </w:tcPr>
          <w:p w14:paraId="79E28B8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030FE34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13900DC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86CD74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439E64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7A8683D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71.</w:t>
            </w:r>
          </w:p>
        </w:tc>
        <w:tc>
          <w:tcPr>
            <w:tcW w:w="3070" w:type="dxa"/>
            <w:tcBorders>
              <w:top w:val="nil"/>
              <w:left w:val="nil"/>
              <w:bottom w:val="single" w:color="auto" w:sz="4" w:space="0"/>
              <w:right w:val="single" w:color="auto" w:sz="4" w:space="0"/>
            </w:tcBorders>
            <w:shd w:val="clear" w:color="auto" w:fill="auto"/>
            <w:noWrap/>
            <w:vAlign w:val="bottom"/>
          </w:tcPr>
          <w:p w14:paraId="157CB1D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Pasir</w:t>
            </w:r>
          </w:p>
        </w:tc>
        <w:tc>
          <w:tcPr>
            <w:tcW w:w="1596" w:type="dxa"/>
            <w:tcBorders>
              <w:top w:val="nil"/>
              <w:left w:val="nil"/>
              <w:bottom w:val="single" w:color="auto" w:sz="4" w:space="0"/>
              <w:right w:val="single" w:color="auto" w:sz="4" w:space="0"/>
            </w:tcBorders>
            <w:shd w:val="clear" w:color="auto" w:fill="auto"/>
            <w:vAlign w:val="center"/>
          </w:tcPr>
          <w:p w14:paraId="6BC02E5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Kab. OKI</w:t>
            </w:r>
          </w:p>
        </w:tc>
        <w:tc>
          <w:tcPr>
            <w:tcW w:w="1070" w:type="dxa"/>
            <w:tcBorders>
              <w:top w:val="nil"/>
              <w:left w:val="nil"/>
              <w:bottom w:val="single" w:color="auto" w:sz="4" w:space="0"/>
              <w:right w:val="single" w:color="auto" w:sz="4" w:space="0"/>
            </w:tcBorders>
            <w:shd w:val="clear" w:color="auto" w:fill="auto"/>
            <w:noWrap/>
            <w:vAlign w:val="bottom"/>
          </w:tcPr>
          <w:p w14:paraId="46BED59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23</w:t>
            </w:r>
          </w:p>
        </w:tc>
        <w:tc>
          <w:tcPr>
            <w:tcW w:w="1416" w:type="dxa"/>
            <w:tcBorders>
              <w:top w:val="nil"/>
              <w:left w:val="nil"/>
              <w:bottom w:val="single" w:color="auto" w:sz="4" w:space="0"/>
              <w:right w:val="single" w:color="auto" w:sz="4" w:space="0"/>
            </w:tcBorders>
            <w:shd w:val="clear" w:color="auto" w:fill="auto"/>
            <w:noWrap/>
            <w:vAlign w:val="bottom"/>
          </w:tcPr>
          <w:p w14:paraId="2215B46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25</w:t>
            </w:r>
          </w:p>
        </w:tc>
        <w:tc>
          <w:tcPr>
            <w:tcW w:w="1036" w:type="dxa"/>
            <w:tcBorders>
              <w:top w:val="nil"/>
              <w:left w:val="nil"/>
              <w:bottom w:val="single" w:color="auto" w:sz="8" w:space="0"/>
              <w:right w:val="single" w:color="auto" w:sz="8" w:space="0"/>
            </w:tcBorders>
            <w:shd w:val="clear" w:color="auto" w:fill="auto"/>
            <w:vAlign w:val="center"/>
          </w:tcPr>
          <w:p w14:paraId="35B6175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nil"/>
              <w:bottom w:val="single" w:color="auto" w:sz="8" w:space="0"/>
              <w:right w:val="single" w:color="auto" w:sz="8" w:space="0"/>
            </w:tcBorders>
            <w:shd w:val="clear" w:color="auto" w:fill="auto"/>
            <w:vAlign w:val="center"/>
          </w:tcPr>
          <w:p w14:paraId="25A9B16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356" w:type="dxa"/>
            <w:tcBorders>
              <w:top w:val="nil"/>
              <w:left w:val="nil"/>
              <w:bottom w:val="single" w:color="auto" w:sz="8" w:space="0"/>
              <w:right w:val="single" w:color="auto" w:sz="8" w:space="0"/>
            </w:tcBorders>
            <w:shd w:val="clear" w:color="auto" w:fill="auto"/>
            <w:vAlign w:val="center"/>
          </w:tcPr>
          <w:p w14:paraId="7A08A07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801482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FF55AC3">
        <w:tblPrEx>
          <w:tblCellMar>
            <w:top w:w="0" w:type="dxa"/>
            <w:left w:w="108" w:type="dxa"/>
            <w:bottom w:w="0" w:type="dxa"/>
            <w:right w:w="108" w:type="dxa"/>
          </w:tblCellMar>
        </w:tblPrEx>
        <w:trPr>
          <w:trHeight w:val="31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5C44BB3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72.</w:t>
            </w:r>
          </w:p>
        </w:tc>
        <w:tc>
          <w:tcPr>
            <w:tcW w:w="3070" w:type="dxa"/>
            <w:tcBorders>
              <w:top w:val="nil"/>
              <w:left w:val="nil"/>
              <w:bottom w:val="single" w:color="auto" w:sz="4" w:space="0"/>
              <w:right w:val="single" w:color="auto" w:sz="4" w:space="0"/>
            </w:tcBorders>
            <w:shd w:val="clear" w:color="auto" w:fill="auto"/>
            <w:noWrap/>
            <w:vAlign w:val="bottom"/>
          </w:tcPr>
          <w:p w14:paraId="53CE088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Musi</w:t>
            </w:r>
          </w:p>
        </w:tc>
        <w:tc>
          <w:tcPr>
            <w:tcW w:w="1596" w:type="dxa"/>
            <w:tcBorders>
              <w:top w:val="nil"/>
              <w:left w:val="nil"/>
              <w:bottom w:val="single" w:color="auto" w:sz="4" w:space="0"/>
              <w:right w:val="single" w:color="auto" w:sz="4" w:space="0"/>
            </w:tcBorders>
            <w:shd w:val="clear" w:color="auto" w:fill="auto"/>
            <w:vAlign w:val="center"/>
          </w:tcPr>
          <w:p w14:paraId="22296EE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A9010D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29,4</w:t>
            </w:r>
          </w:p>
        </w:tc>
        <w:tc>
          <w:tcPr>
            <w:tcW w:w="1416" w:type="dxa"/>
            <w:tcBorders>
              <w:top w:val="nil"/>
              <w:left w:val="nil"/>
              <w:bottom w:val="single" w:color="auto" w:sz="4" w:space="0"/>
              <w:right w:val="single" w:color="auto" w:sz="4" w:space="0"/>
            </w:tcBorders>
            <w:shd w:val="clear" w:color="auto" w:fill="auto"/>
            <w:noWrap/>
            <w:vAlign w:val="bottom"/>
          </w:tcPr>
          <w:p w14:paraId="73E31D8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400-1000</w:t>
            </w:r>
          </w:p>
        </w:tc>
        <w:tc>
          <w:tcPr>
            <w:tcW w:w="1036" w:type="dxa"/>
            <w:tcBorders>
              <w:top w:val="single" w:color="auto" w:sz="4" w:space="0"/>
              <w:left w:val="nil"/>
              <w:bottom w:val="single" w:color="auto" w:sz="4" w:space="0"/>
              <w:right w:val="single" w:color="auto" w:sz="4" w:space="0"/>
            </w:tcBorders>
            <w:shd w:val="clear" w:color="auto" w:fill="auto"/>
            <w:noWrap/>
            <w:vAlign w:val="bottom"/>
          </w:tcPr>
          <w:p w14:paraId="6AF00BC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200</w:t>
            </w:r>
          </w:p>
        </w:tc>
        <w:tc>
          <w:tcPr>
            <w:tcW w:w="1403" w:type="dxa"/>
            <w:tcBorders>
              <w:top w:val="single" w:color="auto" w:sz="4" w:space="0"/>
              <w:left w:val="nil"/>
              <w:bottom w:val="single" w:color="auto" w:sz="4" w:space="0"/>
              <w:right w:val="single" w:color="auto" w:sz="4" w:space="0"/>
            </w:tcBorders>
            <w:shd w:val="clear" w:color="auto" w:fill="auto"/>
            <w:noWrap/>
            <w:vAlign w:val="bottom"/>
          </w:tcPr>
          <w:p w14:paraId="1600750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10,5-25,5</w:t>
            </w:r>
          </w:p>
        </w:tc>
        <w:tc>
          <w:tcPr>
            <w:tcW w:w="1356" w:type="dxa"/>
            <w:tcBorders>
              <w:top w:val="single" w:color="auto" w:sz="4" w:space="0"/>
              <w:left w:val="nil"/>
              <w:bottom w:val="single" w:color="auto" w:sz="4" w:space="0"/>
              <w:right w:val="single" w:color="auto" w:sz="4" w:space="0"/>
            </w:tcBorders>
            <w:shd w:val="clear" w:color="auto" w:fill="auto"/>
            <w:noWrap/>
            <w:vAlign w:val="bottom"/>
          </w:tcPr>
          <w:p w14:paraId="2A96A67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4296,8</w:t>
            </w:r>
          </w:p>
        </w:tc>
        <w:tc>
          <w:tcPr>
            <w:tcW w:w="1516" w:type="dxa"/>
            <w:tcBorders>
              <w:top w:val="single" w:color="auto" w:sz="4" w:space="0"/>
              <w:left w:val="nil"/>
              <w:bottom w:val="single" w:color="auto" w:sz="4" w:space="0"/>
              <w:right w:val="single" w:color="auto" w:sz="4" w:space="0"/>
            </w:tcBorders>
            <w:shd w:val="clear" w:color="auto" w:fill="auto"/>
            <w:noWrap/>
            <w:vAlign w:val="bottom"/>
          </w:tcPr>
          <w:p w14:paraId="707D3F6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1394,3</w:t>
            </w:r>
          </w:p>
        </w:tc>
      </w:tr>
      <w:tr w14:paraId="23E2466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52A79B5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73.</w:t>
            </w:r>
          </w:p>
        </w:tc>
        <w:tc>
          <w:tcPr>
            <w:tcW w:w="3070" w:type="dxa"/>
            <w:tcBorders>
              <w:top w:val="nil"/>
              <w:left w:val="nil"/>
              <w:bottom w:val="single" w:color="auto" w:sz="4" w:space="0"/>
              <w:right w:val="single" w:color="auto" w:sz="4" w:space="0"/>
            </w:tcBorders>
            <w:shd w:val="clear" w:color="auto" w:fill="auto"/>
            <w:noWrap/>
            <w:vAlign w:val="bottom"/>
          </w:tcPr>
          <w:p w14:paraId="02FE604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Komering</w:t>
            </w:r>
          </w:p>
        </w:tc>
        <w:tc>
          <w:tcPr>
            <w:tcW w:w="1596" w:type="dxa"/>
            <w:tcBorders>
              <w:top w:val="nil"/>
              <w:left w:val="nil"/>
              <w:bottom w:val="single" w:color="auto" w:sz="4" w:space="0"/>
              <w:right w:val="single" w:color="auto" w:sz="4" w:space="0"/>
            </w:tcBorders>
            <w:shd w:val="clear" w:color="auto" w:fill="auto"/>
            <w:vAlign w:val="center"/>
          </w:tcPr>
          <w:p w14:paraId="73C01BD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BF9131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3,5</w:t>
            </w:r>
          </w:p>
        </w:tc>
        <w:tc>
          <w:tcPr>
            <w:tcW w:w="1416" w:type="dxa"/>
            <w:tcBorders>
              <w:top w:val="nil"/>
              <w:left w:val="nil"/>
              <w:bottom w:val="single" w:color="auto" w:sz="4" w:space="0"/>
              <w:right w:val="single" w:color="auto" w:sz="4" w:space="0"/>
            </w:tcBorders>
            <w:shd w:val="clear" w:color="auto" w:fill="auto"/>
            <w:noWrap/>
            <w:vAlign w:val="bottom"/>
          </w:tcPr>
          <w:p w14:paraId="0D5D962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200-300</w:t>
            </w:r>
          </w:p>
        </w:tc>
        <w:tc>
          <w:tcPr>
            <w:tcW w:w="1036" w:type="dxa"/>
            <w:tcBorders>
              <w:top w:val="nil"/>
              <w:left w:val="nil"/>
              <w:bottom w:val="single" w:color="auto" w:sz="8" w:space="0"/>
              <w:right w:val="single" w:color="auto" w:sz="8" w:space="0"/>
            </w:tcBorders>
            <w:shd w:val="clear" w:color="auto" w:fill="auto"/>
            <w:vAlign w:val="center"/>
          </w:tcPr>
          <w:p w14:paraId="5A55E5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C61AE4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5,5-10,8</w:t>
            </w:r>
          </w:p>
        </w:tc>
        <w:tc>
          <w:tcPr>
            <w:tcW w:w="1356" w:type="dxa"/>
            <w:tcBorders>
              <w:top w:val="nil"/>
              <w:left w:val="nil"/>
              <w:bottom w:val="single" w:color="auto" w:sz="8" w:space="0"/>
              <w:right w:val="single" w:color="auto" w:sz="8" w:space="0"/>
            </w:tcBorders>
            <w:shd w:val="clear" w:color="auto" w:fill="auto"/>
            <w:vAlign w:val="center"/>
          </w:tcPr>
          <w:p w14:paraId="3A68A29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B31E31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47059D7">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3AB3646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74.</w:t>
            </w:r>
          </w:p>
        </w:tc>
        <w:tc>
          <w:tcPr>
            <w:tcW w:w="3070" w:type="dxa"/>
            <w:tcBorders>
              <w:top w:val="nil"/>
              <w:left w:val="nil"/>
              <w:bottom w:val="single" w:color="auto" w:sz="4" w:space="0"/>
              <w:right w:val="single" w:color="auto" w:sz="4" w:space="0"/>
            </w:tcBorders>
            <w:shd w:val="clear" w:color="auto" w:fill="auto"/>
            <w:noWrap/>
            <w:vAlign w:val="bottom"/>
          </w:tcPr>
          <w:p w14:paraId="0F1EFFB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Ogan</w:t>
            </w:r>
          </w:p>
        </w:tc>
        <w:tc>
          <w:tcPr>
            <w:tcW w:w="1596" w:type="dxa"/>
            <w:tcBorders>
              <w:top w:val="nil"/>
              <w:left w:val="nil"/>
              <w:bottom w:val="single" w:color="auto" w:sz="4" w:space="0"/>
              <w:right w:val="single" w:color="auto" w:sz="4" w:space="0"/>
            </w:tcBorders>
            <w:shd w:val="clear" w:color="auto" w:fill="auto"/>
            <w:vAlign w:val="center"/>
          </w:tcPr>
          <w:p w14:paraId="3343AE9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68EDFA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5,5</w:t>
            </w:r>
          </w:p>
        </w:tc>
        <w:tc>
          <w:tcPr>
            <w:tcW w:w="1416" w:type="dxa"/>
            <w:tcBorders>
              <w:top w:val="nil"/>
              <w:left w:val="nil"/>
              <w:bottom w:val="single" w:color="auto" w:sz="4" w:space="0"/>
              <w:right w:val="single" w:color="auto" w:sz="4" w:space="0"/>
            </w:tcBorders>
            <w:shd w:val="clear" w:color="auto" w:fill="auto"/>
            <w:noWrap/>
            <w:vAlign w:val="bottom"/>
          </w:tcPr>
          <w:p w14:paraId="7226037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80-200</w:t>
            </w:r>
          </w:p>
        </w:tc>
        <w:tc>
          <w:tcPr>
            <w:tcW w:w="1036" w:type="dxa"/>
            <w:tcBorders>
              <w:top w:val="single" w:color="auto" w:sz="4" w:space="0"/>
              <w:left w:val="nil"/>
              <w:bottom w:val="single" w:color="auto" w:sz="4" w:space="0"/>
              <w:right w:val="single" w:color="auto" w:sz="4" w:space="0"/>
            </w:tcBorders>
            <w:shd w:val="clear" w:color="auto" w:fill="auto"/>
            <w:noWrap/>
            <w:vAlign w:val="bottom"/>
          </w:tcPr>
          <w:p w14:paraId="3760069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90</w:t>
            </w:r>
          </w:p>
        </w:tc>
        <w:tc>
          <w:tcPr>
            <w:tcW w:w="1403" w:type="dxa"/>
            <w:tcBorders>
              <w:top w:val="nil"/>
              <w:left w:val="nil"/>
              <w:bottom w:val="single" w:color="auto" w:sz="4" w:space="0"/>
              <w:right w:val="single" w:color="auto" w:sz="4" w:space="0"/>
            </w:tcBorders>
            <w:shd w:val="clear" w:color="auto" w:fill="auto"/>
            <w:noWrap/>
            <w:vAlign w:val="bottom"/>
          </w:tcPr>
          <w:p w14:paraId="79E962D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4,5-11,5</w:t>
            </w:r>
          </w:p>
        </w:tc>
        <w:tc>
          <w:tcPr>
            <w:tcW w:w="1356" w:type="dxa"/>
            <w:tcBorders>
              <w:top w:val="nil"/>
              <w:left w:val="nil"/>
              <w:bottom w:val="single" w:color="auto" w:sz="8" w:space="0"/>
              <w:right w:val="single" w:color="auto" w:sz="8" w:space="0"/>
            </w:tcBorders>
            <w:shd w:val="clear" w:color="auto" w:fill="auto"/>
            <w:vAlign w:val="center"/>
          </w:tcPr>
          <w:p w14:paraId="09827ED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E49E8A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1362B6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vAlign w:val="center"/>
          </w:tcPr>
          <w:p w14:paraId="0533660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75.</w:t>
            </w:r>
          </w:p>
        </w:tc>
        <w:tc>
          <w:tcPr>
            <w:tcW w:w="3070" w:type="dxa"/>
            <w:tcBorders>
              <w:top w:val="nil"/>
              <w:left w:val="nil"/>
              <w:bottom w:val="single" w:color="auto" w:sz="4" w:space="0"/>
              <w:right w:val="single" w:color="auto" w:sz="4" w:space="0"/>
            </w:tcBorders>
            <w:shd w:val="clear" w:color="auto" w:fill="auto"/>
            <w:noWrap/>
            <w:vAlign w:val="bottom"/>
          </w:tcPr>
          <w:p w14:paraId="1FDEA52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Keramasan</w:t>
            </w:r>
          </w:p>
        </w:tc>
        <w:tc>
          <w:tcPr>
            <w:tcW w:w="1596" w:type="dxa"/>
            <w:tcBorders>
              <w:top w:val="nil"/>
              <w:left w:val="nil"/>
              <w:bottom w:val="single" w:color="auto" w:sz="4" w:space="0"/>
              <w:right w:val="single" w:color="auto" w:sz="4" w:space="0"/>
            </w:tcBorders>
            <w:shd w:val="clear" w:color="auto" w:fill="auto"/>
            <w:vAlign w:val="center"/>
          </w:tcPr>
          <w:p w14:paraId="3B72143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27D8BE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w:t>
            </w:r>
          </w:p>
        </w:tc>
        <w:tc>
          <w:tcPr>
            <w:tcW w:w="1416" w:type="dxa"/>
            <w:tcBorders>
              <w:top w:val="nil"/>
              <w:left w:val="nil"/>
              <w:bottom w:val="single" w:color="auto" w:sz="4" w:space="0"/>
              <w:right w:val="single" w:color="auto" w:sz="4" w:space="0"/>
            </w:tcBorders>
            <w:shd w:val="clear" w:color="auto" w:fill="auto"/>
            <w:noWrap/>
            <w:vAlign w:val="bottom"/>
          </w:tcPr>
          <w:p w14:paraId="456C9FD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50-100</w:t>
            </w:r>
          </w:p>
        </w:tc>
        <w:tc>
          <w:tcPr>
            <w:tcW w:w="1036" w:type="dxa"/>
            <w:tcBorders>
              <w:top w:val="nil"/>
              <w:left w:val="nil"/>
              <w:bottom w:val="single" w:color="auto" w:sz="8" w:space="0"/>
              <w:right w:val="single" w:color="auto" w:sz="8" w:space="0"/>
            </w:tcBorders>
            <w:shd w:val="clear" w:color="auto" w:fill="auto"/>
            <w:vAlign w:val="center"/>
          </w:tcPr>
          <w:p w14:paraId="733CD82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03DB40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4,5-11,5</w:t>
            </w:r>
          </w:p>
        </w:tc>
        <w:tc>
          <w:tcPr>
            <w:tcW w:w="1356" w:type="dxa"/>
            <w:tcBorders>
              <w:top w:val="nil"/>
              <w:left w:val="nil"/>
              <w:bottom w:val="single" w:color="auto" w:sz="8" w:space="0"/>
              <w:right w:val="single" w:color="auto" w:sz="8" w:space="0"/>
            </w:tcBorders>
            <w:shd w:val="clear" w:color="auto" w:fill="auto"/>
            <w:vAlign w:val="center"/>
          </w:tcPr>
          <w:p w14:paraId="5A30324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604CCE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2618F7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62C456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76.</w:t>
            </w:r>
          </w:p>
        </w:tc>
        <w:tc>
          <w:tcPr>
            <w:tcW w:w="3070" w:type="dxa"/>
            <w:tcBorders>
              <w:top w:val="nil"/>
              <w:left w:val="nil"/>
              <w:bottom w:val="single" w:color="auto" w:sz="4" w:space="0"/>
              <w:right w:val="single" w:color="auto" w:sz="4" w:space="0"/>
            </w:tcBorders>
            <w:shd w:val="clear" w:color="auto" w:fill="auto"/>
            <w:noWrap/>
            <w:vAlign w:val="bottom"/>
          </w:tcPr>
          <w:p w14:paraId="3B6EFCE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Baung</w:t>
            </w:r>
          </w:p>
        </w:tc>
        <w:tc>
          <w:tcPr>
            <w:tcW w:w="1596" w:type="dxa"/>
            <w:tcBorders>
              <w:top w:val="nil"/>
              <w:left w:val="nil"/>
              <w:bottom w:val="single" w:color="auto" w:sz="4" w:space="0"/>
              <w:right w:val="single" w:color="auto" w:sz="4" w:space="0"/>
            </w:tcBorders>
            <w:shd w:val="clear" w:color="auto" w:fill="auto"/>
            <w:vAlign w:val="center"/>
          </w:tcPr>
          <w:p w14:paraId="2BE8D44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E24FD0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0,823</w:t>
            </w:r>
          </w:p>
        </w:tc>
        <w:tc>
          <w:tcPr>
            <w:tcW w:w="1416" w:type="dxa"/>
            <w:tcBorders>
              <w:top w:val="nil"/>
              <w:left w:val="nil"/>
              <w:bottom w:val="single" w:color="auto" w:sz="4" w:space="0"/>
              <w:right w:val="single" w:color="auto" w:sz="4" w:space="0"/>
            </w:tcBorders>
            <w:shd w:val="clear" w:color="auto" w:fill="auto"/>
            <w:noWrap/>
            <w:vAlign w:val="bottom"/>
          </w:tcPr>
          <w:p w14:paraId="0C0C408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5</w:t>
            </w:r>
          </w:p>
        </w:tc>
        <w:tc>
          <w:tcPr>
            <w:tcW w:w="1036" w:type="dxa"/>
            <w:tcBorders>
              <w:top w:val="nil"/>
              <w:left w:val="nil"/>
              <w:bottom w:val="single" w:color="auto" w:sz="8" w:space="0"/>
              <w:right w:val="single" w:color="auto" w:sz="8" w:space="0"/>
            </w:tcBorders>
            <w:shd w:val="clear" w:color="auto" w:fill="auto"/>
            <w:vAlign w:val="center"/>
          </w:tcPr>
          <w:p w14:paraId="4D1430F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AA851B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356" w:type="dxa"/>
            <w:tcBorders>
              <w:top w:val="nil"/>
              <w:left w:val="nil"/>
              <w:bottom w:val="single" w:color="auto" w:sz="8" w:space="0"/>
              <w:right w:val="single" w:color="auto" w:sz="8" w:space="0"/>
            </w:tcBorders>
            <w:shd w:val="clear" w:color="auto" w:fill="auto"/>
            <w:vAlign w:val="center"/>
          </w:tcPr>
          <w:p w14:paraId="4653EAB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C5F62E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3B2BC21">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3C9520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77.</w:t>
            </w:r>
          </w:p>
        </w:tc>
        <w:tc>
          <w:tcPr>
            <w:tcW w:w="3070" w:type="dxa"/>
            <w:tcBorders>
              <w:top w:val="nil"/>
              <w:left w:val="nil"/>
              <w:bottom w:val="single" w:color="auto" w:sz="4" w:space="0"/>
              <w:right w:val="single" w:color="auto" w:sz="4" w:space="0"/>
            </w:tcBorders>
            <w:shd w:val="clear" w:color="auto" w:fill="auto"/>
            <w:noWrap/>
            <w:vAlign w:val="bottom"/>
          </w:tcPr>
          <w:p w14:paraId="1D5D685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Buaya</w:t>
            </w:r>
          </w:p>
        </w:tc>
        <w:tc>
          <w:tcPr>
            <w:tcW w:w="1596" w:type="dxa"/>
            <w:tcBorders>
              <w:top w:val="nil"/>
              <w:left w:val="nil"/>
              <w:bottom w:val="single" w:color="auto" w:sz="4" w:space="0"/>
              <w:right w:val="single" w:color="auto" w:sz="4" w:space="0"/>
            </w:tcBorders>
            <w:shd w:val="clear" w:color="auto" w:fill="auto"/>
            <w:vAlign w:val="center"/>
          </w:tcPr>
          <w:p w14:paraId="237853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A32DD6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0,624</w:t>
            </w:r>
          </w:p>
        </w:tc>
        <w:tc>
          <w:tcPr>
            <w:tcW w:w="1416" w:type="dxa"/>
            <w:tcBorders>
              <w:top w:val="nil"/>
              <w:left w:val="nil"/>
              <w:bottom w:val="single" w:color="auto" w:sz="4" w:space="0"/>
              <w:right w:val="single" w:color="auto" w:sz="4" w:space="0"/>
            </w:tcBorders>
            <w:shd w:val="clear" w:color="auto" w:fill="auto"/>
            <w:noWrap/>
            <w:vAlign w:val="bottom"/>
          </w:tcPr>
          <w:p w14:paraId="6C645F4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5</w:t>
            </w:r>
          </w:p>
        </w:tc>
        <w:tc>
          <w:tcPr>
            <w:tcW w:w="1036" w:type="dxa"/>
            <w:tcBorders>
              <w:top w:val="nil"/>
              <w:left w:val="nil"/>
              <w:bottom w:val="single" w:color="auto" w:sz="8" w:space="0"/>
              <w:right w:val="single" w:color="auto" w:sz="8" w:space="0"/>
            </w:tcBorders>
            <w:shd w:val="clear" w:color="auto" w:fill="auto"/>
            <w:vAlign w:val="center"/>
          </w:tcPr>
          <w:p w14:paraId="61A9179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EFAD73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5</w:t>
            </w:r>
          </w:p>
        </w:tc>
        <w:tc>
          <w:tcPr>
            <w:tcW w:w="1356" w:type="dxa"/>
            <w:tcBorders>
              <w:top w:val="nil"/>
              <w:left w:val="nil"/>
              <w:bottom w:val="single" w:color="auto" w:sz="8" w:space="0"/>
              <w:right w:val="single" w:color="auto" w:sz="8" w:space="0"/>
            </w:tcBorders>
            <w:shd w:val="clear" w:color="auto" w:fill="auto"/>
            <w:vAlign w:val="center"/>
          </w:tcPr>
          <w:p w14:paraId="681E5CB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FD9057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3EB72E4">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AE8366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78.</w:t>
            </w:r>
          </w:p>
        </w:tc>
        <w:tc>
          <w:tcPr>
            <w:tcW w:w="3070" w:type="dxa"/>
            <w:tcBorders>
              <w:top w:val="nil"/>
              <w:left w:val="nil"/>
              <w:bottom w:val="single" w:color="auto" w:sz="4" w:space="0"/>
              <w:right w:val="single" w:color="auto" w:sz="4" w:space="0"/>
            </w:tcBorders>
            <w:shd w:val="clear" w:color="auto" w:fill="auto"/>
            <w:noWrap/>
            <w:vAlign w:val="bottom"/>
          </w:tcPr>
          <w:p w14:paraId="297BBD0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Seluang</w:t>
            </w:r>
          </w:p>
        </w:tc>
        <w:tc>
          <w:tcPr>
            <w:tcW w:w="1596" w:type="dxa"/>
            <w:tcBorders>
              <w:top w:val="nil"/>
              <w:left w:val="nil"/>
              <w:bottom w:val="single" w:color="auto" w:sz="4" w:space="0"/>
              <w:right w:val="single" w:color="auto" w:sz="4" w:space="0"/>
            </w:tcBorders>
            <w:shd w:val="clear" w:color="auto" w:fill="auto"/>
            <w:vAlign w:val="center"/>
          </w:tcPr>
          <w:p w14:paraId="0B0E699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2F58F5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0,58</w:t>
            </w:r>
          </w:p>
        </w:tc>
        <w:tc>
          <w:tcPr>
            <w:tcW w:w="1416" w:type="dxa"/>
            <w:tcBorders>
              <w:top w:val="nil"/>
              <w:left w:val="nil"/>
              <w:bottom w:val="single" w:color="auto" w:sz="4" w:space="0"/>
              <w:right w:val="single" w:color="auto" w:sz="4" w:space="0"/>
            </w:tcBorders>
            <w:shd w:val="clear" w:color="auto" w:fill="auto"/>
            <w:noWrap/>
            <w:vAlign w:val="bottom"/>
          </w:tcPr>
          <w:p w14:paraId="61899D8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776D2D7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2761DE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864E6B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1F44AE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CB5C074">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AA353E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79.</w:t>
            </w:r>
          </w:p>
        </w:tc>
        <w:tc>
          <w:tcPr>
            <w:tcW w:w="3070" w:type="dxa"/>
            <w:tcBorders>
              <w:top w:val="nil"/>
              <w:left w:val="nil"/>
              <w:bottom w:val="single" w:color="auto" w:sz="4" w:space="0"/>
              <w:right w:val="single" w:color="auto" w:sz="4" w:space="0"/>
            </w:tcBorders>
            <w:shd w:val="clear" w:color="auto" w:fill="auto"/>
            <w:noWrap/>
            <w:vAlign w:val="bottom"/>
          </w:tcPr>
          <w:p w14:paraId="06D735F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Sikung</w:t>
            </w:r>
          </w:p>
        </w:tc>
        <w:tc>
          <w:tcPr>
            <w:tcW w:w="1596" w:type="dxa"/>
            <w:tcBorders>
              <w:top w:val="nil"/>
              <w:left w:val="nil"/>
              <w:bottom w:val="single" w:color="auto" w:sz="4" w:space="0"/>
              <w:right w:val="single" w:color="auto" w:sz="4" w:space="0"/>
            </w:tcBorders>
            <w:shd w:val="clear" w:color="auto" w:fill="auto"/>
            <w:vAlign w:val="center"/>
          </w:tcPr>
          <w:p w14:paraId="093E052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B59248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0,605</w:t>
            </w:r>
          </w:p>
        </w:tc>
        <w:tc>
          <w:tcPr>
            <w:tcW w:w="1416" w:type="dxa"/>
            <w:tcBorders>
              <w:top w:val="nil"/>
              <w:left w:val="nil"/>
              <w:bottom w:val="single" w:color="auto" w:sz="4" w:space="0"/>
              <w:right w:val="single" w:color="auto" w:sz="4" w:space="0"/>
            </w:tcBorders>
            <w:shd w:val="clear" w:color="auto" w:fill="auto"/>
            <w:noWrap/>
            <w:vAlign w:val="bottom"/>
          </w:tcPr>
          <w:p w14:paraId="15DC1E9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388DAF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E9ACFC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422E0E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91A302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5A875A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3A4E0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80.</w:t>
            </w:r>
          </w:p>
        </w:tc>
        <w:tc>
          <w:tcPr>
            <w:tcW w:w="3070" w:type="dxa"/>
            <w:tcBorders>
              <w:top w:val="nil"/>
              <w:left w:val="nil"/>
              <w:bottom w:val="single" w:color="auto" w:sz="4" w:space="0"/>
              <w:right w:val="single" w:color="auto" w:sz="4" w:space="0"/>
            </w:tcBorders>
            <w:shd w:val="clear" w:color="auto" w:fill="auto"/>
            <w:noWrap/>
            <w:vAlign w:val="bottom"/>
          </w:tcPr>
          <w:p w14:paraId="57502CC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Buntu</w:t>
            </w:r>
          </w:p>
        </w:tc>
        <w:tc>
          <w:tcPr>
            <w:tcW w:w="1596" w:type="dxa"/>
            <w:tcBorders>
              <w:top w:val="nil"/>
              <w:left w:val="nil"/>
              <w:bottom w:val="single" w:color="auto" w:sz="4" w:space="0"/>
              <w:right w:val="single" w:color="auto" w:sz="4" w:space="0"/>
            </w:tcBorders>
            <w:shd w:val="clear" w:color="auto" w:fill="auto"/>
            <w:vAlign w:val="center"/>
          </w:tcPr>
          <w:p w14:paraId="39D38DA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3ED85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0,56</w:t>
            </w:r>
          </w:p>
        </w:tc>
        <w:tc>
          <w:tcPr>
            <w:tcW w:w="1416" w:type="dxa"/>
            <w:tcBorders>
              <w:top w:val="nil"/>
              <w:left w:val="nil"/>
              <w:bottom w:val="single" w:color="auto" w:sz="4" w:space="0"/>
              <w:right w:val="single" w:color="auto" w:sz="4" w:space="0"/>
            </w:tcBorders>
            <w:shd w:val="clear" w:color="auto" w:fill="auto"/>
            <w:noWrap/>
            <w:vAlign w:val="bottom"/>
          </w:tcPr>
          <w:p w14:paraId="4A36A0A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2CBEB15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AA61BB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1811A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0F22CA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DF9AA9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AB6B08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81.</w:t>
            </w:r>
          </w:p>
        </w:tc>
        <w:tc>
          <w:tcPr>
            <w:tcW w:w="3070" w:type="dxa"/>
            <w:tcBorders>
              <w:top w:val="nil"/>
              <w:left w:val="nil"/>
              <w:bottom w:val="single" w:color="auto" w:sz="4" w:space="0"/>
              <w:right w:val="single" w:color="auto" w:sz="4" w:space="0"/>
            </w:tcBorders>
            <w:shd w:val="clear" w:color="auto" w:fill="auto"/>
            <w:noWrap/>
            <w:vAlign w:val="bottom"/>
          </w:tcPr>
          <w:p w14:paraId="6DA0217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Kecong</w:t>
            </w:r>
          </w:p>
        </w:tc>
        <w:tc>
          <w:tcPr>
            <w:tcW w:w="1596" w:type="dxa"/>
            <w:tcBorders>
              <w:top w:val="nil"/>
              <w:left w:val="nil"/>
              <w:bottom w:val="single" w:color="auto" w:sz="4" w:space="0"/>
              <w:right w:val="single" w:color="auto" w:sz="4" w:space="0"/>
            </w:tcBorders>
            <w:shd w:val="clear" w:color="auto" w:fill="auto"/>
            <w:vAlign w:val="center"/>
          </w:tcPr>
          <w:p w14:paraId="3330789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58F390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1,200</w:t>
            </w:r>
          </w:p>
        </w:tc>
        <w:tc>
          <w:tcPr>
            <w:tcW w:w="1416" w:type="dxa"/>
            <w:tcBorders>
              <w:top w:val="nil"/>
              <w:left w:val="nil"/>
              <w:bottom w:val="single" w:color="auto" w:sz="4" w:space="0"/>
              <w:right w:val="single" w:color="auto" w:sz="4" w:space="0"/>
            </w:tcBorders>
            <w:shd w:val="clear" w:color="auto" w:fill="auto"/>
            <w:noWrap/>
            <w:vAlign w:val="bottom"/>
          </w:tcPr>
          <w:p w14:paraId="428CC61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6 </w:t>
            </w:r>
          </w:p>
        </w:tc>
        <w:tc>
          <w:tcPr>
            <w:tcW w:w="1036" w:type="dxa"/>
            <w:tcBorders>
              <w:top w:val="nil"/>
              <w:left w:val="nil"/>
              <w:bottom w:val="single" w:color="auto" w:sz="8" w:space="0"/>
              <w:right w:val="single" w:color="auto" w:sz="8" w:space="0"/>
            </w:tcBorders>
            <w:shd w:val="clear" w:color="auto" w:fill="auto"/>
            <w:vAlign w:val="center"/>
          </w:tcPr>
          <w:p w14:paraId="2D996CA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1EA10E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3B96ECF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80CCBF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480ACF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E11E68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82.</w:t>
            </w:r>
          </w:p>
        </w:tc>
        <w:tc>
          <w:tcPr>
            <w:tcW w:w="3070" w:type="dxa"/>
            <w:tcBorders>
              <w:top w:val="nil"/>
              <w:left w:val="nil"/>
              <w:bottom w:val="single" w:color="auto" w:sz="4" w:space="0"/>
              <w:right w:val="single" w:color="auto" w:sz="4" w:space="0"/>
            </w:tcBorders>
            <w:shd w:val="clear" w:color="auto" w:fill="auto"/>
            <w:noWrap/>
            <w:vAlign w:val="bottom"/>
          </w:tcPr>
          <w:p w14:paraId="4FC59F0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Goren I</w:t>
            </w:r>
          </w:p>
        </w:tc>
        <w:tc>
          <w:tcPr>
            <w:tcW w:w="1596" w:type="dxa"/>
            <w:tcBorders>
              <w:top w:val="nil"/>
              <w:left w:val="nil"/>
              <w:bottom w:val="single" w:color="auto" w:sz="4" w:space="0"/>
              <w:right w:val="single" w:color="auto" w:sz="4" w:space="0"/>
            </w:tcBorders>
            <w:shd w:val="clear" w:color="auto" w:fill="auto"/>
            <w:vAlign w:val="center"/>
          </w:tcPr>
          <w:p w14:paraId="6B73F05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9D931E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0,673</w:t>
            </w:r>
          </w:p>
        </w:tc>
        <w:tc>
          <w:tcPr>
            <w:tcW w:w="1416" w:type="dxa"/>
            <w:tcBorders>
              <w:top w:val="nil"/>
              <w:left w:val="nil"/>
              <w:bottom w:val="single" w:color="auto" w:sz="4" w:space="0"/>
              <w:right w:val="single" w:color="auto" w:sz="4" w:space="0"/>
            </w:tcBorders>
            <w:shd w:val="clear" w:color="auto" w:fill="auto"/>
            <w:noWrap/>
            <w:vAlign w:val="bottom"/>
          </w:tcPr>
          <w:p w14:paraId="7C5BFFD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70720F2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2BB37E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35DA8A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B1C374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D057F4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778D01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83.</w:t>
            </w:r>
          </w:p>
        </w:tc>
        <w:tc>
          <w:tcPr>
            <w:tcW w:w="3070" w:type="dxa"/>
            <w:tcBorders>
              <w:top w:val="nil"/>
              <w:left w:val="nil"/>
              <w:bottom w:val="single" w:color="auto" w:sz="4" w:space="0"/>
              <w:right w:val="single" w:color="auto" w:sz="4" w:space="0"/>
            </w:tcBorders>
            <w:shd w:val="clear" w:color="auto" w:fill="auto"/>
            <w:noWrap/>
            <w:vAlign w:val="bottom"/>
          </w:tcPr>
          <w:p w14:paraId="50D47B1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Goren II</w:t>
            </w:r>
          </w:p>
        </w:tc>
        <w:tc>
          <w:tcPr>
            <w:tcW w:w="1596" w:type="dxa"/>
            <w:tcBorders>
              <w:top w:val="nil"/>
              <w:left w:val="nil"/>
              <w:bottom w:val="single" w:color="auto" w:sz="4" w:space="0"/>
              <w:right w:val="single" w:color="auto" w:sz="4" w:space="0"/>
            </w:tcBorders>
            <w:shd w:val="clear" w:color="auto" w:fill="auto"/>
            <w:vAlign w:val="center"/>
          </w:tcPr>
          <w:p w14:paraId="0284098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E6EAC3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0,566</w:t>
            </w:r>
          </w:p>
        </w:tc>
        <w:tc>
          <w:tcPr>
            <w:tcW w:w="1416" w:type="dxa"/>
            <w:tcBorders>
              <w:top w:val="nil"/>
              <w:left w:val="nil"/>
              <w:bottom w:val="single" w:color="auto" w:sz="4" w:space="0"/>
              <w:right w:val="single" w:color="auto" w:sz="4" w:space="0"/>
            </w:tcBorders>
            <w:shd w:val="clear" w:color="auto" w:fill="auto"/>
            <w:noWrap/>
            <w:vAlign w:val="bottom"/>
          </w:tcPr>
          <w:p w14:paraId="16D216A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14BBA62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DE2542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EC32D2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0A88BB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793810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6F12B7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84.</w:t>
            </w:r>
          </w:p>
        </w:tc>
        <w:tc>
          <w:tcPr>
            <w:tcW w:w="3070" w:type="dxa"/>
            <w:tcBorders>
              <w:top w:val="nil"/>
              <w:left w:val="nil"/>
              <w:bottom w:val="single" w:color="auto" w:sz="4" w:space="0"/>
              <w:right w:val="single" w:color="auto" w:sz="4" w:space="0"/>
            </w:tcBorders>
            <w:shd w:val="clear" w:color="auto" w:fill="auto"/>
            <w:noWrap/>
            <w:vAlign w:val="bottom"/>
          </w:tcPr>
          <w:p w14:paraId="6D1DA8E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Kenduran</w:t>
            </w:r>
          </w:p>
        </w:tc>
        <w:tc>
          <w:tcPr>
            <w:tcW w:w="1596" w:type="dxa"/>
            <w:tcBorders>
              <w:top w:val="nil"/>
              <w:left w:val="nil"/>
              <w:bottom w:val="single" w:color="auto" w:sz="4" w:space="0"/>
              <w:right w:val="single" w:color="auto" w:sz="4" w:space="0"/>
            </w:tcBorders>
            <w:shd w:val="clear" w:color="auto" w:fill="auto"/>
            <w:vAlign w:val="center"/>
          </w:tcPr>
          <w:p w14:paraId="25E4BD7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34576A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0,700</w:t>
            </w:r>
          </w:p>
        </w:tc>
        <w:tc>
          <w:tcPr>
            <w:tcW w:w="1416" w:type="dxa"/>
            <w:tcBorders>
              <w:top w:val="nil"/>
              <w:left w:val="nil"/>
              <w:bottom w:val="single" w:color="auto" w:sz="4" w:space="0"/>
              <w:right w:val="single" w:color="auto" w:sz="4" w:space="0"/>
            </w:tcBorders>
            <w:shd w:val="clear" w:color="auto" w:fill="auto"/>
            <w:noWrap/>
            <w:vAlign w:val="bottom"/>
          </w:tcPr>
          <w:p w14:paraId="2AE5477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4 s/d 5 </w:t>
            </w:r>
          </w:p>
        </w:tc>
        <w:tc>
          <w:tcPr>
            <w:tcW w:w="1036" w:type="dxa"/>
            <w:tcBorders>
              <w:top w:val="nil"/>
              <w:left w:val="nil"/>
              <w:bottom w:val="single" w:color="auto" w:sz="8" w:space="0"/>
              <w:right w:val="single" w:color="auto" w:sz="8" w:space="0"/>
            </w:tcBorders>
            <w:shd w:val="clear" w:color="auto" w:fill="auto"/>
            <w:vAlign w:val="center"/>
          </w:tcPr>
          <w:p w14:paraId="38F2C06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3CBD6A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DF7B1F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272577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6B43FA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0C98D8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85.</w:t>
            </w:r>
          </w:p>
        </w:tc>
        <w:tc>
          <w:tcPr>
            <w:tcW w:w="3070" w:type="dxa"/>
            <w:tcBorders>
              <w:top w:val="nil"/>
              <w:left w:val="nil"/>
              <w:bottom w:val="single" w:color="auto" w:sz="4" w:space="0"/>
              <w:right w:val="single" w:color="auto" w:sz="4" w:space="0"/>
            </w:tcBorders>
            <w:shd w:val="clear" w:color="auto" w:fill="auto"/>
            <w:noWrap/>
            <w:vAlign w:val="bottom"/>
          </w:tcPr>
          <w:p w14:paraId="6F46954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Perigi Besar</w:t>
            </w:r>
          </w:p>
        </w:tc>
        <w:tc>
          <w:tcPr>
            <w:tcW w:w="1596" w:type="dxa"/>
            <w:tcBorders>
              <w:top w:val="nil"/>
              <w:left w:val="nil"/>
              <w:bottom w:val="single" w:color="auto" w:sz="4" w:space="0"/>
              <w:right w:val="single" w:color="auto" w:sz="4" w:space="0"/>
            </w:tcBorders>
            <w:shd w:val="clear" w:color="auto" w:fill="auto"/>
            <w:vAlign w:val="center"/>
          </w:tcPr>
          <w:p w14:paraId="01D8E77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9335AD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0,574</w:t>
            </w:r>
          </w:p>
        </w:tc>
        <w:tc>
          <w:tcPr>
            <w:tcW w:w="1416" w:type="dxa"/>
            <w:tcBorders>
              <w:top w:val="nil"/>
              <w:left w:val="nil"/>
              <w:bottom w:val="single" w:color="auto" w:sz="4" w:space="0"/>
              <w:right w:val="single" w:color="auto" w:sz="4" w:space="0"/>
            </w:tcBorders>
            <w:shd w:val="clear" w:color="auto" w:fill="auto"/>
            <w:noWrap/>
            <w:vAlign w:val="bottom"/>
          </w:tcPr>
          <w:p w14:paraId="42321D2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1794CFD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2F7065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4,5 </w:t>
            </w:r>
          </w:p>
        </w:tc>
        <w:tc>
          <w:tcPr>
            <w:tcW w:w="1356" w:type="dxa"/>
            <w:tcBorders>
              <w:top w:val="nil"/>
              <w:left w:val="nil"/>
              <w:bottom w:val="single" w:color="auto" w:sz="8" w:space="0"/>
              <w:right w:val="single" w:color="auto" w:sz="8" w:space="0"/>
            </w:tcBorders>
            <w:shd w:val="clear" w:color="auto" w:fill="auto"/>
            <w:vAlign w:val="center"/>
          </w:tcPr>
          <w:p w14:paraId="19BADBC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08EF0A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39D9A1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BFB51A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86.</w:t>
            </w:r>
          </w:p>
        </w:tc>
        <w:tc>
          <w:tcPr>
            <w:tcW w:w="3070" w:type="dxa"/>
            <w:tcBorders>
              <w:top w:val="nil"/>
              <w:left w:val="nil"/>
              <w:bottom w:val="single" w:color="auto" w:sz="4" w:space="0"/>
              <w:right w:val="single" w:color="auto" w:sz="4" w:space="0"/>
            </w:tcBorders>
            <w:shd w:val="clear" w:color="auto" w:fill="auto"/>
            <w:noWrap/>
            <w:vAlign w:val="bottom"/>
          </w:tcPr>
          <w:p w14:paraId="73780E9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Perigi Kecil</w:t>
            </w:r>
          </w:p>
        </w:tc>
        <w:tc>
          <w:tcPr>
            <w:tcW w:w="1596" w:type="dxa"/>
            <w:tcBorders>
              <w:top w:val="nil"/>
              <w:left w:val="nil"/>
              <w:bottom w:val="single" w:color="auto" w:sz="4" w:space="0"/>
              <w:right w:val="single" w:color="auto" w:sz="4" w:space="0"/>
            </w:tcBorders>
            <w:shd w:val="clear" w:color="auto" w:fill="auto"/>
            <w:vAlign w:val="center"/>
          </w:tcPr>
          <w:p w14:paraId="5FD3B29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777CDB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0,531</w:t>
            </w:r>
          </w:p>
        </w:tc>
        <w:tc>
          <w:tcPr>
            <w:tcW w:w="1416" w:type="dxa"/>
            <w:tcBorders>
              <w:top w:val="nil"/>
              <w:left w:val="nil"/>
              <w:bottom w:val="single" w:color="auto" w:sz="4" w:space="0"/>
              <w:right w:val="single" w:color="auto" w:sz="4" w:space="0"/>
            </w:tcBorders>
            <w:shd w:val="clear" w:color="auto" w:fill="auto"/>
            <w:noWrap/>
            <w:vAlign w:val="bottom"/>
          </w:tcPr>
          <w:p w14:paraId="2A1C6E9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1FCAEFF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764CC8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0106D27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DC542B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E5495A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02D0C2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87.</w:t>
            </w:r>
          </w:p>
        </w:tc>
        <w:tc>
          <w:tcPr>
            <w:tcW w:w="3070" w:type="dxa"/>
            <w:tcBorders>
              <w:top w:val="nil"/>
              <w:left w:val="nil"/>
              <w:bottom w:val="single" w:color="auto" w:sz="4" w:space="0"/>
              <w:right w:val="single" w:color="auto" w:sz="4" w:space="0"/>
            </w:tcBorders>
            <w:shd w:val="clear" w:color="auto" w:fill="auto"/>
            <w:noWrap/>
            <w:vAlign w:val="bottom"/>
          </w:tcPr>
          <w:p w14:paraId="7B37AC3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sintren</w:t>
            </w:r>
          </w:p>
        </w:tc>
        <w:tc>
          <w:tcPr>
            <w:tcW w:w="1596" w:type="dxa"/>
            <w:tcBorders>
              <w:top w:val="nil"/>
              <w:left w:val="nil"/>
              <w:bottom w:val="single" w:color="auto" w:sz="4" w:space="0"/>
              <w:right w:val="single" w:color="auto" w:sz="4" w:space="0"/>
            </w:tcBorders>
            <w:shd w:val="clear" w:color="auto" w:fill="auto"/>
            <w:vAlign w:val="center"/>
          </w:tcPr>
          <w:p w14:paraId="21D6FD2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FBB3B3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0,643</w:t>
            </w:r>
          </w:p>
        </w:tc>
        <w:tc>
          <w:tcPr>
            <w:tcW w:w="1416" w:type="dxa"/>
            <w:tcBorders>
              <w:top w:val="nil"/>
              <w:left w:val="nil"/>
              <w:bottom w:val="single" w:color="auto" w:sz="4" w:space="0"/>
              <w:right w:val="single" w:color="auto" w:sz="4" w:space="0"/>
            </w:tcBorders>
            <w:shd w:val="clear" w:color="auto" w:fill="auto"/>
            <w:noWrap/>
            <w:vAlign w:val="bottom"/>
          </w:tcPr>
          <w:p w14:paraId="5CDB18E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4 s/d 5 </w:t>
            </w:r>
          </w:p>
        </w:tc>
        <w:tc>
          <w:tcPr>
            <w:tcW w:w="1036" w:type="dxa"/>
            <w:tcBorders>
              <w:top w:val="nil"/>
              <w:left w:val="nil"/>
              <w:bottom w:val="single" w:color="auto" w:sz="8" w:space="0"/>
              <w:right w:val="single" w:color="auto" w:sz="8" w:space="0"/>
            </w:tcBorders>
            <w:shd w:val="clear" w:color="auto" w:fill="auto"/>
            <w:vAlign w:val="center"/>
          </w:tcPr>
          <w:p w14:paraId="5C5715A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3E7A42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891543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A59B3D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A7F195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DFEB02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88.</w:t>
            </w:r>
          </w:p>
        </w:tc>
        <w:tc>
          <w:tcPr>
            <w:tcW w:w="3070" w:type="dxa"/>
            <w:tcBorders>
              <w:top w:val="nil"/>
              <w:left w:val="nil"/>
              <w:bottom w:val="single" w:color="auto" w:sz="4" w:space="0"/>
              <w:right w:val="single" w:color="auto" w:sz="4" w:space="0"/>
            </w:tcBorders>
            <w:shd w:val="clear" w:color="auto" w:fill="auto"/>
            <w:noWrap/>
            <w:vAlign w:val="bottom"/>
          </w:tcPr>
          <w:p w14:paraId="1EB91C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Demang Jambul</w:t>
            </w:r>
          </w:p>
        </w:tc>
        <w:tc>
          <w:tcPr>
            <w:tcW w:w="1596" w:type="dxa"/>
            <w:tcBorders>
              <w:top w:val="nil"/>
              <w:left w:val="nil"/>
              <w:bottom w:val="single" w:color="auto" w:sz="4" w:space="0"/>
              <w:right w:val="single" w:color="auto" w:sz="4" w:space="0"/>
            </w:tcBorders>
            <w:shd w:val="clear" w:color="auto" w:fill="auto"/>
            <w:vAlign w:val="center"/>
          </w:tcPr>
          <w:p w14:paraId="3E84E51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B551BC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0,540</w:t>
            </w:r>
          </w:p>
        </w:tc>
        <w:tc>
          <w:tcPr>
            <w:tcW w:w="1416" w:type="dxa"/>
            <w:tcBorders>
              <w:top w:val="nil"/>
              <w:left w:val="nil"/>
              <w:bottom w:val="single" w:color="auto" w:sz="4" w:space="0"/>
              <w:right w:val="single" w:color="auto" w:sz="4" w:space="0"/>
            </w:tcBorders>
            <w:shd w:val="clear" w:color="auto" w:fill="auto"/>
            <w:noWrap/>
            <w:vAlign w:val="bottom"/>
          </w:tcPr>
          <w:p w14:paraId="5B17E0F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3E1E094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15675F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CF8F6D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621D1E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EB2AD3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8FBC07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89.</w:t>
            </w:r>
          </w:p>
        </w:tc>
        <w:tc>
          <w:tcPr>
            <w:tcW w:w="3070" w:type="dxa"/>
            <w:tcBorders>
              <w:top w:val="nil"/>
              <w:left w:val="nil"/>
              <w:bottom w:val="single" w:color="auto" w:sz="4" w:space="0"/>
              <w:right w:val="single" w:color="auto" w:sz="4" w:space="0"/>
            </w:tcBorders>
            <w:shd w:val="clear" w:color="auto" w:fill="auto"/>
            <w:noWrap/>
            <w:vAlign w:val="bottom"/>
          </w:tcPr>
          <w:p w14:paraId="0D13BFB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Semajid</w:t>
            </w:r>
          </w:p>
        </w:tc>
        <w:tc>
          <w:tcPr>
            <w:tcW w:w="1596" w:type="dxa"/>
            <w:tcBorders>
              <w:top w:val="nil"/>
              <w:left w:val="nil"/>
              <w:bottom w:val="single" w:color="auto" w:sz="4" w:space="0"/>
              <w:right w:val="single" w:color="auto" w:sz="4" w:space="0"/>
            </w:tcBorders>
            <w:shd w:val="clear" w:color="auto" w:fill="auto"/>
            <w:vAlign w:val="center"/>
          </w:tcPr>
          <w:p w14:paraId="49ADCC0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B7A1E5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0,600</w:t>
            </w:r>
          </w:p>
        </w:tc>
        <w:tc>
          <w:tcPr>
            <w:tcW w:w="1416" w:type="dxa"/>
            <w:tcBorders>
              <w:top w:val="nil"/>
              <w:left w:val="nil"/>
              <w:bottom w:val="single" w:color="auto" w:sz="4" w:space="0"/>
              <w:right w:val="single" w:color="auto" w:sz="4" w:space="0"/>
            </w:tcBorders>
            <w:shd w:val="clear" w:color="auto" w:fill="auto"/>
            <w:noWrap/>
            <w:vAlign w:val="bottom"/>
          </w:tcPr>
          <w:p w14:paraId="06EB912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162B736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BF8380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1C89273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4B1A92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2E7B3F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7ABB00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90.</w:t>
            </w:r>
          </w:p>
        </w:tc>
        <w:tc>
          <w:tcPr>
            <w:tcW w:w="3070" w:type="dxa"/>
            <w:tcBorders>
              <w:top w:val="nil"/>
              <w:left w:val="nil"/>
              <w:bottom w:val="single" w:color="auto" w:sz="4" w:space="0"/>
              <w:right w:val="single" w:color="auto" w:sz="4" w:space="0"/>
            </w:tcBorders>
            <w:shd w:val="clear" w:color="auto" w:fill="auto"/>
            <w:noWrap/>
            <w:vAlign w:val="bottom"/>
          </w:tcPr>
          <w:p w14:paraId="408C09D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Kedukan</w:t>
            </w:r>
          </w:p>
        </w:tc>
        <w:tc>
          <w:tcPr>
            <w:tcW w:w="1596" w:type="dxa"/>
            <w:tcBorders>
              <w:top w:val="nil"/>
              <w:left w:val="nil"/>
              <w:bottom w:val="single" w:color="auto" w:sz="4" w:space="0"/>
              <w:right w:val="single" w:color="auto" w:sz="4" w:space="0"/>
            </w:tcBorders>
            <w:shd w:val="clear" w:color="auto" w:fill="auto"/>
            <w:vAlign w:val="center"/>
          </w:tcPr>
          <w:p w14:paraId="5761E05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0E8004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1,800</w:t>
            </w:r>
          </w:p>
        </w:tc>
        <w:tc>
          <w:tcPr>
            <w:tcW w:w="1416" w:type="dxa"/>
            <w:tcBorders>
              <w:top w:val="nil"/>
              <w:left w:val="nil"/>
              <w:bottom w:val="single" w:color="auto" w:sz="4" w:space="0"/>
              <w:right w:val="single" w:color="auto" w:sz="4" w:space="0"/>
            </w:tcBorders>
            <w:shd w:val="clear" w:color="auto" w:fill="auto"/>
            <w:noWrap/>
            <w:vAlign w:val="bottom"/>
          </w:tcPr>
          <w:p w14:paraId="3F60B1F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7B980D5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344E72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5564722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97BF16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C3A9BD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DF0A8A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91.</w:t>
            </w:r>
          </w:p>
        </w:tc>
        <w:tc>
          <w:tcPr>
            <w:tcW w:w="3070" w:type="dxa"/>
            <w:tcBorders>
              <w:top w:val="nil"/>
              <w:left w:val="nil"/>
              <w:bottom w:val="single" w:color="auto" w:sz="4" w:space="0"/>
              <w:right w:val="single" w:color="auto" w:sz="4" w:space="0"/>
            </w:tcBorders>
            <w:shd w:val="clear" w:color="auto" w:fill="auto"/>
            <w:noWrap/>
            <w:vAlign w:val="bottom"/>
          </w:tcPr>
          <w:p w14:paraId="5483144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Sungai Pekapuran </w:t>
            </w:r>
          </w:p>
        </w:tc>
        <w:tc>
          <w:tcPr>
            <w:tcW w:w="1596" w:type="dxa"/>
            <w:tcBorders>
              <w:top w:val="nil"/>
              <w:left w:val="nil"/>
              <w:bottom w:val="single" w:color="auto" w:sz="4" w:space="0"/>
              <w:right w:val="single" w:color="auto" w:sz="4" w:space="0"/>
            </w:tcBorders>
            <w:shd w:val="clear" w:color="auto" w:fill="auto"/>
            <w:vAlign w:val="center"/>
          </w:tcPr>
          <w:p w14:paraId="43AD495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9E4A51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0,574</w:t>
            </w:r>
          </w:p>
        </w:tc>
        <w:tc>
          <w:tcPr>
            <w:tcW w:w="1416" w:type="dxa"/>
            <w:tcBorders>
              <w:top w:val="nil"/>
              <w:left w:val="nil"/>
              <w:bottom w:val="single" w:color="auto" w:sz="4" w:space="0"/>
              <w:right w:val="single" w:color="auto" w:sz="4" w:space="0"/>
            </w:tcBorders>
            <w:shd w:val="clear" w:color="auto" w:fill="auto"/>
            <w:noWrap/>
            <w:vAlign w:val="bottom"/>
          </w:tcPr>
          <w:p w14:paraId="039E4C8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6AEBBE5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0F14EB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356" w:type="dxa"/>
            <w:tcBorders>
              <w:top w:val="nil"/>
              <w:left w:val="nil"/>
              <w:bottom w:val="single" w:color="auto" w:sz="8" w:space="0"/>
              <w:right w:val="single" w:color="auto" w:sz="8" w:space="0"/>
            </w:tcBorders>
            <w:shd w:val="clear" w:color="auto" w:fill="auto"/>
            <w:vAlign w:val="center"/>
          </w:tcPr>
          <w:p w14:paraId="7465B74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D3598F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930FB1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F796C0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92.</w:t>
            </w:r>
          </w:p>
        </w:tc>
        <w:tc>
          <w:tcPr>
            <w:tcW w:w="3070" w:type="dxa"/>
            <w:tcBorders>
              <w:top w:val="nil"/>
              <w:left w:val="nil"/>
              <w:bottom w:val="single" w:color="auto" w:sz="4" w:space="0"/>
              <w:right w:val="single" w:color="auto" w:sz="4" w:space="0"/>
            </w:tcBorders>
            <w:shd w:val="clear" w:color="auto" w:fill="auto"/>
            <w:noWrap/>
            <w:vAlign w:val="bottom"/>
          </w:tcPr>
          <w:p w14:paraId="3032627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Tuan Putri</w:t>
            </w:r>
          </w:p>
        </w:tc>
        <w:tc>
          <w:tcPr>
            <w:tcW w:w="1596" w:type="dxa"/>
            <w:tcBorders>
              <w:top w:val="nil"/>
              <w:left w:val="nil"/>
              <w:bottom w:val="single" w:color="auto" w:sz="4" w:space="0"/>
              <w:right w:val="single" w:color="auto" w:sz="4" w:space="0"/>
            </w:tcBorders>
            <w:shd w:val="clear" w:color="auto" w:fill="auto"/>
            <w:vAlign w:val="center"/>
          </w:tcPr>
          <w:p w14:paraId="17F78CB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EDD8E5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0,531</w:t>
            </w:r>
          </w:p>
        </w:tc>
        <w:tc>
          <w:tcPr>
            <w:tcW w:w="1416" w:type="dxa"/>
            <w:tcBorders>
              <w:top w:val="nil"/>
              <w:left w:val="nil"/>
              <w:bottom w:val="single" w:color="auto" w:sz="4" w:space="0"/>
              <w:right w:val="single" w:color="auto" w:sz="4" w:space="0"/>
            </w:tcBorders>
            <w:shd w:val="clear" w:color="auto" w:fill="auto"/>
            <w:noWrap/>
            <w:vAlign w:val="bottom"/>
          </w:tcPr>
          <w:p w14:paraId="64AA54E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75871B3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B2B36B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23DFC7F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B06A69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38A35C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71D893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93.</w:t>
            </w:r>
          </w:p>
        </w:tc>
        <w:tc>
          <w:tcPr>
            <w:tcW w:w="3070" w:type="dxa"/>
            <w:tcBorders>
              <w:top w:val="nil"/>
              <w:left w:val="nil"/>
              <w:bottom w:val="single" w:color="auto" w:sz="4" w:space="0"/>
              <w:right w:val="single" w:color="auto" w:sz="4" w:space="0"/>
            </w:tcBorders>
            <w:shd w:val="clear" w:color="auto" w:fill="auto"/>
            <w:noWrap/>
            <w:vAlign w:val="bottom"/>
          </w:tcPr>
          <w:p w14:paraId="232586A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Kedemangan</w:t>
            </w:r>
          </w:p>
        </w:tc>
        <w:tc>
          <w:tcPr>
            <w:tcW w:w="1596" w:type="dxa"/>
            <w:tcBorders>
              <w:top w:val="nil"/>
              <w:left w:val="nil"/>
              <w:bottom w:val="single" w:color="auto" w:sz="4" w:space="0"/>
              <w:right w:val="single" w:color="auto" w:sz="4" w:space="0"/>
            </w:tcBorders>
            <w:shd w:val="clear" w:color="auto" w:fill="auto"/>
            <w:vAlign w:val="center"/>
          </w:tcPr>
          <w:p w14:paraId="71AB8AA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CF4497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0,780</w:t>
            </w:r>
          </w:p>
        </w:tc>
        <w:tc>
          <w:tcPr>
            <w:tcW w:w="1416" w:type="dxa"/>
            <w:tcBorders>
              <w:top w:val="nil"/>
              <w:left w:val="nil"/>
              <w:bottom w:val="single" w:color="auto" w:sz="4" w:space="0"/>
              <w:right w:val="single" w:color="auto" w:sz="4" w:space="0"/>
            </w:tcBorders>
            <w:shd w:val="clear" w:color="auto" w:fill="auto"/>
            <w:noWrap/>
            <w:vAlign w:val="bottom"/>
          </w:tcPr>
          <w:p w14:paraId="22B4529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7AD179A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13576E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0B1F576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C69024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76B055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83E5CD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94.</w:t>
            </w:r>
          </w:p>
        </w:tc>
        <w:tc>
          <w:tcPr>
            <w:tcW w:w="3070" w:type="dxa"/>
            <w:tcBorders>
              <w:top w:val="nil"/>
              <w:left w:val="nil"/>
              <w:bottom w:val="single" w:color="auto" w:sz="4" w:space="0"/>
              <w:right w:val="single" w:color="auto" w:sz="4" w:space="0"/>
            </w:tcBorders>
            <w:shd w:val="clear" w:color="auto" w:fill="auto"/>
            <w:noWrap/>
            <w:vAlign w:val="bottom"/>
          </w:tcPr>
          <w:p w14:paraId="2B7CE25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Raso</w:t>
            </w:r>
          </w:p>
        </w:tc>
        <w:tc>
          <w:tcPr>
            <w:tcW w:w="1596" w:type="dxa"/>
            <w:tcBorders>
              <w:top w:val="nil"/>
              <w:left w:val="nil"/>
              <w:bottom w:val="single" w:color="auto" w:sz="4" w:space="0"/>
              <w:right w:val="single" w:color="auto" w:sz="4" w:space="0"/>
            </w:tcBorders>
            <w:shd w:val="clear" w:color="auto" w:fill="auto"/>
            <w:vAlign w:val="center"/>
          </w:tcPr>
          <w:p w14:paraId="7104514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DAF5F5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0,300</w:t>
            </w:r>
          </w:p>
        </w:tc>
        <w:tc>
          <w:tcPr>
            <w:tcW w:w="1416" w:type="dxa"/>
            <w:tcBorders>
              <w:top w:val="nil"/>
              <w:left w:val="nil"/>
              <w:bottom w:val="single" w:color="auto" w:sz="4" w:space="0"/>
              <w:right w:val="single" w:color="auto" w:sz="4" w:space="0"/>
            </w:tcBorders>
            <w:shd w:val="clear" w:color="auto" w:fill="auto"/>
            <w:noWrap/>
            <w:vAlign w:val="bottom"/>
          </w:tcPr>
          <w:p w14:paraId="5BEA911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50CDB19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E22E69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1BF4140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DB22CB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1ADF06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FB964F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95.</w:t>
            </w:r>
          </w:p>
        </w:tc>
        <w:tc>
          <w:tcPr>
            <w:tcW w:w="3070" w:type="dxa"/>
            <w:tcBorders>
              <w:top w:val="nil"/>
              <w:left w:val="nil"/>
              <w:bottom w:val="single" w:color="auto" w:sz="4" w:space="0"/>
              <w:right w:val="single" w:color="auto" w:sz="4" w:space="0"/>
            </w:tcBorders>
            <w:shd w:val="clear" w:color="auto" w:fill="auto"/>
            <w:noWrap/>
            <w:vAlign w:val="bottom"/>
          </w:tcPr>
          <w:p w14:paraId="26639A6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Lumpur Laut</w:t>
            </w:r>
          </w:p>
        </w:tc>
        <w:tc>
          <w:tcPr>
            <w:tcW w:w="1596" w:type="dxa"/>
            <w:tcBorders>
              <w:top w:val="nil"/>
              <w:left w:val="nil"/>
              <w:bottom w:val="single" w:color="auto" w:sz="4" w:space="0"/>
              <w:right w:val="single" w:color="auto" w:sz="4" w:space="0"/>
            </w:tcBorders>
            <w:shd w:val="clear" w:color="auto" w:fill="auto"/>
            <w:vAlign w:val="center"/>
          </w:tcPr>
          <w:p w14:paraId="5626EA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E09EF8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0,635</w:t>
            </w:r>
          </w:p>
        </w:tc>
        <w:tc>
          <w:tcPr>
            <w:tcW w:w="1416" w:type="dxa"/>
            <w:tcBorders>
              <w:top w:val="nil"/>
              <w:left w:val="nil"/>
              <w:bottom w:val="single" w:color="auto" w:sz="4" w:space="0"/>
              <w:right w:val="single" w:color="auto" w:sz="4" w:space="0"/>
            </w:tcBorders>
            <w:shd w:val="clear" w:color="auto" w:fill="auto"/>
            <w:noWrap/>
            <w:vAlign w:val="bottom"/>
          </w:tcPr>
          <w:p w14:paraId="4E378F1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447A7A1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9ABB34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3B09979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A094BC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458610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8ECA63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96.</w:t>
            </w:r>
          </w:p>
        </w:tc>
        <w:tc>
          <w:tcPr>
            <w:tcW w:w="3070" w:type="dxa"/>
            <w:tcBorders>
              <w:top w:val="nil"/>
              <w:left w:val="nil"/>
              <w:bottom w:val="single" w:color="auto" w:sz="4" w:space="0"/>
              <w:right w:val="single" w:color="auto" w:sz="4" w:space="0"/>
            </w:tcBorders>
            <w:shd w:val="clear" w:color="auto" w:fill="auto"/>
            <w:noWrap/>
            <w:vAlign w:val="bottom"/>
          </w:tcPr>
          <w:p w14:paraId="49B15D0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Karang Panjang</w:t>
            </w:r>
          </w:p>
        </w:tc>
        <w:tc>
          <w:tcPr>
            <w:tcW w:w="1596" w:type="dxa"/>
            <w:tcBorders>
              <w:top w:val="nil"/>
              <w:left w:val="nil"/>
              <w:bottom w:val="single" w:color="auto" w:sz="4" w:space="0"/>
              <w:right w:val="single" w:color="auto" w:sz="4" w:space="0"/>
            </w:tcBorders>
            <w:shd w:val="clear" w:color="auto" w:fill="auto"/>
            <w:vAlign w:val="center"/>
          </w:tcPr>
          <w:p w14:paraId="344BAA1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5C9238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0,653</w:t>
            </w:r>
          </w:p>
        </w:tc>
        <w:tc>
          <w:tcPr>
            <w:tcW w:w="1416" w:type="dxa"/>
            <w:tcBorders>
              <w:top w:val="nil"/>
              <w:left w:val="nil"/>
              <w:bottom w:val="single" w:color="auto" w:sz="4" w:space="0"/>
              <w:right w:val="single" w:color="auto" w:sz="4" w:space="0"/>
            </w:tcBorders>
            <w:shd w:val="clear" w:color="auto" w:fill="auto"/>
            <w:noWrap/>
            <w:vAlign w:val="bottom"/>
          </w:tcPr>
          <w:p w14:paraId="2065A0F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75DD7EF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D5CDC5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356" w:type="dxa"/>
            <w:tcBorders>
              <w:top w:val="nil"/>
              <w:left w:val="nil"/>
              <w:bottom w:val="single" w:color="auto" w:sz="8" w:space="0"/>
              <w:right w:val="single" w:color="auto" w:sz="8" w:space="0"/>
            </w:tcBorders>
            <w:shd w:val="clear" w:color="auto" w:fill="auto"/>
            <w:vAlign w:val="center"/>
          </w:tcPr>
          <w:p w14:paraId="7E7EC7C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0C22D8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923687E">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D8F98C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97.</w:t>
            </w:r>
          </w:p>
        </w:tc>
        <w:tc>
          <w:tcPr>
            <w:tcW w:w="3070" w:type="dxa"/>
            <w:tcBorders>
              <w:top w:val="nil"/>
              <w:left w:val="nil"/>
              <w:bottom w:val="single" w:color="auto" w:sz="4" w:space="0"/>
              <w:right w:val="single" w:color="auto" w:sz="4" w:space="0"/>
            </w:tcBorders>
            <w:shd w:val="clear" w:color="auto" w:fill="auto"/>
            <w:noWrap/>
            <w:vAlign w:val="bottom"/>
          </w:tcPr>
          <w:p w14:paraId="28E58D9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Karang Belango</w:t>
            </w:r>
          </w:p>
        </w:tc>
        <w:tc>
          <w:tcPr>
            <w:tcW w:w="1596" w:type="dxa"/>
            <w:tcBorders>
              <w:top w:val="nil"/>
              <w:left w:val="nil"/>
              <w:bottom w:val="single" w:color="auto" w:sz="4" w:space="0"/>
              <w:right w:val="single" w:color="auto" w:sz="4" w:space="0"/>
            </w:tcBorders>
            <w:shd w:val="clear" w:color="auto" w:fill="auto"/>
            <w:vAlign w:val="center"/>
          </w:tcPr>
          <w:p w14:paraId="0976D97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F826A4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0,870</w:t>
            </w:r>
          </w:p>
        </w:tc>
        <w:tc>
          <w:tcPr>
            <w:tcW w:w="1416" w:type="dxa"/>
            <w:tcBorders>
              <w:top w:val="nil"/>
              <w:left w:val="nil"/>
              <w:bottom w:val="single" w:color="auto" w:sz="4" w:space="0"/>
              <w:right w:val="single" w:color="auto" w:sz="4" w:space="0"/>
            </w:tcBorders>
            <w:shd w:val="clear" w:color="auto" w:fill="auto"/>
            <w:noWrap/>
            <w:vAlign w:val="bottom"/>
          </w:tcPr>
          <w:p w14:paraId="3932EAE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716B391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97B4ED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A8CCCF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69F524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2D4864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E6CA4A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98.</w:t>
            </w:r>
          </w:p>
        </w:tc>
        <w:tc>
          <w:tcPr>
            <w:tcW w:w="3070" w:type="dxa"/>
            <w:tcBorders>
              <w:top w:val="nil"/>
              <w:left w:val="nil"/>
              <w:bottom w:val="single" w:color="auto" w:sz="4" w:space="0"/>
              <w:right w:val="single" w:color="auto" w:sz="4" w:space="0"/>
            </w:tcBorders>
            <w:shd w:val="clear" w:color="auto" w:fill="auto"/>
            <w:noWrap/>
            <w:vAlign w:val="bottom"/>
          </w:tcPr>
          <w:p w14:paraId="08F596A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Temengung</w:t>
            </w:r>
          </w:p>
        </w:tc>
        <w:tc>
          <w:tcPr>
            <w:tcW w:w="1596" w:type="dxa"/>
            <w:tcBorders>
              <w:top w:val="nil"/>
              <w:left w:val="nil"/>
              <w:bottom w:val="single" w:color="auto" w:sz="4" w:space="0"/>
              <w:right w:val="single" w:color="auto" w:sz="4" w:space="0"/>
            </w:tcBorders>
            <w:shd w:val="clear" w:color="auto" w:fill="auto"/>
            <w:vAlign w:val="center"/>
          </w:tcPr>
          <w:p w14:paraId="50A235E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9FB9F1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0,743</w:t>
            </w:r>
          </w:p>
        </w:tc>
        <w:tc>
          <w:tcPr>
            <w:tcW w:w="1416" w:type="dxa"/>
            <w:tcBorders>
              <w:top w:val="nil"/>
              <w:left w:val="nil"/>
              <w:bottom w:val="single" w:color="auto" w:sz="4" w:space="0"/>
              <w:right w:val="single" w:color="auto" w:sz="4" w:space="0"/>
            </w:tcBorders>
            <w:shd w:val="clear" w:color="auto" w:fill="auto"/>
            <w:noWrap/>
            <w:vAlign w:val="bottom"/>
          </w:tcPr>
          <w:p w14:paraId="4512EE9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02585B1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2AB76B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56F54F6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BF2F60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25E0C3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E309D6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99.</w:t>
            </w:r>
          </w:p>
        </w:tc>
        <w:tc>
          <w:tcPr>
            <w:tcW w:w="3070" w:type="dxa"/>
            <w:tcBorders>
              <w:top w:val="nil"/>
              <w:left w:val="nil"/>
              <w:bottom w:val="single" w:color="auto" w:sz="4" w:space="0"/>
              <w:right w:val="single" w:color="auto" w:sz="4" w:space="0"/>
            </w:tcBorders>
            <w:shd w:val="clear" w:color="auto" w:fill="auto"/>
            <w:noWrap/>
            <w:vAlign w:val="bottom"/>
          </w:tcPr>
          <w:p w14:paraId="6A12333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Kankung</w:t>
            </w:r>
          </w:p>
        </w:tc>
        <w:tc>
          <w:tcPr>
            <w:tcW w:w="1596" w:type="dxa"/>
            <w:tcBorders>
              <w:top w:val="nil"/>
              <w:left w:val="nil"/>
              <w:bottom w:val="single" w:color="auto" w:sz="4" w:space="0"/>
              <w:right w:val="single" w:color="auto" w:sz="4" w:space="0"/>
            </w:tcBorders>
            <w:shd w:val="clear" w:color="auto" w:fill="auto"/>
            <w:vAlign w:val="center"/>
          </w:tcPr>
          <w:p w14:paraId="57434F1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C3E399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0,920</w:t>
            </w:r>
          </w:p>
        </w:tc>
        <w:tc>
          <w:tcPr>
            <w:tcW w:w="1416" w:type="dxa"/>
            <w:tcBorders>
              <w:top w:val="nil"/>
              <w:left w:val="nil"/>
              <w:bottom w:val="single" w:color="auto" w:sz="4" w:space="0"/>
              <w:right w:val="single" w:color="auto" w:sz="4" w:space="0"/>
            </w:tcBorders>
            <w:shd w:val="clear" w:color="auto" w:fill="auto"/>
            <w:noWrap/>
            <w:vAlign w:val="bottom"/>
          </w:tcPr>
          <w:p w14:paraId="0A332E1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036" w:type="dxa"/>
            <w:tcBorders>
              <w:top w:val="nil"/>
              <w:left w:val="nil"/>
              <w:bottom w:val="single" w:color="auto" w:sz="8" w:space="0"/>
              <w:right w:val="single" w:color="auto" w:sz="8" w:space="0"/>
            </w:tcBorders>
            <w:shd w:val="clear" w:color="auto" w:fill="auto"/>
            <w:vAlign w:val="center"/>
          </w:tcPr>
          <w:p w14:paraId="687C0DF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A30558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3,5</w:t>
            </w:r>
          </w:p>
        </w:tc>
        <w:tc>
          <w:tcPr>
            <w:tcW w:w="1356" w:type="dxa"/>
            <w:tcBorders>
              <w:top w:val="nil"/>
              <w:left w:val="nil"/>
              <w:bottom w:val="single" w:color="auto" w:sz="8" w:space="0"/>
              <w:right w:val="single" w:color="auto" w:sz="8" w:space="0"/>
            </w:tcBorders>
            <w:shd w:val="clear" w:color="auto" w:fill="auto"/>
            <w:vAlign w:val="center"/>
          </w:tcPr>
          <w:p w14:paraId="2B4E20F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F53868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4794C4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D06918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100.</w:t>
            </w:r>
          </w:p>
        </w:tc>
        <w:tc>
          <w:tcPr>
            <w:tcW w:w="3070" w:type="dxa"/>
            <w:tcBorders>
              <w:top w:val="nil"/>
              <w:left w:val="nil"/>
              <w:bottom w:val="single" w:color="auto" w:sz="4" w:space="0"/>
              <w:right w:val="single" w:color="auto" w:sz="4" w:space="0"/>
            </w:tcBorders>
            <w:shd w:val="clear" w:color="auto" w:fill="auto"/>
            <w:noWrap/>
            <w:vAlign w:val="bottom"/>
          </w:tcPr>
          <w:p w14:paraId="200A179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Kapar</w:t>
            </w:r>
          </w:p>
        </w:tc>
        <w:tc>
          <w:tcPr>
            <w:tcW w:w="1596" w:type="dxa"/>
            <w:tcBorders>
              <w:top w:val="nil"/>
              <w:left w:val="nil"/>
              <w:bottom w:val="single" w:color="auto" w:sz="4" w:space="0"/>
              <w:right w:val="single" w:color="auto" w:sz="4" w:space="0"/>
            </w:tcBorders>
            <w:shd w:val="clear" w:color="auto" w:fill="auto"/>
            <w:vAlign w:val="center"/>
          </w:tcPr>
          <w:p w14:paraId="3E3838D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DE8D43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1,200</w:t>
            </w:r>
          </w:p>
        </w:tc>
        <w:tc>
          <w:tcPr>
            <w:tcW w:w="1416" w:type="dxa"/>
            <w:tcBorders>
              <w:top w:val="nil"/>
              <w:left w:val="nil"/>
              <w:bottom w:val="single" w:color="auto" w:sz="4" w:space="0"/>
              <w:right w:val="single" w:color="auto" w:sz="4" w:space="0"/>
            </w:tcBorders>
            <w:shd w:val="clear" w:color="auto" w:fill="auto"/>
            <w:noWrap/>
            <w:vAlign w:val="bottom"/>
          </w:tcPr>
          <w:p w14:paraId="3822FCF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036" w:type="dxa"/>
            <w:tcBorders>
              <w:top w:val="nil"/>
              <w:left w:val="nil"/>
              <w:bottom w:val="single" w:color="auto" w:sz="8" w:space="0"/>
              <w:right w:val="single" w:color="auto" w:sz="8" w:space="0"/>
            </w:tcBorders>
            <w:shd w:val="clear" w:color="auto" w:fill="auto"/>
            <w:vAlign w:val="center"/>
          </w:tcPr>
          <w:p w14:paraId="314FF45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35D683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1173480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E9E92F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786DF0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C6FEFE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101.</w:t>
            </w:r>
          </w:p>
        </w:tc>
        <w:tc>
          <w:tcPr>
            <w:tcW w:w="3070" w:type="dxa"/>
            <w:tcBorders>
              <w:top w:val="nil"/>
              <w:left w:val="nil"/>
              <w:bottom w:val="single" w:color="auto" w:sz="4" w:space="0"/>
              <w:right w:val="single" w:color="auto" w:sz="4" w:space="0"/>
            </w:tcBorders>
            <w:shd w:val="clear" w:color="auto" w:fill="auto"/>
            <w:noWrap/>
            <w:vAlign w:val="bottom"/>
          </w:tcPr>
          <w:p w14:paraId="1D5315B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Aur</w:t>
            </w:r>
          </w:p>
        </w:tc>
        <w:tc>
          <w:tcPr>
            <w:tcW w:w="1596" w:type="dxa"/>
            <w:tcBorders>
              <w:top w:val="nil"/>
              <w:left w:val="nil"/>
              <w:bottom w:val="single" w:color="auto" w:sz="4" w:space="0"/>
              <w:right w:val="single" w:color="auto" w:sz="4" w:space="0"/>
            </w:tcBorders>
            <w:shd w:val="clear" w:color="auto" w:fill="auto"/>
            <w:vAlign w:val="center"/>
          </w:tcPr>
          <w:p w14:paraId="1774A1C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06F7E7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1,100</w:t>
            </w:r>
          </w:p>
        </w:tc>
        <w:tc>
          <w:tcPr>
            <w:tcW w:w="1416" w:type="dxa"/>
            <w:tcBorders>
              <w:top w:val="nil"/>
              <w:left w:val="nil"/>
              <w:bottom w:val="single" w:color="auto" w:sz="4" w:space="0"/>
              <w:right w:val="single" w:color="auto" w:sz="4" w:space="0"/>
            </w:tcBorders>
            <w:shd w:val="clear" w:color="auto" w:fill="auto"/>
            <w:noWrap/>
            <w:vAlign w:val="bottom"/>
          </w:tcPr>
          <w:p w14:paraId="0053DBB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 s/d 10</w:t>
            </w:r>
          </w:p>
        </w:tc>
        <w:tc>
          <w:tcPr>
            <w:tcW w:w="1036" w:type="dxa"/>
            <w:tcBorders>
              <w:top w:val="nil"/>
              <w:left w:val="nil"/>
              <w:bottom w:val="single" w:color="auto" w:sz="8" w:space="0"/>
              <w:right w:val="single" w:color="auto" w:sz="8" w:space="0"/>
            </w:tcBorders>
            <w:shd w:val="clear" w:color="auto" w:fill="auto"/>
            <w:vAlign w:val="center"/>
          </w:tcPr>
          <w:p w14:paraId="2C21141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C0D501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5C6430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205E74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DDBFDC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C26943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102.</w:t>
            </w:r>
          </w:p>
        </w:tc>
        <w:tc>
          <w:tcPr>
            <w:tcW w:w="3070" w:type="dxa"/>
            <w:tcBorders>
              <w:top w:val="nil"/>
              <w:left w:val="nil"/>
              <w:bottom w:val="single" w:color="auto" w:sz="4" w:space="0"/>
              <w:right w:val="single" w:color="auto" w:sz="4" w:space="0"/>
            </w:tcBorders>
            <w:shd w:val="clear" w:color="auto" w:fill="auto"/>
            <w:noWrap/>
            <w:vAlign w:val="bottom"/>
          </w:tcPr>
          <w:p w14:paraId="0F0FD95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Rengat</w:t>
            </w:r>
          </w:p>
        </w:tc>
        <w:tc>
          <w:tcPr>
            <w:tcW w:w="1596" w:type="dxa"/>
            <w:tcBorders>
              <w:top w:val="nil"/>
              <w:left w:val="nil"/>
              <w:bottom w:val="single" w:color="auto" w:sz="4" w:space="0"/>
              <w:right w:val="single" w:color="auto" w:sz="4" w:space="0"/>
            </w:tcBorders>
            <w:shd w:val="clear" w:color="auto" w:fill="auto"/>
            <w:vAlign w:val="center"/>
          </w:tcPr>
          <w:p w14:paraId="6E10D72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71A23F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0,780</w:t>
            </w:r>
          </w:p>
        </w:tc>
        <w:tc>
          <w:tcPr>
            <w:tcW w:w="1416" w:type="dxa"/>
            <w:tcBorders>
              <w:top w:val="nil"/>
              <w:left w:val="nil"/>
              <w:bottom w:val="single" w:color="auto" w:sz="4" w:space="0"/>
              <w:right w:val="single" w:color="auto" w:sz="4" w:space="0"/>
            </w:tcBorders>
            <w:shd w:val="clear" w:color="auto" w:fill="auto"/>
            <w:noWrap/>
            <w:vAlign w:val="bottom"/>
          </w:tcPr>
          <w:p w14:paraId="60E2BB3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 s/d 6</w:t>
            </w:r>
          </w:p>
        </w:tc>
        <w:tc>
          <w:tcPr>
            <w:tcW w:w="1036" w:type="dxa"/>
            <w:tcBorders>
              <w:top w:val="nil"/>
              <w:left w:val="nil"/>
              <w:bottom w:val="single" w:color="auto" w:sz="8" w:space="0"/>
              <w:right w:val="single" w:color="auto" w:sz="8" w:space="0"/>
            </w:tcBorders>
            <w:shd w:val="clear" w:color="auto" w:fill="auto"/>
            <w:vAlign w:val="center"/>
          </w:tcPr>
          <w:p w14:paraId="7535B3F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8466D1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0D3DB2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A8B522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8F81C2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BA3CA6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103.</w:t>
            </w:r>
          </w:p>
        </w:tc>
        <w:tc>
          <w:tcPr>
            <w:tcW w:w="3070" w:type="dxa"/>
            <w:tcBorders>
              <w:top w:val="nil"/>
              <w:left w:val="nil"/>
              <w:bottom w:val="single" w:color="auto" w:sz="4" w:space="0"/>
              <w:right w:val="single" w:color="auto" w:sz="4" w:space="0"/>
            </w:tcBorders>
            <w:shd w:val="clear" w:color="auto" w:fill="auto"/>
            <w:noWrap/>
            <w:vAlign w:val="bottom"/>
          </w:tcPr>
          <w:p w14:paraId="3598CF1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Sugai Yucing</w:t>
            </w:r>
          </w:p>
        </w:tc>
        <w:tc>
          <w:tcPr>
            <w:tcW w:w="1596" w:type="dxa"/>
            <w:tcBorders>
              <w:top w:val="nil"/>
              <w:left w:val="nil"/>
              <w:bottom w:val="single" w:color="auto" w:sz="4" w:space="0"/>
              <w:right w:val="single" w:color="auto" w:sz="4" w:space="0"/>
            </w:tcBorders>
            <w:shd w:val="clear" w:color="auto" w:fill="auto"/>
            <w:vAlign w:val="center"/>
          </w:tcPr>
          <w:p w14:paraId="424CD6D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8DA756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0,760</w:t>
            </w:r>
          </w:p>
        </w:tc>
        <w:tc>
          <w:tcPr>
            <w:tcW w:w="1416" w:type="dxa"/>
            <w:tcBorders>
              <w:top w:val="nil"/>
              <w:left w:val="nil"/>
              <w:bottom w:val="single" w:color="auto" w:sz="4" w:space="0"/>
              <w:right w:val="single" w:color="auto" w:sz="4" w:space="0"/>
            </w:tcBorders>
            <w:shd w:val="clear" w:color="auto" w:fill="auto"/>
            <w:noWrap/>
            <w:vAlign w:val="bottom"/>
          </w:tcPr>
          <w:p w14:paraId="0FD7E4D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6871CFF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143E66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54EA2B8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694792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44E213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15D590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w:t>
            </w:r>
          </w:p>
        </w:tc>
        <w:tc>
          <w:tcPr>
            <w:tcW w:w="3070" w:type="dxa"/>
            <w:tcBorders>
              <w:top w:val="nil"/>
              <w:left w:val="nil"/>
              <w:bottom w:val="single" w:color="auto" w:sz="4" w:space="0"/>
              <w:right w:val="single" w:color="auto" w:sz="4" w:space="0"/>
            </w:tcBorders>
            <w:shd w:val="clear" w:color="auto" w:fill="auto"/>
            <w:noWrap/>
            <w:vAlign w:val="bottom"/>
          </w:tcPr>
          <w:p w14:paraId="552DB01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Telok Puyuh</w:t>
            </w:r>
          </w:p>
        </w:tc>
        <w:tc>
          <w:tcPr>
            <w:tcW w:w="1596" w:type="dxa"/>
            <w:tcBorders>
              <w:top w:val="nil"/>
              <w:left w:val="nil"/>
              <w:bottom w:val="single" w:color="auto" w:sz="4" w:space="0"/>
              <w:right w:val="single" w:color="auto" w:sz="4" w:space="0"/>
            </w:tcBorders>
            <w:shd w:val="clear" w:color="auto" w:fill="auto"/>
            <w:vAlign w:val="center"/>
          </w:tcPr>
          <w:p w14:paraId="54CA66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3D5F87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0,760</w:t>
            </w:r>
          </w:p>
        </w:tc>
        <w:tc>
          <w:tcPr>
            <w:tcW w:w="1416" w:type="dxa"/>
            <w:tcBorders>
              <w:top w:val="nil"/>
              <w:left w:val="nil"/>
              <w:bottom w:val="single" w:color="auto" w:sz="4" w:space="0"/>
              <w:right w:val="single" w:color="auto" w:sz="4" w:space="0"/>
            </w:tcBorders>
            <w:shd w:val="clear" w:color="auto" w:fill="auto"/>
            <w:noWrap/>
            <w:vAlign w:val="bottom"/>
          </w:tcPr>
          <w:p w14:paraId="72AA106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0144F0C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CD4D6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1C40991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53EC66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B3F2F93">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45D96B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105.</w:t>
            </w:r>
          </w:p>
        </w:tc>
        <w:tc>
          <w:tcPr>
            <w:tcW w:w="3070" w:type="dxa"/>
            <w:tcBorders>
              <w:top w:val="nil"/>
              <w:left w:val="nil"/>
              <w:bottom w:val="single" w:color="auto" w:sz="4" w:space="0"/>
              <w:right w:val="single" w:color="auto" w:sz="4" w:space="0"/>
            </w:tcBorders>
            <w:shd w:val="clear" w:color="auto" w:fill="auto"/>
            <w:noWrap/>
            <w:vAlign w:val="bottom"/>
          </w:tcPr>
          <w:p w14:paraId="556CEDB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Solo Udang</w:t>
            </w:r>
          </w:p>
        </w:tc>
        <w:tc>
          <w:tcPr>
            <w:tcW w:w="1596" w:type="dxa"/>
            <w:tcBorders>
              <w:top w:val="nil"/>
              <w:left w:val="nil"/>
              <w:bottom w:val="single" w:color="auto" w:sz="4" w:space="0"/>
              <w:right w:val="single" w:color="auto" w:sz="4" w:space="0"/>
            </w:tcBorders>
            <w:shd w:val="clear" w:color="auto" w:fill="auto"/>
            <w:vAlign w:val="center"/>
          </w:tcPr>
          <w:p w14:paraId="4EE82E2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C3FF34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0,760</w:t>
            </w:r>
          </w:p>
        </w:tc>
        <w:tc>
          <w:tcPr>
            <w:tcW w:w="1416" w:type="dxa"/>
            <w:tcBorders>
              <w:top w:val="nil"/>
              <w:left w:val="nil"/>
              <w:bottom w:val="single" w:color="auto" w:sz="4" w:space="0"/>
              <w:right w:val="single" w:color="auto" w:sz="4" w:space="0"/>
            </w:tcBorders>
            <w:shd w:val="clear" w:color="auto" w:fill="auto"/>
            <w:noWrap/>
            <w:vAlign w:val="bottom"/>
          </w:tcPr>
          <w:p w14:paraId="7C6595F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6037A32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17C3C9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262CF94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66491E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A681B0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2110B9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106.</w:t>
            </w:r>
          </w:p>
        </w:tc>
        <w:tc>
          <w:tcPr>
            <w:tcW w:w="3070" w:type="dxa"/>
            <w:tcBorders>
              <w:top w:val="nil"/>
              <w:left w:val="nil"/>
              <w:bottom w:val="single" w:color="auto" w:sz="4" w:space="0"/>
              <w:right w:val="single" w:color="auto" w:sz="4" w:space="0"/>
            </w:tcBorders>
            <w:shd w:val="clear" w:color="auto" w:fill="auto"/>
            <w:noWrap/>
            <w:vAlign w:val="bottom"/>
          </w:tcPr>
          <w:p w14:paraId="22F797E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Duren</w:t>
            </w:r>
          </w:p>
        </w:tc>
        <w:tc>
          <w:tcPr>
            <w:tcW w:w="1596" w:type="dxa"/>
            <w:tcBorders>
              <w:top w:val="nil"/>
              <w:left w:val="nil"/>
              <w:bottom w:val="single" w:color="auto" w:sz="4" w:space="0"/>
              <w:right w:val="single" w:color="auto" w:sz="4" w:space="0"/>
            </w:tcBorders>
            <w:shd w:val="clear" w:color="auto" w:fill="auto"/>
            <w:vAlign w:val="center"/>
          </w:tcPr>
          <w:p w14:paraId="0F8C055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9B499F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0,760</w:t>
            </w:r>
          </w:p>
        </w:tc>
        <w:tc>
          <w:tcPr>
            <w:tcW w:w="1416" w:type="dxa"/>
            <w:tcBorders>
              <w:top w:val="nil"/>
              <w:left w:val="nil"/>
              <w:bottom w:val="single" w:color="auto" w:sz="4" w:space="0"/>
              <w:right w:val="single" w:color="auto" w:sz="4" w:space="0"/>
            </w:tcBorders>
            <w:shd w:val="clear" w:color="auto" w:fill="auto"/>
            <w:noWrap/>
            <w:vAlign w:val="bottom"/>
          </w:tcPr>
          <w:p w14:paraId="708372A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7DD1FC9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BD3B57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3E5B89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EE7B71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22BEF2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6E22A1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107.</w:t>
            </w:r>
          </w:p>
        </w:tc>
        <w:tc>
          <w:tcPr>
            <w:tcW w:w="3070" w:type="dxa"/>
            <w:tcBorders>
              <w:top w:val="nil"/>
              <w:left w:val="nil"/>
              <w:bottom w:val="single" w:color="auto" w:sz="4" w:space="0"/>
              <w:right w:val="single" w:color="auto" w:sz="4" w:space="0"/>
            </w:tcBorders>
            <w:shd w:val="clear" w:color="auto" w:fill="auto"/>
            <w:noWrap/>
            <w:vAlign w:val="bottom"/>
          </w:tcPr>
          <w:p w14:paraId="6D76B8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Perupitan</w:t>
            </w:r>
          </w:p>
        </w:tc>
        <w:tc>
          <w:tcPr>
            <w:tcW w:w="1596" w:type="dxa"/>
            <w:tcBorders>
              <w:top w:val="nil"/>
              <w:left w:val="nil"/>
              <w:bottom w:val="single" w:color="auto" w:sz="4" w:space="0"/>
              <w:right w:val="single" w:color="auto" w:sz="4" w:space="0"/>
            </w:tcBorders>
            <w:shd w:val="clear" w:color="auto" w:fill="auto"/>
            <w:vAlign w:val="center"/>
          </w:tcPr>
          <w:p w14:paraId="7E9BC27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880728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0,760</w:t>
            </w:r>
          </w:p>
        </w:tc>
        <w:tc>
          <w:tcPr>
            <w:tcW w:w="1416" w:type="dxa"/>
            <w:tcBorders>
              <w:top w:val="nil"/>
              <w:left w:val="nil"/>
              <w:bottom w:val="single" w:color="auto" w:sz="4" w:space="0"/>
              <w:right w:val="single" w:color="auto" w:sz="4" w:space="0"/>
            </w:tcBorders>
            <w:shd w:val="clear" w:color="auto" w:fill="auto"/>
            <w:noWrap/>
            <w:vAlign w:val="bottom"/>
          </w:tcPr>
          <w:p w14:paraId="32B56A8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74C552B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103898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FC0DA4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4830A3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F5030D1">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A8322F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108.</w:t>
            </w:r>
          </w:p>
        </w:tc>
        <w:tc>
          <w:tcPr>
            <w:tcW w:w="3070" w:type="dxa"/>
            <w:tcBorders>
              <w:top w:val="nil"/>
              <w:left w:val="nil"/>
              <w:bottom w:val="single" w:color="auto" w:sz="4" w:space="0"/>
              <w:right w:val="single" w:color="auto" w:sz="4" w:space="0"/>
            </w:tcBorders>
            <w:shd w:val="clear" w:color="auto" w:fill="auto"/>
            <w:noWrap/>
            <w:vAlign w:val="bottom"/>
          </w:tcPr>
          <w:p w14:paraId="23E0DE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Gunung Meru</w:t>
            </w:r>
          </w:p>
        </w:tc>
        <w:tc>
          <w:tcPr>
            <w:tcW w:w="1596" w:type="dxa"/>
            <w:tcBorders>
              <w:top w:val="nil"/>
              <w:left w:val="nil"/>
              <w:bottom w:val="single" w:color="auto" w:sz="4" w:space="0"/>
              <w:right w:val="single" w:color="auto" w:sz="4" w:space="0"/>
            </w:tcBorders>
            <w:shd w:val="clear" w:color="auto" w:fill="auto"/>
            <w:vAlign w:val="center"/>
          </w:tcPr>
          <w:p w14:paraId="04CF66F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3ADD01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0,800</w:t>
            </w:r>
          </w:p>
        </w:tc>
        <w:tc>
          <w:tcPr>
            <w:tcW w:w="1416" w:type="dxa"/>
            <w:tcBorders>
              <w:top w:val="nil"/>
              <w:left w:val="nil"/>
              <w:bottom w:val="single" w:color="auto" w:sz="4" w:space="0"/>
              <w:right w:val="single" w:color="auto" w:sz="4" w:space="0"/>
            </w:tcBorders>
            <w:shd w:val="clear" w:color="auto" w:fill="auto"/>
            <w:noWrap/>
            <w:vAlign w:val="bottom"/>
          </w:tcPr>
          <w:p w14:paraId="5E14212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45497EA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F8BEB0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25C49E7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300588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4169A41">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26DA79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109.</w:t>
            </w:r>
          </w:p>
        </w:tc>
        <w:tc>
          <w:tcPr>
            <w:tcW w:w="3070" w:type="dxa"/>
            <w:tcBorders>
              <w:top w:val="nil"/>
              <w:left w:val="nil"/>
              <w:bottom w:val="single" w:color="auto" w:sz="4" w:space="0"/>
              <w:right w:val="single" w:color="auto" w:sz="4" w:space="0"/>
            </w:tcBorders>
            <w:shd w:val="clear" w:color="auto" w:fill="auto"/>
            <w:noWrap/>
            <w:vAlign w:val="bottom"/>
          </w:tcPr>
          <w:p w14:paraId="43C3C27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Bakung</w:t>
            </w:r>
          </w:p>
        </w:tc>
        <w:tc>
          <w:tcPr>
            <w:tcW w:w="1596" w:type="dxa"/>
            <w:tcBorders>
              <w:top w:val="nil"/>
              <w:left w:val="nil"/>
              <w:bottom w:val="single" w:color="auto" w:sz="4" w:space="0"/>
              <w:right w:val="single" w:color="auto" w:sz="4" w:space="0"/>
            </w:tcBorders>
            <w:shd w:val="clear" w:color="auto" w:fill="auto"/>
            <w:vAlign w:val="center"/>
          </w:tcPr>
          <w:p w14:paraId="480760C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E18F9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0,743</w:t>
            </w:r>
          </w:p>
        </w:tc>
        <w:tc>
          <w:tcPr>
            <w:tcW w:w="1416" w:type="dxa"/>
            <w:tcBorders>
              <w:top w:val="nil"/>
              <w:left w:val="nil"/>
              <w:bottom w:val="single" w:color="auto" w:sz="4" w:space="0"/>
              <w:right w:val="single" w:color="auto" w:sz="4" w:space="0"/>
            </w:tcBorders>
            <w:shd w:val="clear" w:color="auto" w:fill="auto"/>
            <w:noWrap/>
            <w:vAlign w:val="bottom"/>
          </w:tcPr>
          <w:p w14:paraId="7F37E88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1EE1A76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1DF817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6769FC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FDC5E3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A8D09D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2286D4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110.</w:t>
            </w:r>
          </w:p>
        </w:tc>
        <w:tc>
          <w:tcPr>
            <w:tcW w:w="3070" w:type="dxa"/>
            <w:tcBorders>
              <w:top w:val="nil"/>
              <w:left w:val="nil"/>
              <w:bottom w:val="single" w:color="auto" w:sz="4" w:space="0"/>
              <w:right w:val="single" w:color="auto" w:sz="4" w:space="0"/>
            </w:tcBorders>
            <w:shd w:val="clear" w:color="auto" w:fill="auto"/>
            <w:noWrap/>
            <w:vAlign w:val="bottom"/>
          </w:tcPr>
          <w:p w14:paraId="23F529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Sriguna</w:t>
            </w:r>
          </w:p>
        </w:tc>
        <w:tc>
          <w:tcPr>
            <w:tcW w:w="1596" w:type="dxa"/>
            <w:tcBorders>
              <w:top w:val="nil"/>
              <w:left w:val="nil"/>
              <w:bottom w:val="single" w:color="auto" w:sz="4" w:space="0"/>
              <w:right w:val="single" w:color="auto" w:sz="4" w:space="0"/>
            </w:tcBorders>
            <w:shd w:val="clear" w:color="auto" w:fill="auto"/>
            <w:vAlign w:val="center"/>
          </w:tcPr>
          <w:p w14:paraId="0F43961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EE0BEA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2,200</w:t>
            </w:r>
          </w:p>
        </w:tc>
        <w:tc>
          <w:tcPr>
            <w:tcW w:w="1416" w:type="dxa"/>
            <w:tcBorders>
              <w:top w:val="nil"/>
              <w:left w:val="nil"/>
              <w:bottom w:val="single" w:color="auto" w:sz="4" w:space="0"/>
              <w:right w:val="single" w:color="auto" w:sz="4" w:space="0"/>
            </w:tcBorders>
            <w:shd w:val="clear" w:color="auto" w:fill="auto"/>
            <w:noWrap/>
            <w:vAlign w:val="bottom"/>
          </w:tcPr>
          <w:p w14:paraId="7EFDDFA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036" w:type="dxa"/>
            <w:tcBorders>
              <w:top w:val="nil"/>
              <w:left w:val="nil"/>
              <w:bottom w:val="single" w:color="auto" w:sz="8" w:space="0"/>
              <w:right w:val="single" w:color="auto" w:sz="8" w:space="0"/>
            </w:tcBorders>
            <w:shd w:val="clear" w:color="auto" w:fill="auto"/>
            <w:vAlign w:val="center"/>
          </w:tcPr>
          <w:p w14:paraId="6C7A209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4407AA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58AE04A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6F5460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143D667">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FC00C0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111.</w:t>
            </w:r>
          </w:p>
        </w:tc>
        <w:tc>
          <w:tcPr>
            <w:tcW w:w="3070" w:type="dxa"/>
            <w:tcBorders>
              <w:top w:val="nil"/>
              <w:left w:val="nil"/>
              <w:bottom w:val="single" w:color="auto" w:sz="4" w:space="0"/>
              <w:right w:val="single" w:color="auto" w:sz="4" w:space="0"/>
            </w:tcBorders>
            <w:shd w:val="clear" w:color="auto" w:fill="auto"/>
            <w:noWrap/>
            <w:vAlign w:val="bottom"/>
          </w:tcPr>
          <w:p w14:paraId="059AFB0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Tegal Binangun</w:t>
            </w:r>
          </w:p>
        </w:tc>
        <w:tc>
          <w:tcPr>
            <w:tcW w:w="1596" w:type="dxa"/>
            <w:tcBorders>
              <w:top w:val="nil"/>
              <w:left w:val="nil"/>
              <w:bottom w:val="single" w:color="auto" w:sz="4" w:space="0"/>
              <w:right w:val="single" w:color="auto" w:sz="4" w:space="0"/>
            </w:tcBorders>
            <w:shd w:val="clear" w:color="auto" w:fill="auto"/>
            <w:vAlign w:val="center"/>
          </w:tcPr>
          <w:p w14:paraId="259C3CB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5D1184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0,860</w:t>
            </w:r>
          </w:p>
        </w:tc>
        <w:tc>
          <w:tcPr>
            <w:tcW w:w="1416" w:type="dxa"/>
            <w:tcBorders>
              <w:top w:val="nil"/>
              <w:left w:val="nil"/>
              <w:bottom w:val="single" w:color="auto" w:sz="4" w:space="0"/>
              <w:right w:val="single" w:color="auto" w:sz="4" w:space="0"/>
            </w:tcBorders>
            <w:shd w:val="clear" w:color="auto" w:fill="auto"/>
            <w:noWrap/>
            <w:vAlign w:val="bottom"/>
          </w:tcPr>
          <w:p w14:paraId="719D750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409F2C3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56F128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356" w:type="dxa"/>
            <w:tcBorders>
              <w:top w:val="nil"/>
              <w:left w:val="nil"/>
              <w:bottom w:val="single" w:color="auto" w:sz="8" w:space="0"/>
              <w:right w:val="single" w:color="auto" w:sz="8" w:space="0"/>
            </w:tcBorders>
            <w:shd w:val="clear" w:color="auto" w:fill="auto"/>
            <w:vAlign w:val="center"/>
          </w:tcPr>
          <w:p w14:paraId="01262D1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09BBA3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D86F7B2">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2850D8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112.</w:t>
            </w:r>
          </w:p>
        </w:tc>
        <w:tc>
          <w:tcPr>
            <w:tcW w:w="3070" w:type="dxa"/>
            <w:tcBorders>
              <w:top w:val="nil"/>
              <w:left w:val="nil"/>
              <w:bottom w:val="single" w:color="auto" w:sz="4" w:space="0"/>
              <w:right w:val="single" w:color="auto" w:sz="4" w:space="0"/>
            </w:tcBorders>
            <w:shd w:val="clear" w:color="auto" w:fill="auto"/>
            <w:noWrap/>
            <w:vAlign w:val="bottom"/>
          </w:tcPr>
          <w:p w14:paraId="456445E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Rendang</w:t>
            </w:r>
          </w:p>
        </w:tc>
        <w:tc>
          <w:tcPr>
            <w:tcW w:w="1596" w:type="dxa"/>
            <w:tcBorders>
              <w:top w:val="nil"/>
              <w:left w:val="nil"/>
              <w:bottom w:val="single" w:color="auto" w:sz="4" w:space="0"/>
              <w:right w:val="single" w:color="auto" w:sz="4" w:space="0"/>
            </w:tcBorders>
            <w:shd w:val="clear" w:color="auto" w:fill="auto"/>
            <w:vAlign w:val="center"/>
          </w:tcPr>
          <w:p w14:paraId="32D9F38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E5F64C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1,100</w:t>
            </w:r>
          </w:p>
        </w:tc>
        <w:tc>
          <w:tcPr>
            <w:tcW w:w="1416" w:type="dxa"/>
            <w:tcBorders>
              <w:top w:val="nil"/>
              <w:left w:val="nil"/>
              <w:bottom w:val="single" w:color="auto" w:sz="4" w:space="0"/>
              <w:right w:val="single" w:color="auto" w:sz="4" w:space="0"/>
            </w:tcBorders>
            <w:shd w:val="clear" w:color="auto" w:fill="auto"/>
            <w:noWrap/>
            <w:vAlign w:val="bottom"/>
          </w:tcPr>
          <w:p w14:paraId="5CA9A94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5</w:t>
            </w:r>
          </w:p>
        </w:tc>
        <w:tc>
          <w:tcPr>
            <w:tcW w:w="1036" w:type="dxa"/>
            <w:tcBorders>
              <w:top w:val="nil"/>
              <w:left w:val="nil"/>
              <w:bottom w:val="single" w:color="auto" w:sz="8" w:space="0"/>
              <w:right w:val="single" w:color="auto" w:sz="8" w:space="0"/>
            </w:tcBorders>
            <w:shd w:val="clear" w:color="auto" w:fill="auto"/>
            <w:vAlign w:val="center"/>
          </w:tcPr>
          <w:p w14:paraId="73D05F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BFC5A4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B20B16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042CB8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DC6B0F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DD9590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113.</w:t>
            </w:r>
          </w:p>
        </w:tc>
        <w:tc>
          <w:tcPr>
            <w:tcW w:w="3070" w:type="dxa"/>
            <w:tcBorders>
              <w:top w:val="nil"/>
              <w:left w:val="nil"/>
              <w:bottom w:val="single" w:color="auto" w:sz="4" w:space="0"/>
              <w:right w:val="single" w:color="auto" w:sz="4" w:space="0"/>
            </w:tcBorders>
            <w:shd w:val="clear" w:color="auto" w:fill="auto"/>
            <w:noWrap/>
            <w:vAlign w:val="bottom"/>
          </w:tcPr>
          <w:p w14:paraId="26395AE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Sarang Bekuang</w:t>
            </w:r>
          </w:p>
        </w:tc>
        <w:tc>
          <w:tcPr>
            <w:tcW w:w="1596" w:type="dxa"/>
            <w:tcBorders>
              <w:top w:val="nil"/>
              <w:left w:val="nil"/>
              <w:bottom w:val="single" w:color="auto" w:sz="4" w:space="0"/>
              <w:right w:val="single" w:color="auto" w:sz="4" w:space="0"/>
            </w:tcBorders>
            <w:shd w:val="clear" w:color="auto" w:fill="auto"/>
            <w:vAlign w:val="center"/>
          </w:tcPr>
          <w:p w14:paraId="016219D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B85AAC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0,860</w:t>
            </w:r>
          </w:p>
        </w:tc>
        <w:tc>
          <w:tcPr>
            <w:tcW w:w="1416" w:type="dxa"/>
            <w:tcBorders>
              <w:top w:val="nil"/>
              <w:left w:val="nil"/>
              <w:bottom w:val="single" w:color="auto" w:sz="4" w:space="0"/>
              <w:right w:val="single" w:color="auto" w:sz="4" w:space="0"/>
            </w:tcBorders>
            <w:shd w:val="clear" w:color="auto" w:fill="auto"/>
            <w:noWrap/>
            <w:vAlign w:val="bottom"/>
          </w:tcPr>
          <w:p w14:paraId="41F5D9E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5</w:t>
            </w:r>
          </w:p>
        </w:tc>
        <w:tc>
          <w:tcPr>
            <w:tcW w:w="1036" w:type="dxa"/>
            <w:tcBorders>
              <w:top w:val="nil"/>
              <w:left w:val="nil"/>
              <w:bottom w:val="single" w:color="auto" w:sz="8" w:space="0"/>
              <w:right w:val="single" w:color="auto" w:sz="8" w:space="0"/>
            </w:tcBorders>
            <w:shd w:val="clear" w:color="auto" w:fill="auto"/>
            <w:vAlign w:val="center"/>
          </w:tcPr>
          <w:p w14:paraId="0FB4718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8752A7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1EA841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CDB8D3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EC49A7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A807A3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114.</w:t>
            </w:r>
          </w:p>
        </w:tc>
        <w:tc>
          <w:tcPr>
            <w:tcW w:w="3070" w:type="dxa"/>
            <w:tcBorders>
              <w:top w:val="nil"/>
              <w:left w:val="nil"/>
              <w:bottom w:val="single" w:color="auto" w:sz="4" w:space="0"/>
              <w:right w:val="single" w:color="auto" w:sz="4" w:space="0"/>
            </w:tcBorders>
            <w:shd w:val="clear" w:color="auto" w:fill="auto"/>
            <w:noWrap/>
            <w:vAlign w:val="bottom"/>
          </w:tcPr>
          <w:p w14:paraId="4DDD01B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Rengas</w:t>
            </w:r>
          </w:p>
        </w:tc>
        <w:tc>
          <w:tcPr>
            <w:tcW w:w="1596" w:type="dxa"/>
            <w:tcBorders>
              <w:top w:val="nil"/>
              <w:left w:val="nil"/>
              <w:bottom w:val="single" w:color="auto" w:sz="4" w:space="0"/>
              <w:right w:val="single" w:color="auto" w:sz="4" w:space="0"/>
            </w:tcBorders>
            <w:shd w:val="clear" w:color="auto" w:fill="auto"/>
            <w:vAlign w:val="center"/>
          </w:tcPr>
          <w:p w14:paraId="3298C29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96E22A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0,300</w:t>
            </w:r>
          </w:p>
        </w:tc>
        <w:tc>
          <w:tcPr>
            <w:tcW w:w="1416" w:type="dxa"/>
            <w:tcBorders>
              <w:top w:val="nil"/>
              <w:left w:val="nil"/>
              <w:bottom w:val="single" w:color="auto" w:sz="4" w:space="0"/>
              <w:right w:val="single" w:color="auto" w:sz="4" w:space="0"/>
            </w:tcBorders>
            <w:shd w:val="clear" w:color="auto" w:fill="auto"/>
            <w:noWrap/>
            <w:vAlign w:val="bottom"/>
          </w:tcPr>
          <w:p w14:paraId="0133331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243AA59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8F01F5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2EF072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96DA7A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11C0C6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7668BF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115.</w:t>
            </w:r>
          </w:p>
        </w:tc>
        <w:tc>
          <w:tcPr>
            <w:tcW w:w="3070" w:type="dxa"/>
            <w:tcBorders>
              <w:top w:val="nil"/>
              <w:left w:val="nil"/>
              <w:bottom w:val="single" w:color="auto" w:sz="4" w:space="0"/>
              <w:right w:val="single" w:color="auto" w:sz="4" w:space="0"/>
            </w:tcBorders>
            <w:shd w:val="clear" w:color="auto" w:fill="auto"/>
            <w:noWrap/>
            <w:vAlign w:val="bottom"/>
          </w:tcPr>
          <w:p w14:paraId="741365A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Taligawe</w:t>
            </w:r>
          </w:p>
        </w:tc>
        <w:tc>
          <w:tcPr>
            <w:tcW w:w="1596" w:type="dxa"/>
            <w:tcBorders>
              <w:top w:val="nil"/>
              <w:left w:val="nil"/>
              <w:bottom w:val="single" w:color="auto" w:sz="4" w:space="0"/>
              <w:right w:val="single" w:color="auto" w:sz="4" w:space="0"/>
            </w:tcBorders>
            <w:shd w:val="clear" w:color="auto" w:fill="auto"/>
            <w:vAlign w:val="center"/>
          </w:tcPr>
          <w:p w14:paraId="2730A8D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0CA17D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0,640</w:t>
            </w:r>
          </w:p>
        </w:tc>
        <w:tc>
          <w:tcPr>
            <w:tcW w:w="1416" w:type="dxa"/>
            <w:tcBorders>
              <w:top w:val="nil"/>
              <w:left w:val="nil"/>
              <w:bottom w:val="single" w:color="auto" w:sz="4" w:space="0"/>
              <w:right w:val="single" w:color="auto" w:sz="4" w:space="0"/>
            </w:tcBorders>
            <w:shd w:val="clear" w:color="auto" w:fill="auto"/>
            <w:noWrap/>
            <w:vAlign w:val="bottom"/>
          </w:tcPr>
          <w:p w14:paraId="3401AE3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 s/d 6</w:t>
            </w:r>
          </w:p>
        </w:tc>
        <w:tc>
          <w:tcPr>
            <w:tcW w:w="1036" w:type="dxa"/>
            <w:tcBorders>
              <w:top w:val="nil"/>
              <w:left w:val="nil"/>
              <w:bottom w:val="single" w:color="auto" w:sz="8" w:space="0"/>
              <w:right w:val="single" w:color="auto" w:sz="8" w:space="0"/>
            </w:tcBorders>
            <w:shd w:val="clear" w:color="auto" w:fill="auto"/>
            <w:vAlign w:val="center"/>
          </w:tcPr>
          <w:p w14:paraId="3F8500F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C8207A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536C4CE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CD060B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7C6D27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C157C7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116.</w:t>
            </w:r>
          </w:p>
        </w:tc>
        <w:tc>
          <w:tcPr>
            <w:tcW w:w="3070" w:type="dxa"/>
            <w:tcBorders>
              <w:top w:val="nil"/>
              <w:left w:val="nil"/>
              <w:bottom w:val="single" w:color="auto" w:sz="4" w:space="0"/>
              <w:right w:val="single" w:color="auto" w:sz="4" w:space="0"/>
            </w:tcBorders>
            <w:shd w:val="clear" w:color="auto" w:fill="auto"/>
            <w:noWrap/>
            <w:vAlign w:val="bottom"/>
          </w:tcPr>
          <w:p w14:paraId="2F54333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Buah</w:t>
            </w:r>
          </w:p>
        </w:tc>
        <w:tc>
          <w:tcPr>
            <w:tcW w:w="1596" w:type="dxa"/>
            <w:tcBorders>
              <w:top w:val="nil"/>
              <w:left w:val="nil"/>
              <w:bottom w:val="single" w:color="auto" w:sz="4" w:space="0"/>
              <w:right w:val="single" w:color="auto" w:sz="4" w:space="0"/>
            </w:tcBorders>
            <w:shd w:val="clear" w:color="auto" w:fill="auto"/>
            <w:vAlign w:val="center"/>
          </w:tcPr>
          <w:p w14:paraId="4C3DFDA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139CC3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1,700</w:t>
            </w:r>
          </w:p>
        </w:tc>
        <w:tc>
          <w:tcPr>
            <w:tcW w:w="1416" w:type="dxa"/>
            <w:tcBorders>
              <w:top w:val="nil"/>
              <w:left w:val="nil"/>
              <w:bottom w:val="single" w:color="auto" w:sz="4" w:space="0"/>
              <w:right w:val="single" w:color="auto" w:sz="4" w:space="0"/>
            </w:tcBorders>
            <w:shd w:val="clear" w:color="auto" w:fill="auto"/>
            <w:noWrap/>
            <w:vAlign w:val="bottom"/>
          </w:tcPr>
          <w:p w14:paraId="215CF35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05F0066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43292C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356" w:type="dxa"/>
            <w:tcBorders>
              <w:top w:val="nil"/>
              <w:left w:val="nil"/>
              <w:bottom w:val="single" w:color="auto" w:sz="8" w:space="0"/>
              <w:right w:val="single" w:color="auto" w:sz="8" w:space="0"/>
            </w:tcBorders>
            <w:shd w:val="clear" w:color="auto" w:fill="auto"/>
            <w:vAlign w:val="center"/>
          </w:tcPr>
          <w:p w14:paraId="0336512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5D2EC7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5CC3D5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18547B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117.</w:t>
            </w:r>
          </w:p>
        </w:tc>
        <w:tc>
          <w:tcPr>
            <w:tcW w:w="3070" w:type="dxa"/>
            <w:tcBorders>
              <w:top w:val="nil"/>
              <w:left w:val="nil"/>
              <w:bottom w:val="single" w:color="auto" w:sz="4" w:space="0"/>
              <w:right w:val="single" w:color="auto" w:sz="4" w:space="0"/>
            </w:tcBorders>
            <w:shd w:val="clear" w:color="auto" w:fill="auto"/>
            <w:noWrap/>
            <w:vAlign w:val="bottom"/>
          </w:tcPr>
          <w:p w14:paraId="311E316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Tai I</w:t>
            </w:r>
          </w:p>
        </w:tc>
        <w:tc>
          <w:tcPr>
            <w:tcW w:w="1596" w:type="dxa"/>
            <w:tcBorders>
              <w:top w:val="nil"/>
              <w:left w:val="nil"/>
              <w:bottom w:val="single" w:color="auto" w:sz="4" w:space="0"/>
              <w:right w:val="single" w:color="auto" w:sz="4" w:space="0"/>
            </w:tcBorders>
            <w:shd w:val="clear" w:color="auto" w:fill="auto"/>
            <w:vAlign w:val="center"/>
          </w:tcPr>
          <w:p w14:paraId="6E5AB73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9331D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1,150</w:t>
            </w:r>
          </w:p>
        </w:tc>
        <w:tc>
          <w:tcPr>
            <w:tcW w:w="1416" w:type="dxa"/>
            <w:tcBorders>
              <w:top w:val="nil"/>
              <w:left w:val="nil"/>
              <w:bottom w:val="single" w:color="auto" w:sz="4" w:space="0"/>
              <w:right w:val="single" w:color="auto" w:sz="4" w:space="0"/>
            </w:tcBorders>
            <w:shd w:val="clear" w:color="auto" w:fill="auto"/>
            <w:noWrap/>
            <w:vAlign w:val="bottom"/>
          </w:tcPr>
          <w:p w14:paraId="290D3DF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7C0FEE2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A30F0F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3,5</w:t>
            </w:r>
          </w:p>
        </w:tc>
        <w:tc>
          <w:tcPr>
            <w:tcW w:w="1356" w:type="dxa"/>
            <w:tcBorders>
              <w:top w:val="nil"/>
              <w:left w:val="nil"/>
              <w:bottom w:val="single" w:color="auto" w:sz="8" w:space="0"/>
              <w:right w:val="single" w:color="auto" w:sz="8" w:space="0"/>
            </w:tcBorders>
            <w:shd w:val="clear" w:color="auto" w:fill="auto"/>
            <w:vAlign w:val="center"/>
          </w:tcPr>
          <w:p w14:paraId="12990BA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45FAF1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307FC14">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75A6A2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118.</w:t>
            </w:r>
          </w:p>
        </w:tc>
        <w:tc>
          <w:tcPr>
            <w:tcW w:w="3070" w:type="dxa"/>
            <w:tcBorders>
              <w:top w:val="nil"/>
              <w:left w:val="nil"/>
              <w:bottom w:val="single" w:color="auto" w:sz="4" w:space="0"/>
              <w:right w:val="single" w:color="auto" w:sz="4" w:space="0"/>
            </w:tcBorders>
            <w:shd w:val="clear" w:color="auto" w:fill="auto"/>
            <w:noWrap/>
            <w:vAlign w:val="bottom"/>
          </w:tcPr>
          <w:p w14:paraId="62A8414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Tai II</w:t>
            </w:r>
          </w:p>
        </w:tc>
        <w:tc>
          <w:tcPr>
            <w:tcW w:w="1596" w:type="dxa"/>
            <w:tcBorders>
              <w:top w:val="nil"/>
              <w:left w:val="nil"/>
              <w:bottom w:val="single" w:color="auto" w:sz="4" w:space="0"/>
              <w:right w:val="single" w:color="auto" w:sz="4" w:space="0"/>
            </w:tcBorders>
            <w:shd w:val="clear" w:color="auto" w:fill="auto"/>
            <w:vAlign w:val="center"/>
          </w:tcPr>
          <w:p w14:paraId="6BDDF1A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C8D575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1,172</w:t>
            </w:r>
          </w:p>
        </w:tc>
        <w:tc>
          <w:tcPr>
            <w:tcW w:w="1416" w:type="dxa"/>
            <w:tcBorders>
              <w:top w:val="nil"/>
              <w:left w:val="nil"/>
              <w:bottom w:val="single" w:color="auto" w:sz="4" w:space="0"/>
              <w:right w:val="single" w:color="auto" w:sz="4" w:space="0"/>
            </w:tcBorders>
            <w:shd w:val="clear" w:color="auto" w:fill="auto"/>
            <w:noWrap/>
            <w:vAlign w:val="bottom"/>
          </w:tcPr>
          <w:p w14:paraId="155D324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335E76B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9FCB7F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3,5</w:t>
            </w:r>
          </w:p>
        </w:tc>
        <w:tc>
          <w:tcPr>
            <w:tcW w:w="1356" w:type="dxa"/>
            <w:tcBorders>
              <w:top w:val="nil"/>
              <w:left w:val="nil"/>
              <w:bottom w:val="single" w:color="auto" w:sz="8" w:space="0"/>
              <w:right w:val="single" w:color="auto" w:sz="8" w:space="0"/>
            </w:tcBorders>
            <w:shd w:val="clear" w:color="auto" w:fill="auto"/>
            <w:vAlign w:val="center"/>
          </w:tcPr>
          <w:p w14:paraId="7F2AAA7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2DA7D5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808D1FF">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45E53F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119.</w:t>
            </w:r>
          </w:p>
        </w:tc>
        <w:tc>
          <w:tcPr>
            <w:tcW w:w="3070" w:type="dxa"/>
            <w:tcBorders>
              <w:top w:val="nil"/>
              <w:left w:val="nil"/>
              <w:bottom w:val="single" w:color="auto" w:sz="4" w:space="0"/>
              <w:right w:val="single" w:color="auto" w:sz="4" w:space="0"/>
            </w:tcBorders>
            <w:shd w:val="clear" w:color="auto" w:fill="auto"/>
            <w:noWrap/>
            <w:vAlign w:val="bottom"/>
          </w:tcPr>
          <w:p w14:paraId="41C74C1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Bendung</w:t>
            </w:r>
          </w:p>
        </w:tc>
        <w:tc>
          <w:tcPr>
            <w:tcW w:w="1596" w:type="dxa"/>
            <w:tcBorders>
              <w:top w:val="nil"/>
              <w:left w:val="nil"/>
              <w:bottom w:val="single" w:color="auto" w:sz="4" w:space="0"/>
              <w:right w:val="single" w:color="auto" w:sz="4" w:space="0"/>
            </w:tcBorders>
            <w:shd w:val="clear" w:color="auto" w:fill="auto"/>
            <w:vAlign w:val="center"/>
          </w:tcPr>
          <w:p w14:paraId="15BF251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0FF8EB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8,200</w:t>
            </w:r>
          </w:p>
        </w:tc>
        <w:tc>
          <w:tcPr>
            <w:tcW w:w="1416" w:type="dxa"/>
            <w:tcBorders>
              <w:top w:val="nil"/>
              <w:left w:val="nil"/>
              <w:bottom w:val="single" w:color="auto" w:sz="4" w:space="0"/>
              <w:right w:val="single" w:color="auto" w:sz="4" w:space="0"/>
            </w:tcBorders>
            <w:shd w:val="clear" w:color="auto" w:fill="auto"/>
            <w:noWrap/>
            <w:vAlign w:val="bottom"/>
          </w:tcPr>
          <w:p w14:paraId="47120F3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 s/d 8</w:t>
            </w:r>
          </w:p>
        </w:tc>
        <w:tc>
          <w:tcPr>
            <w:tcW w:w="1036" w:type="dxa"/>
            <w:tcBorders>
              <w:top w:val="nil"/>
              <w:left w:val="nil"/>
              <w:bottom w:val="single" w:color="auto" w:sz="8" w:space="0"/>
              <w:right w:val="single" w:color="auto" w:sz="8" w:space="0"/>
            </w:tcBorders>
            <w:shd w:val="clear" w:color="auto" w:fill="auto"/>
            <w:vAlign w:val="center"/>
          </w:tcPr>
          <w:p w14:paraId="1ADF896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CA7F48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356" w:type="dxa"/>
            <w:tcBorders>
              <w:top w:val="nil"/>
              <w:left w:val="nil"/>
              <w:bottom w:val="single" w:color="auto" w:sz="8" w:space="0"/>
              <w:right w:val="single" w:color="auto" w:sz="8" w:space="0"/>
            </w:tcBorders>
            <w:shd w:val="clear" w:color="auto" w:fill="auto"/>
            <w:vAlign w:val="center"/>
          </w:tcPr>
          <w:p w14:paraId="225C1E3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30092B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EC3B5E4">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56CC58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120.</w:t>
            </w:r>
          </w:p>
        </w:tc>
        <w:tc>
          <w:tcPr>
            <w:tcW w:w="3070" w:type="dxa"/>
            <w:tcBorders>
              <w:top w:val="nil"/>
              <w:left w:val="nil"/>
              <w:bottom w:val="single" w:color="auto" w:sz="4" w:space="0"/>
              <w:right w:val="single" w:color="auto" w:sz="4" w:space="0"/>
            </w:tcBorders>
            <w:shd w:val="clear" w:color="auto" w:fill="auto"/>
            <w:noWrap/>
            <w:vAlign w:val="bottom"/>
          </w:tcPr>
          <w:p w14:paraId="48E1C39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Lawang Kidul</w:t>
            </w:r>
          </w:p>
        </w:tc>
        <w:tc>
          <w:tcPr>
            <w:tcW w:w="1596" w:type="dxa"/>
            <w:tcBorders>
              <w:top w:val="nil"/>
              <w:left w:val="nil"/>
              <w:bottom w:val="single" w:color="auto" w:sz="4" w:space="0"/>
              <w:right w:val="single" w:color="auto" w:sz="4" w:space="0"/>
            </w:tcBorders>
            <w:shd w:val="clear" w:color="auto" w:fill="auto"/>
            <w:vAlign w:val="center"/>
          </w:tcPr>
          <w:p w14:paraId="1819A75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B35778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2,850</w:t>
            </w:r>
          </w:p>
        </w:tc>
        <w:tc>
          <w:tcPr>
            <w:tcW w:w="1416" w:type="dxa"/>
            <w:tcBorders>
              <w:top w:val="nil"/>
              <w:left w:val="nil"/>
              <w:bottom w:val="single" w:color="auto" w:sz="4" w:space="0"/>
              <w:right w:val="single" w:color="auto" w:sz="4" w:space="0"/>
            </w:tcBorders>
            <w:shd w:val="clear" w:color="auto" w:fill="auto"/>
            <w:noWrap/>
            <w:vAlign w:val="bottom"/>
          </w:tcPr>
          <w:p w14:paraId="3D36E4A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036" w:type="dxa"/>
            <w:tcBorders>
              <w:top w:val="nil"/>
              <w:left w:val="nil"/>
              <w:bottom w:val="single" w:color="auto" w:sz="8" w:space="0"/>
              <w:right w:val="single" w:color="auto" w:sz="8" w:space="0"/>
            </w:tcBorders>
            <w:shd w:val="clear" w:color="auto" w:fill="auto"/>
            <w:vAlign w:val="center"/>
          </w:tcPr>
          <w:p w14:paraId="7DEEFBD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44035C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E5C090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BD252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204BD4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525F8C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121.</w:t>
            </w:r>
          </w:p>
        </w:tc>
        <w:tc>
          <w:tcPr>
            <w:tcW w:w="3070" w:type="dxa"/>
            <w:tcBorders>
              <w:top w:val="nil"/>
              <w:left w:val="nil"/>
              <w:bottom w:val="single" w:color="auto" w:sz="4" w:space="0"/>
              <w:right w:val="single" w:color="auto" w:sz="4" w:space="0"/>
            </w:tcBorders>
            <w:shd w:val="clear" w:color="auto" w:fill="auto"/>
            <w:noWrap/>
            <w:vAlign w:val="bottom"/>
          </w:tcPr>
          <w:p w14:paraId="0CC56AA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Bayas</w:t>
            </w:r>
          </w:p>
        </w:tc>
        <w:tc>
          <w:tcPr>
            <w:tcW w:w="1596" w:type="dxa"/>
            <w:tcBorders>
              <w:top w:val="nil"/>
              <w:left w:val="nil"/>
              <w:bottom w:val="single" w:color="auto" w:sz="4" w:space="0"/>
              <w:right w:val="single" w:color="auto" w:sz="4" w:space="0"/>
            </w:tcBorders>
            <w:shd w:val="clear" w:color="auto" w:fill="auto"/>
            <w:vAlign w:val="center"/>
          </w:tcPr>
          <w:p w14:paraId="0C99F8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9DCC41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0,782</w:t>
            </w:r>
          </w:p>
        </w:tc>
        <w:tc>
          <w:tcPr>
            <w:tcW w:w="1416" w:type="dxa"/>
            <w:tcBorders>
              <w:top w:val="nil"/>
              <w:left w:val="nil"/>
              <w:bottom w:val="single" w:color="auto" w:sz="4" w:space="0"/>
              <w:right w:val="single" w:color="auto" w:sz="4" w:space="0"/>
            </w:tcBorders>
            <w:shd w:val="clear" w:color="auto" w:fill="auto"/>
            <w:noWrap/>
            <w:vAlign w:val="bottom"/>
          </w:tcPr>
          <w:p w14:paraId="755C8E2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7AC69DD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0A3724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963771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7DC85C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0FC0D2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ADEC13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122.</w:t>
            </w:r>
          </w:p>
        </w:tc>
        <w:tc>
          <w:tcPr>
            <w:tcW w:w="3070" w:type="dxa"/>
            <w:tcBorders>
              <w:top w:val="nil"/>
              <w:left w:val="nil"/>
              <w:bottom w:val="single" w:color="auto" w:sz="4" w:space="0"/>
              <w:right w:val="single" w:color="auto" w:sz="4" w:space="0"/>
            </w:tcBorders>
            <w:shd w:val="clear" w:color="auto" w:fill="auto"/>
            <w:noWrap/>
            <w:vAlign w:val="bottom"/>
          </w:tcPr>
          <w:p w14:paraId="0EA6FBE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Jeruju</w:t>
            </w:r>
          </w:p>
        </w:tc>
        <w:tc>
          <w:tcPr>
            <w:tcW w:w="1596" w:type="dxa"/>
            <w:tcBorders>
              <w:top w:val="nil"/>
              <w:left w:val="nil"/>
              <w:bottom w:val="single" w:color="auto" w:sz="4" w:space="0"/>
              <w:right w:val="single" w:color="auto" w:sz="4" w:space="0"/>
            </w:tcBorders>
            <w:shd w:val="clear" w:color="auto" w:fill="auto"/>
            <w:vAlign w:val="center"/>
          </w:tcPr>
          <w:p w14:paraId="3719904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ABFB2D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1,800</w:t>
            </w:r>
          </w:p>
        </w:tc>
        <w:tc>
          <w:tcPr>
            <w:tcW w:w="1416" w:type="dxa"/>
            <w:tcBorders>
              <w:top w:val="nil"/>
              <w:left w:val="nil"/>
              <w:bottom w:val="single" w:color="auto" w:sz="4" w:space="0"/>
              <w:right w:val="single" w:color="auto" w:sz="4" w:space="0"/>
            </w:tcBorders>
            <w:shd w:val="clear" w:color="auto" w:fill="auto"/>
            <w:noWrap/>
            <w:vAlign w:val="bottom"/>
          </w:tcPr>
          <w:p w14:paraId="573D399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036" w:type="dxa"/>
            <w:tcBorders>
              <w:top w:val="nil"/>
              <w:left w:val="nil"/>
              <w:bottom w:val="single" w:color="auto" w:sz="8" w:space="0"/>
              <w:right w:val="single" w:color="auto" w:sz="8" w:space="0"/>
            </w:tcBorders>
            <w:shd w:val="clear" w:color="auto" w:fill="auto"/>
            <w:vAlign w:val="center"/>
          </w:tcPr>
          <w:p w14:paraId="62D78BB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217728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4.5 </w:t>
            </w:r>
          </w:p>
        </w:tc>
        <w:tc>
          <w:tcPr>
            <w:tcW w:w="1356" w:type="dxa"/>
            <w:tcBorders>
              <w:top w:val="nil"/>
              <w:left w:val="nil"/>
              <w:bottom w:val="single" w:color="auto" w:sz="8" w:space="0"/>
              <w:right w:val="single" w:color="auto" w:sz="8" w:space="0"/>
            </w:tcBorders>
            <w:shd w:val="clear" w:color="auto" w:fill="auto"/>
            <w:vAlign w:val="center"/>
          </w:tcPr>
          <w:p w14:paraId="58915B5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B6AF31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43030B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0913E3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123.</w:t>
            </w:r>
          </w:p>
        </w:tc>
        <w:tc>
          <w:tcPr>
            <w:tcW w:w="3070" w:type="dxa"/>
            <w:tcBorders>
              <w:top w:val="nil"/>
              <w:left w:val="nil"/>
              <w:bottom w:val="single" w:color="auto" w:sz="4" w:space="0"/>
              <w:right w:val="single" w:color="auto" w:sz="4" w:space="0"/>
            </w:tcBorders>
            <w:shd w:val="clear" w:color="auto" w:fill="auto"/>
            <w:noWrap/>
            <w:vAlign w:val="bottom"/>
          </w:tcPr>
          <w:p w14:paraId="6F0C0AB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Selincah</w:t>
            </w:r>
          </w:p>
        </w:tc>
        <w:tc>
          <w:tcPr>
            <w:tcW w:w="1596" w:type="dxa"/>
            <w:tcBorders>
              <w:top w:val="nil"/>
              <w:left w:val="nil"/>
              <w:bottom w:val="single" w:color="auto" w:sz="4" w:space="0"/>
              <w:right w:val="single" w:color="auto" w:sz="4" w:space="0"/>
            </w:tcBorders>
            <w:shd w:val="clear" w:color="auto" w:fill="auto"/>
            <w:vAlign w:val="center"/>
          </w:tcPr>
          <w:p w14:paraId="3C04B0D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B00897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1,640</w:t>
            </w:r>
          </w:p>
        </w:tc>
        <w:tc>
          <w:tcPr>
            <w:tcW w:w="1416" w:type="dxa"/>
            <w:tcBorders>
              <w:top w:val="nil"/>
              <w:left w:val="nil"/>
              <w:bottom w:val="single" w:color="auto" w:sz="4" w:space="0"/>
              <w:right w:val="single" w:color="auto" w:sz="4" w:space="0"/>
            </w:tcBorders>
            <w:shd w:val="clear" w:color="auto" w:fill="auto"/>
            <w:noWrap/>
            <w:vAlign w:val="bottom"/>
          </w:tcPr>
          <w:p w14:paraId="7EA6428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 s/d 6</w:t>
            </w:r>
          </w:p>
        </w:tc>
        <w:tc>
          <w:tcPr>
            <w:tcW w:w="1036" w:type="dxa"/>
            <w:tcBorders>
              <w:top w:val="nil"/>
              <w:left w:val="nil"/>
              <w:bottom w:val="single" w:color="auto" w:sz="8" w:space="0"/>
              <w:right w:val="single" w:color="auto" w:sz="8" w:space="0"/>
            </w:tcBorders>
            <w:shd w:val="clear" w:color="auto" w:fill="auto"/>
            <w:vAlign w:val="center"/>
          </w:tcPr>
          <w:p w14:paraId="4B539DB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1D58F5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4.5 </w:t>
            </w:r>
          </w:p>
        </w:tc>
        <w:tc>
          <w:tcPr>
            <w:tcW w:w="1356" w:type="dxa"/>
            <w:tcBorders>
              <w:top w:val="nil"/>
              <w:left w:val="nil"/>
              <w:bottom w:val="single" w:color="auto" w:sz="8" w:space="0"/>
              <w:right w:val="single" w:color="auto" w:sz="8" w:space="0"/>
            </w:tcBorders>
            <w:shd w:val="clear" w:color="auto" w:fill="auto"/>
            <w:vAlign w:val="center"/>
          </w:tcPr>
          <w:p w14:paraId="58E959C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B26A26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6D5704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7C9AF4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124.</w:t>
            </w:r>
          </w:p>
        </w:tc>
        <w:tc>
          <w:tcPr>
            <w:tcW w:w="3070" w:type="dxa"/>
            <w:tcBorders>
              <w:top w:val="nil"/>
              <w:left w:val="nil"/>
              <w:bottom w:val="single" w:color="auto" w:sz="4" w:space="0"/>
              <w:right w:val="single" w:color="auto" w:sz="4" w:space="0"/>
            </w:tcBorders>
            <w:shd w:val="clear" w:color="auto" w:fill="auto"/>
            <w:noWrap/>
            <w:vAlign w:val="bottom"/>
          </w:tcPr>
          <w:p w14:paraId="7F56059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deras</w:t>
            </w:r>
          </w:p>
        </w:tc>
        <w:tc>
          <w:tcPr>
            <w:tcW w:w="1596" w:type="dxa"/>
            <w:tcBorders>
              <w:top w:val="nil"/>
              <w:left w:val="nil"/>
              <w:bottom w:val="single" w:color="auto" w:sz="4" w:space="0"/>
              <w:right w:val="single" w:color="auto" w:sz="4" w:space="0"/>
            </w:tcBorders>
            <w:shd w:val="clear" w:color="auto" w:fill="auto"/>
            <w:vAlign w:val="center"/>
          </w:tcPr>
          <w:p w14:paraId="22225B8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B1E683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1,132</w:t>
            </w:r>
          </w:p>
        </w:tc>
        <w:tc>
          <w:tcPr>
            <w:tcW w:w="1416" w:type="dxa"/>
            <w:tcBorders>
              <w:top w:val="nil"/>
              <w:left w:val="nil"/>
              <w:bottom w:val="single" w:color="auto" w:sz="4" w:space="0"/>
              <w:right w:val="single" w:color="auto" w:sz="4" w:space="0"/>
            </w:tcBorders>
            <w:shd w:val="clear" w:color="auto" w:fill="auto"/>
            <w:noWrap/>
            <w:vAlign w:val="bottom"/>
          </w:tcPr>
          <w:p w14:paraId="7890F0D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8</w:t>
            </w:r>
          </w:p>
        </w:tc>
        <w:tc>
          <w:tcPr>
            <w:tcW w:w="1036" w:type="dxa"/>
            <w:tcBorders>
              <w:top w:val="nil"/>
              <w:left w:val="nil"/>
              <w:bottom w:val="single" w:color="auto" w:sz="8" w:space="0"/>
              <w:right w:val="single" w:color="auto" w:sz="8" w:space="0"/>
            </w:tcBorders>
            <w:shd w:val="clear" w:color="auto" w:fill="auto"/>
            <w:vAlign w:val="center"/>
          </w:tcPr>
          <w:p w14:paraId="6B73CF9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4F0380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1EA1A8A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AD0C9A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646F2C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5410E6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125.</w:t>
            </w:r>
          </w:p>
        </w:tc>
        <w:tc>
          <w:tcPr>
            <w:tcW w:w="3070" w:type="dxa"/>
            <w:tcBorders>
              <w:top w:val="nil"/>
              <w:left w:val="nil"/>
              <w:bottom w:val="single" w:color="auto" w:sz="4" w:space="0"/>
              <w:right w:val="single" w:color="auto" w:sz="4" w:space="0"/>
            </w:tcBorders>
            <w:shd w:val="clear" w:color="auto" w:fill="auto"/>
            <w:noWrap/>
            <w:vAlign w:val="bottom"/>
          </w:tcPr>
          <w:p w14:paraId="5BD1C79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Juaro</w:t>
            </w:r>
          </w:p>
        </w:tc>
        <w:tc>
          <w:tcPr>
            <w:tcW w:w="1596" w:type="dxa"/>
            <w:tcBorders>
              <w:top w:val="nil"/>
              <w:left w:val="nil"/>
              <w:bottom w:val="single" w:color="auto" w:sz="4" w:space="0"/>
              <w:right w:val="single" w:color="auto" w:sz="4" w:space="0"/>
            </w:tcBorders>
            <w:shd w:val="clear" w:color="auto" w:fill="auto"/>
            <w:vAlign w:val="center"/>
          </w:tcPr>
          <w:p w14:paraId="19E33E7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DE0BED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3,214</w:t>
            </w:r>
          </w:p>
        </w:tc>
        <w:tc>
          <w:tcPr>
            <w:tcW w:w="1416" w:type="dxa"/>
            <w:tcBorders>
              <w:top w:val="nil"/>
              <w:left w:val="nil"/>
              <w:bottom w:val="single" w:color="auto" w:sz="4" w:space="0"/>
              <w:right w:val="single" w:color="auto" w:sz="4" w:space="0"/>
            </w:tcBorders>
            <w:shd w:val="clear" w:color="auto" w:fill="auto"/>
            <w:noWrap/>
            <w:vAlign w:val="bottom"/>
          </w:tcPr>
          <w:p w14:paraId="7206F76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6 </w:t>
            </w:r>
          </w:p>
        </w:tc>
        <w:tc>
          <w:tcPr>
            <w:tcW w:w="1036" w:type="dxa"/>
            <w:tcBorders>
              <w:top w:val="nil"/>
              <w:left w:val="nil"/>
              <w:bottom w:val="single" w:color="auto" w:sz="8" w:space="0"/>
              <w:right w:val="single" w:color="auto" w:sz="8" w:space="0"/>
            </w:tcBorders>
            <w:shd w:val="clear" w:color="auto" w:fill="auto"/>
            <w:vAlign w:val="center"/>
          </w:tcPr>
          <w:p w14:paraId="104D2EF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C0E79D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5264FFF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7BCEFC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1826713">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ADD1F4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126.</w:t>
            </w:r>
          </w:p>
        </w:tc>
        <w:tc>
          <w:tcPr>
            <w:tcW w:w="3070" w:type="dxa"/>
            <w:tcBorders>
              <w:top w:val="nil"/>
              <w:left w:val="nil"/>
              <w:bottom w:val="single" w:color="auto" w:sz="4" w:space="0"/>
              <w:right w:val="single" w:color="auto" w:sz="4" w:space="0"/>
            </w:tcBorders>
            <w:shd w:val="clear" w:color="auto" w:fill="auto"/>
            <w:noWrap/>
            <w:vAlign w:val="bottom"/>
          </w:tcPr>
          <w:p w14:paraId="3004BB6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Batang</w:t>
            </w:r>
          </w:p>
        </w:tc>
        <w:tc>
          <w:tcPr>
            <w:tcW w:w="1596" w:type="dxa"/>
            <w:tcBorders>
              <w:top w:val="nil"/>
              <w:left w:val="nil"/>
              <w:bottom w:val="single" w:color="auto" w:sz="4" w:space="0"/>
              <w:right w:val="single" w:color="auto" w:sz="4" w:space="0"/>
            </w:tcBorders>
            <w:shd w:val="clear" w:color="auto" w:fill="auto"/>
            <w:vAlign w:val="center"/>
          </w:tcPr>
          <w:p w14:paraId="40975B5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998773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2,342</w:t>
            </w:r>
          </w:p>
        </w:tc>
        <w:tc>
          <w:tcPr>
            <w:tcW w:w="1416" w:type="dxa"/>
            <w:tcBorders>
              <w:top w:val="nil"/>
              <w:left w:val="nil"/>
              <w:bottom w:val="single" w:color="auto" w:sz="4" w:space="0"/>
              <w:right w:val="single" w:color="auto" w:sz="4" w:space="0"/>
            </w:tcBorders>
            <w:shd w:val="clear" w:color="auto" w:fill="auto"/>
            <w:noWrap/>
            <w:vAlign w:val="bottom"/>
          </w:tcPr>
          <w:p w14:paraId="39226BE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8</w:t>
            </w:r>
          </w:p>
        </w:tc>
        <w:tc>
          <w:tcPr>
            <w:tcW w:w="1036" w:type="dxa"/>
            <w:tcBorders>
              <w:top w:val="nil"/>
              <w:left w:val="nil"/>
              <w:bottom w:val="single" w:color="auto" w:sz="8" w:space="0"/>
              <w:right w:val="single" w:color="auto" w:sz="8" w:space="0"/>
            </w:tcBorders>
            <w:shd w:val="clear" w:color="auto" w:fill="auto"/>
            <w:vAlign w:val="center"/>
          </w:tcPr>
          <w:p w14:paraId="789308A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BBF2F2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307FDDA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4663EC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35596F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2B9328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127.</w:t>
            </w:r>
          </w:p>
        </w:tc>
        <w:tc>
          <w:tcPr>
            <w:tcW w:w="3070" w:type="dxa"/>
            <w:tcBorders>
              <w:top w:val="nil"/>
              <w:left w:val="nil"/>
              <w:bottom w:val="single" w:color="auto" w:sz="4" w:space="0"/>
              <w:right w:val="single" w:color="auto" w:sz="4" w:space="0"/>
            </w:tcBorders>
            <w:shd w:val="clear" w:color="auto" w:fill="auto"/>
            <w:noWrap/>
            <w:vAlign w:val="bottom"/>
          </w:tcPr>
          <w:p w14:paraId="65D30FD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Lais</w:t>
            </w:r>
          </w:p>
        </w:tc>
        <w:tc>
          <w:tcPr>
            <w:tcW w:w="1596" w:type="dxa"/>
            <w:tcBorders>
              <w:top w:val="nil"/>
              <w:left w:val="nil"/>
              <w:bottom w:val="single" w:color="auto" w:sz="4" w:space="0"/>
              <w:right w:val="single" w:color="auto" w:sz="4" w:space="0"/>
            </w:tcBorders>
            <w:shd w:val="clear" w:color="auto" w:fill="auto"/>
            <w:vAlign w:val="center"/>
          </w:tcPr>
          <w:p w14:paraId="6D14C0C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034087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1,654</w:t>
            </w:r>
          </w:p>
        </w:tc>
        <w:tc>
          <w:tcPr>
            <w:tcW w:w="1416" w:type="dxa"/>
            <w:tcBorders>
              <w:top w:val="nil"/>
              <w:left w:val="nil"/>
              <w:bottom w:val="single" w:color="auto" w:sz="4" w:space="0"/>
              <w:right w:val="single" w:color="auto" w:sz="4" w:space="0"/>
            </w:tcBorders>
            <w:shd w:val="clear" w:color="auto" w:fill="auto"/>
            <w:noWrap/>
            <w:vAlign w:val="bottom"/>
          </w:tcPr>
          <w:p w14:paraId="7736121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8</w:t>
            </w:r>
          </w:p>
        </w:tc>
        <w:tc>
          <w:tcPr>
            <w:tcW w:w="1036" w:type="dxa"/>
            <w:tcBorders>
              <w:top w:val="nil"/>
              <w:left w:val="nil"/>
              <w:bottom w:val="single" w:color="auto" w:sz="8" w:space="0"/>
              <w:right w:val="single" w:color="auto" w:sz="8" w:space="0"/>
            </w:tcBorders>
            <w:shd w:val="clear" w:color="auto" w:fill="auto"/>
            <w:vAlign w:val="center"/>
          </w:tcPr>
          <w:p w14:paraId="70614AD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F81A47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0B8FABF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1C5262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11365B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58C36D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128.</w:t>
            </w:r>
          </w:p>
        </w:tc>
        <w:tc>
          <w:tcPr>
            <w:tcW w:w="3070" w:type="dxa"/>
            <w:tcBorders>
              <w:top w:val="nil"/>
              <w:left w:val="nil"/>
              <w:bottom w:val="single" w:color="auto" w:sz="4" w:space="0"/>
              <w:right w:val="single" w:color="auto" w:sz="4" w:space="0"/>
            </w:tcBorders>
            <w:shd w:val="clear" w:color="auto" w:fill="auto"/>
            <w:noWrap/>
            <w:vAlign w:val="bottom"/>
          </w:tcPr>
          <w:p w14:paraId="0F201AF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Belabak</w:t>
            </w:r>
          </w:p>
        </w:tc>
        <w:tc>
          <w:tcPr>
            <w:tcW w:w="1596" w:type="dxa"/>
            <w:tcBorders>
              <w:top w:val="nil"/>
              <w:left w:val="nil"/>
              <w:bottom w:val="single" w:color="auto" w:sz="4" w:space="0"/>
              <w:right w:val="single" w:color="auto" w:sz="4" w:space="0"/>
            </w:tcBorders>
            <w:shd w:val="clear" w:color="auto" w:fill="auto"/>
            <w:vAlign w:val="center"/>
          </w:tcPr>
          <w:p w14:paraId="5DB829A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D240D3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2,232</w:t>
            </w:r>
          </w:p>
        </w:tc>
        <w:tc>
          <w:tcPr>
            <w:tcW w:w="1416" w:type="dxa"/>
            <w:tcBorders>
              <w:top w:val="nil"/>
              <w:left w:val="nil"/>
              <w:bottom w:val="single" w:color="auto" w:sz="4" w:space="0"/>
              <w:right w:val="single" w:color="auto" w:sz="4" w:space="0"/>
            </w:tcBorders>
            <w:shd w:val="clear" w:color="auto" w:fill="auto"/>
            <w:noWrap/>
            <w:vAlign w:val="bottom"/>
          </w:tcPr>
          <w:p w14:paraId="6B1CE83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4F05D7B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E30FE1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289183B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175D90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D89628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032E41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129.</w:t>
            </w:r>
          </w:p>
        </w:tc>
        <w:tc>
          <w:tcPr>
            <w:tcW w:w="3070" w:type="dxa"/>
            <w:tcBorders>
              <w:top w:val="nil"/>
              <w:left w:val="nil"/>
              <w:bottom w:val="single" w:color="auto" w:sz="4" w:space="0"/>
              <w:right w:val="single" w:color="auto" w:sz="4" w:space="0"/>
            </w:tcBorders>
            <w:shd w:val="clear" w:color="auto" w:fill="auto"/>
            <w:noWrap/>
            <w:vAlign w:val="bottom"/>
          </w:tcPr>
          <w:p w14:paraId="6B653DC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Sekanak</w:t>
            </w:r>
          </w:p>
        </w:tc>
        <w:tc>
          <w:tcPr>
            <w:tcW w:w="1596" w:type="dxa"/>
            <w:tcBorders>
              <w:top w:val="nil"/>
              <w:left w:val="nil"/>
              <w:bottom w:val="single" w:color="auto" w:sz="4" w:space="0"/>
              <w:right w:val="single" w:color="auto" w:sz="4" w:space="0"/>
            </w:tcBorders>
            <w:shd w:val="clear" w:color="auto" w:fill="auto"/>
            <w:vAlign w:val="center"/>
          </w:tcPr>
          <w:p w14:paraId="26005CE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6F8E0C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2,120</w:t>
            </w:r>
          </w:p>
        </w:tc>
        <w:tc>
          <w:tcPr>
            <w:tcW w:w="1416" w:type="dxa"/>
            <w:tcBorders>
              <w:top w:val="nil"/>
              <w:left w:val="nil"/>
              <w:bottom w:val="single" w:color="auto" w:sz="4" w:space="0"/>
              <w:right w:val="single" w:color="auto" w:sz="4" w:space="0"/>
            </w:tcBorders>
            <w:shd w:val="clear" w:color="auto" w:fill="auto"/>
            <w:noWrap/>
            <w:vAlign w:val="bottom"/>
          </w:tcPr>
          <w:p w14:paraId="44D3605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8</w:t>
            </w:r>
          </w:p>
        </w:tc>
        <w:tc>
          <w:tcPr>
            <w:tcW w:w="1036" w:type="dxa"/>
            <w:tcBorders>
              <w:top w:val="nil"/>
              <w:left w:val="nil"/>
              <w:bottom w:val="single" w:color="auto" w:sz="8" w:space="0"/>
              <w:right w:val="single" w:color="auto" w:sz="8" w:space="0"/>
            </w:tcBorders>
            <w:shd w:val="clear" w:color="auto" w:fill="auto"/>
            <w:vAlign w:val="center"/>
          </w:tcPr>
          <w:p w14:paraId="7C230E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7F8760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356" w:type="dxa"/>
            <w:tcBorders>
              <w:top w:val="nil"/>
              <w:left w:val="nil"/>
              <w:bottom w:val="single" w:color="auto" w:sz="8" w:space="0"/>
              <w:right w:val="single" w:color="auto" w:sz="8" w:space="0"/>
            </w:tcBorders>
            <w:shd w:val="clear" w:color="auto" w:fill="auto"/>
            <w:vAlign w:val="center"/>
          </w:tcPr>
          <w:p w14:paraId="41D47B4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F89338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7D7A0B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A95DB9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130.</w:t>
            </w:r>
          </w:p>
        </w:tc>
        <w:tc>
          <w:tcPr>
            <w:tcW w:w="3070" w:type="dxa"/>
            <w:tcBorders>
              <w:top w:val="nil"/>
              <w:left w:val="nil"/>
              <w:bottom w:val="single" w:color="auto" w:sz="4" w:space="0"/>
              <w:right w:val="single" w:color="auto" w:sz="4" w:space="0"/>
            </w:tcBorders>
            <w:shd w:val="clear" w:color="auto" w:fill="auto"/>
            <w:noWrap/>
            <w:vAlign w:val="bottom"/>
          </w:tcPr>
          <w:p w14:paraId="2216F89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sahang</w:t>
            </w:r>
          </w:p>
        </w:tc>
        <w:tc>
          <w:tcPr>
            <w:tcW w:w="1596" w:type="dxa"/>
            <w:tcBorders>
              <w:top w:val="nil"/>
              <w:left w:val="nil"/>
              <w:bottom w:val="single" w:color="auto" w:sz="4" w:space="0"/>
              <w:right w:val="single" w:color="auto" w:sz="4" w:space="0"/>
            </w:tcBorders>
            <w:shd w:val="clear" w:color="auto" w:fill="auto"/>
            <w:vAlign w:val="center"/>
          </w:tcPr>
          <w:p w14:paraId="664AA70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8F73F1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1,124</w:t>
            </w:r>
          </w:p>
        </w:tc>
        <w:tc>
          <w:tcPr>
            <w:tcW w:w="1416" w:type="dxa"/>
            <w:tcBorders>
              <w:top w:val="nil"/>
              <w:left w:val="nil"/>
              <w:bottom w:val="single" w:color="auto" w:sz="4" w:space="0"/>
              <w:right w:val="single" w:color="auto" w:sz="4" w:space="0"/>
            </w:tcBorders>
            <w:shd w:val="clear" w:color="auto" w:fill="auto"/>
            <w:noWrap/>
            <w:vAlign w:val="bottom"/>
          </w:tcPr>
          <w:p w14:paraId="203B428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1C72DB6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D56D88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7BD870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CF255F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B9B5377">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63D861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131.</w:t>
            </w:r>
          </w:p>
        </w:tc>
        <w:tc>
          <w:tcPr>
            <w:tcW w:w="3070" w:type="dxa"/>
            <w:tcBorders>
              <w:top w:val="nil"/>
              <w:left w:val="nil"/>
              <w:bottom w:val="single" w:color="auto" w:sz="4" w:space="0"/>
              <w:right w:val="single" w:color="auto" w:sz="4" w:space="0"/>
            </w:tcBorders>
            <w:shd w:val="clear" w:color="auto" w:fill="auto"/>
            <w:noWrap/>
            <w:vAlign w:val="bottom"/>
          </w:tcPr>
          <w:p w14:paraId="714DF2A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Soa Batok</w:t>
            </w:r>
          </w:p>
        </w:tc>
        <w:tc>
          <w:tcPr>
            <w:tcW w:w="1596" w:type="dxa"/>
            <w:tcBorders>
              <w:top w:val="nil"/>
              <w:left w:val="nil"/>
              <w:bottom w:val="single" w:color="auto" w:sz="4" w:space="0"/>
              <w:right w:val="single" w:color="auto" w:sz="4" w:space="0"/>
            </w:tcBorders>
            <w:shd w:val="clear" w:color="auto" w:fill="auto"/>
            <w:vAlign w:val="center"/>
          </w:tcPr>
          <w:p w14:paraId="5661CEE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14B214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0,475</w:t>
            </w:r>
          </w:p>
        </w:tc>
        <w:tc>
          <w:tcPr>
            <w:tcW w:w="1416" w:type="dxa"/>
            <w:tcBorders>
              <w:top w:val="nil"/>
              <w:left w:val="nil"/>
              <w:bottom w:val="single" w:color="auto" w:sz="4" w:space="0"/>
              <w:right w:val="single" w:color="auto" w:sz="4" w:space="0"/>
            </w:tcBorders>
            <w:shd w:val="clear" w:color="auto" w:fill="auto"/>
            <w:noWrap/>
            <w:vAlign w:val="bottom"/>
          </w:tcPr>
          <w:p w14:paraId="3A4769F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036" w:type="dxa"/>
            <w:tcBorders>
              <w:top w:val="nil"/>
              <w:left w:val="nil"/>
              <w:bottom w:val="single" w:color="auto" w:sz="8" w:space="0"/>
              <w:right w:val="single" w:color="auto" w:sz="8" w:space="0"/>
            </w:tcBorders>
            <w:shd w:val="clear" w:color="auto" w:fill="auto"/>
            <w:vAlign w:val="center"/>
          </w:tcPr>
          <w:p w14:paraId="60B9212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939436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4DBEB1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3D7747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7679D7F">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0DDE77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132.</w:t>
            </w:r>
          </w:p>
        </w:tc>
        <w:tc>
          <w:tcPr>
            <w:tcW w:w="3070" w:type="dxa"/>
            <w:tcBorders>
              <w:top w:val="nil"/>
              <w:left w:val="nil"/>
              <w:bottom w:val="single" w:color="auto" w:sz="4" w:space="0"/>
              <w:right w:val="single" w:color="auto" w:sz="4" w:space="0"/>
            </w:tcBorders>
            <w:shd w:val="clear" w:color="auto" w:fill="auto"/>
            <w:noWrap/>
            <w:vAlign w:val="bottom"/>
          </w:tcPr>
          <w:p w14:paraId="0C05243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Boang</w:t>
            </w:r>
          </w:p>
        </w:tc>
        <w:tc>
          <w:tcPr>
            <w:tcW w:w="1596" w:type="dxa"/>
            <w:tcBorders>
              <w:top w:val="nil"/>
              <w:left w:val="nil"/>
              <w:bottom w:val="single" w:color="auto" w:sz="4" w:space="0"/>
              <w:right w:val="single" w:color="auto" w:sz="4" w:space="0"/>
            </w:tcBorders>
            <w:shd w:val="clear" w:color="auto" w:fill="auto"/>
            <w:vAlign w:val="center"/>
          </w:tcPr>
          <w:p w14:paraId="3C4AE1C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FC4E8B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1,342</w:t>
            </w:r>
          </w:p>
        </w:tc>
        <w:tc>
          <w:tcPr>
            <w:tcW w:w="1416" w:type="dxa"/>
            <w:tcBorders>
              <w:top w:val="nil"/>
              <w:left w:val="nil"/>
              <w:bottom w:val="single" w:color="auto" w:sz="4" w:space="0"/>
              <w:right w:val="single" w:color="auto" w:sz="4" w:space="0"/>
            </w:tcBorders>
            <w:shd w:val="clear" w:color="auto" w:fill="auto"/>
            <w:noWrap/>
            <w:vAlign w:val="bottom"/>
          </w:tcPr>
          <w:p w14:paraId="602152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8</w:t>
            </w:r>
          </w:p>
        </w:tc>
        <w:tc>
          <w:tcPr>
            <w:tcW w:w="1036" w:type="dxa"/>
            <w:tcBorders>
              <w:top w:val="nil"/>
              <w:left w:val="nil"/>
              <w:bottom w:val="single" w:color="auto" w:sz="8" w:space="0"/>
              <w:right w:val="single" w:color="auto" w:sz="8" w:space="0"/>
            </w:tcBorders>
            <w:shd w:val="clear" w:color="auto" w:fill="auto"/>
            <w:vAlign w:val="center"/>
          </w:tcPr>
          <w:p w14:paraId="79719E5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6D5629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3,5</w:t>
            </w:r>
          </w:p>
        </w:tc>
        <w:tc>
          <w:tcPr>
            <w:tcW w:w="1356" w:type="dxa"/>
            <w:tcBorders>
              <w:top w:val="nil"/>
              <w:left w:val="nil"/>
              <w:bottom w:val="single" w:color="auto" w:sz="8" w:space="0"/>
              <w:right w:val="single" w:color="auto" w:sz="8" w:space="0"/>
            </w:tcBorders>
            <w:shd w:val="clear" w:color="auto" w:fill="auto"/>
            <w:vAlign w:val="center"/>
          </w:tcPr>
          <w:p w14:paraId="133386E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ACC370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0B56F64">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D11F3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133.</w:t>
            </w:r>
          </w:p>
        </w:tc>
        <w:tc>
          <w:tcPr>
            <w:tcW w:w="3070" w:type="dxa"/>
            <w:tcBorders>
              <w:top w:val="nil"/>
              <w:left w:val="nil"/>
              <w:bottom w:val="single" w:color="auto" w:sz="4" w:space="0"/>
              <w:right w:val="single" w:color="auto" w:sz="4" w:space="0"/>
            </w:tcBorders>
            <w:shd w:val="clear" w:color="auto" w:fill="auto"/>
            <w:noWrap/>
            <w:vAlign w:val="bottom"/>
          </w:tcPr>
          <w:p w14:paraId="64B51BE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Pakjo</w:t>
            </w:r>
          </w:p>
        </w:tc>
        <w:tc>
          <w:tcPr>
            <w:tcW w:w="1596" w:type="dxa"/>
            <w:tcBorders>
              <w:top w:val="nil"/>
              <w:left w:val="nil"/>
              <w:bottom w:val="single" w:color="auto" w:sz="4" w:space="0"/>
              <w:right w:val="single" w:color="auto" w:sz="4" w:space="0"/>
            </w:tcBorders>
            <w:shd w:val="clear" w:color="auto" w:fill="auto"/>
            <w:vAlign w:val="center"/>
          </w:tcPr>
          <w:p w14:paraId="12FB5AE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FDA694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0,723</w:t>
            </w:r>
          </w:p>
        </w:tc>
        <w:tc>
          <w:tcPr>
            <w:tcW w:w="1416" w:type="dxa"/>
            <w:tcBorders>
              <w:top w:val="nil"/>
              <w:left w:val="nil"/>
              <w:bottom w:val="single" w:color="auto" w:sz="4" w:space="0"/>
              <w:right w:val="single" w:color="auto" w:sz="4" w:space="0"/>
            </w:tcBorders>
            <w:shd w:val="clear" w:color="auto" w:fill="auto"/>
            <w:noWrap/>
            <w:vAlign w:val="bottom"/>
          </w:tcPr>
          <w:p w14:paraId="0905356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6</w:t>
            </w:r>
          </w:p>
        </w:tc>
        <w:tc>
          <w:tcPr>
            <w:tcW w:w="1036" w:type="dxa"/>
            <w:tcBorders>
              <w:top w:val="nil"/>
              <w:left w:val="nil"/>
              <w:bottom w:val="single" w:color="auto" w:sz="8" w:space="0"/>
              <w:right w:val="single" w:color="auto" w:sz="8" w:space="0"/>
            </w:tcBorders>
            <w:shd w:val="clear" w:color="auto" w:fill="auto"/>
            <w:vAlign w:val="center"/>
          </w:tcPr>
          <w:p w14:paraId="27DDEF1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829C37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53D312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792AAF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450C4C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B7F28D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134.</w:t>
            </w:r>
          </w:p>
        </w:tc>
        <w:tc>
          <w:tcPr>
            <w:tcW w:w="3070" w:type="dxa"/>
            <w:tcBorders>
              <w:top w:val="nil"/>
              <w:left w:val="nil"/>
              <w:bottom w:val="single" w:color="auto" w:sz="4" w:space="0"/>
              <w:right w:val="single" w:color="auto" w:sz="4" w:space="0"/>
            </w:tcBorders>
            <w:shd w:val="clear" w:color="auto" w:fill="auto"/>
            <w:noWrap/>
            <w:vAlign w:val="bottom"/>
          </w:tcPr>
          <w:p w14:paraId="184FA8D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Bukit Lama</w:t>
            </w:r>
          </w:p>
        </w:tc>
        <w:tc>
          <w:tcPr>
            <w:tcW w:w="1596" w:type="dxa"/>
            <w:tcBorders>
              <w:top w:val="nil"/>
              <w:left w:val="nil"/>
              <w:bottom w:val="single" w:color="auto" w:sz="4" w:space="0"/>
              <w:right w:val="single" w:color="auto" w:sz="4" w:space="0"/>
            </w:tcBorders>
            <w:shd w:val="clear" w:color="auto" w:fill="auto"/>
            <w:vAlign w:val="center"/>
          </w:tcPr>
          <w:p w14:paraId="430BF71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D1260A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0,925</w:t>
            </w:r>
          </w:p>
        </w:tc>
        <w:tc>
          <w:tcPr>
            <w:tcW w:w="1416" w:type="dxa"/>
            <w:tcBorders>
              <w:top w:val="nil"/>
              <w:left w:val="nil"/>
              <w:bottom w:val="single" w:color="auto" w:sz="4" w:space="0"/>
              <w:right w:val="single" w:color="auto" w:sz="4" w:space="0"/>
            </w:tcBorders>
            <w:shd w:val="clear" w:color="auto" w:fill="auto"/>
            <w:noWrap/>
            <w:vAlign w:val="bottom"/>
          </w:tcPr>
          <w:p w14:paraId="0511DA5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18F19A3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7B4FCD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4 </w:t>
            </w:r>
          </w:p>
        </w:tc>
        <w:tc>
          <w:tcPr>
            <w:tcW w:w="1356" w:type="dxa"/>
            <w:tcBorders>
              <w:top w:val="nil"/>
              <w:left w:val="nil"/>
              <w:bottom w:val="single" w:color="auto" w:sz="8" w:space="0"/>
              <w:right w:val="single" w:color="auto" w:sz="8" w:space="0"/>
            </w:tcBorders>
            <w:shd w:val="clear" w:color="auto" w:fill="auto"/>
            <w:vAlign w:val="center"/>
          </w:tcPr>
          <w:p w14:paraId="45541F3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73F594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3CE233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9999A7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136.</w:t>
            </w:r>
          </w:p>
        </w:tc>
        <w:tc>
          <w:tcPr>
            <w:tcW w:w="3070" w:type="dxa"/>
            <w:tcBorders>
              <w:top w:val="nil"/>
              <w:left w:val="nil"/>
              <w:bottom w:val="single" w:color="auto" w:sz="4" w:space="0"/>
              <w:right w:val="single" w:color="auto" w:sz="4" w:space="0"/>
            </w:tcBorders>
            <w:shd w:val="clear" w:color="auto" w:fill="auto"/>
            <w:noWrap/>
            <w:vAlign w:val="bottom"/>
          </w:tcPr>
          <w:p w14:paraId="64C7024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Lebak Keranji</w:t>
            </w:r>
          </w:p>
        </w:tc>
        <w:tc>
          <w:tcPr>
            <w:tcW w:w="1596" w:type="dxa"/>
            <w:tcBorders>
              <w:top w:val="nil"/>
              <w:left w:val="nil"/>
              <w:bottom w:val="single" w:color="auto" w:sz="4" w:space="0"/>
              <w:right w:val="single" w:color="auto" w:sz="4" w:space="0"/>
            </w:tcBorders>
            <w:shd w:val="clear" w:color="auto" w:fill="auto"/>
            <w:vAlign w:val="center"/>
          </w:tcPr>
          <w:p w14:paraId="41AFF34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613CFB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0,657</w:t>
            </w:r>
          </w:p>
        </w:tc>
        <w:tc>
          <w:tcPr>
            <w:tcW w:w="1416" w:type="dxa"/>
            <w:tcBorders>
              <w:top w:val="nil"/>
              <w:left w:val="nil"/>
              <w:bottom w:val="single" w:color="auto" w:sz="4" w:space="0"/>
              <w:right w:val="single" w:color="auto" w:sz="4" w:space="0"/>
            </w:tcBorders>
            <w:shd w:val="clear" w:color="auto" w:fill="auto"/>
            <w:noWrap/>
            <w:vAlign w:val="bottom"/>
          </w:tcPr>
          <w:p w14:paraId="1113934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37065D7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A3D7BE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3C7DBB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54499D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FF3213E">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62A06F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137.</w:t>
            </w:r>
          </w:p>
        </w:tc>
        <w:tc>
          <w:tcPr>
            <w:tcW w:w="3070" w:type="dxa"/>
            <w:tcBorders>
              <w:top w:val="nil"/>
              <w:left w:val="nil"/>
              <w:bottom w:val="single" w:color="auto" w:sz="4" w:space="0"/>
              <w:right w:val="single" w:color="auto" w:sz="4" w:space="0"/>
            </w:tcBorders>
            <w:shd w:val="clear" w:color="auto" w:fill="auto"/>
            <w:noWrap/>
            <w:vAlign w:val="bottom"/>
          </w:tcPr>
          <w:p w14:paraId="25591F1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Air Itam</w:t>
            </w:r>
          </w:p>
        </w:tc>
        <w:tc>
          <w:tcPr>
            <w:tcW w:w="1596" w:type="dxa"/>
            <w:tcBorders>
              <w:top w:val="nil"/>
              <w:left w:val="nil"/>
              <w:bottom w:val="single" w:color="auto" w:sz="4" w:space="0"/>
              <w:right w:val="single" w:color="auto" w:sz="4" w:space="0"/>
            </w:tcBorders>
            <w:shd w:val="clear" w:color="auto" w:fill="auto"/>
            <w:vAlign w:val="center"/>
          </w:tcPr>
          <w:p w14:paraId="670AC9D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3EEFD9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0,580</w:t>
            </w:r>
          </w:p>
        </w:tc>
        <w:tc>
          <w:tcPr>
            <w:tcW w:w="1416" w:type="dxa"/>
            <w:tcBorders>
              <w:top w:val="nil"/>
              <w:left w:val="nil"/>
              <w:bottom w:val="single" w:color="auto" w:sz="4" w:space="0"/>
              <w:right w:val="single" w:color="auto" w:sz="4" w:space="0"/>
            </w:tcBorders>
            <w:shd w:val="clear" w:color="auto" w:fill="auto"/>
            <w:noWrap/>
            <w:vAlign w:val="bottom"/>
          </w:tcPr>
          <w:p w14:paraId="2282C58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036" w:type="dxa"/>
            <w:tcBorders>
              <w:top w:val="nil"/>
              <w:left w:val="nil"/>
              <w:bottom w:val="single" w:color="auto" w:sz="8" w:space="0"/>
              <w:right w:val="single" w:color="auto" w:sz="8" w:space="0"/>
            </w:tcBorders>
            <w:shd w:val="clear" w:color="auto" w:fill="auto"/>
            <w:vAlign w:val="center"/>
          </w:tcPr>
          <w:p w14:paraId="0DE0665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4C30E7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A0DE20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1A55D2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9AE765E">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D4F285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138.</w:t>
            </w:r>
          </w:p>
        </w:tc>
        <w:tc>
          <w:tcPr>
            <w:tcW w:w="3070" w:type="dxa"/>
            <w:tcBorders>
              <w:top w:val="nil"/>
              <w:left w:val="nil"/>
              <w:bottom w:val="single" w:color="auto" w:sz="4" w:space="0"/>
              <w:right w:val="single" w:color="auto" w:sz="4" w:space="0"/>
            </w:tcBorders>
            <w:shd w:val="clear" w:color="auto" w:fill="auto"/>
            <w:noWrap/>
            <w:vAlign w:val="bottom"/>
          </w:tcPr>
          <w:p w14:paraId="10CB1DE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Talang Ketib</w:t>
            </w:r>
          </w:p>
        </w:tc>
        <w:tc>
          <w:tcPr>
            <w:tcW w:w="1596" w:type="dxa"/>
            <w:tcBorders>
              <w:top w:val="nil"/>
              <w:left w:val="nil"/>
              <w:bottom w:val="single" w:color="auto" w:sz="4" w:space="0"/>
              <w:right w:val="single" w:color="auto" w:sz="4" w:space="0"/>
            </w:tcBorders>
            <w:shd w:val="clear" w:color="auto" w:fill="auto"/>
            <w:vAlign w:val="center"/>
          </w:tcPr>
          <w:p w14:paraId="5B46ABF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13EF68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0,589</w:t>
            </w:r>
          </w:p>
        </w:tc>
        <w:tc>
          <w:tcPr>
            <w:tcW w:w="1416" w:type="dxa"/>
            <w:tcBorders>
              <w:top w:val="nil"/>
              <w:left w:val="nil"/>
              <w:bottom w:val="single" w:color="auto" w:sz="4" w:space="0"/>
              <w:right w:val="single" w:color="auto" w:sz="4" w:space="0"/>
            </w:tcBorders>
            <w:shd w:val="clear" w:color="auto" w:fill="auto"/>
            <w:noWrap/>
            <w:vAlign w:val="bottom"/>
          </w:tcPr>
          <w:p w14:paraId="278522F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 s/d 3</w:t>
            </w:r>
          </w:p>
        </w:tc>
        <w:tc>
          <w:tcPr>
            <w:tcW w:w="1036" w:type="dxa"/>
            <w:tcBorders>
              <w:top w:val="nil"/>
              <w:left w:val="nil"/>
              <w:bottom w:val="single" w:color="auto" w:sz="8" w:space="0"/>
              <w:right w:val="single" w:color="auto" w:sz="8" w:space="0"/>
            </w:tcBorders>
            <w:shd w:val="clear" w:color="auto" w:fill="auto"/>
            <w:vAlign w:val="center"/>
          </w:tcPr>
          <w:p w14:paraId="399B29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0A1A56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2452468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3680C5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30A601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4FFCB4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139.</w:t>
            </w:r>
          </w:p>
        </w:tc>
        <w:tc>
          <w:tcPr>
            <w:tcW w:w="3070" w:type="dxa"/>
            <w:tcBorders>
              <w:top w:val="nil"/>
              <w:left w:val="nil"/>
              <w:bottom w:val="single" w:color="auto" w:sz="4" w:space="0"/>
              <w:right w:val="single" w:color="auto" w:sz="4" w:space="0"/>
            </w:tcBorders>
            <w:shd w:val="clear" w:color="auto" w:fill="auto"/>
            <w:noWrap/>
            <w:vAlign w:val="bottom"/>
          </w:tcPr>
          <w:p w14:paraId="2426B93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Tawar</w:t>
            </w:r>
          </w:p>
        </w:tc>
        <w:tc>
          <w:tcPr>
            <w:tcW w:w="1596" w:type="dxa"/>
            <w:tcBorders>
              <w:top w:val="nil"/>
              <w:left w:val="nil"/>
              <w:bottom w:val="single" w:color="auto" w:sz="4" w:space="0"/>
              <w:right w:val="single" w:color="auto" w:sz="4" w:space="0"/>
            </w:tcBorders>
            <w:shd w:val="clear" w:color="auto" w:fill="auto"/>
            <w:vAlign w:val="center"/>
          </w:tcPr>
          <w:p w14:paraId="7C9D2D7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4E5A23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0,532</w:t>
            </w:r>
          </w:p>
        </w:tc>
        <w:tc>
          <w:tcPr>
            <w:tcW w:w="1416" w:type="dxa"/>
            <w:tcBorders>
              <w:top w:val="nil"/>
              <w:left w:val="nil"/>
              <w:bottom w:val="single" w:color="auto" w:sz="4" w:space="0"/>
              <w:right w:val="single" w:color="auto" w:sz="4" w:space="0"/>
            </w:tcBorders>
            <w:shd w:val="clear" w:color="auto" w:fill="auto"/>
            <w:noWrap/>
            <w:vAlign w:val="bottom"/>
          </w:tcPr>
          <w:p w14:paraId="688DFBF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2A080B9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1B1B06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68C8D4E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B9D77D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6676BA3">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0156A8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140.</w:t>
            </w:r>
          </w:p>
        </w:tc>
        <w:tc>
          <w:tcPr>
            <w:tcW w:w="3070" w:type="dxa"/>
            <w:tcBorders>
              <w:top w:val="nil"/>
              <w:left w:val="nil"/>
              <w:bottom w:val="single" w:color="auto" w:sz="4" w:space="0"/>
              <w:right w:val="single" w:color="auto" w:sz="4" w:space="0"/>
            </w:tcBorders>
            <w:shd w:val="clear" w:color="auto" w:fill="auto"/>
            <w:noWrap/>
            <w:vAlign w:val="bottom"/>
          </w:tcPr>
          <w:p w14:paraId="70A4E03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Srengam</w:t>
            </w:r>
          </w:p>
        </w:tc>
        <w:tc>
          <w:tcPr>
            <w:tcW w:w="1596" w:type="dxa"/>
            <w:tcBorders>
              <w:top w:val="nil"/>
              <w:left w:val="nil"/>
              <w:bottom w:val="single" w:color="auto" w:sz="4" w:space="0"/>
              <w:right w:val="single" w:color="auto" w:sz="4" w:space="0"/>
            </w:tcBorders>
            <w:shd w:val="clear" w:color="auto" w:fill="auto"/>
            <w:vAlign w:val="center"/>
          </w:tcPr>
          <w:p w14:paraId="003B4F2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E58D15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0,621</w:t>
            </w:r>
          </w:p>
        </w:tc>
        <w:tc>
          <w:tcPr>
            <w:tcW w:w="1416" w:type="dxa"/>
            <w:tcBorders>
              <w:top w:val="nil"/>
              <w:left w:val="nil"/>
              <w:bottom w:val="single" w:color="auto" w:sz="4" w:space="0"/>
              <w:right w:val="single" w:color="auto" w:sz="4" w:space="0"/>
            </w:tcBorders>
            <w:shd w:val="clear" w:color="auto" w:fill="auto"/>
            <w:noWrap/>
            <w:vAlign w:val="bottom"/>
          </w:tcPr>
          <w:p w14:paraId="3064546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140681B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8ABB10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DB27DE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395018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BBEA50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899016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141.</w:t>
            </w:r>
          </w:p>
        </w:tc>
        <w:tc>
          <w:tcPr>
            <w:tcW w:w="3070" w:type="dxa"/>
            <w:tcBorders>
              <w:top w:val="nil"/>
              <w:left w:val="nil"/>
              <w:bottom w:val="single" w:color="auto" w:sz="4" w:space="0"/>
              <w:right w:val="single" w:color="auto" w:sz="4" w:space="0"/>
            </w:tcBorders>
            <w:shd w:val="clear" w:color="auto" w:fill="auto"/>
            <w:noWrap/>
            <w:vAlign w:val="bottom"/>
          </w:tcPr>
          <w:p w14:paraId="40D8180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Tapa</w:t>
            </w:r>
          </w:p>
        </w:tc>
        <w:tc>
          <w:tcPr>
            <w:tcW w:w="1596" w:type="dxa"/>
            <w:tcBorders>
              <w:top w:val="nil"/>
              <w:left w:val="nil"/>
              <w:bottom w:val="single" w:color="auto" w:sz="4" w:space="0"/>
              <w:right w:val="single" w:color="auto" w:sz="4" w:space="0"/>
            </w:tcBorders>
            <w:shd w:val="clear" w:color="auto" w:fill="auto"/>
            <w:vAlign w:val="center"/>
          </w:tcPr>
          <w:p w14:paraId="3D1D7F5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FAAB6B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0,532</w:t>
            </w:r>
          </w:p>
        </w:tc>
        <w:tc>
          <w:tcPr>
            <w:tcW w:w="1416" w:type="dxa"/>
            <w:tcBorders>
              <w:top w:val="nil"/>
              <w:left w:val="nil"/>
              <w:bottom w:val="single" w:color="auto" w:sz="4" w:space="0"/>
              <w:right w:val="single" w:color="auto" w:sz="4" w:space="0"/>
            </w:tcBorders>
            <w:shd w:val="clear" w:color="auto" w:fill="auto"/>
            <w:noWrap/>
            <w:vAlign w:val="bottom"/>
          </w:tcPr>
          <w:p w14:paraId="43309EB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5</w:t>
            </w:r>
          </w:p>
        </w:tc>
        <w:tc>
          <w:tcPr>
            <w:tcW w:w="1036" w:type="dxa"/>
            <w:tcBorders>
              <w:top w:val="nil"/>
              <w:left w:val="nil"/>
              <w:bottom w:val="single" w:color="auto" w:sz="8" w:space="0"/>
              <w:right w:val="single" w:color="auto" w:sz="8" w:space="0"/>
            </w:tcBorders>
            <w:shd w:val="clear" w:color="auto" w:fill="auto"/>
            <w:vAlign w:val="center"/>
          </w:tcPr>
          <w:p w14:paraId="3B44AAB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456141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54D4F2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1E2901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7C4150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BCE2C9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142.</w:t>
            </w:r>
          </w:p>
        </w:tc>
        <w:tc>
          <w:tcPr>
            <w:tcW w:w="3070" w:type="dxa"/>
            <w:tcBorders>
              <w:top w:val="nil"/>
              <w:left w:val="nil"/>
              <w:bottom w:val="single" w:color="auto" w:sz="4" w:space="0"/>
              <w:right w:val="single" w:color="auto" w:sz="4" w:space="0"/>
            </w:tcBorders>
            <w:shd w:val="clear" w:color="auto" w:fill="auto"/>
            <w:noWrap/>
            <w:vAlign w:val="bottom"/>
          </w:tcPr>
          <w:p w14:paraId="7F91004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Kelenteng</w:t>
            </w:r>
          </w:p>
        </w:tc>
        <w:tc>
          <w:tcPr>
            <w:tcW w:w="1596" w:type="dxa"/>
            <w:tcBorders>
              <w:top w:val="nil"/>
              <w:left w:val="nil"/>
              <w:bottom w:val="single" w:color="auto" w:sz="4" w:space="0"/>
              <w:right w:val="single" w:color="auto" w:sz="4" w:space="0"/>
            </w:tcBorders>
            <w:shd w:val="clear" w:color="auto" w:fill="auto"/>
            <w:vAlign w:val="center"/>
          </w:tcPr>
          <w:p w14:paraId="78C5A8A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1E49D8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0,654</w:t>
            </w:r>
          </w:p>
        </w:tc>
        <w:tc>
          <w:tcPr>
            <w:tcW w:w="1416" w:type="dxa"/>
            <w:tcBorders>
              <w:top w:val="nil"/>
              <w:left w:val="nil"/>
              <w:bottom w:val="single" w:color="auto" w:sz="4" w:space="0"/>
              <w:right w:val="single" w:color="auto" w:sz="4" w:space="0"/>
            </w:tcBorders>
            <w:shd w:val="clear" w:color="auto" w:fill="auto"/>
            <w:noWrap/>
            <w:vAlign w:val="bottom"/>
          </w:tcPr>
          <w:p w14:paraId="4A7C5C8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1.5 s/d 5 </w:t>
            </w:r>
          </w:p>
        </w:tc>
        <w:tc>
          <w:tcPr>
            <w:tcW w:w="1036" w:type="dxa"/>
            <w:tcBorders>
              <w:top w:val="nil"/>
              <w:left w:val="nil"/>
              <w:bottom w:val="single" w:color="auto" w:sz="8" w:space="0"/>
              <w:right w:val="single" w:color="auto" w:sz="8" w:space="0"/>
            </w:tcBorders>
            <w:shd w:val="clear" w:color="auto" w:fill="auto"/>
            <w:vAlign w:val="center"/>
          </w:tcPr>
          <w:p w14:paraId="1FF64CA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6E7A9E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06E4A8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22DF2A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EB05E4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86714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143.</w:t>
            </w:r>
          </w:p>
        </w:tc>
        <w:tc>
          <w:tcPr>
            <w:tcW w:w="3070" w:type="dxa"/>
            <w:tcBorders>
              <w:top w:val="nil"/>
              <w:left w:val="nil"/>
              <w:bottom w:val="single" w:color="auto" w:sz="4" w:space="0"/>
              <w:right w:val="single" w:color="auto" w:sz="4" w:space="0"/>
            </w:tcBorders>
            <w:shd w:val="clear" w:color="auto" w:fill="auto"/>
            <w:noWrap/>
            <w:vAlign w:val="bottom"/>
          </w:tcPr>
          <w:p w14:paraId="058812A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Tapa Nyari</w:t>
            </w:r>
          </w:p>
        </w:tc>
        <w:tc>
          <w:tcPr>
            <w:tcW w:w="1596" w:type="dxa"/>
            <w:tcBorders>
              <w:top w:val="nil"/>
              <w:left w:val="nil"/>
              <w:bottom w:val="single" w:color="auto" w:sz="4" w:space="0"/>
              <w:right w:val="single" w:color="auto" w:sz="4" w:space="0"/>
            </w:tcBorders>
            <w:shd w:val="clear" w:color="auto" w:fill="auto"/>
            <w:vAlign w:val="center"/>
          </w:tcPr>
          <w:p w14:paraId="5040AE8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C74D97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1,743</w:t>
            </w:r>
          </w:p>
        </w:tc>
        <w:tc>
          <w:tcPr>
            <w:tcW w:w="1416" w:type="dxa"/>
            <w:tcBorders>
              <w:top w:val="nil"/>
              <w:left w:val="nil"/>
              <w:bottom w:val="single" w:color="auto" w:sz="4" w:space="0"/>
              <w:right w:val="single" w:color="auto" w:sz="4" w:space="0"/>
            </w:tcBorders>
            <w:shd w:val="clear" w:color="auto" w:fill="auto"/>
            <w:noWrap/>
            <w:vAlign w:val="bottom"/>
          </w:tcPr>
          <w:p w14:paraId="09C7BBA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036" w:type="dxa"/>
            <w:tcBorders>
              <w:top w:val="nil"/>
              <w:left w:val="nil"/>
              <w:bottom w:val="single" w:color="auto" w:sz="8" w:space="0"/>
              <w:right w:val="single" w:color="auto" w:sz="8" w:space="0"/>
            </w:tcBorders>
            <w:shd w:val="clear" w:color="auto" w:fill="auto"/>
            <w:vAlign w:val="center"/>
          </w:tcPr>
          <w:p w14:paraId="4E77584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38173E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2847566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3CA9B3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5D8E80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F1C809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144.</w:t>
            </w:r>
          </w:p>
        </w:tc>
        <w:tc>
          <w:tcPr>
            <w:tcW w:w="3070" w:type="dxa"/>
            <w:tcBorders>
              <w:top w:val="nil"/>
              <w:left w:val="nil"/>
              <w:bottom w:val="single" w:color="auto" w:sz="4" w:space="0"/>
              <w:right w:val="single" w:color="auto" w:sz="4" w:space="0"/>
            </w:tcBorders>
            <w:shd w:val="clear" w:color="auto" w:fill="auto"/>
            <w:noWrap/>
            <w:vAlign w:val="bottom"/>
          </w:tcPr>
          <w:p w14:paraId="337EC5D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Kedukan Bukt</w:t>
            </w:r>
          </w:p>
        </w:tc>
        <w:tc>
          <w:tcPr>
            <w:tcW w:w="1596" w:type="dxa"/>
            <w:tcBorders>
              <w:top w:val="nil"/>
              <w:left w:val="nil"/>
              <w:bottom w:val="single" w:color="auto" w:sz="4" w:space="0"/>
              <w:right w:val="single" w:color="auto" w:sz="4" w:space="0"/>
            </w:tcBorders>
            <w:shd w:val="clear" w:color="auto" w:fill="auto"/>
            <w:vAlign w:val="center"/>
          </w:tcPr>
          <w:p w14:paraId="217811E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652E9F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1,582</w:t>
            </w:r>
          </w:p>
        </w:tc>
        <w:tc>
          <w:tcPr>
            <w:tcW w:w="1416" w:type="dxa"/>
            <w:tcBorders>
              <w:top w:val="nil"/>
              <w:left w:val="nil"/>
              <w:bottom w:val="single" w:color="auto" w:sz="4" w:space="0"/>
              <w:right w:val="single" w:color="auto" w:sz="4" w:space="0"/>
            </w:tcBorders>
            <w:shd w:val="clear" w:color="auto" w:fill="auto"/>
            <w:noWrap/>
            <w:vAlign w:val="bottom"/>
          </w:tcPr>
          <w:p w14:paraId="05E65A9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8 s/d 12</w:t>
            </w:r>
          </w:p>
        </w:tc>
        <w:tc>
          <w:tcPr>
            <w:tcW w:w="1036" w:type="dxa"/>
            <w:tcBorders>
              <w:top w:val="nil"/>
              <w:left w:val="nil"/>
              <w:bottom w:val="single" w:color="auto" w:sz="8" w:space="0"/>
              <w:right w:val="single" w:color="auto" w:sz="8" w:space="0"/>
            </w:tcBorders>
            <w:shd w:val="clear" w:color="auto" w:fill="auto"/>
            <w:vAlign w:val="center"/>
          </w:tcPr>
          <w:p w14:paraId="712CF1C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443F9E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1ED68C4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7CF46B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7D4A9A1">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D49E63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145.</w:t>
            </w:r>
          </w:p>
        </w:tc>
        <w:tc>
          <w:tcPr>
            <w:tcW w:w="3070" w:type="dxa"/>
            <w:tcBorders>
              <w:top w:val="nil"/>
              <w:left w:val="nil"/>
              <w:bottom w:val="single" w:color="auto" w:sz="4" w:space="0"/>
              <w:right w:val="single" w:color="auto" w:sz="4" w:space="0"/>
            </w:tcBorders>
            <w:shd w:val="clear" w:color="auto" w:fill="auto"/>
            <w:noWrap/>
            <w:vAlign w:val="bottom"/>
          </w:tcPr>
          <w:p w14:paraId="171213D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Tatang</w:t>
            </w:r>
          </w:p>
        </w:tc>
        <w:tc>
          <w:tcPr>
            <w:tcW w:w="1596" w:type="dxa"/>
            <w:tcBorders>
              <w:top w:val="nil"/>
              <w:left w:val="nil"/>
              <w:bottom w:val="single" w:color="auto" w:sz="4" w:space="0"/>
              <w:right w:val="single" w:color="auto" w:sz="4" w:space="0"/>
            </w:tcBorders>
            <w:shd w:val="clear" w:color="auto" w:fill="auto"/>
            <w:vAlign w:val="center"/>
          </w:tcPr>
          <w:p w14:paraId="2B8EFD3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793E01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1,754</w:t>
            </w:r>
          </w:p>
        </w:tc>
        <w:tc>
          <w:tcPr>
            <w:tcW w:w="1416" w:type="dxa"/>
            <w:tcBorders>
              <w:top w:val="nil"/>
              <w:left w:val="nil"/>
              <w:bottom w:val="single" w:color="auto" w:sz="4" w:space="0"/>
              <w:right w:val="single" w:color="auto" w:sz="4" w:space="0"/>
            </w:tcBorders>
            <w:shd w:val="clear" w:color="auto" w:fill="auto"/>
            <w:noWrap/>
            <w:vAlign w:val="bottom"/>
          </w:tcPr>
          <w:p w14:paraId="6F09DC4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68537F0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63D32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6 </w:t>
            </w:r>
          </w:p>
        </w:tc>
        <w:tc>
          <w:tcPr>
            <w:tcW w:w="1356" w:type="dxa"/>
            <w:tcBorders>
              <w:top w:val="nil"/>
              <w:left w:val="nil"/>
              <w:bottom w:val="single" w:color="auto" w:sz="8" w:space="0"/>
              <w:right w:val="single" w:color="auto" w:sz="8" w:space="0"/>
            </w:tcBorders>
            <w:shd w:val="clear" w:color="auto" w:fill="auto"/>
            <w:vAlign w:val="center"/>
          </w:tcPr>
          <w:p w14:paraId="54C4FF6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486F0E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9BDECFF">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47C6BE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146.</w:t>
            </w:r>
          </w:p>
        </w:tc>
        <w:tc>
          <w:tcPr>
            <w:tcW w:w="3070" w:type="dxa"/>
            <w:tcBorders>
              <w:top w:val="nil"/>
              <w:left w:val="nil"/>
              <w:bottom w:val="single" w:color="auto" w:sz="4" w:space="0"/>
              <w:right w:val="single" w:color="auto" w:sz="4" w:space="0"/>
            </w:tcBorders>
            <w:shd w:val="clear" w:color="auto" w:fill="auto"/>
            <w:noWrap/>
            <w:vAlign w:val="bottom"/>
          </w:tcPr>
          <w:p w14:paraId="1444D57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Manggis</w:t>
            </w:r>
          </w:p>
        </w:tc>
        <w:tc>
          <w:tcPr>
            <w:tcW w:w="1596" w:type="dxa"/>
            <w:tcBorders>
              <w:top w:val="nil"/>
              <w:left w:val="nil"/>
              <w:bottom w:val="single" w:color="auto" w:sz="4" w:space="0"/>
              <w:right w:val="single" w:color="auto" w:sz="4" w:space="0"/>
            </w:tcBorders>
            <w:shd w:val="clear" w:color="auto" w:fill="auto"/>
            <w:vAlign w:val="center"/>
          </w:tcPr>
          <w:p w14:paraId="2FBDE77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3655A4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0,788</w:t>
            </w:r>
          </w:p>
        </w:tc>
        <w:tc>
          <w:tcPr>
            <w:tcW w:w="1416" w:type="dxa"/>
            <w:tcBorders>
              <w:top w:val="nil"/>
              <w:left w:val="nil"/>
              <w:bottom w:val="single" w:color="auto" w:sz="4" w:space="0"/>
              <w:right w:val="single" w:color="auto" w:sz="4" w:space="0"/>
            </w:tcBorders>
            <w:shd w:val="clear" w:color="auto" w:fill="auto"/>
            <w:noWrap/>
            <w:vAlign w:val="bottom"/>
          </w:tcPr>
          <w:p w14:paraId="0246444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5CB5CE0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5AEB16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59D87D6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14EDE9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5A247E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639B79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147.</w:t>
            </w:r>
          </w:p>
        </w:tc>
        <w:tc>
          <w:tcPr>
            <w:tcW w:w="3070" w:type="dxa"/>
            <w:tcBorders>
              <w:top w:val="nil"/>
              <w:left w:val="nil"/>
              <w:bottom w:val="single" w:color="auto" w:sz="4" w:space="0"/>
              <w:right w:val="single" w:color="auto" w:sz="4" w:space="0"/>
            </w:tcBorders>
            <w:shd w:val="clear" w:color="auto" w:fill="auto"/>
            <w:noWrap/>
            <w:vAlign w:val="bottom"/>
          </w:tcPr>
          <w:p w14:paraId="1F443A1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Gayam</w:t>
            </w:r>
          </w:p>
        </w:tc>
        <w:tc>
          <w:tcPr>
            <w:tcW w:w="1596" w:type="dxa"/>
            <w:tcBorders>
              <w:top w:val="nil"/>
              <w:left w:val="nil"/>
              <w:bottom w:val="single" w:color="auto" w:sz="4" w:space="0"/>
              <w:right w:val="single" w:color="auto" w:sz="4" w:space="0"/>
            </w:tcBorders>
            <w:shd w:val="clear" w:color="auto" w:fill="auto"/>
            <w:vAlign w:val="center"/>
          </w:tcPr>
          <w:p w14:paraId="1774C33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573014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0,800</w:t>
            </w:r>
          </w:p>
        </w:tc>
        <w:tc>
          <w:tcPr>
            <w:tcW w:w="1416" w:type="dxa"/>
            <w:tcBorders>
              <w:top w:val="nil"/>
              <w:left w:val="nil"/>
              <w:bottom w:val="single" w:color="auto" w:sz="4" w:space="0"/>
              <w:right w:val="single" w:color="auto" w:sz="4" w:space="0"/>
            </w:tcBorders>
            <w:shd w:val="clear" w:color="auto" w:fill="auto"/>
            <w:noWrap/>
            <w:vAlign w:val="bottom"/>
          </w:tcPr>
          <w:p w14:paraId="5805063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53CD3F5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4036C4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125ED0A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A77EBE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B11F2E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DAD1ED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148.</w:t>
            </w:r>
          </w:p>
        </w:tc>
        <w:tc>
          <w:tcPr>
            <w:tcW w:w="3070" w:type="dxa"/>
            <w:tcBorders>
              <w:top w:val="nil"/>
              <w:left w:val="nil"/>
              <w:bottom w:val="single" w:color="auto" w:sz="4" w:space="0"/>
              <w:right w:val="single" w:color="auto" w:sz="4" w:space="0"/>
            </w:tcBorders>
            <w:shd w:val="clear" w:color="auto" w:fill="auto"/>
            <w:noWrap/>
            <w:vAlign w:val="bottom"/>
          </w:tcPr>
          <w:p w14:paraId="7585FC1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suak Lado</w:t>
            </w:r>
          </w:p>
        </w:tc>
        <w:tc>
          <w:tcPr>
            <w:tcW w:w="1596" w:type="dxa"/>
            <w:tcBorders>
              <w:top w:val="nil"/>
              <w:left w:val="nil"/>
              <w:bottom w:val="single" w:color="auto" w:sz="4" w:space="0"/>
              <w:right w:val="single" w:color="auto" w:sz="4" w:space="0"/>
            </w:tcBorders>
            <w:shd w:val="clear" w:color="auto" w:fill="auto"/>
            <w:vAlign w:val="center"/>
          </w:tcPr>
          <w:p w14:paraId="30250FA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8D5E83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0,800</w:t>
            </w:r>
          </w:p>
        </w:tc>
        <w:tc>
          <w:tcPr>
            <w:tcW w:w="1416" w:type="dxa"/>
            <w:tcBorders>
              <w:top w:val="nil"/>
              <w:left w:val="nil"/>
              <w:bottom w:val="single" w:color="auto" w:sz="4" w:space="0"/>
              <w:right w:val="single" w:color="auto" w:sz="4" w:space="0"/>
            </w:tcBorders>
            <w:shd w:val="clear" w:color="auto" w:fill="auto"/>
            <w:noWrap/>
            <w:vAlign w:val="bottom"/>
          </w:tcPr>
          <w:p w14:paraId="613A2D1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0FE0C48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CDFCAC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073116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9707A5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F6C8F03">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AA09AE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149.</w:t>
            </w:r>
          </w:p>
        </w:tc>
        <w:tc>
          <w:tcPr>
            <w:tcW w:w="3070" w:type="dxa"/>
            <w:tcBorders>
              <w:top w:val="nil"/>
              <w:left w:val="nil"/>
              <w:bottom w:val="single" w:color="auto" w:sz="4" w:space="0"/>
              <w:right w:val="single" w:color="auto" w:sz="4" w:space="0"/>
            </w:tcBorders>
            <w:shd w:val="clear" w:color="auto" w:fill="auto"/>
            <w:noWrap/>
            <w:vAlign w:val="bottom"/>
          </w:tcPr>
          <w:p w14:paraId="3E645E7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Sawah Besar</w:t>
            </w:r>
          </w:p>
        </w:tc>
        <w:tc>
          <w:tcPr>
            <w:tcW w:w="1596" w:type="dxa"/>
            <w:tcBorders>
              <w:top w:val="nil"/>
              <w:left w:val="nil"/>
              <w:bottom w:val="single" w:color="auto" w:sz="4" w:space="0"/>
              <w:right w:val="single" w:color="auto" w:sz="4" w:space="0"/>
            </w:tcBorders>
            <w:shd w:val="clear" w:color="auto" w:fill="auto"/>
            <w:vAlign w:val="center"/>
          </w:tcPr>
          <w:p w14:paraId="2B8922C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707BF1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1,532</w:t>
            </w:r>
          </w:p>
        </w:tc>
        <w:tc>
          <w:tcPr>
            <w:tcW w:w="1416" w:type="dxa"/>
            <w:tcBorders>
              <w:top w:val="nil"/>
              <w:left w:val="nil"/>
              <w:bottom w:val="single" w:color="auto" w:sz="4" w:space="0"/>
              <w:right w:val="single" w:color="auto" w:sz="4" w:space="0"/>
            </w:tcBorders>
            <w:shd w:val="clear" w:color="auto" w:fill="auto"/>
            <w:noWrap/>
            <w:vAlign w:val="bottom"/>
          </w:tcPr>
          <w:p w14:paraId="0F3B12A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7</w:t>
            </w:r>
          </w:p>
        </w:tc>
        <w:tc>
          <w:tcPr>
            <w:tcW w:w="1036" w:type="dxa"/>
            <w:tcBorders>
              <w:top w:val="nil"/>
              <w:left w:val="nil"/>
              <w:bottom w:val="single" w:color="auto" w:sz="8" w:space="0"/>
              <w:right w:val="single" w:color="auto" w:sz="8" w:space="0"/>
            </w:tcBorders>
            <w:shd w:val="clear" w:color="auto" w:fill="auto"/>
            <w:vAlign w:val="center"/>
          </w:tcPr>
          <w:p w14:paraId="6846573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D8CEA0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4 </w:t>
            </w:r>
          </w:p>
        </w:tc>
        <w:tc>
          <w:tcPr>
            <w:tcW w:w="1356" w:type="dxa"/>
            <w:tcBorders>
              <w:top w:val="nil"/>
              <w:left w:val="nil"/>
              <w:bottom w:val="single" w:color="auto" w:sz="8" w:space="0"/>
              <w:right w:val="single" w:color="auto" w:sz="8" w:space="0"/>
            </w:tcBorders>
            <w:shd w:val="clear" w:color="auto" w:fill="auto"/>
            <w:vAlign w:val="center"/>
          </w:tcPr>
          <w:p w14:paraId="51FB74A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6B6D74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09D249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2B73AF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150.</w:t>
            </w:r>
          </w:p>
        </w:tc>
        <w:tc>
          <w:tcPr>
            <w:tcW w:w="3070" w:type="dxa"/>
            <w:tcBorders>
              <w:top w:val="nil"/>
              <w:left w:val="nil"/>
              <w:bottom w:val="single" w:color="auto" w:sz="4" w:space="0"/>
              <w:right w:val="single" w:color="auto" w:sz="4" w:space="0"/>
            </w:tcBorders>
            <w:shd w:val="clear" w:color="auto" w:fill="auto"/>
            <w:noWrap/>
            <w:vAlign w:val="bottom"/>
          </w:tcPr>
          <w:p w14:paraId="6A5EA7A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Sawah Kecil</w:t>
            </w:r>
          </w:p>
        </w:tc>
        <w:tc>
          <w:tcPr>
            <w:tcW w:w="1596" w:type="dxa"/>
            <w:tcBorders>
              <w:top w:val="nil"/>
              <w:left w:val="nil"/>
              <w:bottom w:val="single" w:color="auto" w:sz="4" w:space="0"/>
              <w:right w:val="single" w:color="auto" w:sz="4" w:space="0"/>
            </w:tcBorders>
            <w:shd w:val="clear" w:color="auto" w:fill="auto"/>
            <w:vAlign w:val="center"/>
          </w:tcPr>
          <w:p w14:paraId="4C5327F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D30BDD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0,765</w:t>
            </w:r>
          </w:p>
        </w:tc>
        <w:tc>
          <w:tcPr>
            <w:tcW w:w="1416" w:type="dxa"/>
            <w:tcBorders>
              <w:top w:val="nil"/>
              <w:left w:val="nil"/>
              <w:bottom w:val="single" w:color="auto" w:sz="4" w:space="0"/>
              <w:right w:val="single" w:color="auto" w:sz="4" w:space="0"/>
            </w:tcBorders>
            <w:shd w:val="clear" w:color="auto" w:fill="auto"/>
            <w:noWrap/>
            <w:vAlign w:val="bottom"/>
          </w:tcPr>
          <w:p w14:paraId="41F0BBA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4B5BAC8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6F61C4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AA8490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5058A7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1F42543">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7915AE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151.</w:t>
            </w:r>
          </w:p>
        </w:tc>
        <w:tc>
          <w:tcPr>
            <w:tcW w:w="3070" w:type="dxa"/>
            <w:tcBorders>
              <w:top w:val="nil"/>
              <w:left w:val="nil"/>
              <w:bottom w:val="single" w:color="auto" w:sz="4" w:space="0"/>
              <w:right w:val="single" w:color="auto" w:sz="4" w:space="0"/>
            </w:tcBorders>
            <w:shd w:val="clear" w:color="auto" w:fill="auto"/>
            <w:noWrap/>
            <w:vAlign w:val="bottom"/>
          </w:tcPr>
          <w:p w14:paraId="6E59CDB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Karang Anyar I</w:t>
            </w:r>
          </w:p>
        </w:tc>
        <w:tc>
          <w:tcPr>
            <w:tcW w:w="1596" w:type="dxa"/>
            <w:tcBorders>
              <w:top w:val="nil"/>
              <w:left w:val="nil"/>
              <w:bottom w:val="single" w:color="auto" w:sz="4" w:space="0"/>
              <w:right w:val="single" w:color="auto" w:sz="4" w:space="0"/>
            </w:tcBorders>
            <w:shd w:val="clear" w:color="auto" w:fill="auto"/>
            <w:vAlign w:val="center"/>
          </w:tcPr>
          <w:p w14:paraId="06352E3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139991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0,783</w:t>
            </w:r>
          </w:p>
        </w:tc>
        <w:tc>
          <w:tcPr>
            <w:tcW w:w="1416" w:type="dxa"/>
            <w:tcBorders>
              <w:top w:val="nil"/>
              <w:left w:val="nil"/>
              <w:bottom w:val="single" w:color="auto" w:sz="4" w:space="0"/>
              <w:right w:val="single" w:color="auto" w:sz="4" w:space="0"/>
            </w:tcBorders>
            <w:shd w:val="clear" w:color="auto" w:fill="auto"/>
            <w:noWrap/>
            <w:vAlign w:val="bottom"/>
          </w:tcPr>
          <w:p w14:paraId="59B3D7C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636A033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50A8D4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 s/d 5</w:t>
            </w:r>
          </w:p>
        </w:tc>
        <w:tc>
          <w:tcPr>
            <w:tcW w:w="1356" w:type="dxa"/>
            <w:tcBorders>
              <w:top w:val="nil"/>
              <w:left w:val="nil"/>
              <w:bottom w:val="single" w:color="auto" w:sz="8" w:space="0"/>
              <w:right w:val="single" w:color="auto" w:sz="8" w:space="0"/>
            </w:tcBorders>
            <w:shd w:val="clear" w:color="auto" w:fill="auto"/>
            <w:vAlign w:val="center"/>
          </w:tcPr>
          <w:p w14:paraId="30DBBCE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8E9F1F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DFF5525">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E464C7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152.</w:t>
            </w:r>
          </w:p>
        </w:tc>
        <w:tc>
          <w:tcPr>
            <w:tcW w:w="3070" w:type="dxa"/>
            <w:tcBorders>
              <w:top w:val="nil"/>
              <w:left w:val="nil"/>
              <w:bottom w:val="single" w:color="auto" w:sz="4" w:space="0"/>
              <w:right w:val="single" w:color="auto" w:sz="4" w:space="0"/>
            </w:tcBorders>
            <w:shd w:val="clear" w:color="auto" w:fill="auto"/>
            <w:noWrap/>
            <w:vAlign w:val="bottom"/>
          </w:tcPr>
          <w:p w14:paraId="79F1266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Karang Anyar II</w:t>
            </w:r>
          </w:p>
        </w:tc>
        <w:tc>
          <w:tcPr>
            <w:tcW w:w="1596" w:type="dxa"/>
            <w:tcBorders>
              <w:top w:val="nil"/>
              <w:left w:val="nil"/>
              <w:bottom w:val="single" w:color="auto" w:sz="4" w:space="0"/>
              <w:right w:val="single" w:color="auto" w:sz="4" w:space="0"/>
            </w:tcBorders>
            <w:shd w:val="clear" w:color="auto" w:fill="auto"/>
            <w:vAlign w:val="center"/>
          </w:tcPr>
          <w:p w14:paraId="335A68A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E6E7E0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0,632</w:t>
            </w:r>
          </w:p>
        </w:tc>
        <w:tc>
          <w:tcPr>
            <w:tcW w:w="1416" w:type="dxa"/>
            <w:tcBorders>
              <w:top w:val="nil"/>
              <w:left w:val="nil"/>
              <w:bottom w:val="single" w:color="auto" w:sz="4" w:space="0"/>
              <w:right w:val="single" w:color="auto" w:sz="4" w:space="0"/>
            </w:tcBorders>
            <w:shd w:val="clear" w:color="auto" w:fill="auto"/>
            <w:noWrap/>
            <w:vAlign w:val="bottom"/>
          </w:tcPr>
          <w:p w14:paraId="5FE6A45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2E3AB15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CB1F80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 s/d 5</w:t>
            </w:r>
          </w:p>
        </w:tc>
        <w:tc>
          <w:tcPr>
            <w:tcW w:w="1356" w:type="dxa"/>
            <w:tcBorders>
              <w:top w:val="nil"/>
              <w:left w:val="nil"/>
              <w:bottom w:val="single" w:color="auto" w:sz="8" w:space="0"/>
              <w:right w:val="single" w:color="auto" w:sz="8" w:space="0"/>
            </w:tcBorders>
            <w:shd w:val="clear" w:color="auto" w:fill="auto"/>
            <w:vAlign w:val="center"/>
          </w:tcPr>
          <w:p w14:paraId="7284D87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D7148B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F465AF4">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7723CF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153.</w:t>
            </w:r>
          </w:p>
        </w:tc>
        <w:tc>
          <w:tcPr>
            <w:tcW w:w="3070" w:type="dxa"/>
            <w:tcBorders>
              <w:top w:val="nil"/>
              <w:left w:val="nil"/>
              <w:bottom w:val="single" w:color="auto" w:sz="4" w:space="0"/>
              <w:right w:val="single" w:color="auto" w:sz="4" w:space="0"/>
            </w:tcBorders>
            <w:shd w:val="clear" w:color="auto" w:fill="auto"/>
            <w:noWrap/>
            <w:vAlign w:val="bottom"/>
          </w:tcPr>
          <w:p w14:paraId="349A99D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Limas</w:t>
            </w:r>
          </w:p>
        </w:tc>
        <w:tc>
          <w:tcPr>
            <w:tcW w:w="1596" w:type="dxa"/>
            <w:tcBorders>
              <w:top w:val="nil"/>
              <w:left w:val="nil"/>
              <w:bottom w:val="single" w:color="auto" w:sz="4" w:space="0"/>
              <w:right w:val="single" w:color="auto" w:sz="4" w:space="0"/>
            </w:tcBorders>
            <w:shd w:val="clear" w:color="auto" w:fill="auto"/>
            <w:vAlign w:val="center"/>
          </w:tcPr>
          <w:p w14:paraId="2A0D98F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6B201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0,564</w:t>
            </w:r>
          </w:p>
        </w:tc>
        <w:tc>
          <w:tcPr>
            <w:tcW w:w="1416" w:type="dxa"/>
            <w:tcBorders>
              <w:top w:val="nil"/>
              <w:left w:val="nil"/>
              <w:bottom w:val="single" w:color="auto" w:sz="4" w:space="0"/>
              <w:right w:val="single" w:color="auto" w:sz="4" w:space="0"/>
            </w:tcBorders>
            <w:shd w:val="clear" w:color="auto" w:fill="auto"/>
            <w:noWrap/>
            <w:vAlign w:val="bottom"/>
          </w:tcPr>
          <w:p w14:paraId="55FE55B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192B7D4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471522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A6866D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23E68C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5199753">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91C397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154.</w:t>
            </w:r>
          </w:p>
        </w:tc>
        <w:tc>
          <w:tcPr>
            <w:tcW w:w="3070" w:type="dxa"/>
            <w:tcBorders>
              <w:top w:val="nil"/>
              <w:left w:val="nil"/>
              <w:bottom w:val="single" w:color="auto" w:sz="4" w:space="0"/>
              <w:right w:val="single" w:color="auto" w:sz="4" w:space="0"/>
            </w:tcBorders>
            <w:shd w:val="clear" w:color="auto" w:fill="auto"/>
            <w:noWrap/>
            <w:vAlign w:val="bottom"/>
          </w:tcPr>
          <w:p w14:paraId="5AD5DA7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Yong</w:t>
            </w:r>
          </w:p>
        </w:tc>
        <w:tc>
          <w:tcPr>
            <w:tcW w:w="1596" w:type="dxa"/>
            <w:tcBorders>
              <w:top w:val="nil"/>
              <w:left w:val="nil"/>
              <w:bottom w:val="single" w:color="auto" w:sz="4" w:space="0"/>
              <w:right w:val="single" w:color="auto" w:sz="4" w:space="0"/>
            </w:tcBorders>
            <w:shd w:val="clear" w:color="auto" w:fill="auto"/>
            <w:vAlign w:val="center"/>
          </w:tcPr>
          <w:p w14:paraId="592A8BE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044F44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0,59</w:t>
            </w:r>
          </w:p>
        </w:tc>
        <w:tc>
          <w:tcPr>
            <w:tcW w:w="1416" w:type="dxa"/>
            <w:tcBorders>
              <w:top w:val="nil"/>
              <w:left w:val="nil"/>
              <w:bottom w:val="single" w:color="auto" w:sz="4" w:space="0"/>
              <w:right w:val="single" w:color="auto" w:sz="4" w:space="0"/>
            </w:tcBorders>
            <w:shd w:val="clear" w:color="auto" w:fill="auto"/>
            <w:noWrap/>
            <w:vAlign w:val="bottom"/>
          </w:tcPr>
          <w:p w14:paraId="005B405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5 s/d 7</w:t>
            </w:r>
          </w:p>
        </w:tc>
        <w:tc>
          <w:tcPr>
            <w:tcW w:w="1036" w:type="dxa"/>
            <w:tcBorders>
              <w:top w:val="nil"/>
              <w:left w:val="nil"/>
              <w:bottom w:val="single" w:color="auto" w:sz="8" w:space="0"/>
              <w:right w:val="single" w:color="auto" w:sz="8" w:space="0"/>
            </w:tcBorders>
            <w:shd w:val="clear" w:color="auto" w:fill="auto"/>
            <w:vAlign w:val="center"/>
          </w:tcPr>
          <w:p w14:paraId="47BF7A6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7C7C1D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564706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593A1A8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5374DD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1CF078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155.</w:t>
            </w:r>
          </w:p>
        </w:tc>
        <w:tc>
          <w:tcPr>
            <w:tcW w:w="3070" w:type="dxa"/>
            <w:tcBorders>
              <w:top w:val="nil"/>
              <w:left w:val="nil"/>
              <w:bottom w:val="single" w:color="auto" w:sz="4" w:space="0"/>
              <w:right w:val="single" w:color="auto" w:sz="4" w:space="0"/>
            </w:tcBorders>
            <w:shd w:val="clear" w:color="auto" w:fill="auto"/>
            <w:noWrap/>
            <w:vAlign w:val="bottom"/>
          </w:tcPr>
          <w:p w14:paraId="5E6148C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Lambidaro</w:t>
            </w:r>
          </w:p>
        </w:tc>
        <w:tc>
          <w:tcPr>
            <w:tcW w:w="1596" w:type="dxa"/>
            <w:tcBorders>
              <w:top w:val="nil"/>
              <w:left w:val="nil"/>
              <w:bottom w:val="single" w:color="auto" w:sz="4" w:space="0"/>
              <w:right w:val="single" w:color="auto" w:sz="4" w:space="0"/>
            </w:tcBorders>
            <w:shd w:val="clear" w:color="auto" w:fill="auto"/>
            <w:vAlign w:val="center"/>
          </w:tcPr>
          <w:p w14:paraId="55318F4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95244D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0,587</w:t>
            </w:r>
          </w:p>
        </w:tc>
        <w:tc>
          <w:tcPr>
            <w:tcW w:w="1416" w:type="dxa"/>
            <w:tcBorders>
              <w:top w:val="nil"/>
              <w:left w:val="nil"/>
              <w:bottom w:val="single" w:color="auto" w:sz="4" w:space="0"/>
              <w:right w:val="single" w:color="auto" w:sz="4" w:space="0"/>
            </w:tcBorders>
            <w:shd w:val="clear" w:color="auto" w:fill="auto"/>
            <w:noWrap/>
            <w:vAlign w:val="bottom"/>
          </w:tcPr>
          <w:p w14:paraId="1429140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 s/d 8</w:t>
            </w:r>
          </w:p>
        </w:tc>
        <w:tc>
          <w:tcPr>
            <w:tcW w:w="1036" w:type="dxa"/>
            <w:tcBorders>
              <w:top w:val="nil"/>
              <w:left w:val="nil"/>
              <w:bottom w:val="single" w:color="auto" w:sz="8" w:space="0"/>
              <w:right w:val="single" w:color="auto" w:sz="8" w:space="0"/>
            </w:tcBorders>
            <w:shd w:val="clear" w:color="auto" w:fill="auto"/>
            <w:vAlign w:val="center"/>
          </w:tcPr>
          <w:p w14:paraId="06F305E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437085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E48217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038919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39F13B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5B2EDA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156.</w:t>
            </w:r>
          </w:p>
        </w:tc>
        <w:tc>
          <w:tcPr>
            <w:tcW w:w="3070" w:type="dxa"/>
            <w:tcBorders>
              <w:top w:val="nil"/>
              <w:left w:val="nil"/>
              <w:bottom w:val="single" w:color="auto" w:sz="4" w:space="0"/>
              <w:right w:val="single" w:color="auto" w:sz="4" w:space="0"/>
            </w:tcBorders>
            <w:shd w:val="clear" w:color="auto" w:fill="auto"/>
            <w:noWrap/>
            <w:vAlign w:val="bottom"/>
          </w:tcPr>
          <w:p w14:paraId="6C54F03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Sawah Ulu</w:t>
            </w:r>
          </w:p>
        </w:tc>
        <w:tc>
          <w:tcPr>
            <w:tcW w:w="1596" w:type="dxa"/>
            <w:tcBorders>
              <w:top w:val="nil"/>
              <w:left w:val="nil"/>
              <w:bottom w:val="single" w:color="auto" w:sz="4" w:space="0"/>
              <w:right w:val="single" w:color="auto" w:sz="4" w:space="0"/>
            </w:tcBorders>
            <w:shd w:val="clear" w:color="auto" w:fill="auto"/>
            <w:vAlign w:val="center"/>
          </w:tcPr>
          <w:p w14:paraId="1191780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4B687F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1,023</w:t>
            </w:r>
          </w:p>
        </w:tc>
        <w:tc>
          <w:tcPr>
            <w:tcW w:w="1416" w:type="dxa"/>
            <w:tcBorders>
              <w:top w:val="nil"/>
              <w:left w:val="nil"/>
              <w:bottom w:val="single" w:color="auto" w:sz="4" w:space="0"/>
              <w:right w:val="single" w:color="auto" w:sz="4" w:space="0"/>
            </w:tcBorders>
            <w:shd w:val="clear" w:color="auto" w:fill="auto"/>
            <w:noWrap/>
            <w:vAlign w:val="bottom"/>
          </w:tcPr>
          <w:p w14:paraId="398B36B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4 </w:t>
            </w:r>
          </w:p>
        </w:tc>
        <w:tc>
          <w:tcPr>
            <w:tcW w:w="1036" w:type="dxa"/>
            <w:tcBorders>
              <w:top w:val="nil"/>
              <w:left w:val="nil"/>
              <w:bottom w:val="single" w:color="auto" w:sz="8" w:space="0"/>
              <w:right w:val="single" w:color="auto" w:sz="8" w:space="0"/>
            </w:tcBorders>
            <w:shd w:val="clear" w:color="auto" w:fill="auto"/>
            <w:vAlign w:val="center"/>
          </w:tcPr>
          <w:p w14:paraId="2CBF13D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9685D7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3D699E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ADC61C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276FE4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8C4FF5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157.</w:t>
            </w:r>
          </w:p>
        </w:tc>
        <w:tc>
          <w:tcPr>
            <w:tcW w:w="3070" w:type="dxa"/>
            <w:tcBorders>
              <w:top w:val="nil"/>
              <w:left w:val="nil"/>
              <w:bottom w:val="single" w:color="auto" w:sz="4" w:space="0"/>
              <w:right w:val="single" w:color="auto" w:sz="4" w:space="0"/>
            </w:tcBorders>
            <w:shd w:val="clear" w:color="auto" w:fill="auto"/>
            <w:noWrap/>
            <w:vAlign w:val="bottom"/>
          </w:tcPr>
          <w:p w14:paraId="4884A9F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Suak Bujang</w:t>
            </w:r>
          </w:p>
        </w:tc>
        <w:tc>
          <w:tcPr>
            <w:tcW w:w="1596" w:type="dxa"/>
            <w:tcBorders>
              <w:top w:val="nil"/>
              <w:left w:val="nil"/>
              <w:bottom w:val="single" w:color="auto" w:sz="4" w:space="0"/>
              <w:right w:val="single" w:color="auto" w:sz="4" w:space="0"/>
            </w:tcBorders>
            <w:shd w:val="clear" w:color="auto" w:fill="auto"/>
            <w:vAlign w:val="center"/>
          </w:tcPr>
          <w:p w14:paraId="247917C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492568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2,735</w:t>
            </w:r>
          </w:p>
        </w:tc>
        <w:tc>
          <w:tcPr>
            <w:tcW w:w="1416" w:type="dxa"/>
            <w:tcBorders>
              <w:top w:val="nil"/>
              <w:left w:val="nil"/>
              <w:bottom w:val="single" w:color="auto" w:sz="4" w:space="0"/>
              <w:right w:val="single" w:color="auto" w:sz="4" w:space="0"/>
            </w:tcBorders>
            <w:shd w:val="clear" w:color="auto" w:fill="auto"/>
            <w:noWrap/>
            <w:vAlign w:val="bottom"/>
          </w:tcPr>
          <w:p w14:paraId="0D0F6BF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23ACB4A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39C063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3 s/d 5</w:t>
            </w:r>
          </w:p>
        </w:tc>
        <w:tc>
          <w:tcPr>
            <w:tcW w:w="1356" w:type="dxa"/>
            <w:tcBorders>
              <w:top w:val="nil"/>
              <w:left w:val="nil"/>
              <w:bottom w:val="single" w:color="auto" w:sz="8" w:space="0"/>
              <w:right w:val="single" w:color="auto" w:sz="8" w:space="0"/>
            </w:tcBorders>
            <w:shd w:val="clear" w:color="auto" w:fill="auto"/>
            <w:vAlign w:val="center"/>
          </w:tcPr>
          <w:p w14:paraId="03A6929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852904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8AD72A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A0643B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158.</w:t>
            </w:r>
          </w:p>
        </w:tc>
        <w:tc>
          <w:tcPr>
            <w:tcW w:w="3070" w:type="dxa"/>
            <w:tcBorders>
              <w:top w:val="nil"/>
              <w:left w:val="nil"/>
              <w:bottom w:val="single" w:color="auto" w:sz="4" w:space="0"/>
              <w:right w:val="single" w:color="auto" w:sz="4" w:space="0"/>
            </w:tcBorders>
            <w:shd w:val="clear" w:color="auto" w:fill="auto"/>
            <w:noWrap/>
            <w:vAlign w:val="bottom"/>
          </w:tcPr>
          <w:p w14:paraId="4D5F728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Plangu</w:t>
            </w:r>
          </w:p>
        </w:tc>
        <w:tc>
          <w:tcPr>
            <w:tcW w:w="1596" w:type="dxa"/>
            <w:tcBorders>
              <w:top w:val="nil"/>
              <w:left w:val="nil"/>
              <w:bottom w:val="single" w:color="auto" w:sz="4" w:space="0"/>
              <w:right w:val="single" w:color="auto" w:sz="4" w:space="0"/>
            </w:tcBorders>
            <w:shd w:val="clear" w:color="auto" w:fill="auto"/>
            <w:vAlign w:val="center"/>
          </w:tcPr>
          <w:p w14:paraId="61B8BF3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78C809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2,132</w:t>
            </w:r>
          </w:p>
        </w:tc>
        <w:tc>
          <w:tcPr>
            <w:tcW w:w="1416" w:type="dxa"/>
            <w:tcBorders>
              <w:top w:val="nil"/>
              <w:left w:val="nil"/>
              <w:bottom w:val="single" w:color="auto" w:sz="4" w:space="0"/>
              <w:right w:val="single" w:color="auto" w:sz="4" w:space="0"/>
            </w:tcBorders>
            <w:shd w:val="clear" w:color="auto" w:fill="auto"/>
            <w:noWrap/>
            <w:vAlign w:val="bottom"/>
          </w:tcPr>
          <w:p w14:paraId="342DF20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61A9DF5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CE9D15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10FD98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81A013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B8A75C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11411B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159.</w:t>
            </w:r>
          </w:p>
        </w:tc>
        <w:tc>
          <w:tcPr>
            <w:tcW w:w="3070" w:type="dxa"/>
            <w:tcBorders>
              <w:top w:val="nil"/>
              <w:left w:val="nil"/>
              <w:bottom w:val="single" w:color="auto" w:sz="4" w:space="0"/>
              <w:right w:val="single" w:color="auto" w:sz="4" w:space="0"/>
            </w:tcBorders>
            <w:shd w:val="clear" w:color="auto" w:fill="auto"/>
            <w:noWrap/>
            <w:vAlign w:val="bottom"/>
          </w:tcPr>
          <w:p w14:paraId="29F850E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Talo</w:t>
            </w:r>
          </w:p>
        </w:tc>
        <w:tc>
          <w:tcPr>
            <w:tcW w:w="1596" w:type="dxa"/>
            <w:tcBorders>
              <w:top w:val="nil"/>
              <w:left w:val="nil"/>
              <w:bottom w:val="single" w:color="auto" w:sz="4" w:space="0"/>
              <w:right w:val="single" w:color="auto" w:sz="4" w:space="0"/>
            </w:tcBorders>
            <w:shd w:val="clear" w:color="auto" w:fill="auto"/>
            <w:vAlign w:val="center"/>
          </w:tcPr>
          <w:p w14:paraId="36457DD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2F8C67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0,870</w:t>
            </w:r>
          </w:p>
        </w:tc>
        <w:tc>
          <w:tcPr>
            <w:tcW w:w="1416" w:type="dxa"/>
            <w:tcBorders>
              <w:top w:val="nil"/>
              <w:left w:val="nil"/>
              <w:bottom w:val="single" w:color="auto" w:sz="4" w:space="0"/>
              <w:right w:val="single" w:color="auto" w:sz="4" w:space="0"/>
            </w:tcBorders>
            <w:shd w:val="clear" w:color="auto" w:fill="auto"/>
            <w:noWrap/>
            <w:vAlign w:val="bottom"/>
          </w:tcPr>
          <w:p w14:paraId="3CE1BF2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6 </w:t>
            </w:r>
          </w:p>
        </w:tc>
        <w:tc>
          <w:tcPr>
            <w:tcW w:w="1036" w:type="dxa"/>
            <w:tcBorders>
              <w:top w:val="nil"/>
              <w:left w:val="nil"/>
              <w:bottom w:val="single" w:color="auto" w:sz="8" w:space="0"/>
              <w:right w:val="single" w:color="auto" w:sz="8" w:space="0"/>
            </w:tcBorders>
            <w:shd w:val="clear" w:color="auto" w:fill="auto"/>
            <w:vAlign w:val="center"/>
          </w:tcPr>
          <w:p w14:paraId="3B6E4C4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170F9D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62E645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CCCE56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0B168A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9D5B58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160.</w:t>
            </w:r>
          </w:p>
        </w:tc>
        <w:tc>
          <w:tcPr>
            <w:tcW w:w="3070" w:type="dxa"/>
            <w:tcBorders>
              <w:top w:val="nil"/>
              <w:left w:val="nil"/>
              <w:bottom w:val="single" w:color="auto" w:sz="4" w:space="0"/>
              <w:right w:val="single" w:color="auto" w:sz="4" w:space="0"/>
            </w:tcBorders>
            <w:shd w:val="clear" w:color="auto" w:fill="auto"/>
            <w:noWrap/>
            <w:vAlign w:val="bottom"/>
          </w:tcPr>
          <w:p w14:paraId="36A0D7A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Soak Batang</w:t>
            </w:r>
          </w:p>
        </w:tc>
        <w:tc>
          <w:tcPr>
            <w:tcW w:w="1596" w:type="dxa"/>
            <w:tcBorders>
              <w:top w:val="nil"/>
              <w:left w:val="nil"/>
              <w:bottom w:val="single" w:color="auto" w:sz="4" w:space="0"/>
              <w:right w:val="single" w:color="auto" w:sz="4" w:space="0"/>
            </w:tcBorders>
            <w:shd w:val="clear" w:color="auto" w:fill="auto"/>
            <w:vAlign w:val="center"/>
          </w:tcPr>
          <w:p w14:paraId="537DE79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029DE4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0,832</w:t>
            </w:r>
          </w:p>
        </w:tc>
        <w:tc>
          <w:tcPr>
            <w:tcW w:w="1416" w:type="dxa"/>
            <w:tcBorders>
              <w:top w:val="nil"/>
              <w:left w:val="nil"/>
              <w:bottom w:val="single" w:color="auto" w:sz="4" w:space="0"/>
              <w:right w:val="single" w:color="auto" w:sz="4" w:space="0"/>
            </w:tcBorders>
            <w:shd w:val="clear" w:color="auto" w:fill="auto"/>
            <w:noWrap/>
            <w:vAlign w:val="bottom"/>
          </w:tcPr>
          <w:p w14:paraId="0141F90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6 </w:t>
            </w:r>
          </w:p>
        </w:tc>
        <w:tc>
          <w:tcPr>
            <w:tcW w:w="1036" w:type="dxa"/>
            <w:tcBorders>
              <w:top w:val="nil"/>
              <w:left w:val="nil"/>
              <w:bottom w:val="single" w:color="auto" w:sz="8" w:space="0"/>
              <w:right w:val="single" w:color="auto" w:sz="8" w:space="0"/>
            </w:tcBorders>
            <w:shd w:val="clear" w:color="auto" w:fill="auto"/>
            <w:vAlign w:val="center"/>
          </w:tcPr>
          <w:p w14:paraId="5AFB5F3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88029A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7CBCAB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02C5B2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CDC480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10933E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161.</w:t>
            </w:r>
          </w:p>
        </w:tc>
        <w:tc>
          <w:tcPr>
            <w:tcW w:w="3070" w:type="dxa"/>
            <w:tcBorders>
              <w:top w:val="nil"/>
              <w:left w:val="nil"/>
              <w:bottom w:val="single" w:color="auto" w:sz="4" w:space="0"/>
              <w:right w:val="single" w:color="auto" w:sz="4" w:space="0"/>
            </w:tcBorders>
            <w:shd w:val="clear" w:color="auto" w:fill="auto"/>
            <w:noWrap/>
            <w:vAlign w:val="bottom"/>
          </w:tcPr>
          <w:p w14:paraId="5917E45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Tenang</w:t>
            </w:r>
          </w:p>
        </w:tc>
        <w:tc>
          <w:tcPr>
            <w:tcW w:w="1596" w:type="dxa"/>
            <w:tcBorders>
              <w:top w:val="nil"/>
              <w:left w:val="nil"/>
              <w:bottom w:val="single" w:color="auto" w:sz="4" w:space="0"/>
              <w:right w:val="single" w:color="auto" w:sz="4" w:space="0"/>
            </w:tcBorders>
            <w:shd w:val="clear" w:color="auto" w:fill="auto"/>
            <w:vAlign w:val="center"/>
          </w:tcPr>
          <w:p w14:paraId="04A0319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09ADAC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1,213</w:t>
            </w:r>
          </w:p>
        </w:tc>
        <w:tc>
          <w:tcPr>
            <w:tcW w:w="1416" w:type="dxa"/>
            <w:tcBorders>
              <w:top w:val="nil"/>
              <w:left w:val="nil"/>
              <w:bottom w:val="single" w:color="auto" w:sz="4" w:space="0"/>
              <w:right w:val="single" w:color="auto" w:sz="4" w:space="0"/>
            </w:tcBorders>
            <w:shd w:val="clear" w:color="auto" w:fill="auto"/>
            <w:noWrap/>
            <w:vAlign w:val="bottom"/>
          </w:tcPr>
          <w:p w14:paraId="1FC6C56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278ED49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D7F2B4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2AB3A8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DF00AD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9684F0E">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9C4EDD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162.</w:t>
            </w:r>
          </w:p>
        </w:tc>
        <w:tc>
          <w:tcPr>
            <w:tcW w:w="3070" w:type="dxa"/>
            <w:tcBorders>
              <w:top w:val="nil"/>
              <w:left w:val="nil"/>
              <w:bottom w:val="single" w:color="auto" w:sz="4" w:space="0"/>
              <w:right w:val="single" w:color="auto" w:sz="4" w:space="0"/>
            </w:tcBorders>
            <w:shd w:val="clear" w:color="auto" w:fill="auto"/>
            <w:noWrap/>
            <w:vAlign w:val="bottom"/>
          </w:tcPr>
          <w:p w14:paraId="02E455B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Rengas</w:t>
            </w:r>
          </w:p>
        </w:tc>
        <w:tc>
          <w:tcPr>
            <w:tcW w:w="1596" w:type="dxa"/>
            <w:tcBorders>
              <w:top w:val="nil"/>
              <w:left w:val="nil"/>
              <w:bottom w:val="single" w:color="auto" w:sz="4" w:space="0"/>
              <w:right w:val="single" w:color="auto" w:sz="4" w:space="0"/>
            </w:tcBorders>
            <w:shd w:val="clear" w:color="auto" w:fill="auto"/>
            <w:vAlign w:val="center"/>
          </w:tcPr>
          <w:p w14:paraId="0CB887A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E38BA0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2,143</w:t>
            </w:r>
          </w:p>
        </w:tc>
        <w:tc>
          <w:tcPr>
            <w:tcW w:w="1416" w:type="dxa"/>
            <w:tcBorders>
              <w:top w:val="nil"/>
              <w:left w:val="nil"/>
              <w:bottom w:val="single" w:color="auto" w:sz="4" w:space="0"/>
              <w:right w:val="single" w:color="auto" w:sz="4" w:space="0"/>
            </w:tcBorders>
            <w:shd w:val="clear" w:color="auto" w:fill="auto"/>
            <w:noWrap/>
            <w:vAlign w:val="bottom"/>
          </w:tcPr>
          <w:p w14:paraId="0146984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0C4B8C6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9572A7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0061F4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5E9E7A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B2B1A47">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1AD82D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163.</w:t>
            </w:r>
          </w:p>
        </w:tc>
        <w:tc>
          <w:tcPr>
            <w:tcW w:w="3070" w:type="dxa"/>
            <w:tcBorders>
              <w:top w:val="nil"/>
              <w:left w:val="nil"/>
              <w:bottom w:val="single" w:color="auto" w:sz="4" w:space="0"/>
              <w:right w:val="single" w:color="auto" w:sz="4" w:space="0"/>
            </w:tcBorders>
            <w:shd w:val="clear" w:color="auto" w:fill="auto"/>
            <w:noWrap/>
            <w:vAlign w:val="bottom"/>
          </w:tcPr>
          <w:p w14:paraId="1882034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Lacak</w:t>
            </w:r>
          </w:p>
        </w:tc>
        <w:tc>
          <w:tcPr>
            <w:tcW w:w="1596" w:type="dxa"/>
            <w:tcBorders>
              <w:top w:val="nil"/>
              <w:left w:val="nil"/>
              <w:bottom w:val="single" w:color="auto" w:sz="4" w:space="0"/>
              <w:right w:val="single" w:color="auto" w:sz="4" w:space="0"/>
            </w:tcBorders>
            <w:shd w:val="clear" w:color="auto" w:fill="auto"/>
            <w:vAlign w:val="center"/>
          </w:tcPr>
          <w:p w14:paraId="4EC5382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F07025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2,216</w:t>
            </w:r>
          </w:p>
        </w:tc>
        <w:tc>
          <w:tcPr>
            <w:tcW w:w="1416" w:type="dxa"/>
            <w:tcBorders>
              <w:top w:val="nil"/>
              <w:left w:val="nil"/>
              <w:bottom w:val="single" w:color="auto" w:sz="4" w:space="0"/>
              <w:right w:val="single" w:color="auto" w:sz="4" w:space="0"/>
            </w:tcBorders>
            <w:shd w:val="clear" w:color="auto" w:fill="auto"/>
            <w:noWrap/>
            <w:vAlign w:val="bottom"/>
          </w:tcPr>
          <w:p w14:paraId="4AF1677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9</w:t>
            </w:r>
          </w:p>
        </w:tc>
        <w:tc>
          <w:tcPr>
            <w:tcW w:w="1036" w:type="dxa"/>
            <w:tcBorders>
              <w:top w:val="nil"/>
              <w:left w:val="nil"/>
              <w:bottom w:val="single" w:color="auto" w:sz="8" w:space="0"/>
              <w:right w:val="single" w:color="auto" w:sz="8" w:space="0"/>
            </w:tcBorders>
            <w:shd w:val="clear" w:color="auto" w:fill="auto"/>
            <w:vAlign w:val="center"/>
          </w:tcPr>
          <w:p w14:paraId="2A1C4D4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ACD63F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548136B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7C1D4D4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FC4DB2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F9BDC2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164.</w:t>
            </w:r>
          </w:p>
        </w:tc>
        <w:tc>
          <w:tcPr>
            <w:tcW w:w="3070" w:type="dxa"/>
            <w:tcBorders>
              <w:top w:val="nil"/>
              <w:left w:val="nil"/>
              <w:bottom w:val="single" w:color="auto" w:sz="4" w:space="0"/>
              <w:right w:val="single" w:color="auto" w:sz="4" w:space="0"/>
            </w:tcBorders>
            <w:shd w:val="clear" w:color="auto" w:fill="auto"/>
            <w:noWrap/>
            <w:vAlign w:val="bottom"/>
          </w:tcPr>
          <w:p w14:paraId="69598D2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Bozwezen</w:t>
            </w:r>
          </w:p>
        </w:tc>
        <w:tc>
          <w:tcPr>
            <w:tcW w:w="1596" w:type="dxa"/>
            <w:tcBorders>
              <w:top w:val="nil"/>
              <w:left w:val="nil"/>
              <w:bottom w:val="single" w:color="auto" w:sz="4" w:space="0"/>
              <w:right w:val="single" w:color="auto" w:sz="4" w:space="0"/>
            </w:tcBorders>
            <w:shd w:val="clear" w:color="auto" w:fill="auto"/>
            <w:vAlign w:val="center"/>
          </w:tcPr>
          <w:p w14:paraId="2B88C18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874050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0,520</w:t>
            </w:r>
          </w:p>
        </w:tc>
        <w:tc>
          <w:tcPr>
            <w:tcW w:w="1416" w:type="dxa"/>
            <w:tcBorders>
              <w:top w:val="nil"/>
              <w:left w:val="nil"/>
              <w:bottom w:val="single" w:color="auto" w:sz="4" w:space="0"/>
              <w:right w:val="single" w:color="auto" w:sz="4" w:space="0"/>
            </w:tcBorders>
            <w:shd w:val="clear" w:color="auto" w:fill="auto"/>
            <w:noWrap/>
            <w:vAlign w:val="bottom"/>
          </w:tcPr>
          <w:p w14:paraId="55F2640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 s/d 12</w:t>
            </w:r>
          </w:p>
        </w:tc>
        <w:tc>
          <w:tcPr>
            <w:tcW w:w="1036" w:type="dxa"/>
            <w:tcBorders>
              <w:top w:val="nil"/>
              <w:left w:val="nil"/>
              <w:bottom w:val="single" w:color="auto" w:sz="8" w:space="0"/>
              <w:right w:val="single" w:color="auto" w:sz="8" w:space="0"/>
            </w:tcBorders>
            <w:shd w:val="clear" w:color="auto" w:fill="auto"/>
            <w:vAlign w:val="center"/>
          </w:tcPr>
          <w:p w14:paraId="4EF3D24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AD7E6E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7C233B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045C5E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379AE9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E18F4B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165.</w:t>
            </w:r>
          </w:p>
        </w:tc>
        <w:tc>
          <w:tcPr>
            <w:tcW w:w="3070" w:type="dxa"/>
            <w:tcBorders>
              <w:top w:val="nil"/>
              <w:left w:val="nil"/>
              <w:bottom w:val="single" w:color="auto" w:sz="4" w:space="0"/>
              <w:right w:val="single" w:color="auto" w:sz="4" w:space="0"/>
            </w:tcBorders>
            <w:shd w:val="clear" w:color="auto" w:fill="auto"/>
            <w:noWrap/>
            <w:vAlign w:val="bottom"/>
          </w:tcPr>
          <w:p w14:paraId="6E6FD3A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Nostalgia</w:t>
            </w:r>
          </w:p>
        </w:tc>
        <w:tc>
          <w:tcPr>
            <w:tcW w:w="1596" w:type="dxa"/>
            <w:tcBorders>
              <w:top w:val="nil"/>
              <w:left w:val="nil"/>
              <w:bottom w:val="single" w:color="auto" w:sz="4" w:space="0"/>
              <w:right w:val="single" w:color="auto" w:sz="4" w:space="0"/>
            </w:tcBorders>
            <w:shd w:val="clear" w:color="auto" w:fill="auto"/>
            <w:vAlign w:val="center"/>
          </w:tcPr>
          <w:p w14:paraId="5317267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A2B278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0,654</w:t>
            </w:r>
          </w:p>
        </w:tc>
        <w:tc>
          <w:tcPr>
            <w:tcW w:w="1416" w:type="dxa"/>
            <w:tcBorders>
              <w:top w:val="nil"/>
              <w:left w:val="nil"/>
              <w:bottom w:val="single" w:color="auto" w:sz="4" w:space="0"/>
              <w:right w:val="single" w:color="auto" w:sz="4" w:space="0"/>
            </w:tcBorders>
            <w:shd w:val="clear" w:color="auto" w:fill="auto"/>
            <w:noWrap/>
            <w:vAlign w:val="bottom"/>
          </w:tcPr>
          <w:p w14:paraId="249740E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4</w:t>
            </w:r>
          </w:p>
        </w:tc>
        <w:tc>
          <w:tcPr>
            <w:tcW w:w="1036" w:type="dxa"/>
            <w:tcBorders>
              <w:top w:val="nil"/>
              <w:left w:val="nil"/>
              <w:bottom w:val="single" w:color="auto" w:sz="8" w:space="0"/>
              <w:right w:val="single" w:color="auto" w:sz="8" w:space="0"/>
            </w:tcBorders>
            <w:shd w:val="clear" w:color="auto" w:fill="auto"/>
            <w:vAlign w:val="center"/>
          </w:tcPr>
          <w:p w14:paraId="59A1AAD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A24F56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6E6E8F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3857F8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24494E1">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E2C97B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166.</w:t>
            </w:r>
          </w:p>
        </w:tc>
        <w:tc>
          <w:tcPr>
            <w:tcW w:w="3070" w:type="dxa"/>
            <w:tcBorders>
              <w:top w:val="nil"/>
              <w:left w:val="nil"/>
              <w:bottom w:val="single" w:color="auto" w:sz="4" w:space="0"/>
              <w:right w:val="single" w:color="auto" w:sz="4" w:space="0"/>
            </w:tcBorders>
            <w:shd w:val="clear" w:color="auto" w:fill="auto"/>
            <w:noWrap/>
            <w:vAlign w:val="bottom"/>
          </w:tcPr>
          <w:p w14:paraId="2FC47FC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Gandus</w:t>
            </w:r>
          </w:p>
        </w:tc>
        <w:tc>
          <w:tcPr>
            <w:tcW w:w="1596" w:type="dxa"/>
            <w:tcBorders>
              <w:top w:val="nil"/>
              <w:left w:val="nil"/>
              <w:bottom w:val="single" w:color="auto" w:sz="4" w:space="0"/>
              <w:right w:val="single" w:color="auto" w:sz="4" w:space="0"/>
            </w:tcBorders>
            <w:shd w:val="clear" w:color="auto" w:fill="auto"/>
            <w:vAlign w:val="center"/>
          </w:tcPr>
          <w:p w14:paraId="2066AF4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E5F73F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1,416</w:t>
            </w:r>
          </w:p>
        </w:tc>
        <w:tc>
          <w:tcPr>
            <w:tcW w:w="1416" w:type="dxa"/>
            <w:tcBorders>
              <w:top w:val="nil"/>
              <w:left w:val="nil"/>
              <w:bottom w:val="single" w:color="auto" w:sz="4" w:space="0"/>
              <w:right w:val="single" w:color="auto" w:sz="4" w:space="0"/>
            </w:tcBorders>
            <w:shd w:val="clear" w:color="auto" w:fill="auto"/>
            <w:noWrap/>
            <w:vAlign w:val="bottom"/>
          </w:tcPr>
          <w:p w14:paraId="4EF17D0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6 s/d 9</w:t>
            </w:r>
          </w:p>
        </w:tc>
        <w:tc>
          <w:tcPr>
            <w:tcW w:w="1036" w:type="dxa"/>
            <w:tcBorders>
              <w:top w:val="nil"/>
              <w:left w:val="nil"/>
              <w:bottom w:val="single" w:color="auto" w:sz="8" w:space="0"/>
              <w:right w:val="single" w:color="auto" w:sz="8" w:space="0"/>
            </w:tcBorders>
            <w:shd w:val="clear" w:color="auto" w:fill="auto"/>
            <w:vAlign w:val="center"/>
          </w:tcPr>
          <w:p w14:paraId="2156B11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5D48BA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4 </w:t>
            </w:r>
          </w:p>
        </w:tc>
        <w:tc>
          <w:tcPr>
            <w:tcW w:w="1356" w:type="dxa"/>
            <w:tcBorders>
              <w:top w:val="nil"/>
              <w:left w:val="nil"/>
              <w:bottom w:val="single" w:color="auto" w:sz="8" w:space="0"/>
              <w:right w:val="single" w:color="auto" w:sz="8" w:space="0"/>
            </w:tcBorders>
            <w:shd w:val="clear" w:color="auto" w:fill="auto"/>
            <w:vAlign w:val="center"/>
          </w:tcPr>
          <w:p w14:paraId="15FD9C3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D5FE0E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01BBDE3">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C1038B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167.</w:t>
            </w:r>
          </w:p>
        </w:tc>
        <w:tc>
          <w:tcPr>
            <w:tcW w:w="3070" w:type="dxa"/>
            <w:tcBorders>
              <w:top w:val="nil"/>
              <w:left w:val="nil"/>
              <w:bottom w:val="single" w:color="auto" w:sz="4" w:space="0"/>
              <w:right w:val="single" w:color="auto" w:sz="4" w:space="0"/>
            </w:tcBorders>
            <w:shd w:val="clear" w:color="auto" w:fill="auto"/>
            <w:noWrap/>
            <w:vAlign w:val="bottom"/>
          </w:tcPr>
          <w:p w14:paraId="555D323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Danu</w:t>
            </w:r>
          </w:p>
        </w:tc>
        <w:tc>
          <w:tcPr>
            <w:tcW w:w="1596" w:type="dxa"/>
            <w:tcBorders>
              <w:top w:val="nil"/>
              <w:left w:val="nil"/>
              <w:bottom w:val="single" w:color="auto" w:sz="4" w:space="0"/>
              <w:right w:val="single" w:color="auto" w:sz="4" w:space="0"/>
            </w:tcBorders>
            <w:shd w:val="clear" w:color="auto" w:fill="auto"/>
            <w:vAlign w:val="center"/>
          </w:tcPr>
          <w:p w14:paraId="735CC22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891E96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0,116</w:t>
            </w:r>
          </w:p>
        </w:tc>
        <w:tc>
          <w:tcPr>
            <w:tcW w:w="1416" w:type="dxa"/>
            <w:tcBorders>
              <w:top w:val="nil"/>
              <w:left w:val="nil"/>
              <w:bottom w:val="single" w:color="auto" w:sz="4" w:space="0"/>
              <w:right w:val="single" w:color="auto" w:sz="4" w:space="0"/>
            </w:tcBorders>
            <w:shd w:val="clear" w:color="auto" w:fill="auto"/>
            <w:noWrap/>
            <w:vAlign w:val="bottom"/>
          </w:tcPr>
          <w:p w14:paraId="20B4D38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6 </w:t>
            </w:r>
          </w:p>
        </w:tc>
        <w:tc>
          <w:tcPr>
            <w:tcW w:w="1036" w:type="dxa"/>
            <w:tcBorders>
              <w:top w:val="nil"/>
              <w:left w:val="nil"/>
              <w:bottom w:val="single" w:color="auto" w:sz="8" w:space="0"/>
              <w:right w:val="single" w:color="auto" w:sz="8" w:space="0"/>
            </w:tcBorders>
            <w:shd w:val="clear" w:color="auto" w:fill="auto"/>
            <w:vAlign w:val="center"/>
          </w:tcPr>
          <w:p w14:paraId="54241FE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8E9122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4 </w:t>
            </w:r>
          </w:p>
        </w:tc>
        <w:tc>
          <w:tcPr>
            <w:tcW w:w="1356" w:type="dxa"/>
            <w:tcBorders>
              <w:top w:val="nil"/>
              <w:left w:val="nil"/>
              <w:bottom w:val="single" w:color="auto" w:sz="8" w:space="0"/>
              <w:right w:val="single" w:color="auto" w:sz="8" w:space="0"/>
            </w:tcBorders>
            <w:shd w:val="clear" w:color="auto" w:fill="auto"/>
            <w:vAlign w:val="center"/>
          </w:tcPr>
          <w:p w14:paraId="70691F5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BE4B5B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9346773">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350A53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168.</w:t>
            </w:r>
          </w:p>
        </w:tc>
        <w:tc>
          <w:tcPr>
            <w:tcW w:w="3070" w:type="dxa"/>
            <w:tcBorders>
              <w:top w:val="nil"/>
              <w:left w:val="nil"/>
              <w:bottom w:val="single" w:color="auto" w:sz="4" w:space="0"/>
              <w:right w:val="single" w:color="auto" w:sz="4" w:space="0"/>
            </w:tcBorders>
            <w:shd w:val="clear" w:color="auto" w:fill="auto"/>
            <w:noWrap/>
            <w:vAlign w:val="bottom"/>
          </w:tcPr>
          <w:p w14:paraId="67DE796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sungai Rambutan </w:t>
            </w:r>
          </w:p>
        </w:tc>
        <w:tc>
          <w:tcPr>
            <w:tcW w:w="1596" w:type="dxa"/>
            <w:tcBorders>
              <w:top w:val="nil"/>
              <w:left w:val="nil"/>
              <w:bottom w:val="single" w:color="auto" w:sz="4" w:space="0"/>
              <w:right w:val="single" w:color="auto" w:sz="4" w:space="0"/>
            </w:tcBorders>
            <w:shd w:val="clear" w:color="auto" w:fill="auto"/>
            <w:vAlign w:val="center"/>
          </w:tcPr>
          <w:p w14:paraId="5CE4697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1AFD10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0,889</w:t>
            </w:r>
          </w:p>
        </w:tc>
        <w:tc>
          <w:tcPr>
            <w:tcW w:w="1416" w:type="dxa"/>
            <w:tcBorders>
              <w:top w:val="nil"/>
              <w:left w:val="nil"/>
              <w:bottom w:val="single" w:color="auto" w:sz="4" w:space="0"/>
              <w:right w:val="single" w:color="auto" w:sz="4" w:space="0"/>
            </w:tcBorders>
            <w:shd w:val="clear" w:color="auto" w:fill="auto"/>
            <w:noWrap/>
            <w:vAlign w:val="bottom"/>
          </w:tcPr>
          <w:p w14:paraId="10F2D39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4EACC7E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57D1C7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BBADD2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AC1D5D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6B209F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A718D4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169.</w:t>
            </w:r>
          </w:p>
        </w:tc>
        <w:tc>
          <w:tcPr>
            <w:tcW w:w="3070" w:type="dxa"/>
            <w:tcBorders>
              <w:top w:val="nil"/>
              <w:left w:val="nil"/>
              <w:bottom w:val="single" w:color="auto" w:sz="4" w:space="0"/>
              <w:right w:val="single" w:color="auto" w:sz="4" w:space="0"/>
            </w:tcBorders>
            <w:shd w:val="clear" w:color="auto" w:fill="auto"/>
            <w:noWrap/>
            <w:vAlign w:val="bottom"/>
          </w:tcPr>
          <w:p w14:paraId="7145C93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Bayas Kecil</w:t>
            </w:r>
          </w:p>
        </w:tc>
        <w:tc>
          <w:tcPr>
            <w:tcW w:w="1596" w:type="dxa"/>
            <w:tcBorders>
              <w:top w:val="nil"/>
              <w:left w:val="nil"/>
              <w:bottom w:val="single" w:color="auto" w:sz="4" w:space="0"/>
              <w:right w:val="single" w:color="auto" w:sz="4" w:space="0"/>
            </w:tcBorders>
            <w:shd w:val="clear" w:color="auto" w:fill="auto"/>
            <w:vAlign w:val="center"/>
          </w:tcPr>
          <w:p w14:paraId="1D45168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E7E00E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0,589</w:t>
            </w:r>
          </w:p>
        </w:tc>
        <w:tc>
          <w:tcPr>
            <w:tcW w:w="1416" w:type="dxa"/>
            <w:tcBorders>
              <w:top w:val="nil"/>
              <w:left w:val="nil"/>
              <w:bottom w:val="single" w:color="auto" w:sz="4" w:space="0"/>
              <w:right w:val="single" w:color="auto" w:sz="4" w:space="0"/>
            </w:tcBorders>
            <w:shd w:val="clear" w:color="auto" w:fill="auto"/>
            <w:noWrap/>
            <w:vAlign w:val="bottom"/>
          </w:tcPr>
          <w:p w14:paraId="42F558D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 s/d 3</w:t>
            </w:r>
          </w:p>
        </w:tc>
        <w:tc>
          <w:tcPr>
            <w:tcW w:w="1036" w:type="dxa"/>
            <w:tcBorders>
              <w:top w:val="nil"/>
              <w:left w:val="nil"/>
              <w:bottom w:val="single" w:color="auto" w:sz="8" w:space="0"/>
              <w:right w:val="single" w:color="auto" w:sz="8" w:space="0"/>
            </w:tcBorders>
            <w:shd w:val="clear" w:color="auto" w:fill="auto"/>
            <w:vAlign w:val="center"/>
          </w:tcPr>
          <w:p w14:paraId="595CF4B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E24B91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1DD926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C474F1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C3B295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735E04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170.</w:t>
            </w:r>
          </w:p>
        </w:tc>
        <w:tc>
          <w:tcPr>
            <w:tcW w:w="3070" w:type="dxa"/>
            <w:tcBorders>
              <w:top w:val="nil"/>
              <w:left w:val="nil"/>
              <w:bottom w:val="single" w:color="auto" w:sz="4" w:space="0"/>
              <w:right w:val="single" w:color="auto" w:sz="4" w:space="0"/>
            </w:tcBorders>
            <w:shd w:val="clear" w:color="auto" w:fill="auto"/>
            <w:noWrap/>
            <w:vAlign w:val="bottom"/>
          </w:tcPr>
          <w:p w14:paraId="68EA454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Lebung Kati</w:t>
            </w:r>
          </w:p>
        </w:tc>
        <w:tc>
          <w:tcPr>
            <w:tcW w:w="1596" w:type="dxa"/>
            <w:tcBorders>
              <w:top w:val="nil"/>
              <w:left w:val="nil"/>
              <w:bottom w:val="single" w:color="auto" w:sz="4" w:space="0"/>
              <w:right w:val="single" w:color="auto" w:sz="4" w:space="0"/>
            </w:tcBorders>
            <w:shd w:val="clear" w:color="auto" w:fill="auto"/>
            <w:vAlign w:val="center"/>
          </w:tcPr>
          <w:p w14:paraId="7E6FCED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25DF99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0,600</w:t>
            </w:r>
          </w:p>
        </w:tc>
        <w:tc>
          <w:tcPr>
            <w:tcW w:w="1416" w:type="dxa"/>
            <w:tcBorders>
              <w:top w:val="nil"/>
              <w:left w:val="nil"/>
              <w:bottom w:val="single" w:color="auto" w:sz="4" w:space="0"/>
              <w:right w:val="single" w:color="auto" w:sz="4" w:space="0"/>
            </w:tcBorders>
            <w:shd w:val="clear" w:color="auto" w:fill="auto"/>
            <w:noWrap/>
            <w:vAlign w:val="bottom"/>
          </w:tcPr>
          <w:p w14:paraId="0A3D3C2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5 </w:t>
            </w:r>
          </w:p>
        </w:tc>
        <w:tc>
          <w:tcPr>
            <w:tcW w:w="1036" w:type="dxa"/>
            <w:tcBorders>
              <w:top w:val="nil"/>
              <w:left w:val="nil"/>
              <w:bottom w:val="single" w:color="auto" w:sz="8" w:space="0"/>
              <w:right w:val="single" w:color="auto" w:sz="8" w:space="0"/>
            </w:tcBorders>
            <w:shd w:val="clear" w:color="auto" w:fill="auto"/>
            <w:vAlign w:val="center"/>
          </w:tcPr>
          <w:p w14:paraId="6A384D6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CFF121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06688E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89EB96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9283CD8">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4AEAE2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171.</w:t>
            </w:r>
          </w:p>
        </w:tc>
        <w:tc>
          <w:tcPr>
            <w:tcW w:w="3070" w:type="dxa"/>
            <w:tcBorders>
              <w:top w:val="nil"/>
              <w:left w:val="nil"/>
              <w:bottom w:val="single" w:color="auto" w:sz="4" w:space="0"/>
              <w:right w:val="single" w:color="auto" w:sz="4" w:space="0"/>
            </w:tcBorders>
            <w:shd w:val="clear" w:color="auto" w:fill="auto"/>
            <w:noWrap/>
            <w:vAlign w:val="bottom"/>
          </w:tcPr>
          <w:p w14:paraId="6C5CC29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Sedada</w:t>
            </w:r>
          </w:p>
        </w:tc>
        <w:tc>
          <w:tcPr>
            <w:tcW w:w="1596" w:type="dxa"/>
            <w:tcBorders>
              <w:top w:val="nil"/>
              <w:left w:val="nil"/>
              <w:bottom w:val="single" w:color="auto" w:sz="4" w:space="0"/>
              <w:right w:val="single" w:color="auto" w:sz="4" w:space="0"/>
            </w:tcBorders>
            <w:shd w:val="clear" w:color="auto" w:fill="auto"/>
            <w:vAlign w:val="center"/>
          </w:tcPr>
          <w:p w14:paraId="3DA14D2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019C39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1,041</w:t>
            </w:r>
          </w:p>
        </w:tc>
        <w:tc>
          <w:tcPr>
            <w:tcW w:w="1416" w:type="dxa"/>
            <w:tcBorders>
              <w:top w:val="nil"/>
              <w:left w:val="nil"/>
              <w:bottom w:val="single" w:color="auto" w:sz="4" w:space="0"/>
              <w:right w:val="single" w:color="auto" w:sz="4" w:space="0"/>
            </w:tcBorders>
            <w:shd w:val="clear" w:color="auto" w:fill="auto"/>
            <w:noWrap/>
            <w:vAlign w:val="bottom"/>
          </w:tcPr>
          <w:p w14:paraId="277112F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5</w:t>
            </w:r>
          </w:p>
        </w:tc>
        <w:tc>
          <w:tcPr>
            <w:tcW w:w="1036" w:type="dxa"/>
            <w:tcBorders>
              <w:top w:val="nil"/>
              <w:left w:val="nil"/>
              <w:bottom w:val="single" w:color="auto" w:sz="8" w:space="0"/>
              <w:right w:val="single" w:color="auto" w:sz="8" w:space="0"/>
            </w:tcBorders>
            <w:shd w:val="clear" w:color="auto" w:fill="auto"/>
            <w:vAlign w:val="center"/>
          </w:tcPr>
          <w:p w14:paraId="37F1F7B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8B9A4E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4 </w:t>
            </w:r>
          </w:p>
        </w:tc>
        <w:tc>
          <w:tcPr>
            <w:tcW w:w="1356" w:type="dxa"/>
            <w:tcBorders>
              <w:top w:val="nil"/>
              <w:left w:val="nil"/>
              <w:bottom w:val="single" w:color="auto" w:sz="8" w:space="0"/>
              <w:right w:val="single" w:color="auto" w:sz="8" w:space="0"/>
            </w:tcBorders>
            <w:shd w:val="clear" w:color="auto" w:fill="auto"/>
            <w:vAlign w:val="center"/>
          </w:tcPr>
          <w:p w14:paraId="64F77E2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5AF179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1505C6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7B2E72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172.</w:t>
            </w:r>
          </w:p>
        </w:tc>
        <w:tc>
          <w:tcPr>
            <w:tcW w:w="3070" w:type="dxa"/>
            <w:tcBorders>
              <w:top w:val="nil"/>
              <w:left w:val="nil"/>
              <w:bottom w:val="single" w:color="auto" w:sz="4" w:space="0"/>
              <w:right w:val="single" w:color="auto" w:sz="4" w:space="0"/>
            </w:tcBorders>
            <w:shd w:val="clear" w:color="auto" w:fill="auto"/>
            <w:noWrap/>
            <w:vAlign w:val="bottom"/>
          </w:tcPr>
          <w:p w14:paraId="755AEEA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Sedada Bungkuk</w:t>
            </w:r>
          </w:p>
        </w:tc>
        <w:tc>
          <w:tcPr>
            <w:tcW w:w="1596" w:type="dxa"/>
            <w:tcBorders>
              <w:top w:val="nil"/>
              <w:left w:val="nil"/>
              <w:bottom w:val="single" w:color="auto" w:sz="4" w:space="0"/>
              <w:right w:val="single" w:color="auto" w:sz="4" w:space="0"/>
            </w:tcBorders>
            <w:shd w:val="clear" w:color="auto" w:fill="auto"/>
            <w:vAlign w:val="center"/>
          </w:tcPr>
          <w:p w14:paraId="3C835A6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6312A4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1,041</w:t>
            </w:r>
          </w:p>
        </w:tc>
        <w:tc>
          <w:tcPr>
            <w:tcW w:w="1416" w:type="dxa"/>
            <w:tcBorders>
              <w:top w:val="nil"/>
              <w:left w:val="nil"/>
              <w:bottom w:val="single" w:color="auto" w:sz="4" w:space="0"/>
              <w:right w:val="single" w:color="auto" w:sz="4" w:space="0"/>
            </w:tcBorders>
            <w:shd w:val="clear" w:color="auto" w:fill="auto"/>
            <w:noWrap/>
            <w:vAlign w:val="bottom"/>
          </w:tcPr>
          <w:p w14:paraId="772F59A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6E8F4B8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A51A7F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4 </w:t>
            </w:r>
          </w:p>
        </w:tc>
        <w:tc>
          <w:tcPr>
            <w:tcW w:w="1356" w:type="dxa"/>
            <w:tcBorders>
              <w:top w:val="nil"/>
              <w:left w:val="nil"/>
              <w:bottom w:val="single" w:color="auto" w:sz="8" w:space="0"/>
              <w:right w:val="single" w:color="auto" w:sz="8" w:space="0"/>
            </w:tcBorders>
            <w:shd w:val="clear" w:color="auto" w:fill="auto"/>
            <w:vAlign w:val="center"/>
          </w:tcPr>
          <w:p w14:paraId="79A505B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ADA3C8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00E7079A">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72F5F46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172.</w:t>
            </w:r>
          </w:p>
        </w:tc>
        <w:tc>
          <w:tcPr>
            <w:tcW w:w="3070" w:type="dxa"/>
            <w:tcBorders>
              <w:top w:val="nil"/>
              <w:left w:val="nil"/>
              <w:bottom w:val="single" w:color="auto" w:sz="4" w:space="0"/>
              <w:right w:val="single" w:color="auto" w:sz="4" w:space="0"/>
            </w:tcBorders>
            <w:shd w:val="clear" w:color="auto" w:fill="auto"/>
            <w:noWrap/>
            <w:vAlign w:val="bottom"/>
          </w:tcPr>
          <w:p w14:paraId="60AEA9A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Rasu</w:t>
            </w:r>
          </w:p>
        </w:tc>
        <w:tc>
          <w:tcPr>
            <w:tcW w:w="1596" w:type="dxa"/>
            <w:tcBorders>
              <w:top w:val="nil"/>
              <w:left w:val="nil"/>
              <w:bottom w:val="single" w:color="auto" w:sz="4" w:space="0"/>
              <w:right w:val="single" w:color="auto" w:sz="4" w:space="0"/>
            </w:tcBorders>
            <w:shd w:val="clear" w:color="auto" w:fill="auto"/>
            <w:vAlign w:val="center"/>
          </w:tcPr>
          <w:p w14:paraId="27AE499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44A50B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1,041</w:t>
            </w:r>
          </w:p>
        </w:tc>
        <w:tc>
          <w:tcPr>
            <w:tcW w:w="1416" w:type="dxa"/>
            <w:tcBorders>
              <w:top w:val="nil"/>
              <w:left w:val="nil"/>
              <w:bottom w:val="single" w:color="auto" w:sz="4" w:space="0"/>
              <w:right w:val="single" w:color="auto" w:sz="4" w:space="0"/>
            </w:tcBorders>
            <w:shd w:val="clear" w:color="auto" w:fill="auto"/>
            <w:noWrap/>
            <w:vAlign w:val="bottom"/>
          </w:tcPr>
          <w:p w14:paraId="1206758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1CD7DD7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056F54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30C1A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4270EAA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82F0B6E">
        <w:tblPrEx>
          <w:tblCellMar>
            <w:top w:w="0" w:type="dxa"/>
            <w:left w:w="108" w:type="dxa"/>
            <w:bottom w:w="0" w:type="dxa"/>
            <w:right w:w="108" w:type="dxa"/>
          </w:tblCellMar>
        </w:tblPrEx>
        <w:trPr>
          <w:trHeight w:val="63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A1B46E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174.</w:t>
            </w:r>
          </w:p>
        </w:tc>
        <w:tc>
          <w:tcPr>
            <w:tcW w:w="3070" w:type="dxa"/>
            <w:tcBorders>
              <w:top w:val="nil"/>
              <w:left w:val="nil"/>
              <w:bottom w:val="single" w:color="auto" w:sz="4" w:space="0"/>
              <w:right w:val="single" w:color="auto" w:sz="4" w:space="0"/>
            </w:tcBorders>
            <w:shd w:val="clear" w:color="auto" w:fill="auto"/>
            <w:vAlign w:val="bottom"/>
          </w:tcPr>
          <w:p w14:paraId="437B1ED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Sedapat TPA Sukawinatan</w:t>
            </w:r>
          </w:p>
        </w:tc>
        <w:tc>
          <w:tcPr>
            <w:tcW w:w="1596" w:type="dxa"/>
            <w:tcBorders>
              <w:top w:val="nil"/>
              <w:left w:val="nil"/>
              <w:bottom w:val="single" w:color="auto" w:sz="4" w:space="0"/>
              <w:right w:val="single" w:color="auto" w:sz="4" w:space="0"/>
            </w:tcBorders>
            <w:shd w:val="clear" w:color="auto" w:fill="auto"/>
            <w:vAlign w:val="center"/>
          </w:tcPr>
          <w:p w14:paraId="655A57F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5EDC4B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1,041</w:t>
            </w:r>
          </w:p>
        </w:tc>
        <w:tc>
          <w:tcPr>
            <w:tcW w:w="1416" w:type="dxa"/>
            <w:tcBorders>
              <w:top w:val="nil"/>
              <w:left w:val="nil"/>
              <w:bottom w:val="single" w:color="auto" w:sz="4" w:space="0"/>
              <w:right w:val="single" w:color="auto" w:sz="4" w:space="0"/>
            </w:tcBorders>
            <w:shd w:val="clear" w:color="auto" w:fill="auto"/>
            <w:noWrap/>
            <w:vAlign w:val="bottom"/>
          </w:tcPr>
          <w:p w14:paraId="1D9FC75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15AE426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936F47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2C4D3AC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9D5551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3D13829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FD6694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175.</w:t>
            </w:r>
          </w:p>
        </w:tc>
        <w:tc>
          <w:tcPr>
            <w:tcW w:w="3070" w:type="dxa"/>
            <w:tcBorders>
              <w:top w:val="nil"/>
              <w:left w:val="nil"/>
              <w:bottom w:val="single" w:color="auto" w:sz="4" w:space="0"/>
              <w:right w:val="single" w:color="auto" w:sz="4" w:space="0"/>
            </w:tcBorders>
            <w:shd w:val="clear" w:color="auto" w:fill="auto"/>
            <w:noWrap/>
            <w:vAlign w:val="bottom"/>
          </w:tcPr>
          <w:p w14:paraId="1F90CAD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Lubuk Kawah</w:t>
            </w:r>
          </w:p>
        </w:tc>
        <w:tc>
          <w:tcPr>
            <w:tcW w:w="1596" w:type="dxa"/>
            <w:tcBorders>
              <w:top w:val="nil"/>
              <w:left w:val="nil"/>
              <w:bottom w:val="single" w:color="auto" w:sz="4" w:space="0"/>
              <w:right w:val="single" w:color="auto" w:sz="4" w:space="0"/>
            </w:tcBorders>
            <w:shd w:val="clear" w:color="auto" w:fill="auto"/>
            <w:vAlign w:val="center"/>
          </w:tcPr>
          <w:p w14:paraId="10C266F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CF592F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1,041</w:t>
            </w:r>
          </w:p>
        </w:tc>
        <w:tc>
          <w:tcPr>
            <w:tcW w:w="1416" w:type="dxa"/>
            <w:tcBorders>
              <w:top w:val="nil"/>
              <w:left w:val="nil"/>
              <w:bottom w:val="single" w:color="auto" w:sz="4" w:space="0"/>
              <w:right w:val="single" w:color="auto" w:sz="4" w:space="0"/>
            </w:tcBorders>
            <w:shd w:val="clear" w:color="auto" w:fill="auto"/>
            <w:noWrap/>
            <w:vAlign w:val="bottom"/>
          </w:tcPr>
          <w:p w14:paraId="4413B0C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 s/d 3</w:t>
            </w:r>
          </w:p>
        </w:tc>
        <w:tc>
          <w:tcPr>
            <w:tcW w:w="1036" w:type="dxa"/>
            <w:tcBorders>
              <w:top w:val="nil"/>
              <w:left w:val="nil"/>
              <w:bottom w:val="single" w:color="auto" w:sz="8" w:space="0"/>
              <w:right w:val="single" w:color="auto" w:sz="8" w:space="0"/>
            </w:tcBorders>
            <w:shd w:val="clear" w:color="auto" w:fill="auto"/>
            <w:vAlign w:val="center"/>
          </w:tcPr>
          <w:p w14:paraId="42725C4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849CA6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1E7CD3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4B9202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27DC47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084AB9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176.</w:t>
            </w:r>
          </w:p>
        </w:tc>
        <w:tc>
          <w:tcPr>
            <w:tcW w:w="3070" w:type="dxa"/>
            <w:tcBorders>
              <w:top w:val="nil"/>
              <w:left w:val="nil"/>
              <w:bottom w:val="single" w:color="auto" w:sz="4" w:space="0"/>
              <w:right w:val="single" w:color="auto" w:sz="4" w:space="0"/>
            </w:tcBorders>
            <w:shd w:val="clear" w:color="auto" w:fill="auto"/>
            <w:noWrap/>
            <w:vAlign w:val="bottom"/>
          </w:tcPr>
          <w:p w14:paraId="6CB7EBE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Betutu</w:t>
            </w:r>
          </w:p>
        </w:tc>
        <w:tc>
          <w:tcPr>
            <w:tcW w:w="1596" w:type="dxa"/>
            <w:tcBorders>
              <w:top w:val="nil"/>
              <w:left w:val="nil"/>
              <w:bottom w:val="single" w:color="auto" w:sz="4" w:space="0"/>
              <w:right w:val="single" w:color="auto" w:sz="4" w:space="0"/>
            </w:tcBorders>
            <w:shd w:val="clear" w:color="auto" w:fill="auto"/>
            <w:vAlign w:val="center"/>
          </w:tcPr>
          <w:p w14:paraId="66E1657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6FFE65C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1,041</w:t>
            </w:r>
          </w:p>
        </w:tc>
        <w:tc>
          <w:tcPr>
            <w:tcW w:w="1416" w:type="dxa"/>
            <w:tcBorders>
              <w:top w:val="nil"/>
              <w:left w:val="nil"/>
              <w:bottom w:val="single" w:color="auto" w:sz="4" w:space="0"/>
              <w:right w:val="single" w:color="auto" w:sz="4" w:space="0"/>
            </w:tcBorders>
            <w:shd w:val="clear" w:color="auto" w:fill="auto"/>
            <w:noWrap/>
            <w:vAlign w:val="bottom"/>
          </w:tcPr>
          <w:p w14:paraId="0D92DA6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55D0B4D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2B6BB1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7734BF3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D989AF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1D38DC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4DE778D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177.</w:t>
            </w:r>
          </w:p>
        </w:tc>
        <w:tc>
          <w:tcPr>
            <w:tcW w:w="3070" w:type="dxa"/>
            <w:tcBorders>
              <w:top w:val="nil"/>
              <w:left w:val="nil"/>
              <w:bottom w:val="single" w:color="auto" w:sz="4" w:space="0"/>
              <w:right w:val="single" w:color="auto" w:sz="4" w:space="0"/>
            </w:tcBorders>
            <w:shd w:val="clear" w:color="auto" w:fill="auto"/>
            <w:noWrap/>
            <w:vAlign w:val="bottom"/>
          </w:tcPr>
          <w:p w14:paraId="441418B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Irigasi</w:t>
            </w:r>
          </w:p>
        </w:tc>
        <w:tc>
          <w:tcPr>
            <w:tcW w:w="1596" w:type="dxa"/>
            <w:tcBorders>
              <w:top w:val="nil"/>
              <w:left w:val="nil"/>
              <w:bottom w:val="single" w:color="auto" w:sz="4" w:space="0"/>
              <w:right w:val="single" w:color="auto" w:sz="4" w:space="0"/>
            </w:tcBorders>
            <w:shd w:val="clear" w:color="auto" w:fill="auto"/>
            <w:vAlign w:val="center"/>
          </w:tcPr>
          <w:p w14:paraId="5203FB7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DD2004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1,041</w:t>
            </w:r>
          </w:p>
        </w:tc>
        <w:tc>
          <w:tcPr>
            <w:tcW w:w="1416" w:type="dxa"/>
            <w:tcBorders>
              <w:top w:val="nil"/>
              <w:left w:val="nil"/>
              <w:bottom w:val="single" w:color="auto" w:sz="4" w:space="0"/>
              <w:right w:val="single" w:color="auto" w:sz="4" w:space="0"/>
            </w:tcBorders>
            <w:shd w:val="clear" w:color="auto" w:fill="auto"/>
            <w:noWrap/>
            <w:vAlign w:val="bottom"/>
          </w:tcPr>
          <w:p w14:paraId="7C61A90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036" w:type="dxa"/>
            <w:tcBorders>
              <w:top w:val="nil"/>
              <w:left w:val="nil"/>
              <w:bottom w:val="single" w:color="auto" w:sz="8" w:space="0"/>
              <w:right w:val="single" w:color="auto" w:sz="8" w:space="0"/>
            </w:tcBorders>
            <w:shd w:val="clear" w:color="auto" w:fill="auto"/>
            <w:vAlign w:val="center"/>
          </w:tcPr>
          <w:p w14:paraId="499DD6C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746099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4EA58D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D5E32E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27F08D0">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BF1E3A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178.</w:t>
            </w:r>
          </w:p>
        </w:tc>
        <w:tc>
          <w:tcPr>
            <w:tcW w:w="3070" w:type="dxa"/>
            <w:tcBorders>
              <w:top w:val="nil"/>
              <w:left w:val="nil"/>
              <w:bottom w:val="single" w:color="auto" w:sz="4" w:space="0"/>
              <w:right w:val="single" w:color="auto" w:sz="4" w:space="0"/>
            </w:tcBorders>
            <w:shd w:val="clear" w:color="auto" w:fill="auto"/>
            <w:noWrap/>
            <w:vAlign w:val="bottom"/>
          </w:tcPr>
          <w:p w14:paraId="69B8577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Putat</w:t>
            </w:r>
          </w:p>
        </w:tc>
        <w:tc>
          <w:tcPr>
            <w:tcW w:w="1596" w:type="dxa"/>
            <w:tcBorders>
              <w:top w:val="nil"/>
              <w:left w:val="nil"/>
              <w:bottom w:val="single" w:color="auto" w:sz="4" w:space="0"/>
              <w:right w:val="single" w:color="auto" w:sz="4" w:space="0"/>
            </w:tcBorders>
            <w:shd w:val="clear" w:color="auto" w:fill="auto"/>
            <w:vAlign w:val="center"/>
          </w:tcPr>
          <w:p w14:paraId="60002E1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1F6367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1,041</w:t>
            </w:r>
          </w:p>
        </w:tc>
        <w:tc>
          <w:tcPr>
            <w:tcW w:w="1416" w:type="dxa"/>
            <w:tcBorders>
              <w:top w:val="nil"/>
              <w:left w:val="nil"/>
              <w:bottom w:val="single" w:color="auto" w:sz="4" w:space="0"/>
              <w:right w:val="single" w:color="auto" w:sz="4" w:space="0"/>
            </w:tcBorders>
            <w:shd w:val="clear" w:color="auto" w:fill="auto"/>
            <w:noWrap/>
            <w:vAlign w:val="bottom"/>
          </w:tcPr>
          <w:p w14:paraId="5D93B5C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036" w:type="dxa"/>
            <w:tcBorders>
              <w:top w:val="nil"/>
              <w:left w:val="nil"/>
              <w:bottom w:val="single" w:color="auto" w:sz="8" w:space="0"/>
              <w:right w:val="single" w:color="auto" w:sz="8" w:space="0"/>
            </w:tcBorders>
            <w:shd w:val="clear" w:color="auto" w:fill="auto"/>
            <w:vAlign w:val="center"/>
          </w:tcPr>
          <w:p w14:paraId="06B1E25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71444FC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4B4BBD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497E6D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1EE55C7">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E81FD6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178.</w:t>
            </w:r>
          </w:p>
        </w:tc>
        <w:tc>
          <w:tcPr>
            <w:tcW w:w="3070" w:type="dxa"/>
            <w:tcBorders>
              <w:top w:val="nil"/>
              <w:left w:val="nil"/>
              <w:bottom w:val="single" w:color="auto" w:sz="4" w:space="0"/>
              <w:right w:val="single" w:color="auto" w:sz="4" w:space="0"/>
            </w:tcBorders>
            <w:shd w:val="clear" w:color="auto" w:fill="auto"/>
            <w:noWrap/>
            <w:vAlign w:val="bottom"/>
          </w:tcPr>
          <w:p w14:paraId="0BE47E6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Borang</w:t>
            </w:r>
          </w:p>
        </w:tc>
        <w:tc>
          <w:tcPr>
            <w:tcW w:w="1596" w:type="dxa"/>
            <w:tcBorders>
              <w:top w:val="nil"/>
              <w:left w:val="nil"/>
              <w:bottom w:val="single" w:color="auto" w:sz="4" w:space="0"/>
              <w:right w:val="single" w:color="auto" w:sz="4" w:space="0"/>
            </w:tcBorders>
            <w:shd w:val="clear" w:color="auto" w:fill="auto"/>
            <w:vAlign w:val="center"/>
          </w:tcPr>
          <w:p w14:paraId="57D2825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1DF620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2,143</w:t>
            </w:r>
          </w:p>
        </w:tc>
        <w:tc>
          <w:tcPr>
            <w:tcW w:w="1416" w:type="dxa"/>
            <w:tcBorders>
              <w:top w:val="nil"/>
              <w:left w:val="nil"/>
              <w:bottom w:val="single" w:color="auto" w:sz="4" w:space="0"/>
              <w:right w:val="single" w:color="auto" w:sz="4" w:space="0"/>
            </w:tcBorders>
            <w:shd w:val="clear" w:color="auto" w:fill="auto"/>
            <w:noWrap/>
            <w:vAlign w:val="bottom"/>
          </w:tcPr>
          <w:p w14:paraId="31BF99C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3 s/d 6 </w:t>
            </w:r>
          </w:p>
        </w:tc>
        <w:tc>
          <w:tcPr>
            <w:tcW w:w="1036" w:type="dxa"/>
            <w:tcBorders>
              <w:top w:val="nil"/>
              <w:left w:val="nil"/>
              <w:bottom w:val="single" w:color="auto" w:sz="8" w:space="0"/>
              <w:right w:val="single" w:color="auto" w:sz="8" w:space="0"/>
            </w:tcBorders>
            <w:shd w:val="clear" w:color="auto" w:fill="auto"/>
            <w:vAlign w:val="center"/>
          </w:tcPr>
          <w:p w14:paraId="1E7A4F5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5542885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356" w:type="dxa"/>
            <w:tcBorders>
              <w:top w:val="nil"/>
              <w:left w:val="nil"/>
              <w:bottom w:val="single" w:color="auto" w:sz="8" w:space="0"/>
              <w:right w:val="single" w:color="auto" w:sz="8" w:space="0"/>
            </w:tcBorders>
            <w:shd w:val="clear" w:color="auto" w:fill="auto"/>
            <w:vAlign w:val="center"/>
          </w:tcPr>
          <w:p w14:paraId="7475FD6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6D8712E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6924A18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F5DB65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179.</w:t>
            </w:r>
          </w:p>
        </w:tc>
        <w:tc>
          <w:tcPr>
            <w:tcW w:w="3070" w:type="dxa"/>
            <w:tcBorders>
              <w:top w:val="nil"/>
              <w:left w:val="nil"/>
              <w:bottom w:val="single" w:color="auto" w:sz="4" w:space="0"/>
              <w:right w:val="single" w:color="auto" w:sz="4" w:space="0"/>
            </w:tcBorders>
            <w:shd w:val="clear" w:color="auto" w:fill="auto"/>
            <w:noWrap/>
            <w:vAlign w:val="bottom"/>
          </w:tcPr>
          <w:p w14:paraId="29291BF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Sungai Sedapat </w:t>
            </w:r>
          </w:p>
        </w:tc>
        <w:tc>
          <w:tcPr>
            <w:tcW w:w="1596" w:type="dxa"/>
            <w:tcBorders>
              <w:top w:val="nil"/>
              <w:left w:val="nil"/>
              <w:bottom w:val="single" w:color="auto" w:sz="4" w:space="0"/>
              <w:right w:val="single" w:color="auto" w:sz="4" w:space="0"/>
            </w:tcBorders>
            <w:shd w:val="clear" w:color="auto" w:fill="auto"/>
            <w:vAlign w:val="center"/>
          </w:tcPr>
          <w:p w14:paraId="2922D64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388446A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2,180</w:t>
            </w:r>
          </w:p>
        </w:tc>
        <w:tc>
          <w:tcPr>
            <w:tcW w:w="1416" w:type="dxa"/>
            <w:tcBorders>
              <w:top w:val="nil"/>
              <w:left w:val="nil"/>
              <w:bottom w:val="single" w:color="auto" w:sz="4" w:space="0"/>
              <w:right w:val="single" w:color="auto" w:sz="4" w:space="0"/>
            </w:tcBorders>
            <w:shd w:val="clear" w:color="auto" w:fill="auto"/>
            <w:noWrap/>
            <w:vAlign w:val="bottom"/>
          </w:tcPr>
          <w:p w14:paraId="45983A9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7C0D2B6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046886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4CEC830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86C988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E583A7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3D5679A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180.</w:t>
            </w:r>
          </w:p>
        </w:tc>
        <w:tc>
          <w:tcPr>
            <w:tcW w:w="3070" w:type="dxa"/>
            <w:tcBorders>
              <w:top w:val="nil"/>
              <w:left w:val="nil"/>
              <w:bottom w:val="single" w:color="auto" w:sz="4" w:space="0"/>
              <w:right w:val="single" w:color="auto" w:sz="4" w:space="0"/>
            </w:tcBorders>
            <w:shd w:val="clear" w:color="auto" w:fill="auto"/>
            <w:noWrap/>
            <w:vAlign w:val="bottom"/>
          </w:tcPr>
          <w:p w14:paraId="39852CC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Soak Lado</w:t>
            </w:r>
          </w:p>
        </w:tc>
        <w:tc>
          <w:tcPr>
            <w:tcW w:w="1596" w:type="dxa"/>
            <w:tcBorders>
              <w:top w:val="nil"/>
              <w:left w:val="nil"/>
              <w:bottom w:val="single" w:color="auto" w:sz="4" w:space="0"/>
              <w:right w:val="single" w:color="auto" w:sz="4" w:space="0"/>
            </w:tcBorders>
            <w:shd w:val="clear" w:color="auto" w:fill="auto"/>
            <w:vAlign w:val="center"/>
          </w:tcPr>
          <w:p w14:paraId="4513512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111CA82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2,152</w:t>
            </w:r>
          </w:p>
        </w:tc>
        <w:tc>
          <w:tcPr>
            <w:tcW w:w="1416" w:type="dxa"/>
            <w:tcBorders>
              <w:top w:val="nil"/>
              <w:left w:val="nil"/>
              <w:bottom w:val="single" w:color="auto" w:sz="4" w:space="0"/>
              <w:right w:val="single" w:color="auto" w:sz="4" w:space="0"/>
            </w:tcBorders>
            <w:shd w:val="clear" w:color="auto" w:fill="auto"/>
            <w:noWrap/>
            <w:vAlign w:val="bottom"/>
          </w:tcPr>
          <w:p w14:paraId="136C6E8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8</w:t>
            </w:r>
          </w:p>
        </w:tc>
        <w:tc>
          <w:tcPr>
            <w:tcW w:w="1036" w:type="dxa"/>
            <w:tcBorders>
              <w:top w:val="nil"/>
              <w:left w:val="nil"/>
              <w:bottom w:val="single" w:color="auto" w:sz="8" w:space="0"/>
              <w:right w:val="single" w:color="auto" w:sz="8" w:space="0"/>
            </w:tcBorders>
            <w:shd w:val="clear" w:color="auto" w:fill="auto"/>
            <w:vAlign w:val="center"/>
          </w:tcPr>
          <w:p w14:paraId="41D858D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3D5850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515E261A">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3E8A03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C15A631">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9C8068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181.</w:t>
            </w:r>
          </w:p>
        </w:tc>
        <w:tc>
          <w:tcPr>
            <w:tcW w:w="3070" w:type="dxa"/>
            <w:tcBorders>
              <w:top w:val="nil"/>
              <w:left w:val="nil"/>
              <w:bottom w:val="single" w:color="auto" w:sz="4" w:space="0"/>
              <w:right w:val="single" w:color="auto" w:sz="4" w:space="0"/>
            </w:tcBorders>
            <w:shd w:val="clear" w:color="auto" w:fill="auto"/>
            <w:noWrap/>
            <w:vAlign w:val="bottom"/>
          </w:tcPr>
          <w:p w14:paraId="59AF495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Eks TMMD Srimulyo</w:t>
            </w:r>
          </w:p>
        </w:tc>
        <w:tc>
          <w:tcPr>
            <w:tcW w:w="1596" w:type="dxa"/>
            <w:tcBorders>
              <w:top w:val="nil"/>
              <w:left w:val="nil"/>
              <w:bottom w:val="single" w:color="auto" w:sz="4" w:space="0"/>
              <w:right w:val="single" w:color="auto" w:sz="4" w:space="0"/>
            </w:tcBorders>
            <w:shd w:val="clear" w:color="auto" w:fill="auto"/>
            <w:vAlign w:val="center"/>
          </w:tcPr>
          <w:p w14:paraId="349CDEA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01167CE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1,574</w:t>
            </w:r>
          </w:p>
        </w:tc>
        <w:tc>
          <w:tcPr>
            <w:tcW w:w="1416" w:type="dxa"/>
            <w:tcBorders>
              <w:top w:val="nil"/>
              <w:left w:val="nil"/>
              <w:bottom w:val="single" w:color="auto" w:sz="4" w:space="0"/>
              <w:right w:val="single" w:color="auto" w:sz="4" w:space="0"/>
            </w:tcBorders>
            <w:shd w:val="clear" w:color="auto" w:fill="auto"/>
            <w:noWrap/>
            <w:vAlign w:val="bottom"/>
          </w:tcPr>
          <w:p w14:paraId="56C30B7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8</w:t>
            </w:r>
          </w:p>
        </w:tc>
        <w:tc>
          <w:tcPr>
            <w:tcW w:w="1036" w:type="dxa"/>
            <w:tcBorders>
              <w:top w:val="nil"/>
              <w:left w:val="nil"/>
              <w:bottom w:val="single" w:color="auto" w:sz="8" w:space="0"/>
              <w:right w:val="single" w:color="auto" w:sz="8" w:space="0"/>
            </w:tcBorders>
            <w:shd w:val="clear" w:color="auto" w:fill="auto"/>
            <w:vAlign w:val="center"/>
          </w:tcPr>
          <w:p w14:paraId="139B30F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3B15DA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66289D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D4DC89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E4D8F6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595955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182.</w:t>
            </w:r>
          </w:p>
        </w:tc>
        <w:tc>
          <w:tcPr>
            <w:tcW w:w="3070" w:type="dxa"/>
            <w:tcBorders>
              <w:top w:val="nil"/>
              <w:left w:val="nil"/>
              <w:bottom w:val="single" w:color="auto" w:sz="4" w:space="0"/>
              <w:right w:val="single" w:color="auto" w:sz="4" w:space="0"/>
            </w:tcBorders>
            <w:shd w:val="clear" w:color="auto" w:fill="auto"/>
            <w:noWrap/>
            <w:vAlign w:val="bottom"/>
          </w:tcPr>
          <w:p w14:paraId="369022D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Multiwahan Sako</w:t>
            </w:r>
          </w:p>
        </w:tc>
        <w:tc>
          <w:tcPr>
            <w:tcW w:w="1596" w:type="dxa"/>
            <w:tcBorders>
              <w:top w:val="nil"/>
              <w:left w:val="nil"/>
              <w:bottom w:val="single" w:color="auto" w:sz="4" w:space="0"/>
              <w:right w:val="single" w:color="auto" w:sz="4" w:space="0"/>
            </w:tcBorders>
            <w:shd w:val="clear" w:color="auto" w:fill="auto"/>
            <w:vAlign w:val="center"/>
          </w:tcPr>
          <w:p w14:paraId="5294ACC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CB61E7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1,589</w:t>
            </w:r>
          </w:p>
        </w:tc>
        <w:tc>
          <w:tcPr>
            <w:tcW w:w="1416" w:type="dxa"/>
            <w:tcBorders>
              <w:top w:val="nil"/>
              <w:left w:val="nil"/>
              <w:bottom w:val="single" w:color="auto" w:sz="4" w:space="0"/>
              <w:right w:val="single" w:color="auto" w:sz="4" w:space="0"/>
            </w:tcBorders>
            <w:shd w:val="clear" w:color="auto" w:fill="auto"/>
            <w:noWrap/>
            <w:vAlign w:val="bottom"/>
          </w:tcPr>
          <w:p w14:paraId="61BCC8C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2270321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53DAEF6">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A6DE5B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51268DC">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1EC5199">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083F15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183.</w:t>
            </w:r>
          </w:p>
        </w:tc>
        <w:tc>
          <w:tcPr>
            <w:tcW w:w="3070" w:type="dxa"/>
            <w:tcBorders>
              <w:top w:val="nil"/>
              <w:left w:val="nil"/>
              <w:bottom w:val="single" w:color="auto" w:sz="4" w:space="0"/>
              <w:right w:val="single" w:color="auto" w:sz="4" w:space="0"/>
            </w:tcBorders>
            <w:shd w:val="clear" w:color="auto" w:fill="auto"/>
            <w:noWrap/>
            <w:vAlign w:val="bottom"/>
          </w:tcPr>
          <w:p w14:paraId="60CF291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Sebatok</w:t>
            </w:r>
          </w:p>
        </w:tc>
        <w:tc>
          <w:tcPr>
            <w:tcW w:w="1596" w:type="dxa"/>
            <w:tcBorders>
              <w:top w:val="nil"/>
              <w:left w:val="nil"/>
              <w:bottom w:val="single" w:color="auto" w:sz="4" w:space="0"/>
              <w:right w:val="single" w:color="auto" w:sz="4" w:space="0"/>
            </w:tcBorders>
            <w:shd w:val="clear" w:color="auto" w:fill="auto"/>
            <w:vAlign w:val="center"/>
          </w:tcPr>
          <w:p w14:paraId="0667586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45B83E7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2,152</w:t>
            </w:r>
          </w:p>
        </w:tc>
        <w:tc>
          <w:tcPr>
            <w:tcW w:w="1416" w:type="dxa"/>
            <w:tcBorders>
              <w:top w:val="nil"/>
              <w:left w:val="nil"/>
              <w:bottom w:val="single" w:color="auto" w:sz="4" w:space="0"/>
              <w:right w:val="single" w:color="auto" w:sz="4" w:space="0"/>
            </w:tcBorders>
            <w:shd w:val="clear" w:color="auto" w:fill="auto"/>
            <w:noWrap/>
            <w:vAlign w:val="bottom"/>
          </w:tcPr>
          <w:p w14:paraId="48403DA8">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7</w:t>
            </w:r>
          </w:p>
        </w:tc>
        <w:tc>
          <w:tcPr>
            <w:tcW w:w="1036" w:type="dxa"/>
            <w:tcBorders>
              <w:top w:val="nil"/>
              <w:left w:val="nil"/>
              <w:bottom w:val="single" w:color="auto" w:sz="8" w:space="0"/>
              <w:right w:val="single" w:color="auto" w:sz="8" w:space="0"/>
            </w:tcBorders>
            <w:shd w:val="clear" w:color="auto" w:fill="auto"/>
            <w:vAlign w:val="center"/>
          </w:tcPr>
          <w:p w14:paraId="638A303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4769AF0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C6CD76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690F3F8">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E5A8EFD">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120358F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184.</w:t>
            </w:r>
          </w:p>
        </w:tc>
        <w:tc>
          <w:tcPr>
            <w:tcW w:w="3070" w:type="dxa"/>
            <w:tcBorders>
              <w:top w:val="nil"/>
              <w:left w:val="nil"/>
              <w:bottom w:val="single" w:color="auto" w:sz="4" w:space="0"/>
              <w:right w:val="single" w:color="auto" w:sz="4" w:space="0"/>
            </w:tcBorders>
            <w:shd w:val="clear" w:color="auto" w:fill="auto"/>
            <w:noWrap/>
            <w:vAlign w:val="bottom"/>
          </w:tcPr>
          <w:p w14:paraId="2579A5D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Sangkuriang</w:t>
            </w:r>
          </w:p>
        </w:tc>
        <w:tc>
          <w:tcPr>
            <w:tcW w:w="1596" w:type="dxa"/>
            <w:tcBorders>
              <w:top w:val="nil"/>
              <w:left w:val="nil"/>
              <w:bottom w:val="single" w:color="auto" w:sz="4" w:space="0"/>
              <w:right w:val="single" w:color="auto" w:sz="4" w:space="0"/>
            </w:tcBorders>
            <w:shd w:val="clear" w:color="auto" w:fill="auto"/>
            <w:vAlign w:val="center"/>
          </w:tcPr>
          <w:p w14:paraId="46DD2C2F">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DF4EE8D">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1,580</w:t>
            </w:r>
          </w:p>
        </w:tc>
        <w:tc>
          <w:tcPr>
            <w:tcW w:w="1416" w:type="dxa"/>
            <w:tcBorders>
              <w:top w:val="nil"/>
              <w:left w:val="nil"/>
              <w:bottom w:val="single" w:color="auto" w:sz="4" w:space="0"/>
              <w:right w:val="single" w:color="auto" w:sz="4" w:space="0"/>
            </w:tcBorders>
            <w:shd w:val="clear" w:color="auto" w:fill="auto"/>
            <w:noWrap/>
            <w:vAlign w:val="bottom"/>
          </w:tcPr>
          <w:p w14:paraId="28706B2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5 </w:t>
            </w:r>
          </w:p>
        </w:tc>
        <w:tc>
          <w:tcPr>
            <w:tcW w:w="1036" w:type="dxa"/>
            <w:tcBorders>
              <w:top w:val="nil"/>
              <w:left w:val="nil"/>
              <w:bottom w:val="single" w:color="auto" w:sz="8" w:space="0"/>
              <w:right w:val="single" w:color="auto" w:sz="8" w:space="0"/>
            </w:tcBorders>
            <w:shd w:val="clear" w:color="auto" w:fill="auto"/>
            <w:vAlign w:val="center"/>
          </w:tcPr>
          <w:p w14:paraId="7BCB2EB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3CCB7513">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 s/d 4</w:t>
            </w:r>
          </w:p>
        </w:tc>
        <w:tc>
          <w:tcPr>
            <w:tcW w:w="1356" w:type="dxa"/>
            <w:tcBorders>
              <w:top w:val="nil"/>
              <w:left w:val="nil"/>
              <w:bottom w:val="single" w:color="auto" w:sz="8" w:space="0"/>
              <w:right w:val="single" w:color="auto" w:sz="8" w:space="0"/>
            </w:tcBorders>
            <w:shd w:val="clear" w:color="auto" w:fill="auto"/>
            <w:vAlign w:val="center"/>
          </w:tcPr>
          <w:p w14:paraId="6457310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001565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7B4D0796">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32C670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185.</w:t>
            </w:r>
          </w:p>
        </w:tc>
        <w:tc>
          <w:tcPr>
            <w:tcW w:w="3070" w:type="dxa"/>
            <w:tcBorders>
              <w:top w:val="nil"/>
              <w:left w:val="nil"/>
              <w:bottom w:val="single" w:color="auto" w:sz="4" w:space="0"/>
              <w:right w:val="single" w:color="auto" w:sz="4" w:space="0"/>
            </w:tcBorders>
            <w:shd w:val="clear" w:color="auto" w:fill="auto"/>
            <w:noWrap/>
            <w:vAlign w:val="bottom"/>
          </w:tcPr>
          <w:p w14:paraId="5978C36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Lorok Mesjid Sukamaju</w:t>
            </w:r>
          </w:p>
        </w:tc>
        <w:tc>
          <w:tcPr>
            <w:tcW w:w="1596" w:type="dxa"/>
            <w:tcBorders>
              <w:top w:val="nil"/>
              <w:left w:val="nil"/>
              <w:bottom w:val="single" w:color="auto" w:sz="4" w:space="0"/>
              <w:right w:val="single" w:color="auto" w:sz="4" w:space="0"/>
            </w:tcBorders>
            <w:shd w:val="clear" w:color="auto" w:fill="auto"/>
            <w:vAlign w:val="center"/>
          </w:tcPr>
          <w:p w14:paraId="08ECC35A">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7E0F0D0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1,150</w:t>
            </w:r>
          </w:p>
        </w:tc>
        <w:tc>
          <w:tcPr>
            <w:tcW w:w="1416" w:type="dxa"/>
            <w:tcBorders>
              <w:top w:val="nil"/>
              <w:left w:val="nil"/>
              <w:bottom w:val="single" w:color="auto" w:sz="4" w:space="0"/>
              <w:right w:val="single" w:color="auto" w:sz="4" w:space="0"/>
            </w:tcBorders>
            <w:shd w:val="clear" w:color="auto" w:fill="auto"/>
            <w:noWrap/>
            <w:vAlign w:val="bottom"/>
          </w:tcPr>
          <w:p w14:paraId="22732A9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036" w:type="dxa"/>
            <w:tcBorders>
              <w:top w:val="nil"/>
              <w:left w:val="nil"/>
              <w:bottom w:val="single" w:color="auto" w:sz="8" w:space="0"/>
              <w:right w:val="single" w:color="auto" w:sz="8" w:space="0"/>
            </w:tcBorders>
            <w:shd w:val="clear" w:color="auto" w:fill="auto"/>
            <w:vAlign w:val="center"/>
          </w:tcPr>
          <w:p w14:paraId="3734EDE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4972F4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36FD7C67">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359A4B7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4D055AEC">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55290804">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186.</w:t>
            </w:r>
          </w:p>
        </w:tc>
        <w:tc>
          <w:tcPr>
            <w:tcW w:w="3070" w:type="dxa"/>
            <w:tcBorders>
              <w:top w:val="nil"/>
              <w:left w:val="nil"/>
              <w:bottom w:val="single" w:color="auto" w:sz="4" w:space="0"/>
              <w:right w:val="single" w:color="auto" w:sz="4" w:space="0"/>
            </w:tcBorders>
            <w:shd w:val="clear" w:color="auto" w:fill="auto"/>
            <w:noWrap/>
            <w:vAlign w:val="bottom"/>
          </w:tcPr>
          <w:p w14:paraId="22256B7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Nibung</w:t>
            </w:r>
          </w:p>
        </w:tc>
        <w:tc>
          <w:tcPr>
            <w:tcW w:w="1596" w:type="dxa"/>
            <w:tcBorders>
              <w:top w:val="nil"/>
              <w:left w:val="nil"/>
              <w:bottom w:val="single" w:color="auto" w:sz="4" w:space="0"/>
              <w:right w:val="single" w:color="auto" w:sz="4" w:space="0"/>
            </w:tcBorders>
            <w:shd w:val="clear" w:color="auto" w:fill="auto"/>
            <w:vAlign w:val="center"/>
          </w:tcPr>
          <w:p w14:paraId="109901F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8EDF225">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1,168</w:t>
            </w:r>
          </w:p>
        </w:tc>
        <w:tc>
          <w:tcPr>
            <w:tcW w:w="1416" w:type="dxa"/>
            <w:tcBorders>
              <w:top w:val="nil"/>
              <w:left w:val="nil"/>
              <w:bottom w:val="single" w:color="auto" w:sz="4" w:space="0"/>
              <w:right w:val="single" w:color="auto" w:sz="4" w:space="0"/>
            </w:tcBorders>
            <w:shd w:val="clear" w:color="auto" w:fill="auto"/>
            <w:noWrap/>
            <w:vAlign w:val="bottom"/>
          </w:tcPr>
          <w:p w14:paraId="3B6F47D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3724BBA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173F013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71F03EE">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2BE6B6F3">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089A28E">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617DF6F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187.</w:t>
            </w:r>
          </w:p>
        </w:tc>
        <w:tc>
          <w:tcPr>
            <w:tcW w:w="3070" w:type="dxa"/>
            <w:tcBorders>
              <w:top w:val="nil"/>
              <w:left w:val="nil"/>
              <w:bottom w:val="single" w:color="auto" w:sz="4" w:space="0"/>
              <w:right w:val="single" w:color="auto" w:sz="4" w:space="0"/>
            </w:tcBorders>
            <w:shd w:val="clear" w:color="auto" w:fill="auto"/>
            <w:noWrap/>
            <w:vAlign w:val="bottom"/>
          </w:tcPr>
          <w:p w14:paraId="387906ED">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Pedada/Lebak Murni</w:t>
            </w:r>
          </w:p>
        </w:tc>
        <w:tc>
          <w:tcPr>
            <w:tcW w:w="1596" w:type="dxa"/>
            <w:tcBorders>
              <w:top w:val="nil"/>
              <w:left w:val="nil"/>
              <w:bottom w:val="single" w:color="auto" w:sz="4" w:space="0"/>
              <w:right w:val="single" w:color="auto" w:sz="4" w:space="0"/>
            </w:tcBorders>
            <w:shd w:val="clear" w:color="auto" w:fill="auto"/>
            <w:vAlign w:val="center"/>
          </w:tcPr>
          <w:p w14:paraId="160B82B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52A2B7C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1,256</w:t>
            </w:r>
          </w:p>
        </w:tc>
        <w:tc>
          <w:tcPr>
            <w:tcW w:w="1416" w:type="dxa"/>
            <w:tcBorders>
              <w:top w:val="nil"/>
              <w:left w:val="nil"/>
              <w:bottom w:val="single" w:color="auto" w:sz="4" w:space="0"/>
              <w:right w:val="single" w:color="auto" w:sz="4" w:space="0"/>
            </w:tcBorders>
            <w:shd w:val="clear" w:color="auto" w:fill="auto"/>
            <w:noWrap/>
            <w:vAlign w:val="bottom"/>
          </w:tcPr>
          <w:p w14:paraId="4770BBC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1,5 s/d 8</w:t>
            </w:r>
          </w:p>
        </w:tc>
        <w:tc>
          <w:tcPr>
            <w:tcW w:w="1036" w:type="dxa"/>
            <w:tcBorders>
              <w:top w:val="nil"/>
              <w:left w:val="nil"/>
              <w:bottom w:val="single" w:color="auto" w:sz="8" w:space="0"/>
              <w:right w:val="single" w:color="auto" w:sz="8" w:space="0"/>
            </w:tcBorders>
            <w:shd w:val="clear" w:color="auto" w:fill="auto"/>
            <w:vAlign w:val="center"/>
          </w:tcPr>
          <w:p w14:paraId="4ADFEE5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0BC7A341">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4CE9CB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055E5FB0">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18706D9F">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0B2DDD3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188.</w:t>
            </w:r>
          </w:p>
        </w:tc>
        <w:tc>
          <w:tcPr>
            <w:tcW w:w="3070" w:type="dxa"/>
            <w:tcBorders>
              <w:top w:val="nil"/>
              <w:left w:val="nil"/>
              <w:bottom w:val="single" w:color="auto" w:sz="4" w:space="0"/>
              <w:right w:val="single" w:color="auto" w:sz="4" w:space="0"/>
            </w:tcBorders>
            <w:shd w:val="clear" w:color="auto" w:fill="auto"/>
            <w:noWrap/>
            <w:vAlign w:val="bottom"/>
          </w:tcPr>
          <w:p w14:paraId="798CEA62">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Talang Buruk</w:t>
            </w:r>
          </w:p>
        </w:tc>
        <w:tc>
          <w:tcPr>
            <w:tcW w:w="1596" w:type="dxa"/>
            <w:tcBorders>
              <w:top w:val="nil"/>
              <w:left w:val="nil"/>
              <w:bottom w:val="single" w:color="auto" w:sz="4" w:space="0"/>
              <w:right w:val="single" w:color="auto" w:sz="4" w:space="0"/>
            </w:tcBorders>
            <w:shd w:val="clear" w:color="auto" w:fill="auto"/>
            <w:vAlign w:val="center"/>
          </w:tcPr>
          <w:p w14:paraId="2E08BC85">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0350B2B">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1,456</w:t>
            </w:r>
          </w:p>
        </w:tc>
        <w:tc>
          <w:tcPr>
            <w:tcW w:w="1416" w:type="dxa"/>
            <w:tcBorders>
              <w:top w:val="nil"/>
              <w:left w:val="nil"/>
              <w:bottom w:val="single" w:color="auto" w:sz="4" w:space="0"/>
              <w:right w:val="single" w:color="auto" w:sz="4" w:space="0"/>
            </w:tcBorders>
            <w:shd w:val="clear" w:color="auto" w:fill="auto"/>
            <w:noWrap/>
            <w:vAlign w:val="bottom"/>
          </w:tcPr>
          <w:p w14:paraId="2DFA23B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70394566">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6028480C">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0460E71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48DA144">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51E375EB">
        <w:tblPrEx>
          <w:tblCellMar>
            <w:top w:w="0" w:type="dxa"/>
            <w:left w:w="108" w:type="dxa"/>
            <w:bottom w:w="0" w:type="dxa"/>
            <w:right w:w="108" w:type="dxa"/>
          </w:tblCellMar>
        </w:tblPrEx>
        <w:trPr>
          <w:trHeight w:val="320" w:hRule="atLeast"/>
        </w:trPr>
        <w:tc>
          <w:tcPr>
            <w:tcW w:w="636" w:type="dxa"/>
            <w:tcBorders>
              <w:top w:val="nil"/>
              <w:left w:val="single" w:color="auto" w:sz="4" w:space="0"/>
              <w:bottom w:val="single" w:color="auto" w:sz="4" w:space="0"/>
              <w:right w:val="single" w:color="auto" w:sz="4" w:space="0"/>
            </w:tcBorders>
            <w:shd w:val="clear" w:color="auto" w:fill="auto"/>
            <w:noWrap/>
            <w:vAlign w:val="bottom"/>
          </w:tcPr>
          <w:p w14:paraId="2C2A1DEB">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189.</w:t>
            </w:r>
          </w:p>
        </w:tc>
        <w:tc>
          <w:tcPr>
            <w:tcW w:w="3070" w:type="dxa"/>
            <w:tcBorders>
              <w:top w:val="nil"/>
              <w:left w:val="nil"/>
              <w:bottom w:val="single" w:color="auto" w:sz="4" w:space="0"/>
              <w:right w:val="single" w:color="auto" w:sz="4" w:space="0"/>
            </w:tcBorders>
            <w:shd w:val="clear" w:color="auto" w:fill="auto"/>
            <w:noWrap/>
            <w:vAlign w:val="bottom"/>
          </w:tcPr>
          <w:p w14:paraId="66CA79D7">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Sungai Rumbi</w:t>
            </w:r>
          </w:p>
        </w:tc>
        <w:tc>
          <w:tcPr>
            <w:tcW w:w="1596" w:type="dxa"/>
            <w:tcBorders>
              <w:top w:val="nil"/>
              <w:left w:val="nil"/>
              <w:bottom w:val="single" w:color="auto" w:sz="4" w:space="0"/>
              <w:right w:val="single" w:color="auto" w:sz="4" w:space="0"/>
            </w:tcBorders>
            <w:shd w:val="clear" w:color="auto" w:fill="auto"/>
            <w:vAlign w:val="center"/>
          </w:tcPr>
          <w:p w14:paraId="00B1132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Palembang</w:t>
            </w:r>
          </w:p>
        </w:tc>
        <w:tc>
          <w:tcPr>
            <w:tcW w:w="1070" w:type="dxa"/>
            <w:tcBorders>
              <w:top w:val="nil"/>
              <w:left w:val="nil"/>
              <w:bottom w:val="single" w:color="auto" w:sz="4" w:space="0"/>
              <w:right w:val="single" w:color="auto" w:sz="4" w:space="0"/>
            </w:tcBorders>
            <w:shd w:val="clear" w:color="auto" w:fill="auto"/>
            <w:noWrap/>
            <w:vAlign w:val="bottom"/>
          </w:tcPr>
          <w:p w14:paraId="2438CE82">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2,743</w:t>
            </w:r>
          </w:p>
        </w:tc>
        <w:tc>
          <w:tcPr>
            <w:tcW w:w="1416" w:type="dxa"/>
            <w:tcBorders>
              <w:top w:val="nil"/>
              <w:left w:val="nil"/>
              <w:bottom w:val="single" w:color="auto" w:sz="4" w:space="0"/>
              <w:right w:val="single" w:color="auto" w:sz="4" w:space="0"/>
            </w:tcBorders>
            <w:shd w:val="clear" w:color="auto" w:fill="auto"/>
            <w:noWrap/>
            <w:vAlign w:val="bottom"/>
          </w:tcPr>
          <w:p w14:paraId="3257171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4 s/d 6</w:t>
            </w:r>
          </w:p>
        </w:tc>
        <w:tc>
          <w:tcPr>
            <w:tcW w:w="1036" w:type="dxa"/>
            <w:tcBorders>
              <w:top w:val="nil"/>
              <w:left w:val="nil"/>
              <w:bottom w:val="single" w:color="auto" w:sz="8" w:space="0"/>
              <w:right w:val="single" w:color="auto" w:sz="8" w:space="0"/>
            </w:tcBorders>
            <w:shd w:val="clear" w:color="auto" w:fill="auto"/>
            <w:vAlign w:val="center"/>
          </w:tcPr>
          <w:p w14:paraId="521C8AE1">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403" w:type="dxa"/>
            <w:tcBorders>
              <w:top w:val="nil"/>
              <w:left w:val="single" w:color="auto" w:sz="4" w:space="0"/>
              <w:bottom w:val="single" w:color="auto" w:sz="4" w:space="0"/>
              <w:right w:val="single" w:color="auto" w:sz="4" w:space="0"/>
            </w:tcBorders>
            <w:shd w:val="clear" w:color="auto" w:fill="auto"/>
            <w:noWrap/>
            <w:vAlign w:val="bottom"/>
          </w:tcPr>
          <w:p w14:paraId="2C08B59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 xml:space="preserve">2 s/d 3 </w:t>
            </w:r>
          </w:p>
        </w:tc>
        <w:tc>
          <w:tcPr>
            <w:tcW w:w="1356" w:type="dxa"/>
            <w:tcBorders>
              <w:top w:val="nil"/>
              <w:left w:val="nil"/>
              <w:bottom w:val="single" w:color="auto" w:sz="8" w:space="0"/>
              <w:right w:val="single" w:color="auto" w:sz="8" w:space="0"/>
            </w:tcBorders>
            <w:shd w:val="clear" w:color="auto" w:fill="auto"/>
            <w:vAlign w:val="center"/>
          </w:tcPr>
          <w:p w14:paraId="652A32F9">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c>
          <w:tcPr>
            <w:tcW w:w="1516" w:type="dxa"/>
            <w:tcBorders>
              <w:top w:val="nil"/>
              <w:left w:val="nil"/>
              <w:bottom w:val="single" w:color="auto" w:sz="8" w:space="0"/>
              <w:right w:val="single" w:color="auto" w:sz="8" w:space="0"/>
            </w:tcBorders>
            <w:shd w:val="clear" w:color="auto" w:fill="auto"/>
            <w:vAlign w:val="center"/>
          </w:tcPr>
          <w:p w14:paraId="1EF2563F">
            <w:pPr>
              <w:spacing w:line="240" w:lineRule="auto"/>
              <w:jc w:val="right"/>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0</w:t>
            </w:r>
          </w:p>
        </w:tc>
      </w:tr>
      <w:tr w14:paraId="2CC3D028">
        <w:tblPrEx>
          <w:tblCellMar>
            <w:top w:w="0" w:type="dxa"/>
            <w:left w:w="108" w:type="dxa"/>
            <w:bottom w:w="0" w:type="dxa"/>
            <w:right w:w="108" w:type="dxa"/>
          </w:tblCellMar>
        </w:tblPrEx>
        <w:trPr>
          <w:trHeight w:val="310" w:hRule="atLeast"/>
        </w:trPr>
        <w:tc>
          <w:tcPr>
            <w:tcW w:w="636" w:type="dxa"/>
            <w:tcBorders>
              <w:top w:val="nil"/>
              <w:left w:val="nil"/>
              <w:bottom w:val="nil"/>
              <w:right w:val="nil"/>
            </w:tcBorders>
            <w:shd w:val="clear" w:color="auto" w:fill="auto"/>
            <w:noWrap/>
            <w:vAlign w:val="bottom"/>
          </w:tcPr>
          <w:p w14:paraId="1E2F99B5">
            <w:pPr>
              <w:spacing w:line="240" w:lineRule="auto"/>
              <w:jc w:val="right"/>
              <w:rPr>
                <w:rFonts w:ascii="Times New Roman" w:hAnsi="Times New Roman" w:eastAsia="Times New Roman"/>
                <w:color w:val="000000"/>
                <w:szCs w:val="24"/>
                <w:lang w:eastAsia="zh-CN"/>
              </w:rPr>
            </w:pPr>
          </w:p>
        </w:tc>
        <w:tc>
          <w:tcPr>
            <w:tcW w:w="3070" w:type="dxa"/>
            <w:tcBorders>
              <w:top w:val="nil"/>
              <w:left w:val="nil"/>
              <w:bottom w:val="nil"/>
              <w:right w:val="nil"/>
            </w:tcBorders>
            <w:shd w:val="clear" w:color="auto" w:fill="auto"/>
            <w:noWrap/>
            <w:vAlign w:val="bottom"/>
          </w:tcPr>
          <w:p w14:paraId="2328665C">
            <w:pPr>
              <w:spacing w:line="240" w:lineRule="auto"/>
              <w:rPr>
                <w:rFonts w:ascii="Times New Roman" w:hAnsi="Times New Roman" w:eastAsia="Times New Roman"/>
                <w:sz w:val="20"/>
                <w:szCs w:val="20"/>
                <w:lang w:eastAsia="zh-CN"/>
              </w:rPr>
            </w:pPr>
          </w:p>
        </w:tc>
        <w:tc>
          <w:tcPr>
            <w:tcW w:w="1596" w:type="dxa"/>
            <w:tcBorders>
              <w:top w:val="nil"/>
              <w:left w:val="nil"/>
              <w:bottom w:val="nil"/>
              <w:right w:val="nil"/>
            </w:tcBorders>
            <w:shd w:val="clear" w:color="auto" w:fill="auto"/>
            <w:noWrap/>
            <w:vAlign w:val="bottom"/>
          </w:tcPr>
          <w:p w14:paraId="5FEB9456">
            <w:pPr>
              <w:spacing w:line="240" w:lineRule="auto"/>
              <w:rPr>
                <w:rFonts w:ascii="Times New Roman" w:hAnsi="Times New Roman" w:eastAsia="Times New Roman"/>
                <w:sz w:val="20"/>
                <w:szCs w:val="20"/>
                <w:lang w:eastAsia="zh-CN"/>
              </w:rPr>
            </w:pPr>
          </w:p>
        </w:tc>
        <w:tc>
          <w:tcPr>
            <w:tcW w:w="1070" w:type="dxa"/>
            <w:tcBorders>
              <w:top w:val="nil"/>
              <w:left w:val="nil"/>
              <w:bottom w:val="nil"/>
              <w:right w:val="nil"/>
            </w:tcBorders>
            <w:shd w:val="clear" w:color="auto" w:fill="auto"/>
            <w:noWrap/>
            <w:vAlign w:val="bottom"/>
          </w:tcPr>
          <w:p w14:paraId="6BA69AEE">
            <w:pPr>
              <w:spacing w:line="240" w:lineRule="auto"/>
              <w:rPr>
                <w:rFonts w:ascii="Times New Roman" w:hAnsi="Times New Roman" w:eastAsia="Times New Roman"/>
                <w:sz w:val="20"/>
                <w:szCs w:val="20"/>
                <w:lang w:eastAsia="zh-CN"/>
              </w:rPr>
            </w:pPr>
          </w:p>
        </w:tc>
        <w:tc>
          <w:tcPr>
            <w:tcW w:w="1416" w:type="dxa"/>
            <w:tcBorders>
              <w:top w:val="nil"/>
              <w:left w:val="nil"/>
              <w:bottom w:val="nil"/>
              <w:right w:val="nil"/>
            </w:tcBorders>
            <w:shd w:val="clear" w:color="auto" w:fill="auto"/>
            <w:noWrap/>
            <w:vAlign w:val="bottom"/>
          </w:tcPr>
          <w:p w14:paraId="719287AE">
            <w:pPr>
              <w:spacing w:line="240" w:lineRule="auto"/>
              <w:rPr>
                <w:rFonts w:ascii="Times New Roman" w:hAnsi="Times New Roman" w:eastAsia="Times New Roman"/>
                <w:sz w:val="20"/>
                <w:szCs w:val="20"/>
                <w:lang w:eastAsia="zh-CN"/>
              </w:rPr>
            </w:pPr>
          </w:p>
        </w:tc>
        <w:tc>
          <w:tcPr>
            <w:tcW w:w="1036" w:type="dxa"/>
            <w:tcBorders>
              <w:top w:val="nil"/>
              <w:left w:val="nil"/>
              <w:bottom w:val="nil"/>
              <w:right w:val="nil"/>
            </w:tcBorders>
            <w:shd w:val="clear" w:color="auto" w:fill="auto"/>
            <w:noWrap/>
            <w:vAlign w:val="bottom"/>
          </w:tcPr>
          <w:p w14:paraId="1D6C1BB8">
            <w:pPr>
              <w:spacing w:line="240" w:lineRule="auto"/>
              <w:rPr>
                <w:rFonts w:ascii="Times New Roman" w:hAnsi="Times New Roman" w:eastAsia="Times New Roman"/>
                <w:sz w:val="20"/>
                <w:szCs w:val="20"/>
                <w:lang w:eastAsia="zh-CN"/>
              </w:rPr>
            </w:pPr>
          </w:p>
        </w:tc>
        <w:tc>
          <w:tcPr>
            <w:tcW w:w="1403" w:type="dxa"/>
            <w:tcBorders>
              <w:top w:val="nil"/>
              <w:left w:val="nil"/>
              <w:bottom w:val="nil"/>
              <w:right w:val="nil"/>
            </w:tcBorders>
            <w:shd w:val="clear" w:color="auto" w:fill="auto"/>
            <w:noWrap/>
            <w:vAlign w:val="bottom"/>
          </w:tcPr>
          <w:p w14:paraId="57701EE9">
            <w:pPr>
              <w:spacing w:line="240" w:lineRule="auto"/>
              <w:rPr>
                <w:rFonts w:ascii="Times New Roman" w:hAnsi="Times New Roman" w:eastAsia="Times New Roman"/>
                <w:sz w:val="20"/>
                <w:szCs w:val="20"/>
                <w:lang w:eastAsia="zh-CN"/>
              </w:rPr>
            </w:pPr>
          </w:p>
        </w:tc>
        <w:tc>
          <w:tcPr>
            <w:tcW w:w="1356" w:type="dxa"/>
            <w:tcBorders>
              <w:top w:val="nil"/>
              <w:left w:val="nil"/>
              <w:bottom w:val="nil"/>
              <w:right w:val="nil"/>
            </w:tcBorders>
            <w:shd w:val="clear" w:color="auto" w:fill="auto"/>
            <w:noWrap/>
            <w:vAlign w:val="bottom"/>
          </w:tcPr>
          <w:p w14:paraId="035EABE9">
            <w:pPr>
              <w:spacing w:line="240" w:lineRule="auto"/>
              <w:rPr>
                <w:rFonts w:ascii="Times New Roman" w:hAnsi="Times New Roman" w:eastAsia="Times New Roman"/>
                <w:sz w:val="20"/>
                <w:szCs w:val="20"/>
                <w:lang w:eastAsia="zh-CN"/>
              </w:rPr>
            </w:pPr>
          </w:p>
        </w:tc>
        <w:tc>
          <w:tcPr>
            <w:tcW w:w="1516" w:type="dxa"/>
            <w:tcBorders>
              <w:top w:val="nil"/>
              <w:left w:val="nil"/>
              <w:bottom w:val="nil"/>
              <w:right w:val="nil"/>
            </w:tcBorders>
            <w:shd w:val="clear" w:color="auto" w:fill="auto"/>
            <w:noWrap/>
            <w:vAlign w:val="bottom"/>
          </w:tcPr>
          <w:p w14:paraId="61F5C643">
            <w:pPr>
              <w:spacing w:line="240" w:lineRule="auto"/>
              <w:rPr>
                <w:rFonts w:ascii="Times New Roman" w:hAnsi="Times New Roman" w:eastAsia="Times New Roman"/>
                <w:sz w:val="20"/>
                <w:szCs w:val="20"/>
                <w:lang w:eastAsia="zh-CN"/>
              </w:rPr>
            </w:pPr>
          </w:p>
        </w:tc>
      </w:tr>
    </w:tbl>
    <w:p w14:paraId="1199F472">
      <w:pPr>
        <w:tabs>
          <w:tab w:val="left" w:pos="5460"/>
        </w:tabs>
        <w:rPr>
          <w:rFonts w:eastAsia="Times New Roman" w:cs="Arial"/>
          <w:szCs w:val="24"/>
          <w:lang w:val="en-US"/>
        </w:rPr>
      </w:pPr>
    </w:p>
    <w:tbl>
      <w:tblPr>
        <w:tblStyle w:val="7"/>
        <w:tblW w:w="14069" w:type="dxa"/>
        <w:tblInd w:w="0" w:type="dxa"/>
        <w:tblLayout w:type="fixed"/>
        <w:tblCellMar>
          <w:top w:w="0" w:type="dxa"/>
          <w:left w:w="108" w:type="dxa"/>
          <w:bottom w:w="0" w:type="dxa"/>
          <w:right w:w="108" w:type="dxa"/>
        </w:tblCellMar>
      </w:tblPr>
      <w:tblGrid>
        <w:gridCol w:w="567"/>
        <w:gridCol w:w="709"/>
        <w:gridCol w:w="851"/>
        <w:gridCol w:w="1559"/>
        <w:gridCol w:w="1134"/>
        <w:gridCol w:w="992"/>
        <w:gridCol w:w="1134"/>
        <w:gridCol w:w="992"/>
        <w:gridCol w:w="567"/>
        <w:gridCol w:w="567"/>
        <w:gridCol w:w="567"/>
        <w:gridCol w:w="567"/>
        <w:gridCol w:w="709"/>
        <w:gridCol w:w="567"/>
        <w:gridCol w:w="567"/>
        <w:gridCol w:w="425"/>
        <w:gridCol w:w="567"/>
        <w:gridCol w:w="567"/>
        <w:gridCol w:w="461"/>
      </w:tblGrid>
      <w:tr w14:paraId="5626A330">
        <w:tblPrEx>
          <w:tblCellMar>
            <w:top w:w="0" w:type="dxa"/>
            <w:left w:w="108" w:type="dxa"/>
            <w:bottom w:w="0" w:type="dxa"/>
            <w:right w:w="108" w:type="dxa"/>
          </w:tblCellMar>
        </w:tblPrEx>
        <w:trPr>
          <w:trHeight w:val="310" w:hRule="atLeast"/>
        </w:trPr>
        <w:tc>
          <w:tcPr>
            <w:tcW w:w="3686" w:type="dxa"/>
            <w:gridSpan w:val="4"/>
            <w:tcBorders>
              <w:top w:val="nil"/>
              <w:left w:val="nil"/>
              <w:bottom w:val="nil"/>
              <w:right w:val="nil"/>
            </w:tcBorders>
            <w:shd w:val="clear" w:color="auto" w:fill="auto"/>
            <w:noWrap/>
            <w:vAlign w:val="center"/>
          </w:tcPr>
          <w:p w14:paraId="13D2EBAE">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Tabel-29. Kualitas Air Sungai</w:t>
            </w:r>
          </w:p>
        </w:tc>
        <w:tc>
          <w:tcPr>
            <w:tcW w:w="1134" w:type="dxa"/>
            <w:tcBorders>
              <w:top w:val="nil"/>
              <w:left w:val="nil"/>
              <w:bottom w:val="nil"/>
              <w:right w:val="nil"/>
            </w:tcBorders>
            <w:shd w:val="clear" w:color="auto" w:fill="auto"/>
            <w:noWrap/>
            <w:vAlign w:val="bottom"/>
          </w:tcPr>
          <w:p w14:paraId="1DA831FA">
            <w:pPr>
              <w:spacing w:line="240" w:lineRule="auto"/>
              <w:rPr>
                <w:rFonts w:ascii="Times New Roman" w:hAnsi="Times New Roman" w:eastAsia="Times New Roman"/>
                <w:color w:val="000000"/>
                <w:szCs w:val="24"/>
                <w:lang w:eastAsia="zh-CN"/>
              </w:rPr>
            </w:pPr>
          </w:p>
        </w:tc>
        <w:tc>
          <w:tcPr>
            <w:tcW w:w="992" w:type="dxa"/>
            <w:tcBorders>
              <w:top w:val="nil"/>
              <w:left w:val="nil"/>
              <w:bottom w:val="nil"/>
              <w:right w:val="nil"/>
            </w:tcBorders>
            <w:shd w:val="clear" w:color="auto" w:fill="auto"/>
            <w:noWrap/>
            <w:vAlign w:val="bottom"/>
          </w:tcPr>
          <w:p w14:paraId="58920D66">
            <w:pPr>
              <w:spacing w:line="240" w:lineRule="auto"/>
              <w:rPr>
                <w:rFonts w:ascii="Times New Roman" w:hAnsi="Times New Roman" w:eastAsia="Times New Roman"/>
                <w:sz w:val="20"/>
                <w:szCs w:val="20"/>
                <w:lang w:eastAsia="zh-CN"/>
              </w:rPr>
            </w:pPr>
          </w:p>
        </w:tc>
        <w:tc>
          <w:tcPr>
            <w:tcW w:w="1134" w:type="dxa"/>
            <w:tcBorders>
              <w:top w:val="nil"/>
              <w:left w:val="nil"/>
              <w:bottom w:val="nil"/>
              <w:right w:val="nil"/>
            </w:tcBorders>
            <w:shd w:val="clear" w:color="auto" w:fill="auto"/>
            <w:noWrap/>
            <w:vAlign w:val="bottom"/>
          </w:tcPr>
          <w:p w14:paraId="7618EA21">
            <w:pPr>
              <w:spacing w:line="240" w:lineRule="auto"/>
              <w:rPr>
                <w:rFonts w:ascii="Times New Roman" w:hAnsi="Times New Roman" w:eastAsia="Times New Roman"/>
                <w:sz w:val="20"/>
                <w:szCs w:val="20"/>
                <w:lang w:eastAsia="zh-CN"/>
              </w:rPr>
            </w:pPr>
          </w:p>
        </w:tc>
        <w:tc>
          <w:tcPr>
            <w:tcW w:w="992" w:type="dxa"/>
            <w:tcBorders>
              <w:top w:val="nil"/>
              <w:left w:val="nil"/>
              <w:bottom w:val="nil"/>
              <w:right w:val="nil"/>
            </w:tcBorders>
            <w:shd w:val="clear" w:color="auto" w:fill="auto"/>
            <w:noWrap/>
            <w:vAlign w:val="bottom"/>
          </w:tcPr>
          <w:p w14:paraId="34DAD94B">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4ACEDBE6">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7CD6F598">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5D98CFC3">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4A675C4F">
            <w:pPr>
              <w:spacing w:line="240" w:lineRule="auto"/>
              <w:rPr>
                <w:rFonts w:ascii="Times New Roman" w:hAnsi="Times New Roman" w:eastAsia="Times New Roman"/>
                <w:sz w:val="20"/>
                <w:szCs w:val="20"/>
                <w:lang w:eastAsia="zh-CN"/>
              </w:rPr>
            </w:pPr>
          </w:p>
        </w:tc>
        <w:tc>
          <w:tcPr>
            <w:tcW w:w="709" w:type="dxa"/>
            <w:tcBorders>
              <w:top w:val="nil"/>
              <w:left w:val="nil"/>
              <w:bottom w:val="nil"/>
              <w:right w:val="nil"/>
            </w:tcBorders>
            <w:shd w:val="clear" w:color="auto" w:fill="auto"/>
            <w:noWrap/>
            <w:vAlign w:val="bottom"/>
          </w:tcPr>
          <w:p w14:paraId="7A4D0ED3">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793EA378">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7312254E">
            <w:pPr>
              <w:spacing w:line="240" w:lineRule="auto"/>
              <w:rPr>
                <w:rFonts w:ascii="Times New Roman" w:hAnsi="Times New Roman" w:eastAsia="Times New Roman"/>
                <w:sz w:val="20"/>
                <w:szCs w:val="20"/>
                <w:lang w:eastAsia="zh-CN"/>
              </w:rPr>
            </w:pPr>
          </w:p>
        </w:tc>
        <w:tc>
          <w:tcPr>
            <w:tcW w:w="425" w:type="dxa"/>
            <w:tcBorders>
              <w:top w:val="nil"/>
              <w:left w:val="nil"/>
              <w:bottom w:val="nil"/>
              <w:right w:val="nil"/>
            </w:tcBorders>
            <w:shd w:val="clear" w:color="auto" w:fill="auto"/>
            <w:noWrap/>
            <w:vAlign w:val="bottom"/>
          </w:tcPr>
          <w:p w14:paraId="1A2E2523">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775376AB">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57FC7ED9">
            <w:pPr>
              <w:spacing w:line="240" w:lineRule="auto"/>
              <w:rPr>
                <w:rFonts w:ascii="Times New Roman" w:hAnsi="Times New Roman" w:eastAsia="Times New Roman"/>
                <w:sz w:val="20"/>
                <w:szCs w:val="20"/>
                <w:lang w:eastAsia="zh-CN"/>
              </w:rPr>
            </w:pPr>
          </w:p>
        </w:tc>
        <w:tc>
          <w:tcPr>
            <w:tcW w:w="461" w:type="dxa"/>
            <w:tcBorders>
              <w:top w:val="nil"/>
              <w:left w:val="nil"/>
              <w:bottom w:val="nil"/>
              <w:right w:val="nil"/>
            </w:tcBorders>
            <w:shd w:val="clear" w:color="auto" w:fill="auto"/>
            <w:noWrap/>
            <w:vAlign w:val="bottom"/>
          </w:tcPr>
          <w:p w14:paraId="6542FE67">
            <w:pPr>
              <w:spacing w:line="240" w:lineRule="auto"/>
              <w:rPr>
                <w:rFonts w:ascii="Times New Roman" w:hAnsi="Times New Roman" w:eastAsia="Times New Roman"/>
                <w:sz w:val="20"/>
                <w:szCs w:val="20"/>
                <w:lang w:eastAsia="zh-CN"/>
              </w:rPr>
            </w:pPr>
          </w:p>
        </w:tc>
      </w:tr>
      <w:tr w14:paraId="2AF50AA3">
        <w:tblPrEx>
          <w:tblCellMar>
            <w:top w:w="0" w:type="dxa"/>
            <w:left w:w="108" w:type="dxa"/>
            <w:bottom w:w="0" w:type="dxa"/>
            <w:right w:w="108" w:type="dxa"/>
          </w:tblCellMar>
        </w:tblPrEx>
        <w:trPr>
          <w:trHeight w:val="310" w:hRule="atLeast"/>
        </w:trPr>
        <w:tc>
          <w:tcPr>
            <w:tcW w:w="3686" w:type="dxa"/>
            <w:gridSpan w:val="4"/>
            <w:tcBorders>
              <w:top w:val="nil"/>
              <w:left w:val="nil"/>
              <w:bottom w:val="nil"/>
              <w:right w:val="nil"/>
            </w:tcBorders>
            <w:shd w:val="clear" w:color="auto" w:fill="auto"/>
            <w:noWrap/>
            <w:vAlign w:val="center"/>
          </w:tcPr>
          <w:p w14:paraId="234F4640">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Provinsi Sumatera Selatan</w:t>
            </w:r>
          </w:p>
        </w:tc>
        <w:tc>
          <w:tcPr>
            <w:tcW w:w="1134" w:type="dxa"/>
            <w:tcBorders>
              <w:top w:val="nil"/>
              <w:left w:val="nil"/>
              <w:bottom w:val="nil"/>
              <w:right w:val="nil"/>
            </w:tcBorders>
            <w:shd w:val="clear" w:color="auto" w:fill="auto"/>
            <w:noWrap/>
            <w:vAlign w:val="bottom"/>
          </w:tcPr>
          <w:p w14:paraId="3346C89D">
            <w:pPr>
              <w:spacing w:line="240" w:lineRule="auto"/>
              <w:rPr>
                <w:rFonts w:ascii="Times New Roman" w:hAnsi="Times New Roman" w:eastAsia="Times New Roman"/>
                <w:color w:val="000000"/>
                <w:szCs w:val="24"/>
                <w:lang w:eastAsia="zh-CN"/>
              </w:rPr>
            </w:pPr>
          </w:p>
        </w:tc>
        <w:tc>
          <w:tcPr>
            <w:tcW w:w="992" w:type="dxa"/>
            <w:tcBorders>
              <w:top w:val="nil"/>
              <w:left w:val="nil"/>
              <w:bottom w:val="nil"/>
              <w:right w:val="nil"/>
            </w:tcBorders>
            <w:shd w:val="clear" w:color="auto" w:fill="auto"/>
            <w:noWrap/>
            <w:vAlign w:val="bottom"/>
          </w:tcPr>
          <w:p w14:paraId="3D8AEDD3">
            <w:pPr>
              <w:spacing w:line="240" w:lineRule="auto"/>
              <w:rPr>
                <w:rFonts w:ascii="Times New Roman" w:hAnsi="Times New Roman" w:eastAsia="Times New Roman"/>
                <w:sz w:val="20"/>
                <w:szCs w:val="20"/>
                <w:lang w:eastAsia="zh-CN"/>
              </w:rPr>
            </w:pPr>
          </w:p>
        </w:tc>
        <w:tc>
          <w:tcPr>
            <w:tcW w:w="1134" w:type="dxa"/>
            <w:tcBorders>
              <w:top w:val="nil"/>
              <w:left w:val="nil"/>
              <w:bottom w:val="nil"/>
              <w:right w:val="nil"/>
            </w:tcBorders>
            <w:shd w:val="clear" w:color="auto" w:fill="auto"/>
            <w:noWrap/>
            <w:vAlign w:val="bottom"/>
          </w:tcPr>
          <w:p w14:paraId="15D299BD">
            <w:pPr>
              <w:spacing w:line="240" w:lineRule="auto"/>
              <w:rPr>
                <w:rFonts w:ascii="Times New Roman" w:hAnsi="Times New Roman" w:eastAsia="Times New Roman"/>
                <w:sz w:val="20"/>
                <w:szCs w:val="20"/>
                <w:lang w:eastAsia="zh-CN"/>
              </w:rPr>
            </w:pPr>
          </w:p>
        </w:tc>
        <w:tc>
          <w:tcPr>
            <w:tcW w:w="992" w:type="dxa"/>
            <w:tcBorders>
              <w:top w:val="nil"/>
              <w:left w:val="nil"/>
              <w:bottom w:val="nil"/>
              <w:right w:val="nil"/>
            </w:tcBorders>
            <w:shd w:val="clear" w:color="auto" w:fill="auto"/>
            <w:noWrap/>
            <w:vAlign w:val="bottom"/>
          </w:tcPr>
          <w:p w14:paraId="4B609238">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52D64EC7">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0298F95F">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41A35328">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31B9EE5D">
            <w:pPr>
              <w:spacing w:line="240" w:lineRule="auto"/>
              <w:rPr>
                <w:rFonts w:ascii="Times New Roman" w:hAnsi="Times New Roman" w:eastAsia="Times New Roman"/>
                <w:sz w:val="20"/>
                <w:szCs w:val="20"/>
                <w:lang w:eastAsia="zh-CN"/>
              </w:rPr>
            </w:pPr>
          </w:p>
        </w:tc>
        <w:tc>
          <w:tcPr>
            <w:tcW w:w="709" w:type="dxa"/>
            <w:tcBorders>
              <w:top w:val="nil"/>
              <w:left w:val="nil"/>
              <w:bottom w:val="nil"/>
              <w:right w:val="nil"/>
            </w:tcBorders>
            <w:shd w:val="clear" w:color="auto" w:fill="auto"/>
            <w:noWrap/>
            <w:vAlign w:val="bottom"/>
          </w:tcPr>
          <w:p w14:paraId="44FA458B">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504AC494">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5F644EDC">
            <w:pPr>
              <w:spacing w:line="240" w:lineRule="auto"/>
              <w:rPr>
                <w:rFonts w:ascii="Times New Roman" w:hAnsi="Times New Roman" w:eastAsia="Times New Roman"/>
                <w:sz w:val="20"/>
                <w:szCs w:val="20"/>
                <w:lang w:eastAsia="zh-CN"/>
              </w:rPr>
            </w:pPr>
          </w:p>
        </w:tc>
        <w:tc>
          <w:tcPr>
            <w:tcW w:w="425" w:type="dxa"/>
            <w:tcBorders>
              <w:top w:val="nil"/>
              <w:left w:val="nil"/>
              <w:bottom w:val="nil"/>
              <w:right w:val="nil"/>
            </w:tcBorders>
            <w:shd w:val="clear" w:color="auto" w:fill="auto"/>
            <w:noWrap/>
            <w:vAlign w:val="bottom"/>
          </w:tcPr>
          <w:p w14:paraId="263239BF">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6FDE1679">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361101BD">
            <w:pPr>
              <w:spacing w:line="240" w:lineRule="auto"/>
              <w:rPr>
                <w:rFonts w:ascii="Times New Roman" w:hAnsi="Times New Roman" w:eastAsia="Times New Roman"/>
                <w:sz w:val="20"/>
                <w:szCs w:val="20"/>
                <w:lang w:eastAsia="zh-CN"/>
              </w:rPr>
            </w:pPr>
          </w:p>
        </w:tc>
        <w:tc>
          <w:tcPr>
            <w:tcW w:w="461" w:type="dxa"/>
            <w:tcBorders>
              <w:top w:val="nil"/>
              <w:left w:val="nil"/>
              <w:bottom w:val="nil"/>
              <w:right w:val="nil"/>
            </w:tcBorders>
            <w:shd w:val="clear" w:color="auto" w:fill="auto"/>
            <w:noWrap/>
            <w:vAlign w:val="bottom"/>
          </w:tcPr>
          <w:p w14:paraId="1ADCFD7B">
            <w:pPr>
              <w:spacing w:line="240" w:lineRule="auto"/>
              <w:rPr>
                <w:rFonts w:ascii="Times New Roman" w:hAnsi="Times New Roman" w:eastAsia="Times New Roman"/>
                <w:sz w:val="20"/>
                <w:szCs w:val="20"/>
                <w:lang w:eastAsia="zh-CN"/>
              </w:rPr>
            </w:pPr>
          </w:p>
        </w:tc>
      </w:tr>
      <w:tr w14:paraId="3AEF4469">
        <w:tblPrEx>
          <w:tblCellMar>
            <w:top w:w="0" w:type="dxa"/>
            <w:left w:w="108" w:type="dxa"/>
            <w:bottom w:w="0" w:type="dxa"/>
            <w:right w:w="108" w:type="dxa"/>
          </w:tblCellMar>
        </w:tblPrEx>
        <w:trPr>
          <w:trHeight w:val="310" w:hRule="atLeast"/>
        </w:trPr>
        <w:tc>
          <w:tcPr>
            <w:tcW w:w="1276" w:type="dxa"/>
            <w:gridSpan w:val="2"/>
            <w:tcBorders>
              <w:top w:val="nil"/>
              <w:left w:val="nil"/>
              <w:bottom w:val="nil"/>
              <w:right w:val="nil"/>
            </w:tcBorders>
            <w:shd w:val="clear" w:color="auto" w:fill="auto"/>
            <w:noWrap/>
            <w:vAlign w:val="bottom"/>
          </w:tcPr>
          <w:p w14:paraId="15A5D679">
            <w:pPr>
              <w:spacing w:line="240" w:lineRule="auto"/>
              <w:rPr>
                <w:rFonts w:ascii="Times New Roman" w:hAnsi="Times New Roman" w:eastAsia="Times New Roman"/>
                <w:color w:val="000000"/>
                <w:szCs w:val="24"/>
                <w:lang w:eastAsia="zh-CN"/>
              </w:rPr>
            </w:pPr>
            <w:r>
              <w:rPr>
                <w:rFonts w:ascii="Times New Roman" w:hAnsi="Times New Roman" w:eastAsia="Times New Roman"/>
                <w:color w:val="000000"/>
                <w:szCs w:val="24"/>
                <w:lang w:eastAsia="zh-CN"/>
              </w:rPr>
              <w:t>Tahun  : 2022</w:t>
            </w:r>
          </w:p>
        </w:tc>
        <w:tc>
          <w:tcPr>
            <w:tcW w:w="851" w:type="dxa"/>
            <w:tcBorders>
              <w:top w:val="nil"/>
              <w:left w:val="nil"/>
              <w:bottom w:val="nil"/>
              <w:right w:val="nil"/>
            </w:tcBorders>
            <w:shd w:val="clear" w:color="auto" w:fill="auto"/>
            <w:noWrap/>
            <w:vAlign w:val="bottom"/>
          </w:tcPr>
          <w:p w14:paraId="1621AFD5">
            <w:pPr>
              <w:spacing w:line="240" w:lineRule="auto"/>
              <w:rPr>
                <w:rFonts w:ascii="Times New Roman" w:hAnsi="Times New Roman" w:eastAsia="Times New Roman"/>
                <w:color w:val="000000"/>
                <w:szCs w:val="24"/>
                <w:lang w:eastAsia="zh-CN"/>
              </w:rPr>
            </w:pPr>
          </w:p>
        </w:tc>
        <w:tc>
          <w:tcPr>
            <w:tcW w:w="1559" w:type="dxa"/>
            <w:tcBorders>
              <w:top w:val="nil"/>
              <w:left w:val="nil"/>
              <w:bottom w:val="nil"/>
              <w:right w:val="nil"/>
            </w:tcBorders>
            <w:shd w:val="clear" w:color="auto" w:fill="auto"/>
            <w:noWrap/>
            <w:vAlign w:val="bottom"/>
          </w:tcPr>
          <w:p w14:paraId="256349FC">
            <w:pPr>
              <w:spacing w:line="240" w:lineRule="auto"/>
              <w:rPr>
                <w:rFonts w:ascii="Times New Roman" w:hAnsi="Times New Roman" w:eastAsia="Times New Roman"/>
                <w:sz w:val="20"/>
                <w:szCs w:val="20"/>
                <w:lang w:eastAsia="zh-CN"/>
              </w:rPr>
            </w:pPr>
          </w:p>
        </w:tc>
        <w:tc>
          <w:tcPr>
            <w:tcW w:w="1134" w:type="dxa"/>
            <w:tcBorders>
              <w:top w:val="nil"/>
              <w:left w:val="nil"/>
              <w:bottom w:val="nil"/>
              <w:right w:val="nil"/>
            </w:tcBorders>
            <w:shd w:val="clear" w:color="auto" w:fill="auto"/>
            <w:noWrap/>
            <w:vAlign w:val="bottom"/>
          </w:tcPr>
          <w:p w14:paraId="6D1A0696">
            <w:pPr>
              <w:spacing w:line="240" w:lineRule="auto"/>
              <w:rPr>
                <w:rFonts w:ascii="Times New Roman" w:hAnsi="Times New Roman" w:eastAsia="Times New Roman"/>
                <w:sz w:val="20"/>
                <w:szCs w:val="20"/>
                <w:lang w:eastAsia="zh-CN"/>
              </w:rPr>
            </w:pPr>
          </w:p>
        </w:tc>
        <w:tc>
          <w:tcPr>
            <w:tcW w:w="992" w:type="dxa"/>
            <w:tcBorders>
              <w:top w:val="nil"/>
              <w:left w:val="nil"/>
              <w:bottom w:val="nil"/>
              <w:right w:val="nil"/>
            </w:tcBorders>
            <w:shd w:val="clear" w:color="auto" w:fill="auto"/>
            <w:noWrap/>
            <w:vAlign w:val="bottom"/>
          </w:tcPr>
          <w:p w14:paraId="1A7B919F">
            <w:pPr>
              <w:spacing w:line="240" w:lineRule="auto"/>
              <w:rPr>
                <w:rFonts w:ascii="Times New Roman" w:hAnsi="Times New Roman" w:eastAsia="Times New Roman"/>
                <w:sz w:val="20"/>
                <w:szCs w:val="20"/>
                <w:lang w:eastAsia="zh-CN"/>
              </w:rPr>
            </w:pPr>
          </w:p>
        </w:tc>
        <w:tc>
          <w:tcPr>
            <w:tcW w:w="1134" w:type="dxa"/>
            <w:tcBorders>
              <w:top w:val="nil"/>
              <w:left w:val="nil"/>
              <w:bottom w:val="nil"/>
              <w:right w:val="nil"/>
            </w:tcBorders>
            <w:shd w:val="clear" w:color="auto" w:fill="auto"/>
            <w:noWrap/>
            <w:vAlign w:val="bottom"/>
          </w:tcPr>
          <w:p w14:paraId="118E2E3F">
            <w:pPr>
              <w:spacing w:line="240" w:lineRule="auto"/>
              <w:rPr>
                <w:rFonts w:ascii="Times New Roman" w:hAnsi="Times New Roman" w:eastAsia="Times New Roman"/>
                <w:sz w:val="20"/>
                <w:szCs w:val="20"/>
                <w:lang w:eastAsia="zh-CN"/>
              </w:rPr>
            </w:pPr>
          </w:p>
        </w:tc>
        <w:tc>
          <w:tcPr>
            <w:tcW w:w="992" w:type="dxa"/>
            <w:tcBorders>
              <w:top w:val="nil"/>
              <w:left w:val="nil"/>
              <w:bottom w:val="nil"/>
              <w:right w:val="nil"/>
            </w:tcBorders>
            <w:shd w:val="clear" w:color="auto" w:fill="auto"/>
            <w:noWrap/>
            <w:vAlign w:val="bottom"/>
          </w:tcPr>
          <w:p w14:paraId="1690E42E">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4F8E8284">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2931D892">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784E31FA">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6AE034F6">
            <w:pPr>
              <w:spacing w:line="240" w:lineRule="auto"/>
              <w:rPr>
                <w:rFonts w:ascii="Times New Roman" w:hAnsi="Times New Roman" w:eastAsia="Times New Roman"/>
                <w:sz w:val="20"/>
                <w:szCs w:val="20"/>
                <w:lang w:eastAsia="zh-CN"/>
              </w:rPr>
            </w:pPr>
          </w:p>
        </w:tc>
        <w:tc>
          <w:tcPr>
            <w:tcW w:w="709" w:type="dxa"/>
            <w:tcBorders>
              <w:top w:val="nil"/>
              <w:left w:val="nil"/>
              <w:bottom w:val="nil"/>
              <w:right w:val="nil"/>
            </w:tcBorders>
            <w:shd w:val="clear" w:color="auto" w:fill="auto"/>
            <w:noWrap/>
            <w:vAlign w:val="bottom"/>
          </w:tcPr>
          <w:p w14:paraId="365CA5FF">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1B58FF61">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4049FA9D">
            <w:pPr>
              <w:spacing w:line="240" w:lineRule="auto"/>
              <w:rPr>
                <w:rFonts w:ascii="Times New Roman" w:hAnsi="Times New Roman" w:eastAsia="Times New Roman"/>
                <w:sz w:val="20"/>
                <w:szCs w:val="20"/>
                <w:lang w:eastAsia="zh-CN"/>
              </w:rPr>
            </w:pPr>
          </w:p>
        </w:tc>
        <w:tc>
          <w:tcPr>
            <w:tcW w:w="425" w:type="dxa"/>
            <w:tcBorders>
              <w:top w:val="nil"/>
              <w:left w:val="nil"/>
              <w:bottom w:val="nil"/>
              <w:right w:val="nil"/>
            </w:tcBorders>
            <w:shd w:val="clear" w:color="auto" w:fill="auto"/>
            <w:noWrap/>
            <w:vAlign w:val="bottom"/>
          </w:tcPr>
          <w:p w14:paraId="712032B9">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7B46CD4D">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663F0AF7">
            <w:pPr>
              <w:spacing w:line="240" w:lineRule="auto"/>
              <w:rPr>
                <w:rFonts w:ascii="Times New Roman" w:hAnsi="Times New Roman" w:eastAsia="Times New Roman"/>
                <w:sz w:val="20"/>
                <w:szCs w:val="20"/>
                <w:lang w:eastAsia="zh-CN"/>
              </w:rPr>
            </w:pPr>
          </w:p>
        </w:tc>
        <w:tc>
          <w:tcPr>
            <w:tcW w:w="461" w:type="dxa"/>
            <w:tcBorders>
              <w:top w:val="nil"/>
              <w:left w:val="nil"/>
              <w:bottom w:val="nil"/>
              <w:right w:val="nil"/>
            </w:tcBorders>
            <w:shd w:val="clear" w:color="auto" w:fill="auto"/>
            <w:noWrap/>
            <w:vAlign w:val="bottom"/>
          </w:tcPr>
          <w:p w14:paraId="381C90E4">
            <w:pPr>
              <w:spacing w:line="240" w:lineRule="auto"/>
              <w:rPr>
                <w:rFonts w:ascii="Times New Roman" w:hAnsi="Times New Roman" w:eastAsia="Times New Roman"/>
                <w:sz w:val="20"/>
                <w:szCs w:val="20"/>
                <w:lang w:eastAsia="zh-CN"/>
              </w:rPr>
            </w:pPr>
          </w:p>
        </w:tc>
      </w:tr>
      <w:tr w14:paraId="12261E8E">
        <w:tblPrEx>
          <w:tblCellMar>
            <w:top w:w="0" w:type="dxa"/>
            <w:left w:w="108" w:type="dxa"/>
            <w:bottom w:w="0" w:type="dxa"/>
            <w:right w:w="108" w:type="dxa"/>
          </w:tblCellMar>
        </w:tblPrEx>
        <w:trPr>
          <w:trHeight w:val="280" w:hRule="atLeast"/>
        </w:trPr>
        <w:tc>
          <w:tcPr>
            <w:tcW w:w="567" w:type="dxa"/>
            <w:tcBorders>
              <w:top w:val="nil"/>
              <w:left w:val="nil"/>
              <w:bottom w:val="nil"/>
              <w:right w:val="nil"/>
            </w:tcBorders>
            <w:shd w:val="clear" w:color="auto" w:fill="auto"/>
            <w:noWrap/>
            <w:vAlign w:val="bottom"/>
          </w:tcPr>
          <w:p w14:paraId="082031DC">
            <w:pPr>
              <w:spacing w:line="240" w:lineRule="auto"/>
              <w:rPr>
                <w:rFonts w:ascii="Times New Roman" w:hAnsi="Times New Roman" w:eastAsia="Times New Roman"/>
                <w:sz w:val="20"/>
                <w:szCs w:val="20"/>
                <w:lang w:eastAsia="zh-CN"/>
              </w:rPr>
            </w:pPr>
          </w:p>
        </w:tc>
        <w:tc>
          <w:tcPr>
            <w:tcW w:w="709" w:type="dxa"/>
            <w:tcBorders>
              <w:top w:val="nil"/>
              <w:left w:val="nil"/>
              <w:bottom w:val="nil"/>
              <w:right w:val="nil"/>
            </w:tcBorders>
            <w:shd w:val="clear" w:color="auto" w:fill="auto"/>
            <w:noWrap/>
            <w:vAlign w:val="bottom"/>
          </w:tcPr>
          <w:p w14:paraId="562583DC">
            <w:pPr>
              <w:spacing w:line="240" w:lineRule="auto"/>
              <w:rPr>
                <w:rFonts w:ascii="Times New Roman" w:hAnsi="Times New Roman" w:eastAsia="Times New Roman"/>
                <w:sz w:val="20"/>
                <w:szCs w:val="20"/>
                <w:lang w:eastAsia="zh-CN"/>
              </w:rPr>
            </w:pPr>
          </w:p>
        </w:tc>
        <w:tc>
          <w:tcPr>
            <w:tcW w:w="851" w:type="dxa"/>
            <w:tcBorders>
              <w:top w:val="nil"/>
              <w:left w:val="nil"/>
              <w:bottom w:val="nil"/>
              <w:right w:val="nil"/>
            </w:tcBorders>
            <w:shd w:val="clear" w:color="auto" w:fill="auto"/>
            <w:noWrap/>
            <w:vAlign w:val="bottom"/>
          </w:tcPr>
          <w:p w14:paraId="78407EF0">
            <w:pPr>
              <w:spacing w:line="240" w:lineRule="auto"/>
              <w:rPr>
                <w:rFonts w:ascii="Times New Roman" w:hAnsi="Times New Roman" w:eastAsia="Times New Roman"/>
                <w:sz w:val="20"/>
                <w:szCs w:val="20"/>
                <w:lang w:eastAsia="zh-CN"/>
              </w:rPr>
            </w:pPr>
          </w:p>
        </w:tc>
        <w:tc>
          <w:tcPr>
            <w:tcW w:w="1559" w:type="dxa"/>
            <w:tcBorders>
              <w:top w:val="nil"/>
              <w:left w:val="nil"/>
              <w:bottom w:val="nil"/>
              <w:right w:val="nil"/>
            </w:tcBorders>
            <w:shd w:val="clear" w:color="auto" w:fill="auto"/>
            <w:noWrap/>
            <w:vAlign w:val="bottom"/>
          </w:tcPr>
          <w:p w14:paraId="5D52AC3B">
            <w:pPr>
              <w:spacing w:line="240" w:lineRule="auto"/>
              <w:rPr>
                <w:rFonts w:ascii="Times New Roman" w:hAnsi="Times New Roman" w:eastAsia="Times New Roman"/>
                <w:sz w:val="20"/>
                <w:szCs w:val="20"/>
                <w:lang w:eastAsia="zh-CN"/>
              </w:rPr>
            </w:pPr>
          </w:p>
        </w:tc>
        <w:tc>
          <w:tcPr>
            <w:tcW w:w="1134" w:type="dxa"/>
            <w:tcBorders>
              <w:top w:val="nil"/>
              <w:left w:val="nil"/>
              <w:bottom w:val="nil"/>
              <w:right w:val="nil"/>
            </w:tcBorders>
            <w:shd w:val="clear" w:color="auto" w:fill="auto"/>
            <w:noWrap/>
            <w:vAlign w:val="bottom"/>
          </w:tcPr>
          <w:p w14:paraId="47A634C4">
            <w:pPr>
              <w:spacing w:line="240" w:lineRule="auto"/>
              <w:rPr>
                <w:rFonts w:ascii="Times New Roman" w:hAnsi="Times New Roman" w:eastAsia="Times New Roman"/>
                <w:sz w:val="20"/>
                <w:szCs w:val="20"/>
                <w:lang w:eastAsia="zh-CN"/>
              </w:rPr>
            </w:pPr>
          </w:p>
        </w:tc>
        <w:tc>
          <w:tcPr>
            <w:tcW w:w="992" w:type="dxa"/>
            <w:tcBorders>
              <w:top w:val="nil"/>
              <w:left w:val="nil"/>
              <w:bottom w:val="nil"/>
              <w:right w:val="nil"/>
            </w:tcBorders>
            <w:shd w:val="clear" w:color="auto" w:fill="auto"/>
            <w:noWrap/>
            <w:vAlign w:val="bottom"/>
          </w:tcPr>
          <w:p w14:paraId="4E431B2B">
            <w:pPr>
              <w:spacing w:line="240" w:lineRule="auto"/>
              <w:rPr>
                <w:rFonts w:ascii="Times New Roman" w:hAnsi="Times New Roman" w:eastAsia="Times New Roman"/>
                <w:sz w:val="20"/>
                <w:szCs w:val="20"/>
                <w:lang w:eastAsia="zh-CN"/>
              </w:rPr>
            </w:pPr>
          </w:p>
        </w:tc>
        <w:tc>
          <w:tcPr>
            <w:tcW w:w="1134" w:type="dxa"/>
            <w:tcBorders>
              <w:top w:val="nil"/>
              <w:left w:val="nil"/>
              <w:bottom w:val="nil"/>
              <w:right w:val="nil"/>
            </w:tcBorders>
            <w:shd w:val="clear" w:color="auto" w:fill="auto"/>
            <w:noWrap/>
            <w:vAlign w:val="bottom"/>
          </w:tcPr>
          <w:p w14:paraId="7F7623E6">
            <w:pPr>
              <w:spacing w:line="240" w:lineRule="auto"/>
              <w:rPr>
                <w:rFonts w:ascii="Times New Roman" w:hAnsi="Times New Roman" w:eastAsia="Times New Roman"/>
                <w:sz w:val="20"/>
                <w:szCs w:val="20"/>
                <w:lang w:eastAsia="zh-CN"/>
              </w:rPr>
            </w:pPr>
          </w:p>
        </w:tc>
        <w:tc>
          <w:tcPr>
            <w:tcW w:w="992" w:type="dxa"/>
            <w:tcBorders>
              <w:top w:val="nil"/>
              <w:left w:val="nil"/>
              <w:bottom w:val="nil"/>
              <w:right w:val="nil"/>
            </w:tcBorders>
            <w:shd w:val="clear" w:color="auto" w:fill="auto"/>
            <w:noWrap/>
            <w:vAlign w:val="bottom"/>
          </w:tcPr>
          <w:p w14:paraId="724C223E">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6DCA8FBE">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0EF96988">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1152437A">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1BF35439">
            <w:pPr>
              <w:spacing w:line="240" w:lineRule="auto"/>
              <w:rPr>
                <w:rFonts w:ascii="Times New Roman" w:hAnsi="Times New Roman" w:eastAsia="Times New Roman"/>
                <w:sz w:val="20"/>
                <w:szCs w:val="20"/>
                <w:lang w:eastAsia="zh-CN"/>
              </w:rPr>
            </w:pPr>
          </w:p>
        </w:tc>
        <w:tc>
          <w:tcPr>
            <w:tcW w:w="709" w:type="dxa"/>
            <w:tcBorders>
              <w:top w:val="nil"/>
              <w:left w:val="nil"/>
              <w:bottom w:val="nil"/>
              <w:right w:val="nil"/>
            </w:tcBorders>
            <w:shd w:val="clear" w:color="auto" w:fill="auto"/>
            <w:noWrap/>
            <w:vAlign w:val="bottom"/>
          </w:tcPr>
          <w:p w14:paraId="60F2CB53">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5D6F06F8">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076B2D71">
            <w:pPr>
              <w:spacing w:line="240" w:lineRule="auto"/>
              <w:rPr>
                <w:rFonts w:ascii="Times New Roman" w:hAnsi="Times New Roman" w:eastAsia="Times New Roman"/>
                <w:sz w:val="20"/>
                <w:szCs w:val="20"/>
                <w:lang w:eastAsia="zh-CN"/>
              </w:rPr>
            </w:pPr>
          </w:p>
        </w:tc>
        <w:tc>
          <w:tcPr>
            <w:tcW w:w="425" w:type="dxa"/>
            <w:tcBorders>
              <w:top w:val="nil"/>
              <w:left w:val="nil"/>
              <w:bottom w:val="nil"/>
              <w:right w:val="nil"/>
            </w:tcBorders>
            <w:shd w:val="clear" w:color="auto" w:fill="auto"/>
            <w:noWrap/>
            <w:vAlign w:val="bottom"/>
          </w:tcPr>
          <w:p w14:paraId="35BAF742">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60AC6316">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noWrap/>
            <w:vAlign w:val="bottom"/>
          </w:tcPr>
          <w:p w14:paraId="5062211A">
            <w:pPr>
              <w:spacing w:line="240" w:lineRule="auto"/>
              <w:rPr>
                <w:rFonts w:ascii="Times New Roman" w:hAnsi="Times New Roman" w:eastAsia="Times New Roman"/>
                <w:sz w:val="20"/>
                <w:szCs w:val="20"/>
                <w:lang w:eastAsia="zh-CN"/>
              </w:rPr>
            </w:pPr>
          </w:p>
        </w:tc>
        <w:tc>
          <w:tcPr>
            <w:tcW w:w="461" w:type="dxa"/>
            <w:tcBorders>
              <w:top w:val="nil"/>
              <w:left w:val="nil"/>
              <w:bottom w:val="nil"/>
              <w:right w:val="nil"/>
            </w:tcBorders>
            <w:shd w:val="clear" w:color="auto" w:fill="auto"/>
            <w:noWrap/>
            <w:vAlign w:val="bottom"/>
          </w:tcPr>
          <w:p w14:paraId="74FC67C6">
            <w:pPr>
              <w:spacing w:line="240" w:lineRule="auto"/>
              <w:rPr>
                <w:rFonts w:ascii="Times New Roman" w:hAnsi="Times New Roman" w:eastAsia="Times New Roman"/>
                <w:sz w:val="20"/>
                <w:szCs w:val="20"/>
                <w:lang w:eastAsia="zh-CN"/>
              </w:rPr>
            </w:pPr>
          </w:p>
        </w:tc>
      </w:tr>
      <w:tr w14:paraId="25C6DE04">
        <w:tblPrEx>
          <w:tblCellMar>
            <w:top w:w="0" w:type="dxa"/>
            <w:left w:w="108" w:type="dxa"/>
            <w:bottom w:w="0" w:type="dxa"/>
            <w:right w:w="108" w:type="dxa"/>
          </w:tblCellMar>
        </w:tblPrEx>
        <w:trPr>
          <w:trHeight w:val="825" w:hRule="atLeast"/>
        </w:trPr>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B6EEF4C">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No</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49DF1BEA">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Nama Sungai</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0F3EA9AA">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Lokasi</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71FFA76F">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Titik Pantau</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77C754DE">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Lintang</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350FB91E">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Bujur</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373D801A">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Waktu Sampling</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4D6834DE">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Temperatur</w:t>
            </w:r>
          </w:p>
        </w:tc>
        <w:tc>
          <w:tcPr>
            <w:tcW w:w="567" w:type="dxa"/>
            <w:tcBorders>
              <w:top w:val="single" w:color="auto" w:sz="4" w:space="0"/>
              <w:left w:val="nil"/>
              <w:bottom w:val="single" w:color="auto" w:sz="4" w:space="0"/>
              <w:right w:val="single" w:color="auto" w:sz="4" w:space="0"/>
            </w:tcBorders>
            <w:shd w:val="clear" w:color="000000" w:fill="FFFFFF"/>
            <w:vAlign w:val="center"/>
          </w:tcPr>
          <w:p w14:paraId="31C1172B">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pH</w:t>
            </w:r>
          </w:p>
        </w:tc>
        <w:tc>
          <w:tcPr>
            <w:tcW w:w="567" w:type="dxa"/>
            <w:tcBorders>
              <w:top w:val="single" w:color="auto" w:sz="4" w:space="0"/>
              <w:left w:val="nil"/>
              <w:bottom w:val="single" w:color="auto" w:sz="4" w:space="0"/>
              <w:right w:val="single" w:color="auto" w:sz="4" w:space="0"/>
            </w:tcBorders>
            <w:shd w:val="clear" w:color="000000" w:fill="FFFFFF"/>
            <w:vAlign w:val="center"/>
          </w:tcPr>
          <w:p w14:paraId="57A2A363">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DHL</w:t>
            </w:r>
          </w:p>
        </w:tc>
        <w:tc>
          <w:tcPr>
            <w:tcW w:w="567" w:type="dxa"/>
            <w:tcBorders>
              <w:top w:val="single" w:color="auto" w:sz="4" w:space="0"/>
              <w:left w:val="nil"/>
              <w:bottom w:val="single" w:color="auto" w:sz="4" w:space="0"/>
              <w:right w:val="single" w:color="auto" w:sz="4" w:space="0"/>
            </w:tcBorders>
            <w:shd w:val="clear" w:color="000000" w:fill="FFFFFF"/>
            <w:vAlign w:val="center"/>
          </w:tcPr>
          <w:p w14:paraId="1562F3D8">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TDS</w:t>
            </w:r>
          </w:p>
        </w:tc>
        <w:tc>
          <w:tcPr>
            <w:tcW w:w="567" w:type="dxa"/>
            <w:tcBorders>
              <w:top w:val="single" w:color="auto" w:sz="4" w:space="0"/>
              <w:left w:val="nil"/>
              <w:bottom w:val="single" w:color="auto" w:sz="4" w:space="0"/>
              <w:right w:val="single" w:color="auto" w:sz="4" w:space="0"/>
            </w:tcBorders>
            <w:shd w:val="clear" w:color="000000" w:fill="FFFFFF"/>
            <w:vAlign w:val="center"/>
          </w:tcPr>
          <w:p w14:paraId="10316802">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TSS</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526FD397">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DO</w:t>
            </w:r>
          </w:p>
        </w:tc>
        <w:tc>
          <w:tcPr>
            <w:tcW w:w="567" w:type="dxa"/>
            <w:tcBorders>
              <w:top w:val="single" w:color="auto" w:sz="4" w:space="0"/>
              <w:left w:val="nil"/>
              <w:bottom w:val="single" w:color="auto" w:sz="4" w:space="0"/>
              <w:right w:val="single" w:color="auto" w:sz="4" w:space="0"/>
            </w:tcBorders>
            <w:shd w:val="clear" w:color="000000" w:fill="FFFFFF"/>
            <w:vAlign w:val="center"/>
          </w:tcPr>
          <w:p w14:paraId="271530E8">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BOD</w:t>
            </w:r>
          </w:p>
        </w:tc>
        <w:tc>
          <w:tcPr>
            <w:tcW w:w="567" w:type="dxa"/>
            <w:tcBorders>
              <w:top w:val="single" w:color="auto" w:sz="4" w:space="0"/>
              <w:left w:val="nil"/>
              <w:bottom w:val="single" w:color="auto" w:sz="4" w:space="0"/>
              <w:right w:val="single" w:color="auto" w:sz="4" w:space="0"/>
            </w:tcBorders>
            <w:shd w:val="clear" w:color="000000" w:fill="FFFFFF"/>
            <w:vAlign w:val="center"/>
          </w:tcPr>
          <w:p w14:paraId="73020114">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COD</w:t>
            </w:r>
          </w:p>
        </w:tc>
        <w:tc>
          <w:tcPr>
            <w:tcW w:w="425" w:type="dxa"/>
            <w:tcBorders>
              <w:top w:val="single" w:color="auto" w:sz="4" w:space="0"/>
              <w:left w:val="nil"/>
              <w:bottom w:val="single" w:color="auto" w:sz="4" w:space="0"/>
              <w:right w:val="single" w:color="auto" w:sz="4" w:space="0"/>
            </w:tcBorders>
            <w:shd w:val="clear" w:color="000000" w:fill="FFFFFF"/>
            <w:vAlign w:val="center"/>
          </w:tcPr>
          <w:p w14:paraId="2EF06370">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NO2</w:t>
            </w:r>
          </w:p>
        </w:tc>
        <w:tc>
          <w:tcPr>
            <w:tcW w:w="567" w:type="dxa"/>
            <w:tcBorders>
              <w:top w:val="single" w:color="auto" w:sz="4" w:space="0"/>
              <w:left w:val="nil"/>
              <w:bottom w:val="single" w:color="auto" w:sz="4" w:space="0"/>
              <w:right w:val="single" w:color="auto" w:sz="4" w:space="0"/>
            </w:tcBorders>
            <w:shd w:val="clear" w:color="000000" w:fill="FFFFFF"/>
            <w:vAlign w:val="center"/>
          </w:tcPr>
          <w:p w14:paraId="57238D3D">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NO3</w:t>
            </w:r>
          </w:p>
        </w:tc>
        <w:tc>
          <w:tcPr>
            <w:tcW w:w="567" w:type="dxa"/>
            <w:tcBorders>
              <w:top w:val="single" w:color="auto" w:sz="4" w:space="0"/>
              <w:left w:val="nil"/>
              <w:bottom w:val="single" w:color="auto" w:sz="4" w:space="0"/>
              <w:right w:val="single" w:color="auto" w:sz="4" w:space="0"/>
            </w:tcBorders>
            <w:shd w:val="clear" w:color="000000" w:fill="FFFFFF"/>
            <w:vAlign w:val="center"/>
          </w:tcPr>
          <w:p w14:paraId="09EE36EE">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NH3</w:t>
            </w:r>
          </w:p>
        </w:tc>
        <w:tc>
          <w:tcPr>
            <w:tcW w:w="461" w:type="dxa"/>
            <w:tcBorders>
              <w:top w:val="single" w:color="auto" w:sz="4" w:space="0"/>
              <w:left w:val="nil"/>
              <w:bottom w:val="single" w:color="auto" w:sz="4" w:space="0"/>
              <w:right w:val="single" w:color="auto" w:sz="4" w:space="0"/>
            </w:tcBorders>
            <w:shd w:val="clear" w:color="000000" w:fill="FFFFFF"/>
            <w:vAlign w:val="center"/>
          </w:tcPr>
          <w:p w14:paraId="01C96225">
            <w:pPr>
              <w:spacing w:line="240" w:lineRule="auto"/>
              <w:jc w:val="center"/>
              <w:rPr>
                <w:rFonts w:ascii="Times New Roman" w:hAnsi="Times New Roman" w:eastAsia="Times New Roman"/>
                <w:color w:val="000000"/>
                <w:sz w:val="12"/>
                <w:szCs w:val="12"/>
                <w:lang w:eastAsia="zh-CN"/>
              </w:rPr>
            </w:pPr>
            <w:r>
              <w:rPr>
                <w:rFonts w:ascii="Times New Roman" w:hAnsi="Times New Roman" w:eastAsia="Times New Roman"/>
                <w:color w:val="000000"/>
                <w:sz w:val="12"/>
                <w:szCs w:val="12"/>
                <w:lang w:eastAsia="zh-CN"/>
              </w:rPr>
              <w:t>H2S</w:t>
            </w:r>
          </w:p>
        </w:tc>
      </w:tr>
      <w:tr w14:paraId="3C811E32">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93FF840">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w:t>
            </w:r>
          </w:p>
        </w:tc>
        <w:tc>
          <w:tcPr>
            <w:tcW w:w="709" w:type="dxa"/>
            <w:tcBorders>
              <w:top w:val="nil"/>
              <w:left w:val="nil"/>
              <w:bottom w:val="single" w:color="auto" w:sz="4" w:space="0"/>
              <w:right w:val="single" w:color="auto" w:sz="4" w:space="0"/>
            </w:tcBorders>
            <w:shd w:val="clear" w:color="auto" w:fill="auto"/>
            <w:vAlign w:val="bottom"/>
          </w:tcPr>
          <w:p w14:paraId="062393F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1DEFD647">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1.1</w:t>
            </w:r>
          </w:p>
        </w:tc>
        <w:tc>
          <w:tcPr>
            <w:tcW w:w="1559" w:type="dxa"/>
            <w:tcBorders>
              <w:top w:val="nil"/>
              <w:left w:val="nil"/>
              <w:bottom w:val="single" w:color="auto" w:sz="4" w:space="0"/>
              <w:right w:val="single" w:color="auto" w:sz="4" w:space="0"/>
            </w:tcBorders>
            <w:shd w:val="clear" w:color="auto" w:fill="auto"/>
            <w:vAlign w:val="bottom"/>
          </w:tcPr>
          <w:p w14:paraId="14FC251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Pulo Kerto</w:t>
            </w:r>
          </w:p>
        </w:tc>
        <w:tc>
          <w:tcPr>
            <w:tcW w:w="1134" w:type="dxa"/>
            <w:tcBorders>
              <w:top w:val="nil"/>
              <w:left w:val="nil"/>
              <w:bottom w:val="single" w:color="auto" w:sz="4" w:space="0"/>
              <w:right w:val="single" w:color="auto" w:sz="4" w:space="0"/>
            </w:tcBorders>
            <w:shd w:val="clear" w:color="auto" w:fill="auto"/>
            <w:vAlign w:val="bottom"/>
          </w:tcPr>
          <w:p w14:paraId="28274E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104'40"475</w:t>
            </w:r>
          </w:p>
        </w:tc>
        <w:tc>
          <w:tcPr>
            <w:tcW w:w="992" w:type="dxa"/>
            <w:tcBorders>
              <w:top w:val="nil"/>
              <w:left w:val="nil"/>
              <w:bottom w:val="single" w:color="auto" w:sz="4" w:space="0"/>
              <w:right w:val="single" w:color="auto" w:sz="4" w:space="0"/>
            </w:tcBorders>
            <w:shd w:val="clear" w:color="auto" w:fill="auto"/>
            <w:vAlign w:val="bottom"/>
          </w:tcPr>
          <w:p w14:paraId="06F977F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03'02"023</w:t>
            </w:r>
          </w:p>
        </w:tc>
        <w:tc>
          <w:tcPr>
            <w:tcW w:w="1134" w:type="dxa"/>
            <w:tcBorders>
              <w:top w:val="nil"/>
              <w:left w:val="nil"/>
              <w:bottom w:val="single" w:color="auto" w:sz="4" w:space="0"/>
              <w:right w:val="single" w:color="auto" w:sz="4" w:space="0"/>
            </w:tcBorders>
            <w:shd w:val="clear" w:color="auto" w:fill="auto"/>
            <w:vAlign w:val="bottom"/>
          </w:tcPr>
          <w:p w14:paraId="2B7CA8B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18/05/2022</w:t>
            </w:r>
          </w:p>
        </w:tc>
        <w:tc>
          <w:tcPr>
            <w:tcW w:w="992" w:type="dxa"/>
            <w:tcBorders>
              <w:top w:val="nil"/>
              <w:left w:val="nil"/>
              <w:bottom w:val="single" w:color="auto" w:sz="4" w:space="0"/>
              <w:right w:val="single" w:color="auto" w:sz="4" w:space="0"/>
            </w:tcBorders>
            <w:shd w:val="clear" w:color="auto" w:fill="auto"/>
            <w:vAlign w:val="bottom"/>
          </w:tcPr>
          <w:p w14:paraId="6861F1E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29.4</w:t>
            </w:r>
          </w:p>
        </w:tc>
        <w:tc>
          <w:tcPr>
            <w:tcW w:w="567" w:type="dxa"/>
            <w:tcBorders>
              <w:top w:val="nil"/>
              <w:left w:val="nil"/>
              <w:bottom w:val="single" w:color="auto" w:sz="4" w:space="0"/>
              <w:right w:val="single" w:color="auto" w:sz="4" w:space="0"/>
            </w:tcBorders>
            <w:shd w:val="clear" w:color="auto" w:fill="auto"/>
            <w:vAlign w:val="bottom"/>
          </w:tcPr>
          <w:p w14:paraId="1089772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6.80</w:t>
            </w:r>
          </w:p>
        </w:tc>
        <w:tc>
          <w:tcPr>
            <w:tcW w:w="567" w:type="dxa"/>
            <w:tcBorders>
              <w:top w:val="nil"/>
              <w:left w:val="nil"/>
              <w:bottom w:val="single" w:color="auto" w:sz="4" w:space="0"/>
              <w:right w:val="single" w:color="auto" w:sz="4" w:space="0"/>
            </w:tcBorders>
            <w:shd w:val="clear" w:color="auto" w:fill="auto"/>
            <w:vAlign w:val="center"/>
          </w:tcPr>
          <w:p w14:paraId="04AC8C94">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A99BDD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31.00</w:t>
            </w:r>
          </w:p>
        </w:tc>
        <w:tc>
          <w:tcPr>
            <w:tcW w:w="567" w:type="dxa"/>
            <w:tcBorders>
              <w:top w:val="nil"/>
              <w:left w:val="nil"/>
              <w:bottom w:val="single" w:color="auto" w:sz="4" w:space="0"/>
              <w:right w:val="single" w:color="auto" w:sz="4" w:space="0"/>
            </w:tcBorders>
            <w:shd w:val="clear" w:color="auto" w:fill="auto"/>
            <w:vAlign w:val="bottom"/>
          </w:tcPr>
          <w:p w14:paraId="2714C42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39.20</w:t>
            </w:r>
          </w:p>
        </w:tc>
        <w:tc>
          <w:tcPr>
            <w:tcW w:w="709" w:type="dxa"/>
            <w:tcBorders>
              <w:top w:val="nil"/>
              <w:left w:val="nil"/>
              <w:bottom w:val="single" w:color="auto" w:sz="4" w:space="0"/>
              <w:right w:val="single" w:color="auto" w:sz="4" w:space="0"/>
            </w:tcBorders>
            <w:shd w:val="clear" w:color="auto" w:fill="auto"/>
            <w:vAlign w:val="bottom"/>
          </w:tcPr>
          <w:p w14:paraId="62B637A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45.00</w:t>
            </w:r>
          </w:p>
        </w:tc>
        <w:tc>
          <w:tcPr>
            <w:tcW w:w="567" w:type="dxa"/>
            <w:tcBorders>
              <w:top w:val="nil"/>
              <w:left w:val="nil"/>
              <w:bottom w:val="single" w:color="auto" w:sz="4" w:space="0"/>
              <w:right w:val="single" w:color="auto" w:sz="4" w:space="0"/>
            </w:tcBorders>
            <w:shd w:val="clear" w:color="auto" w:fill="auto"/>
            <w:vAlign w:val="bottom"/>
          </w:tcPr>
          <w:p w14:paraId="0382DF7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1.71</w:t>
            </w:r>
          </w:p>
        </w:tc>
        <w:tc>
          <w:tcPr>
            <w:tcW w:w="567" w:type="dxa"/>
            <w:tcBorders>
              <w:top w:val="nil"/>
              <w:left w:val="nil"/>
              <w:bottom w:val="single" w:color="auto" w:sz="4" w:space="0"/>
              <w:right w:val="single" w:color="auto" w:sz="4" w:space="0"/>
            </w:tcBorders>
            <w:shd w:val="clear" w:color="auto" w:fill="auto"/>
            <w:vAlign w:val="bottom"/>
          </w:tcPr>
          <w:p w14:paraId="4EC27B4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9.26</w:t>
            </w:r>
          </w:p>
        </w:tc>
        <w:tc>
          <w:tcPr>
            <w:tcW w:w="425" w:type="dxa"/>
            <w:tcBorders>
              <w:top w:val="nil"/>
              <w:left w:val="nil"/>
              <w:bottom w:val="single" w:color="auto" w:sz="4" w:space="0"/>
              <w:right w:val="single" w:color="auto" w:sz="4" w:space="0"/>
            </w:tcBorders>
            <w:shd w:val="clear" w:color="auto" w:fill="auto"/>
            <w:vAlign w:val="bottom"/>
          </w:tcPr>
          <w:p w14:paraId="15FFC6A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1074E48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2.70</w:t>
            </w:r>
          </w:p>
        </w:tc>
        <w:tc>
          <w:tcPr>
            <w:tcW w:w="567" w:type="dxa"/>
            <w:tcBorders>
              <w:top w:val="nil"/>
              <w:left w:val="nil"/>
              <w:bottom w:val="single" w:color="auto" w:sz="4" w:space="0"/>
              <w:right w:val="single" w:color="auto" w:sz="4" w:space="0"/>
            </w:tcBorders>
            <w:shd w:val="clear" w:color="auto" w:fill="auto"/>
            <w:vAlign w:val="bottom"/>
          </w:tcPr>
          <w:p w14:paraId="6F703CE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37B882D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110ABDEF">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407029B3">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w:t>
            </w:r>
          </w:p>
        </w:tc>
        <w:tc>
          <w:tcPr>
            <w:tcW w:w="709" w:type="dxa"/>
            <w:tcBorders>
              <w:top w:val="nil"/>
              <w:left w:val="nil"/>
              <w:bottom w:val="single" w:color="auto" w:sz="4" w:space="0"/>
              <w:right w:val="single" w:color="auto" w:sz="4" w:space="0"/>
            </w:tcBorders>
            <w:shd w:val="clear" w:color="auto" w:fill="auto"/>
            <w:vAlign w:val="bottom"/>
          </w:tcPr>
          <w:p w14:paraId="29FC811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Keramasan </w:t>
            </w:r>
          </w:p>
        </w:tc>
        <w:tc>
          <w:tcPr>
            <w:tcW w:w="851" w:type="dxa"/>
            <w:tcBorders>
              <w:top w:val="nil"/>
              <w:left w:val="nil"/>
              <w:bottom w:val="single" w:color="auto" w:sz="4" w:space="0"/>
              <w:right w:val="single" w:color="auto" w:sz="4" w:space="0"/>
            </w:tcBorders>
            <w:shd w:val="clear" w:color="auto" w:fill="auto"/>
            <w:vAlign w:val="bottom"/>
          </w:tcPr>
          <w:p w14:paraId="56F0E04A">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1.2</w:t>
            </w:r>
          </w:p>
        </w:tc>
        <w:tc>
          <w:tcPr>
            <w:tcW w:w="1559" w:type="dxa"/>
            <w:tcBorders>
              <w:top w:val="nil"/>
              <w:left w:val="nil"/>
              <w:bottom w:val="single" w:color="auto" w:sz="4" w:space="0"/>
              <w:right w:val="single" w:color="auto" w:sz="4" w:space="0"/>
            </w:tcBorders>
            <w:shd w:val="clear" w:color="auto" w:fill="auto"/>
            <w:vAlign w:val="bottom"/>
          </w:tcPr>
          <w:p w14:paraId="71D952AB">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Muara Keramasan </w:t>
            </w:r>
          </w:p>
        </w:tc>
        <w:tc>
          <w:tcPr>
            <w:tcW w:w="1134" w:type="dxa"/>
            <w:tcBorders>
              <w:top w:val="nil"/>
              <w:left w:val="nil"/>
              <w:bottom w:val="single" w:color="auto" w:sz="4" w:space="0"/>
              <w:right w:val="single" w:color="auto" w:sz="4" w:space="0"/>
            </w:tcBorders>
            <w:shd w:val="clear" w:color="auto" w:fill="auto"/>
            <w:vAlign w:val="bottom"/>
          </w:tcPr>
          <w:p w14:paraId="3945578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104'44"359</w:t>
            </w:r>
          </w:p>
        </w:tc>
        <w:tc>
          <w:tcPr>
            <w:tcW w:w="992" w:type="dxa"/>
            <w:tcBorders>
              <w:top w:val="nil"/>
              <w:left w:val="nil"/>
              <w:bottom w:val="single" w:color="auto" w:sz="4" w:space="0"/>
              <w:right w:val="single" w:color="auto" w:sz="4" w:space="0"/>
            </w:tcBorders>
            <w:shd w:val="clear" w:color="auto" w:fill="auto"/>
            <w:vAlign w:val="bottom"/>
          </w:tcPr>
          <w:p w14:paraId="343B444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03'01"809</w:t>
            </w:r>
          </w:p>
        </w:tc>
        <w:tc>
          <w:tcPr>
            <w:tcW w:w="1134" w:type="dxa"/>
            <w:tcBorders>
              <w:top w:val="nil"/>
              <w:left w:val="nil"/>
              <w:bottom w:val="single" w:color="auto" w:sz="4" w:space="0"/>
              <w:right w:val="single" w:color="auto" w:sz="4" w:space="0"/>
            </w:tcBorders>
            <w:shd w:val="clear" w:color="auto" w:fill="auto"/>
            <w:vAlign w:val="bottom"/>
          </w:tcPr>
          <w:p w14:paraId="60B77C7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19/05/2022</w:t>
            </w:r>
          </w:p>
        </w:tc>
        <w:tc>
          <w:tcPr>
            <w:tcW w:w="992" w:type="dxa"/>
            <w:tcBorders>
              <w:top w:val="nil"/>
              <w:left w:val="nil"/>
              <w:bottom w:val="single" w:color="auto" w:sz="4" w:space="0"/>
              <w:right w:val="single" w:color="auto" w:sz="4" w:space="0"/>
            </w:tcBorders>
            <w:shd w:val="clear" w:color="auto" w:fill="auto"/>
            <w:vAlign w:val="bottom"/>
          </w:tcPr>
          <w:p w14:paraId="7A2F845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29.2</w:t>
            </w:r>
          </w:p>
        </w:tc>
        <w:tc>
          <w:tcPr>
            <w:tcW w:w="567" w:type="dxa"/>
            <w:tcBorders>
              <w:top w:val="nil"/>
              <w:left w:val="nil"/>
              <w:bottom w:val="single" w:color="auto" w:sz="4" w:space="0"/>
              <w:right w:val="single" w:color="auto" w:sz="4" w:space="0"/>
            </w:tcBorders>
            <w:shd w:val="clear" w:color="auto" w:fill="auto"/>
            <w:vAlign w:val="bottom"/>
          </w:tcPr>
          <w:p w14:paraId="0BF457D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6.20</w:t>
            </w:r>
          </w:p>
        </w:tc>
        <w:tc>
          <w:tcPr>
            <w:tcW w:w="567" w:type="dxa"/>
            <w:tcBorders>
              <w:top w:val="nil"/>
              <w:left w:val="nil"/>
              <w:bottom w:val="single" w:color="auto" w:sz="4" w:space="0"/>
              <w:right w:val="single" w:color="auto" w:sz="4" w:space="0"/>
            </w:tcBorders>
            <w:shd w:val="clear" w:color="auto" w:fill="auto"/>
            <w:vAlign w:val="center"/>
          </w:tcPr>
          <w:p w14:paraId="37DABE54">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5DC4739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47.00</w:t>
            </w:r>
          </w:p>
        </w:tc>
        <w:tc>
          <w:tcPr>
            <w:tcW w:w="567" w:type="dxa"/>
            <w:tcBorders>
              <w:top w:val="nil"/>
              <w:left w:val="nil"/>
              <w:bottom w:val="single" w:color="auto" w:sz="4" w:space="0"/>
              <w:right w:val="single" w:color="auto" w:sz="4" w:space="0"/>
            </w:tcBorders>
            <w:shd w:val="clear" w:color="auto" w:fill="auto"/>
            <w:vAlign w:val="bottom"/>
          </w:tcPr>
          <w:p w14:paraId="5492F78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31.90</w:t>
            </w:r>
          </w:p>
        </w:tc>
        <w:tc>
          <w:tcPr>
            <w:tcW w:w="709" w:type="dxa"/>
            <w:tcBorders>
              <w:top w:val="nil"/>
              <w:left w:val="nil"/>
              <w:bottom w:val="single" w:color="auto" w:sz="4" w:space="0"/>
              <w:right w:val="single" w:color="auto" w:sz="4" w:space="0"/>
            </w:tcBorders>
            <w:shd w:val="clear" w:color="auto" w:fill="auto"/>
            <w:vAlign w:val="bottom"/>
          </w:tcPr>
          <w:p w14:paraId="252E5B5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7.60</w:t>
            </w:r>
          </w:p>
        </w:tc>
        <w:tc>
          <w:tcPr>
            <w:tcW w:w="567" w:type="dxa"/>
            <w:tcBorders>
              <w:top w:val="nil"/>
              <w:left w:val="nil"/>
              <w:bottom w:val="single" w:color="auto" w:sz="4" w:space="0"/>
              <w:right w:val="single" w:color="auto" w:sz="4" w:space="0"/>
            </w:tcBorders>
            <w:shd w:val="clear" w:color="auto" w:fill="auto"/>
            <w:vAlign w:val="bottom"/>
          </w:tcPr>
          <w:p w14:paraId="7E740BD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1.82</w:t>
            </w:r>
          </w:p>
        </w:tc>
        <w:tc>
          <w:tcPr>
            <w:tcW w:w="567" w:type="dxa"/>
            <w:tcBorders>
              <w:top w:val="nil"/>
              <w:left w:val="nil"/>
              <w:bottom w:val="single" w:color="auto" w:sz="4" w:space="0"/>
              <w:right w:val="single" w:color="auto" w:sz="4" w:space="0"/>
            </w:tcBorders>
            <w:shd w:val="clear" w:color="auto" w:fill="auto"/>
            <w:vAlign w:val="bottom"/>
          </w:tcPr>
          <w:p w14:paraId="44F86B5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8.65</w:t>
            </w:r>
          </w:p>
        </w:tc>
        <w:tc>
          <w:tcPr>
            <w:tcW w:w="425" w:type="dxa"/>
            <w:tcBorders>
              <w:top w:val="nil"/>
              <w:left w:val="nil"/>
              <w:bottom w:val="single" w:color="auto" w:sz="4" w:space="0"/>
              <w:right w:val="single" w:color="auto" w:sz="4" w:space="0"/>
            </w:tcBorders>
            <w:shd w:val="clear" w:color="auto" w:fill="auto"/>
            <w:vAlign w:val="bottom"/>
          </w:tcPr>
          <w:p w14:paraId="093AAFD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2B79812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0.80</w:t>
            </w:r>
          </w:p>
        </w:tc>
        <w:tc>
          <w:tcPr>
            <w:tcW w:w="567" w:type="dxa"/>
            <w:tcBorders>
              <w:top w:val="nil"/>
              <w:left w:val="nil"/>
              <w:bottom w:val="single" w:color="auto" w:sz="4" w:space="0"/>
              <w:right w:val="single" w:color="auto" w:sz="4" w:space="0"/>
            </w:tcBorders>
            <w:shd w:val="clear" w:color="auto" w:fill="auto"/>
            <w:vAlign w:val="bottom"/>
          </w:tcPr>
          <w:p w14:paraId="6F5CCD7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461" w:type="dxa"/>
            <w:tcBorders>
              <w:top w:val="nil"/>
              <w:left w:val="nil"/>
              <w:bottom w:val="single" w:color="auto" w:sz="4" w:space="0"/>
              <w:right w:val="single" w:color="auto" w:sz="4" w:space="0"/>
            </w:tcBorders>
            <w:shd w:val="clear" w:color="auto" w:fill="auto"/>
            <w:vAlign w:val="bottom"/>
          </w:tcPr>
          <w:p w14:paraId="2F98B95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64306542">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64253B4F">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w:t>
            </w:r>
          </w:p>
        </w:tc>
        <w:tc>
          <w:tcPr>
            <w:tcW w:w="709" w:type="dxa"/>
            <w:tcBorders>
              <w:top w:val="nil"/>
              <w:left w:val="nil"/>
              <w:bottom w:val="single" w:color="auto" w:sz="4" w:space="0"/>
              <w:right w:val="single" w:color="auto" w:sz="4" w:space="0"/>
            </w:tcBorders>
            <w:shd w:val="clear" w:color="auto" w:fill="auto"/>
            <w:vAlign w:val="bottom"/>
          </w:tcPr>
          <w:p w14:paraId="03613C77">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445950E3">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w:t>
            </w:r>
          </w:p>
        </w:tc>
        <w:tc>
          <w:tcPr>
            <w:tcW w:w="1559" w:type="dxa"/>
            <w:tcBorders>
              <w:top w:val="nil"/>
              <w:left w:val="nil"/>
              <w:bottom w:val="single" w:color="auto" w:sz="4" w:space="0"/>
              <w:right w:val="single" w:color="auto" w:sz="4" w:space="0"/>
            </w:tcBorders>
            <w:shd w:val="clear" w:color="auto" w:fill="auto"/>
            <w:vAlign w:val="bottom"/>
          </w:tcPr>
          <w:p w14:paraId="3180DC0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Intake PDAM </w:t>
            </w:r>
          </w:p>
        </w:tc>
        <w:tc>
          <w:tcPr>
            <w:tcW w:w="1134" w:type="dxa"/>
            <w:tcBorders>
              <w:top w:val="nil"/>
              <w:left w:val="nil"/>
              <w:bottom w:val="single" w:color="auto" w:sz="4" w:space="0"/>
              <w:right w:val="single" w:color="auto" w:sz="4" w:space="0"/>
            </w:tcBorders>
            <w:shd w:val="clear" w:color="auto" w:fill="auto"/>
            <w:vAlign w:val="bottom"/>
          </w:tcPr>
          <w:p w14:paraId="3785979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104'40"475 </w:t>
            </w:r>
          </w:p>
        </w:tc>
        <w:tc>
          <w:tcPr>
            <w:tcW w:w="992" w:type="dxa"/>
            <w:tcBorders>
              <w:top w:val="nil"/>
              <w:left w:val="nil"/>
              <w:bottom w:val="single" w:color="auto" w:sz="4" w:space="0"/>
              <w:right w:val="single" w:color="auto" w:sz="4" w:space="0"/>
            </w:tcBorders>
            <w:shd w:val="clear" w:color="auto" w:fill="auto"/>
            <w:vAlign w:val="bottom"/>
          </w:tcPr>
          <w:p w14:paraId="1B1450C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03'02"023</w:t>
            </w:r>
          </w:p>
        </w:tc>
        <w:tc>
          <w:tcPr>
            <w:tcW w:w="1134" w:type="dxa"/>
            <w:tcBorders>
              <w:top w:val="nil"/>
              <w:left w:val="nil"/>
              <w:bottom w:val="single" w:color="auto" w:sz="4" w:space="0"/>
              <w:right w:val="single" w:color="auto" w:sz="4" w:space="0"/>
            </w:tcBorders>
            <w:shd w:val="clear" w:color="auto" w:fill="auto"/>
            <w:vAlign w:val="bottom"/>
          </w:tcPr>
          <w:p w14:paraId="756C61A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19/05/2022</w:t>
            </w:r>
          </w:p>
        </w:tc>
        <w:tc>
          <w:tcPr>
            <w:tcW w:w="992" w:type="dxa"/>
            <w:tcBorders>
              <w:top w:val="nil"/>
              <w:left w:val="nil"/>
              <w:bottom w:val="single" w:color="auto" w:sz="4" w:space="0"/>
              <w:right w:val="single" w:color="auto" w:sz="4" w:space="0"/>
            </w:tcBorders>
            <w:shd w:val="clear" w:color="auto" w:fill="auto"/>
            <w:vAlign w:val="bottom"/>
          </w:tcPr>
          <w:p w14:paraId="59EAF85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28.8</w:t>
            </w:r>
          </w:p>
        </w:tc>
        <w:tc>
          <w:tcPr>
            <w:tcW w:w="567" w:type="dxa"/>
            <w:tcBorders>
              <w:top w:val="nil"/>
              <w:left w:val="nil"/>
              <w:bottom w:val="single" w:color="auto" w:sz="4" w:space="0"/>
              <w:right w:val="single" w:color="auto" w:sz="4" w:space="0"/>
            </w:tcBorders>
            <w:shd w:val="clear" w:color="auto" w:fill="auto"/>
            <w:vAlign w:val="bottom"/>
          </w:tcPr>
          <w:p w14:paraId="2646161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6.40</w:t>
            </w:r>
          </w:p>
        </w:tc>
        <w:tc>
          <w:tcPr>
            <w:tcW w:w="567" w:type="dxa"/>
            <w:tcBorders>
              <w:top w:val="nil"/>
              <w:left w:val="nil"/>
              <w:bottom w:val="single" w:color="auto" w:sz="4" w:space="0"/>
              <w:right w:val="single" w:color="auto" w:sz="4" w:space="0"/>
            </w:tcBorders>
            <w:shd w:val="clear" w:color="auto" w:fill="auto"/>
            <w:vAlign w:val="center"/>
          </w:tcPr>
          <w:p w14:paraId="69CB680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B63647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34.00</w:t>
            </w:r>
          </w:p>
        </w:tc>
        <w:tc>
          <w:tcPr>
            <w:tcW w:w="567" w:type="dxa"/>
            <w:tcBorders>
              <w:top w:val="nil"/>
              <w:left w:val="nil"/>
              <w:bottom w:val="single" w:color="auto" w:sz="4" w:space="0"/>
              <w:right w:val="single" w:color="auto" w:sz="4" w:space="0"/>
            </w:tcBorders>
            <w:shd w:val="clear" w:color="auto" w:fill="auto"/>
            <w:vAlign w:val="bottom"/>
          </w:tcPr>
          <w:p w14:paraId="6F11BD0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34.80</w:t>
            </w:r>
          </w:p>
        </w:tc>
        <w:tc>
          <w:tcPr>
            <w:tcW w:w="709" w:type="dxa"/>
            <w:tcBorders>
              <w:top w:val="nil"/>
              <w:left w:val="nil"/>
              <w:bottom w:val="single" w:color="auto" w:sz="4" w:space="0"/>
              <w:right w:val="single" w:color="auto" w:sz="4" w:space="0"/>
            </w:tcBorders>
            <w:shd w:val="clear" w:color="auto" w:fill="auto"/>
            <w:vAlign w:val="bottom"/>
          </w:tcPr>
          <w:p w14:paraId="168CF42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7.73</w:t>
            </w:r>
          </w:p>
        </w:tc>
        <w:tc>
          <w:tcPr>
            <w:tcW w:w="567" w:type="dxa"/>
            <w:tcBorders>
              <w:top w:val="nil"/>
              <w:left w:val="nil"/>
              <w:bottom w:val="single" w:color="auto" w:sz="4" w:space="0"/>
              <w:right w:val="single" w:color="auto" w:sz="4" w:space="0"/>
            </w:tcBorders>
            <w:shd w:val="clear" w:color="auto" w:fill="auto"/>
            <w:vAlign w:val="bottom"/>
          </w:tcPr>
          <w:p w14:paraId="387E805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1.89</w:t>
            </w:r>
          </w:p>
        </w:tc>
        <w:tc>
          <w:tcPr>
            <w:tcW w:w="567" w:type="dxa"/>
            <w:tcBorders>
              <w:top w:val="nil"/>
              <w:left w:val="nil"/>
              <w:bottom w:val="single" w:color="auto" w:sz="4" w:space="0"/>
              <w:right w:val="single" w:color="auto" w:sz="4" w:space="0"/>
            </w:tcBorders>
            <w:shd w:val="clear" w:color="auto" w:fill="auto"/>
            <w:vAlign w:val="bottom"/>
          </w:tcPr>
          <w:p w14:paraId="680D4D3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9.17</w:t>
            </w:r>
          </w:p>
        </w:tc>
        <w:tc>
          <w:tcPr>
            <w:tcW w:w="425" w:type="dxa"/>
            <w:tcBorders>
              <w:top w:val="nil"/>
              <w:left w:val="nil"/>
              <w:bottom w:val="single" w:color="auto" w:sz="4" w:space="0"/>
              <w:right w:val="single" w:color="auto" w:sz="4" w:space="0"/>
            </w:tcBorders>
            <w:shd w:val="clear" w:color="auto" w:fill="auto"/>
            <w:vAlign w:val="bottom"/>
          </w:tcPr>
          <w:p w14:paraId="6158DE4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2953F7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2.10</w:t>
            </w:r>
          </w:p>
        </w:tc>
        <w:tc>
          <w:tcPr>
            <w:tcW w:w="567" w:type="dxa"/>
            <w:tcBorders>
              <w:top w:val="nil"/>
              <w:left w:val="nil"/>
              <w:bottom w:val="single" w:color="auto" w:sz="4" w:space="0"/>
              <w:right w:val="single" w:color="auto" w:sz="4" w:space="0"/>
            </w:tcBorders>
            <w:shd w:val="clear" w:color="auto" w:fill="auto"/>
            <w:vAlign w:val="bottom"/>
          </w:tcPr>
          <w:p w14:paraId="1544FBF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249E33A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01A0582B">
        <w:tblPrEx>
          <w:tblCellMar>
            <w:top w:w="0" w:type="dxa"/>
            <w:left w:w="108" w:type="dxa"/>
            <w:bottom w:w="0" w:type="dxa"/>
            <w:right w:w="108" w:type="dxa"/>
          </w:tblCellMar>
        </w:tblPrEx>
        <w:trPr>
          <w:trHeight w:val="43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2FA97BC8">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w:t>
            </w:r>
          </w:p>
        </w:tc>
        <w:tc>
          <w:tcPr>
            <w:tcW w:w="709" w:type="dxa"/>
            <w:tcBorders>
              <w:top w:val="nil"/>
              <w:left w:val="nil"/>
              <w:bottom w:val="single" w:color="auto" w:sz="4" w:space="0"/>
              <w:right w:val="single" w:color="auto" w:sz="4" w:space="0"/>
            </w:tcBorders>
            <w:shd w:val="clear" w:color="auto" w:fill="auto"/>
            <w:vAlign w:val="bottom"/>
          </w:tcPr>
          <w:p w14:paraId="13FE633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Ogan</w:t>
            </w:r>
          </w:p>
        </w:tc>
        <w:tc>
          <w:tcPr>
            <w:tcW w:w="851" w:type="dxa"/>
            <w:tcBorders>
              <w:top w:val="nil"/>
              <w:left w:val="nil"/>
              <w:bottom w:val="single" w:color="auto" w:sz="4" w:space="0"/>
              <w:right w:val="single" w:color="auto" w:sz="4" w:space="0"/>
            </w:tcBorders>
            <w:shd w:val="clear" w:color="auto" w:fill="auto"/>
            <w:vAlign w:val="bottom"/>
          </w:tcPr>
          <w:p w14:paraId="21316B0F">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1.4</w:t>
            </w:r>
          </w:p>
        </w:tc>
        <w:tc>
          <w:tcPr>
            <w:tcW w:w="1559" w:type="dxa"/>
            <w:tcBorders>
              <w:top w:val="nil"/>
              <w:left w:val="nil"/>
              <w:bottom w:val="single" w:color="auto" w:sz="4" w:space="0"/>
              <w:right w:val="single" w:color="auto" w:sz="4" w:space="0"/>
            </w:tcBorders>
            <w:shd w:val="clear" w:color="auto" w:fill="auto"/>
            <w:vAlign w:val="bottom"/>
          </w:tcPr>
          <w:p w14:paraId="7FE4E0C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Kertapati Muara Ogan </w:t>
            </w:r>
          </w:p>
        </w:tc>
        <w:tc>
          <w:tcPr>
            <w:tcW w:w="1134" w:type="dxa"/>
            <w:tcBorders>
              <w:top w:val="nil"/>
              <w:left w:val="nil"/>
              <w:bottom w:val="single" w:color="auto" w:sz="4" w:space="0"/>
              <w:right w:val="single" w:color="auto" w:sz="4" w:space="0"/>
            </w:tcBorders>
            <w:shd w:val="clear" w:color="auto" w:fill="auto"/>
            <w:vAlign w:val="bottom"/>
          </w:tcPr>
          <w:p w14:paraId="0A8F692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104'45"166 </w:t>
            </w:r>
          </w:p>
        </w:tc>
        <w:tc>
          <w:tcPr>
            <w:tcW w:w="992" w:type="dxa"/>
            <w:tcBorders>
              <w:top w:val="nil"/>
              <w:left w:val="nil"/>
              <w:bottom w:val="single" w:color="auto" w:sz="4" w:space="0"/>
              <w:right w:val="single" w:color="auto" w:sz="4" w:space="0"/>
            </w:tcBorders>
            <w:shd w:val="clear" w:color="auto" w:fill="auto"/>
            <w:vAlign w:val="bottom"/>
          </w:tcPr>
          <w:p w14:paraId="3AC23F4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03'00"991</w:t>
            </w:r>
          </w:p>
        </w:tc>
        <w:tc>
          <w:tcPr>
            <w:tcW w:w="1134" w:type="dxa"/>
            <w:tcBorders>
              <w:top w:val="nil"/>
              <w:left w:val="nil"/>
              <w:bottom w:val="single" w:color="auto" w:sz="4" w:space="0"/>
              <w:right w:val="single" w:color="auto" w:sz="4" w:space="0"/>
            </w:tcBorders>
            <w:shd w:val="clear" w:color="auto" w:fill="auto"/>
            <w:vAlign w:val="bottom"/>
          </w:tcPr>
          <w:p w14:paraId="49038560">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19/05/2022</w:t>
            </w:r>
          </w:p>
        </w:tc>
        <w:tc>
          <w:tcPr>
            <w:tcW w:w="992" w:type="dxa"/>
            <w:tcBorders>
              <w:top w:val="nil"/>
              <w:left w:val="nil"/>
              <w:bottom w:val="single" w:color="auto" w:sz="4" w:space="0"/>
              <w:right w:val="single" w:color="auto" w:sz="4" w:space="0"/>
            </w:tcBorders>
            <w:shd w:val="clear" w:color="auto" w:fill="auto"/>
            <w:vAlign w:val="bottom"/>
          </w:tcPr>
          <w:p w14:paraId="27209F4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29.0</w:t>
            </w:r>
          </w:p>
        </w:tc>
        <w:tc>
          <w:tcPr>
            <w:tcW w:w="567" w:type="dxa"/>
            <w:tcBorders>
              <w:top w:val="nil"/>
              <w:left w:val="nil"/>
              <w:bottom w:val="single" w:color="auto" w:sz="4" w:space="0"/>
              <w:right w:val="single" w:color="auto" w:sz="4" w:space="0"/>
            </w:tcBorders>
            <w:shd w:val="clear" w:color="auto" w:fill="auto"/>
            <w:vAlign w:val="bottom"/>
          </w:tcPr>
          <w:p w14:paraId="298A18E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6.02</w:t>
            </w:r>
          </w:p>
        </w:tc>
        <w:tc>
          <w:tcPr>
            <w:tcW w:w="567" w:type="dxa"/>
            <w:tcBorders>
              <w:top w:val="nil"/>
              <w:left w:val="nil"/>
              <w:bottom w:val="single" w:color="auto" w:sz="4" w:space="0"/>
              <w:right w:val="single" w:color="auto" w:sz="4" w:space="0"/>
            </w:tcBorders>
            <w:shd w:val="clear" w:color="auto" w:fill="auto"/>
            <w:vAlign w:val="center"/>
          </w:tcPr>
          <w:p w14:paraId="31E9B6F9">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E1D479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20.00</w:t>
            </w:r>
          </w:p>
        </w:tc>
        <w:tc>
          <w:tcPr>
            <w:tcW w:w="567" w:type="dxa"/>
            <w:tcBorders>
              <w:top w:val="nil"/>
              <w:left w:val="nil"/>
              <w:bottom w:val="single" w:color="auto" w:sz="4" w:space="0"/>
              <w:right w:val="single" w:color="auto" w:sz="4" w:space="0"/>
            </w:tcBorders>
            <w:shd w:val="clear" w:color="auto" w:fill="auto"/>
            <w:vAlign w:val="bottom"/>
          </w:tcPr>
          <w:p w14:paraId="74517E7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32.60</w:t>
            </w:r>
          </w:p>
        </w:tc>
        <w:tc>
          <w:tcPr>
            <w:tcW w:w="709" w:type="dxa"/>
            <w:tcBorders>
              <w:top w:val="nil"/>
              <w:left w:val="nil"/>
              <w:bottom w:val="single" w:color="auto" w:sz="4" w:space="0"/>
              <w:right w:val="single" w:color="auto" w:sz="4" w:space="0"/>
            </w:tcBorders>
            <w:shd w:val="clear" w:color="auto" w:fill="auto"/>
            <w:vAlign w:val="bottom"/>
          </w:tcPr>
          <w:p w14:paraId="756CB39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7.32</w:t>
            </w:r>
          </w:p>
        </w:tc>
        <w:tc>
          <w:tcPr>
            <w:tcW w:w="567" w:type="dxa"/>
            <w:tcBorders>
              <w:top w:val="nil"/>
              <w:left w:val="nil"/>
              <w:bottom w:val="single" w:color="auto" w:sz="4" w:space="0"/>
              <w:right w:val="single" w:color="auto" w:sz="4" w:space="0"/>
            </w:tcBorders>
            <w:shd w:val="clear" w:color="auto" w:fill="auto"/>
            <w:vAlign w:val="bottom"/>
          </w:tcPr>
          <w:p w14:paraId="6633133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1.77</w:t>
            </w:r>
          </w:p>
        </w:tc>
        <w:tc>
          <w:tcPr>
            <w:tcW w:w="567" w:type="dxa"/>
            <w:tcBorders>
              <w:top w:val="nil"/>
              <w:left w:val="nil"/>
              <w:bottom w:val="single" w:color="auto" w:sz="4" w:space="0"/>
              <w:right w:val="single" w:color="auto" w:sz="4" w:space="0"/>
            </w:tcBorders>
            <w:shd w:val="clear" w:color="auto" w:fill="auto"/>
            <w:vAlign w:val="bottom"/>
          </w:tcPr>
          <w:p w14:paraId="5074A04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8.77</w:t>
            </w:r>
          </w:p>
        </w:tc>
        <w:tc>
          <w:tcPr>
            <w:tcW w:w="425" w:type="dxa"/>
            <w:tcBorders>
              <w:top w:val="nil"/>
              <w:left w:val="nil"/>
              <w:bottom w:val="single" w:color="auto" w:sz="4" w:space="0"/>
              <w:right w:val="single" w:color="auto" w:sz="4" w:space="0"/>
            </w:tcBorders>
            <w:shd w:val="clear" w:color="auto" w:fill="auto"/>
            <w:vAlign w:val="bottom"/>
          </w:tcPr>
          <w:p w14:paraId="2534F32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7B61A7B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0.90</w:t>
            </w:r>
          </w:p>
        </w:tc>
        <w:tc>
          <w:tcPr>
            <w:tcW w:w="567" w:type="dxa"/>
            <w:tcBorders>
              <w:top w:val="nil"/>
              <w:left w:val="nil"/>
              <w:bottom w:val="single" w:color="auto" w:sz="4" w:space="0"/>
              <w:right w:val="single" w:color="auto" w:sz="4" w:space="0"/>
            </w:tcBorders>
            <w:shd w:val="clear" w:color="auto" w:fill="auto"/>
            <w:vAlign w:val="bottom"/>
          </w:tcPr>
          <w:p w14:paraId="6C6CE5C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51F6CD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3635C3E9">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F632316">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w:t>
            </w:r>
          </w:p>
        </w:tc>
        <w:tc>
          <w:tcPr>
            <w:tcW w:w="709" w:type="dxa"/>
            <w:tcBorders>
              <w:top w:val="nil"/>
              <w:left w:val="nil"/>
              <w:bottom w:val="single" w:color="auto" w:sz="4" w:space="0"/>
              <w:right w:val="single" w:color="auto" w:sz="4" w:space="0"/>
            </w:tcBorders>
            <w:shd w:val="clear" w:color="auto" w:fill="auto"/>
            <w:vAlign w:val="bottom"/>
          </w:tcPr>
          <w:p w14:paraId="19460F6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2FC9FD4C">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1.5</w:t>
            </w:r>
          </w:p>
        </w:tc>
        <w:tc>
          <w:tcPr>
            <w:tcW w:w="1559" w:type="dxa"/>
            <w:tcBorders>
              <w:top w:val="nil"/>
              <w:left w:val="nil"/>
              <w:bottom w:val="single" w:color="auto" w:sz="4" w:space="0"/>
              <w:right w:val="single" w:color="auto" w:sz="4" w:space="0"/>
            </w:tcBorders>
            <w:shd w:val="clear" w:color="auto" w:fill="auto"/>
            <w:vAlign w:val="bottom"/>
          </w:tcPr>
          <w:p w14:paraId="7307116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Jembatan Ampera </w:t>
            </w:r>
          </w:p>
        </w:tc>
        <w:tc>
          <w:tcPr>
            <w:tcW w:w="1134" w:type="dxa"/>
            <w:tcBorders>
              <w:top w:val="nil"/>
              <w:left w:val="nil"/>
              <w:bottom w:val="single" w:color="auto" w:sz="4" w:space="0"/>
              <w:right w:val="single" w:color="auto" w:sz="4" w:space="0"/>
            </w:tcBorders>
            <w:shd w:val="clear" w:color="auto" w:fill="auto"/>
            <w:vAlign w:val="bottom"/>
          </w:tcPr>
          <w:p w14:paraId="71331FC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104'45"853</w:t>
            </w:r>
          </w:p>
        </w:tc>
        <w:tc>
          <w:tcPr>
            <w:tcW w:w="992" w:type="dxa"/>
            <w:tcBorders>
              <w:top w:val="nil"/>
              <w:left w:val="nil"/>
              <w:bottom w:val="single" w:color="auto" w:sz="4" w:space="0"/>
              <w:right w:val="single" w:color="auto" w:sz="4" w:space="0"/>
            </w:tcBorders>
            <w:shd w:val="clear" w:color="auto" w:fill="auto"/>
            <w:vAlign w:val="bottom"/>
          </w:tcPr>
          <w:p w14:paraId="515768F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02'59"468</w:t>
            </w:r>
          </w:p>
        </w:tc>
        <w:tc>
          <w:tcPr>
            <w:tcW w:w="1134" w:type="dxa"/>
            <w:tcBorders>
              <w:top w:val="nil"/>
              <w:left w:val="nil"/>
              <w:bottom w:val="single" w:color="auto" w:sz="4" w:space="0"/>
              <w:right w:val="single" w:color="auto" w:sz="4" w:space="0"/>
            </w:tcBorders>
            <w:shd w:val="clear" w:color="auto" w:fill="auto"/>
            <w:vAlign w:val="bottom"/>
          </w:tcPr>
          <w:p w14:paraId="2162AAD1">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19/05/2022</w:t>
            </w:r>
          </w:p>
        </w:tc>
        <w:tc>
          <w:tcPr>
            <w:tcW w:w="992" w:type="dxa"/>
            <w:tcBorders>
              <w:top w:val="nil"/>
              <w:left w:val="nil"/>
              <w:bottom w:val="single" w:color="auto" w:sz="4" w:space="0"/>
              <w:right w:val="single" w:color="auto" w:sz="4" w:space="0"/>
            </w:tcBorders>
            <w:shd w:val="clear" w:color="auto" w:fill="auto"/>
            <w:vAlign w:val="bottom"/>
          </w:tcPr>
          <w:p w14:paraId="613FDAA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28.9</w:t>
            </w:r>
          </w:p>
        </w:tc>
        <w:tc>
          <w:tcPr>
            <w:tcW w:w="567" w:type="dxa"/>
            <w:tcBorders>
              <w:top w:val="nil"/>
              <w:left w:val="nil"/>
              <w:bottom w:val="single" w:color="auto" w:sz="4" w:space="0"/>
              <w:right w:val="single" w:color="auto" w:sz="4" w:space="0"/>
            </w:tcBorders>
            <w:shd w:val="clear" w:color="auto" w:fill="auto"/>
            <w:vAlign w:val="bottom"/>
          </w:tcPr>
          <w:p w14:paraId="69B44AD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6.25</w:t>
            </w:r>
          </w:p>
        </w:tc>
        <w:tc>
          <w:tcPr>
            <w:tcW w:w="567" w:type="dxa"/>
            <w:tcBorders>
              <w:top w:val="nil"/>
              <w:left w:val="nil"/>
              <w:bottom w:val="single" w:color="auto" w:sz="4" w:space="0"/>
              <w:right w:val="single" w:color="auto" w:sz="4" w:space="0"/>
            </w:tcBorders>
            <w:shd w:val="clear" w:color="auto" w:fill="auto"/>
            <w:vAlign w:val="center"/>
          </w:tcPr>
          <w:p w14:paraId="44A875A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DB61CB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35.00</w:t>
            </w:r>
          </w:p>
        </w:tc>
        <w:tc>
          <w:tcPr>
            <w:tcW w:w="567" w:type="dxa"/>
            <w:tcBorders>
              <w:top w:val="nil"/>
              <w:left w:val="nil"/>
              <w:bottom w:val="single" w:color="auto" w:sz="4" w:space="0"/>
              <w:right w:val="single" w:color="auto" w:sz="4" w:space="0"/>
            </w:tcBorders>
            <w:shd w:val="clear" w:color="auto" w:fill="auto"/>
            <w:vAlign w:val="bottom"/>
          </w:tcPr>
          <w:p w14:paraId="1E78C09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30.30</w:t>
            </w:r>
          </w:p>
        </w:tc>
        <w:tc>
          <w:tcPr>
            <w:tcW w:w="709" w:type="dxa"/>
            <w:tcBorders>
              <w:top w:val="nil"/>
              <w:left w:val="nil"/>
              <w:bottom w:val="single" w:color="auto" w:sz="4" w:space="0"/>
              <w:right w:val="single" w:color="auto" w:sz="4" w:space="0"/>
            </w:tcBorders>
            <w:shd w:val="clear" w:color="auto" w:fill="auto"/>
            <w:vAlign w:val="bottom"/>
          </w:tcPr>
          <w:p w14:paraId="19825E5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7.68</w:t>
            </w:r>
          </w:p>
        </w:tc>
        <w:tc>
          <w:tcPr>
            <w:tcW w:w="567" w:type="dxa"/>
            <w:tcBorders>
              <w:top w:val="nil"/>
              <w:left w:val="nil"/>
              <w:bottom w:val="single" w:color="auto" w:sz="4" w:space="0"/>
              <w:right w:val="single" w:color="auto" w:sz="4" w:space="0"/>
            </w:tcBorders>
            <w:shd w:val="clear" w:color="auto" w:fill="auto"/>
            <w:vAlign w:val="bottom"/>
          </w:tcPr>
          <w:p w14:paraId="3969190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1.68</w:t>
            </w:r>
          </w:p>
        </w:tc>
        <w:tc>
          <w:tcPr>
            <w:tcW w:w="567" w:type="dxa"/>
            <w:tcBorders>
              <w:top w:val="nil"/>
              <w:left w:val="nil"/>
              <w:bottom w:val="single" w:color="auto" w:sz="4" w:space="0"/>
              <w:right w:val="single" w:color="auto" w:sz="4" w:space="0"/>
            </w:tcBorders>
            <w:shd w:val="clear" w:color="auto" w:fill="auto"/>
            <w:vAlign w:val="bottom"/>
          </w:tcPr>
          <w:p w14:paraId="0FF0EB1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8.79</w:t>
            </w:r>
          </w:p>
        </w:tc>
        <w:tc>
          <w:tcPr>
            <w:tcW w:w="425" w:type="dxa"/>
            <w:tcBorders>
              <w:top w:val="nil"/>
              <w:left w:val="nil"/>
              <w:bottom w:val="single" w:color="auto" w:sz="4" w:space="0"/>
              <w:right w:val="single" w:color="auto" w:sz="4" w:space="0"/>
            </w:tcBorders>
            <w:shd w:val="clear" w:color="auto" w:fill="auto"/>
            <w:vAlign w:val="bottom"/>
          </w:tcPr>
          <w:p w14:paraId="2877C63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15FD202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1.40</w:t>
            </w:r>
          </w:p>
        </w:tc>
        <w:tc>
          <w:tcPr>
            <w:tcW w:w="567" w:type="dxa"/>
            <w:tcBorders>
              <w:top w:val="nil"/>
              <w:left w:val="nil"/>
              <w:bottom w:val="single" w:color="auto" w:sz="4" w:space="0"/>
              <w:right w:val="single" w:color="auto" w:sz="4" w:space="0"/>
            </w:tcBorders>
            <w:shd w:val="clear" w:color="auto" w:fill="auto"/>
            <w:vAlign w:val="bottom"/>
          </w:tcPr>
          <w:p w14:paraId="2AC733A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0.05</w:t>
            </w:r>
          </w:p>
        </w:tc>
        <w:tc>
          <w:tcPr>
            <w:tcW w:w="461" w:type="dxa"/>
            <w:tcBorders>
              <w:top w:val="nil"/>
              <w:left w:val="nil"/>
              <w:bottom w:val="single" w:color="auto" w:sz="4" w:space="0"/>
              <w:right w:val="single" w:color="auto" w:sz="4" w:space="0"/>
            </w:tcBorders>
            <w:shd w:val="clear" w:color="auto" w:fill="auto"/>
            <w:vAlign w:val="bottom"/>
          </w:tcPr>
          <w:p w14:paraId="28FE13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00A58396">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47A9A1ED">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w:t>
            </w:r>
          </w:p>
        </w:tc>
        <w:tc>
          <w:tcPr>
            <w:tcW w:w="709" w:type="dxa"/>
            <w:tcBorders>
              <w:top w:val="nil"/>
              <w:left w:val="nil"/>
              <w:bottom w:val="single" w:color="auto" w:sz="4" w:space="0"/>
              <w:right w:val="single" w:color="auto" w:sz="4" w:space="0"/>
            </w:tcBorders>
            <w:shd w:val="clear" w:color="auto" w:fill="auto"/>
            <w:vAlign w:val="bottom"/>
          </w:tcPr>
          <w:p w14:paraId="51B5EA9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auto" w:fill="auto"/>
            <w:vAlign w:val="bottom"/>
          </w:tcPr>
          <w:p w14:paraId="4AF5BFD4">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1.6</w:t>
            </w:r>
          </w:p>
        </w:tc>
        <w:tc>
          <w:tcPr>
            <w:tcW w:w="1559" w:type="dxa"/>
            <w:tcBorders>
              <w:top w:val="nil"/>
              <w:left w:val="nil"/>
              <w:bottom w:val="single" w:color="auto" w:sz="4" w:space="0"/>
              <w:right w:val="single" w:color="auto" w:sz="4" w:space="0"/>
            </w:tcBorders>
            <w:shd w:val="clear" w:color="auto" w:fill="auto"/>
            <w:vAlign w:val="bottom"/>
          </w:tcPr>
          <w:p w14:paraId="50CD167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Plaju/S.Gerong</w:t>
            </w:r>
          </w:p>
        </w:tc>
        <w:tc>
          <w:tcPr>
            <w:tcW w:w="1134" w:type="dxa"/>
            <w:tcBorders>
              <w:top w:val="nil"/>
              <w:left w:val="nil"/>
              <w:bottom w:val="single" w:color="auto" w:sz="4" w:space="0"/>
              <w:right w:val="single" w:color="auto" w:sz="4" w:space="0"/>
            </w:tcBorders>
            <w:shd w:val="clear" w:color="auto" w:fill="auto"/>
            <w:vAlign w:val="bottom"/>
          </w:tcPr>
          <w:p w14:paraId="66E37CA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104'50"301</w:t>
            </w:r>
          </w:p>
        </w:tc>
        <w:tc>
          <w:tcPr>
            <w:tcW w:w="992" w:type="dxa"/>
            <w:tcBorders>
              <w:top w:val="nil"/>
              <w:left w:val="nil"/>
              <w:bottom w:val="single" w:color="auto" w:sz="4" w:space="0"/>
              <w:right w:val="single" w:color="auto" w:sz="4" w:space="0"/>
            </w:tcBorders>
            <w:shd w:val="clear" w:color="auto" w:fill="auto"/>
            <w:vAlign w:val="bottom"/>
          </w:tcPr>
          <w:p w14:paraId="403270C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02'59"835</w:t>
            </w:r>
          </w:p>
        </w:tc>
        <w:tc>
          <w:tcPr>
            <w:tcW w:w="1134" w:type="dxa"/>
            <w:tcBorders>
              <w:top w:val="nil"/>
              <w:left w:val="nil"/>
              <w:bottom w:val="single" w:color="auto" w:sz="4" w:space="0"/>
              <w:right w:val="single" w:color="auto" w:sz="4" w:space="0"/>
            </w:tcBorders>
            <w:shd w:val="clear" w:color="auto" w:fill="auto"/>
            <w:vAlign w:val="bottom"/>
          </w:tcPr>
          <w:p w14:paraId="6A1C84A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19/05/2022</w:t>
            </w:r>
          </w:p>
        </w:tc>
        <w:tc>
          <w:tcPr>
            <w:tcW w:w="992" w:type="dxa"/>
            <w:tcBorders>
              <w:top w:val="nil"/>
              <w:left w:val="nil"/>
              <w:bottom w:val="single" w:color="auto" w:sz="4" w:space="0"/>
              <w:right w:val="single" w:color="auto" w:sz="4" w:space="0"/>
            </w:tcBorders>
            <w:shd w:val="clear" w:color="auto" w:fill="auto"/>
            <w:vAlign w:val="bottom"/>
          </w:tcPr>
          <w:p w14:paraId="631949F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29.7</w:t>
            </w:r>
          </w:p>
        </w:tc>
        <w:tc>
          <w:tcPr>
            <w:tcW w:w="567" w:type="dxa"/>
            <w:tcBorders>
              <w:top w:val="nil"/>
              <w:left w:val="nil"/>
              <w:bottom w:val="single" w:color="auto" w:sz="4" w:space="0"/>
              <w:right w:val="single" w:color="auto" w:sz="4" w:space="0"/>
            </w:tcBorders>
            <w:shd w:val="clear" w:color="auto" w:fill="auto"/>
            <w:vAlign w:val="bottom"/>
          </w:tcPr>
          <w:p w14:paraId="5C37600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5.80</w:t>
            </w:r>
          </w:p>
        </w:tc>
        <w:tc>
          <w:tcPr>
            <w:tcW w:w="567" w:type="dxa"/>
            <w:tcBorders>
              <w:top w:val="nil"/>
              <w:left w:val="nil"/>
              <w:bottom w:val="single" w:color="auto" w:sz="4" w:space="0"/>
              <w:right w:val="single" w:color="auto" w:sz="4" w:space="0"/>
            </w:tcBorders>
            <w:shd w:val="clear" w:color="auto" w:fill="auto"/>
            <w:vAlign w:val="center"/>
          </w:tcPr>
          <w:p w14:paraId="536B911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0AAAB3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29.00</w:t>
            </w:r>
          </w:p>
        </w:tc>
        <w:tc>
          <w:tcPr>
            <w:tcW w:w="567" w:type="dxa"/>
            <w:tcBorders>
              <w:top w:val="nil"/>
              <w:left w:val="nil"/>
              <w:bottom w:val="single" w:color="auto" w:sz="4" w:space="0"/>
              <w:right w:val="single" w:color="auto" w:sz="4" w:space="0"/>
            </w:tcBorders>
            <w:shd w:val="clear" w:color="auto" w:fill="auto"/>
            <w:vAlign w:val="bottom"/>
          </w:tcPr>
          <w:p w14:paraId="0E77919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37.00</w:t>
            </w:r>
          </w:p>
        </w:tc>
        <w:tc>
          <w:tcPr>
            <w:tcW w:w="709" w:type="dxa"/>
            <w:tcBorders>
              <w:top w:val="nil"/>
              <w:left w:val="nil"/>
              <w:bottom w:val="single" w:color="auto" w:sz="4" w:space="0"/>
              <w:right w:val="single" w:color="auto" w:sz="4" w:space="0"/>
            </w:tcBorders>
            <w:shd w:val="clear" w:color="auto" w:fill="auto"/>
            <w:vAlign w:val="bottom"/>
          </w:tcPr>
          <w:p w14:paraId="1C17EB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9.60</w:t>
            </w:r>
          </w:p>
        </w:tc>
        <w:tc>
          <w:tcPr>
            <w:tcW w:w="567" w:type="dxa"/>
            <w:tcBorders>
              <w:top w:val="nil"/>
              <w:left w:val="nil"/>
              <w:bottom w:val="single" w:color="auto" w:sz="4" w:space="0"/>
              <w:right w:val="single" w:color="auto" w:sz="4" w:space="0"/>
            </w:tcBorders>
            <w:shd w:val="clear" w:color="auto" w:fill="auto"/>
            <w:vAlign w:val="bottom"/>
          </w:tcPr>
          <w:p w14:paraId="5CAC8B5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1.57</w:t>
            </w:r>
          </w:p>
        </w:tc>
        <w:tc>
          <w:tcPr>
            <w:tcW w:w="567" w:type="dxa"/>
            <w:tcBorders>
              <w:top w:val="nil"/>
              <w:left w:val="nil"/>
              <w:bottom w:val="single" w:color="auto" w:sz="4" w:space="0"/>
              <w:right w:val="single" w:color="auto" w:sz="4" w:space="0"/>
            </w:tcBorders>
            <w:shd w:val="clear" w:color="auto" w:fill="auto"/>
            <w:vAlign w:val="bottom"/>
          </w:tcPr>
          <w:p w14:paraId="626AC34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9.00</w:t>
            </w:r>
          </w:p>
        </w:tc>
        <w:tc>
          <w:tcPr>
            <w:tcW w:w="425" w:type="dxa"/>
            <w:tcBorders>
              <w:top w:val="nil"/>
              <w:left w:val="nil"/>
              <w:bottom w:val="single" w:color="auto" w:sz="4" w:space="0"/>
              <w:right w:val="single" w:color="auto" w:sz="4" w:space="0"/>
            </w:tcBorders>
            <w:shd w:val="clear" w:color="auto" w:fill="auto"/>
            <w:vAlign w:val="bottom"/>
          </w:tcPr>
          <w:p w14:paraId="34D159F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5E766D1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1.40</w:t>
            </w:r>
          </w:p>
        </w:tc>
        <w:tc>
          <w:tcPr>
            <w:tcW w:w="567" w:type="dxa"/>
            <w:tcBorders>
              <w:top w:val="nil"/>
              <w:left w:val="nil"/>
              <w:bottom w:val="single" w:color="auto" w:sz="4" w:space="0"/>
              <w:right w:val="single" w:color="auto" w:sz="4" w:space="0"/>
            </w:tcBorders>
            <w:shd w:val="clear" w:color="auto" w:fill="auto"/>
            <w:vAlign w:val="bottom"/>
          </w:tcPr>
          <w:p w14:paraId="0044FDC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1FB4C2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286206DA">
        <w:tblPrEx>
          <w:tblCellMar>
            <w:top w:w="0" w:type="dxa"/>
            <w:left w:w="108" w:type="dxa"/>
            <w:bottom w:w="0" w:type="dxa"/>
            <w:right w:w="108" w:type="dxa"/>
          </w:tblCellMar>
        </w:tblPrEx>
        <w:trPr>
          <w:trHeight w:val="43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68B5B7EE">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7</w:t>
            </w:r>
          </w:p>
        </w:tc>
        <w:tc>
          <w:tcPr>
            <w:tcW w:w="709" w:type="dxa"/>
            <w:tcBorders>
              <w:top w:val="nil"/>
              <w:left w:val="nil"/>
              <w:bottom w:val="single" w:color="auto" w:sz="4" w:space="0"/>
              <w:right w:val="single" w:color="auto" w:sz="4" w:space="0"/>
            </w:tcBorders>
            <w:shd w:val="clear" w:color="auto" w:fill="auto"/>
            <w:vAlign w:val="bottom"/>
          </w:tcPr>
          <w:p w14:paraId="1E5E064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auto" w:fill="auto"/>
            <w:vAlign w:val="bottom"/>
          </w:tcPr>
          <w:p w14:paraId="18235E15">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2.1</w:t>
            </w:r>
          </w:p>
        </w:tc>
        <w:tc>
          <w:tcPr>
            <w:tcW w:w="1559" w:type="dxa"/>
            <w:tcBorders>
              <w:top w:val="nil"/>
              <w:left w:val="nil"/>
              <w:bottom w:val="single" w:color="auto" w:sz="4" w:space="0"/>
              <w:right w:val="single" w:color="auto" w:sz="4" w:space="0"/>
            </w:tcBorders>
            <w:shd w:val="clear" w:color="auto" w:fill="auto"/>
            <w:vAlign w:val="bottom"/>
          </w:tcPr>
          <w:p w14:paraId="1FDD1D61">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Sungai Dua Komering</w:t>
            </w:r>
          </w:p>
        </w:tc>
        <w:tc>
          <w:tcPr>
            <w:tcW w:w="1134" w:type="dxa"/>
            <w:tcBorders>
              <w:top w:val="nil"/>
              <w:left w:val="nil"/>
              <w:bottom w:val="single" w:color="auto" w:sz="4" w:space="0"/>
              <w:right w:val="single" w:color="auto" w:sz="4" w:space="0"/>
            </w:tcBorders>
            <w:shd w:val="clear" w:color="auto" w:fill="auto"/>
            <w:vAlign w:val="bottom"/>
          </w:tcPr>
          <w:p w14:paraId="00BCCC3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104'51"693</w:t>
            </w:r>
          </w:p>
        </w:tc>
        <w:tc>
          <w:tcPr>
            <w:tcW w:w="992" w:type="dxa"/>
            <w:tcBorders>
              <w:top w:val="nil"/>
              <w:left w:val="nil"/>
              <w:bottom w:val="single" w:color="auto" w:sz="4" w:space="0"/>
              <w:right w:val="single" w:color="auto" w:sz="4" w:space="0"/>
            </w:tcBorders>
            <w:shd w:val="clear" w:color="auto" w:fill="auto"/>
            <w:vAlign w:val="bottom"/>
          </w:tcPr>
          <w:p w14:paraId="65F3E3E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03'03"200</w:t>
            </w:r>
          </w:p>
        </w:tc>
        <w:tc>
          <w:tcPr>
            <w:tcW w:w="1134" w:type="dxa"/>
            <w:tcBorders>
              <w:top w:val="nil"/>
              <w:left w:val="nil"/>
              <w:bottom w:val="single" w:color="auto" w:sz="4" w:space="0"/>
              <w:right w:val="single" w:color="auto" w:sz="4" w:space="0"/>
            </w:tcBorders>
            <w:shd w:val="clear" w:color="auto" w:fill="auto"/>
            <w:vAlign w:val="bottom"/>
          </w:tcPr>
          <w:p w14:paraId="587AE10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18/05/2022</w:t>
            </w:r>
          </w:p>
        </w:tc>
        <w:tc>
          <w:tcPr>
            <w:tcW w:w="992" w:type="dxa"/>
            <w:tcBorders>
              <w:top w:val="nil"/>
              <w:left w:val="nil"/>
              <w:bottom w:val="single" w:color="auto" w:sz="4" w:space="0"/>
              <w:right w:val="single" w:color="auto" w:sz="4" w:space="0"/>
            </w:tcBorders>
            <w:shd w:val="clear" w:color="auto" w:fill="auto"/>
            <w:vAlign w:val="bottom"/>
          </w:tcPr>
          <w:p w14:paraId="7D185D4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w:t>
            </w:r>
          </w:p>
        </w:tc>
        <w:tc>
          <w:tcPr>
            <w:tcW w:w="567" w:type="dxa"/>
            <w:tcBorders>
              <w:top w:val="nil"/>
              <w:left w:val="nil"/>
              <w:bottom w:val="single" w:color="auto" w:sz="4" w:space="0"/>
              <w:right w:val="single" w:color="auto" w:sz="4" w:space="0"/>
            </w:tcBorders>
            <w:shd w:val="clear" w:color="auto" w:fill="auto"/>
            <w:vAlign w:val="bottom"/>
          </w:tcPr>
          <w:p w14:paraId="2ABF576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5.00</w:t>
            </w:r>
          </w:p>
        </w:tc>
        <w:tc>
          <w:tcPr>
            <w:tcW w:w="567" w:type="dxa"/>
            <w:tcBorders>
              <w:top w:val="nil"/>
              <w:left w:val="nil"/>
              <w:bottom w:val="single" w:color="auto" w:sz="4" w:space="0"/>
              <w:right w:val="single" w:color="auto" w:sz="4" w:space="0"/>
            </w:tcBorders>
            <w:shd w:val="clear" w:color="auto" w:fill="auto"/>
            <w:vAlign w:val="center"/>
          </w:tcPr>
          <w:p w14:paraId="098969A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7A6237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39.00</w:t>
            </w:r>
          </w:p>
        </w:tc>
        <w:tc>
          <w:tcPr>
            <w:tcW w:w="567" w:type="dxa"/>
            <w:tcBorders>
              <w:top w:val="nil"/>
              <w:left w:val="nil"/>
              <w:bottom w:val="single" w:color="auto" w:sz="4" w:space="0"/>
              <w:right w:val="single" w:color="auto" w:sz="4" w:space="0"/>
            </w:tcBorders>
            <w:shd w:val="clear" w:color="auto" w:fill="auto"/>
            <w:vAlign w:val="bottom"/>
          </w:tcPr>
          <w:p w14:paraId="3BAAC41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38.80</w:t>
            </w:r>
          </w:p>
        </w:tc>
        <w:tc>
          <w:tcPr>
            <w:tcW w:w="709" w:type="dxa"/>
            <w:tcBorders>
              <w:top w:val="nil"/>
              <w:left w:val="nil"/>
              <w:bottom w:val="single" w:color="auto" w:sz="4" w:space="0"/>
              <w:right w:val="single" w:color="auto" w:sz="4" w:space="0"/>
            </w:tcBorders>
            <w:shd w:val="clear" w:color="auto" w:fill="auto"/>
            <w:vAlign w:val="bottom"/>
          </w:tcPr>
          <w:p w14:paraId="2130E9E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3.47</w:t>
            </w:r>
          </w:p>
        </w:tc>
        <w:tc>
          <w:tcPr>
            <w:tcW w:w="567" w:type="dxa"/>
            <w:tcBorders>
              <w:top w:val="nil"/>
              <w:left w:val="nil"/>
              <w:bottom w:val="single" w:color="auto" w:sz="4" w:space="0"/>
              <w:right w:val="single" w:color="auto" w:sz="4" w:space="0"/>
            </w:tcBorders>
            <w:shd w:val="clear" w:color="auto" w:fill="auto"/>
            <w:vAlign w:val="bottom"/>
          </w:tcPr>
          <w:p w14:paraId="6C8993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2.87</w:t>
            </w:r>
          </w:p>
        </w:tc>
        <w:tc>
          <w:tcPr>
            <w:tcW w:w="567" w:type="dxa"/>
            <w:tcBorders>
              <w:top w:val="nil"/>
              <w:left w:val="nil"/>
              <w:bottom w:val="single" w:color="auto" w:sz="4" w:space="0"/>
              <w:right w:val="single" w:color="auto" w:sz="4" w:space="0"/>
            </w:tcBorders>
            <w:shd w:val="clear" w:color="auto" w:fill="auto"/>
            <w:vAlign w:val="bottom"/>
          </w:tcPr>
          <w:p w14:paraId="74E35D7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8.87</w:t>
            </w:r>
          </w:p>
        </w:tc>
        <w:tc>
          <w:tcPr>
            <w:tcW w:w="425" w:type="dxa"/>
            <w:tcBorders>
              <w:top w:val="nil"/>
              <w:left w:val="nil"/>
              <w:bottom w:val="single" w:color="auto" w:sz="4" w:space="0"/>
              <w:right w:val="single" w:color="auto" w:sz="4" w:space="0"/>
            </w:tcBorders>
            <w:shd w:val="clear" w:color="auto" w:fill="auto"/>
            <w:vAlign w:val="bottom"/>
          </w:tcPr>
          <w:p w14:paraId="518555E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033D57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63495EB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410643C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7FA3C9FD">
        <w:tblPrEx>
          <w:tblCellMar>
            <w:top w:w="0" w:type="dxa"/>
            <w:left w:w="108" w:type="dxa"/>
            <w:bottom w:w="0" w:type="dxa"/>
            <w:right w:w="108" w:type="dxa"/>
          </w:tblCellMar>
        </w:tblPrEx>
        <w:trPr>
          <w:trHeight w:val="43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3AD9476">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8</w:t>
            </w:r>
          </w:p>
        </w:tc>
        <w:tc>
          <w:tcPr>
            <w:tcW w:w="709" w:type="dxa"/>
            <w:tcBorders>
              <w:top w:val="nil"/>
              <w:left w:val="nil"/>
              <w:bottom w:val="single" w:color="auto" w:sz="4" w:space="0"/>
              <w:right w:val="single" w:color="auto" w:sz="4" w:space="0"/>
            </w:tcBorders>
            <w:shd w:val="clear" w:color="auto" w:fill="auto"/>
            <w:vAlign w:val="bottom"/>
          </w:tcPr>
          <w:p w14:paraId="452566B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Terusan Cinta </w:t>
            </w:r>
          </w:p>
        </w:tc>
        <w:tc>
          <w:tcPr>
            <w:tcW w:w="851" w:type="dxa"/>
            <w:tcBorders>
              <w:top w:val="nil"/>
              <w:left w:val="nil"/>
              <w:bottom w:val="single" w:color="auto" w:sz="4" w:space="0"/>
              <w:right w:val="single" w:color="auto" w:sz="4" w:space="0"/>
            </w:tcBorders>
            <w:shd w:val="clear" w:color="auto" w:fill="auto"/>
            <w:vAlign w:val="bottom"/>
          </w:tcPr>
          <w:p w14:paraId="46E2008D">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2.2</w:t>
            </w:r>
          </w:p>
        </w:tc>
        <w:tc>
          <w:tcPr>
            <w:tcW w:w="1559" w:type="dxa"/>
            <w:tcBorders>
              <w:top w:val="nil"/>
              <w:left w:val="nil"/>
              <w:bottom w:val="single" w:color="auto" w:sz="4" w:space="0"/>
              <w:right w:val="single" w:color="auto" w:sz="4" w:space="0"/>
            </w:tcBorders>
            <w:shd w:val="clear" w:color="auto" w:fill="auto"/>
            <w:vAlign w:val="bottom"/>
          </w:tcPr>
          <w:p w14:paraId="673BF00C">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Kumbang T.CM</w:t>
            </w:r>
          </w:p>
        </w:tc>
        <w:tc>
          <w:tcPr>
            <w:tcW w:w="1134" w:type="dxa"/>
            <w:tcBorders>
              <w:top w:val="nil"/>
              <w:left w:val="nil"/>
              <w:bottom w:val="single" w:color="auto" w:sz="4" w:space="0"/>
              <w:right w:val="single" w:color="auto" w:sz="4" w:space="0"/>
            </w:tcBorders>
            <w:shd w:val="clear" w:color="auto" w:fill="auto"/>
            <w:vAlign w:val="bottom"/>
          </w:tcPr>
          <w:p w14:paraId="0174D98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104'54"168 </w:t>
            </w:r>
          </w:p>
        </w:tc>
        <w:tc>
          <w:tcPr>
            <w:tcW w:w="992" w:type="dxa"/>
            <w:tcBorders>
              <w:top w:val="nil"/>
              <w:left w:val="nil"/>
              <w:bottom w:val="single" w:color="auto" w:sz="4" w:space="0"/>
              <w:right w:val="single" w:color="auto" w:sz="4" w:space="0"/>
            </w:tcBorders>
            <w:shd w:val="clear" w:color="auto" w:fill="auto"/>
            <w:vAlign w:val="bottom"/>
          </w:tcPr>
          <w:p w14:paraId="7AC8AE8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02'55"438</w:t>
            </w:r>
          </w:p>
        </w:tc>
        <w:tc>
          <w:tcPr>
            <w:tcW w:w="1134" w:type="dxa"/>
            <w:tcBorders>
              <w:top w:val="nil"/>
              <w:left w:val="nil"/>
              <w:bottom w:val="single" w:color="auto" w:sz="4" w:space="0"/>
              <w:right w:val="single" w:color="auto" w:sz="4" w:space="0"/>
            </w:tcBorders>
            <w:shd w:val="clear" w:color="auto" w:fill="auto"/>
            <w:vAlign w:val="bottom"/>
          </w:tcPr>
          <w:p w14:paraId="7FDB951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18/05/2022</w:t>
            </w:r>
          </w:p>
        </w:tc>
        <w:tc>
          <w:tcPr>
            <w:tcW w:w="992" w:type="dxa"/>
            <w:tcBorders>
              <w:top w:val="nil"/>
              <w:left w:val="nil"/>
              <w:bottom w:val="single" w:color="auto" w:sz="4" w:space="0"/>
              <w:right w:val="single" w:color="auto" w:sz="4" w:space="0"/>
            </w:tcBorders>
            <w:shd w:val="clear" w:color="auto" w:fill="auto"/>
            <w:vAlign w:val="bottom"/>
          </w:tcPr>
          <w:p w14:paraId="25F4172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28.8</w:t>
            </w:r>
          </w:p>
        </w:tc>
        <w:tc>
          <w:tcPr>
            <w:tcW w:w="567" w:type="dxa"/>
            <w:tcBorders>
              <w:top w:val="nil"/>
              <w:left w:val="nil"/>
              <w:bottom w:val="single" w:color="auto" w:sz="4" w:space="0"/>
              <w:right w:val="single" w:color="auto" w:sz="4" w:space="0"/>
            </w:tcBorders>
            <w:shd w:val="clear" w:color="auto" w:fill="auto"/>
            <w:vAlign w:val="bottom"/>
          </w:tcPr>
          <w:p w14:paraId="2028439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6.30</w:t>
            </w:r>
          </w:p>
        </w:tc>
        <w:tc>
          <w:tcPr>
            <w:tcW w:w="567" w:type="dxa"/>
            <w:tcBorders>
              <w:top w:val="nil"/>
              <w:left w:val="nil"/>
              <w:bottom w:val="single" w:color="auto" w:sz="4" w:space="0"/>
              <w:right w:val="single" w:color="auto" w:sz="4" w:space="0"/>
            </w:tcBorders>
            <w:shd w:val="clear" w:color="auto" w:fill="auto"/>
            <w:vAlign w:val="center"/>
          </w:tcPr>
          <w:p w14:paraId="43B6330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FD0635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605.00</w:t>
            </w:r>
          </w:p>
        </w:tc>
        <w:tc>
          <w:tcPr>
            <w:tcW w:w="567" w:type="dxa"/>
            <w:tcBorders>
              <w:top w:val="nil"/>
              <w:left w:val="nil"/>
              <w:bottom w:val="single" w:color="auto" w:sz="4" w:space="0"/>
              <w:right w:val="single" w:color="auto" w:sz="4" w:space="0"/>
            </w:tcBorders>
            <w:shd w:val="clear" w:color="auto" w:fill="auto"/>
            <w:vAlign w:val="bottom"/>
          </w:tcPr>
          <w:p w14:paraId="387FEB9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31.10</w:t>
            </w:r>
          </w:p>
        </w:tc>
        <w:tc>
          <w:tcPr>
            <w:tcW w:w="709" w:type="dxa"/>
            <w:tcBorders>
              <w:top w:val="nil"/>
              <w:left w:val="nil"/>
              <w:bottom w:val="single" w:color="auto" w:sz="4" w:space="0"/>
              <w:right w:val="single" w:color="auto" w:sz="4" w:space="0"/>
            </w:tcBorders>
            <w:shd w:val="clear" w:color="auto" w:fill="auto"/>
            <w:vAlign w:val="bottom"/>
          </w:tcPr>
          <w:p w14:paraId="1E7E5B7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7.83</w:t>
            </w:r>
          </w:p>
        </w:tc>
        <w:tc>
          <w:tcPr>
            <w:tcW w:w="567" w:type="dxa"/>
            <w:tcBorders>
              <w:top w:val="nil"/>
              <w:left w:val="nil"/>
              <w:bottom w:val="single" w:color="auto" w:sz="4" w:space="0"/>
              <w:right w:val="single" w:color="auto" w:sz="4" w:space="0"/>
            </w:tcBorders>
            <w:shd w:val="clear" w:color="auto" w:fill="auto"/>
            <w:vAlign w:val="bottom"/>
          </w:tcPr>
          <w:p w14:paraId="7087F35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1.64</w:t>
            </w:r>
          </w:p>
        </w:tc>
        <w:tc>
          <w:tcPr>
            <w:tcW w:w="567" w:type="dxa"/>
            <w:tcBorders>
              <w:top w:val="nil"/>
              <w:left w:val="nil"/>
              <w:bottom w:val="single" w:color="auto" w:sz="4" w:space="0"/>
              <w:right w:val="single" w:color="auto" w:sz="4" w:space="0"/>
            </w:tcBorders>
            <w:shd w:val="clear" w:color="auto" w:fill="auto"/>
            <w:vAlign w:val="bottom"/>
          </w:tcPr>
          <w:p w14:paraId="2A8F4E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9.07</w:t>
            </w:r>
          </w:p>
        </w:tc>
        <w:tc>
          <w:tcPr>
            <w:tcW w:w="425" w:type="dxa"/>
            <w:tcBorders>
              <w:top w:val="nil"/>
              <w:left w:val="nil"/>
              <w:bottom w:val="single" w:color="auto" w:sz="4" w:space="0"/>
              <w:right w:val="single" w:color="auto" w:sz="4" w:space="0"/>
            </w:tcBorders>
            <w:shd w:val="clear" w:color="auto" w:fill="auto"/>
            <w:vAlign w:val="bottom"/>
          </w:tcPr>
          <w:p w14:paraId="56BA2B5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3F1DA1F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6EDC4AA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41D0BB0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762FF6FE">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4988F5EE">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9</w:t>
            </w:r>
          </w:p>
        </w:tc>
        <w:tc>
          <w:tcPr>
            <w:tcW w:w="709" w:type="dxa"/>
            <w:tcBorders>
              <w:top w:val="nil"/>
              <w:left w:val="nil"/>
              <w:bottom w:val="single" w:color="auto" w:sz="4" w:space="0"/>
              <w:right w:val="single" w:color="auto" w:sz="4" w:space="0"/>
            </w:tcBorders>
            <w:shd w:val="clear" w:color="auto" w:fill="auto"/>
            <w:vAlign w:val="bottom"/>
          </w:tcPr>
          <w:p w14:paraId="264F9197">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5591176F">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2.3</w:t>
            </w:r>
          </w:p>
        </w:tc>
        <w:tc>
          <w:tcPr>
            <w:tcW w:w="1559" w:type="dxa"/>
            <w:tcBorders>
              <w:top w:val="nil"/>
              <w:left w:val="nil"/>
              <w:bottom w:val="single" w:color="auto" w:sz="4" w:space="0"/>
              <w:right w:val="single" w:color="auto" w:sz="4" w:space="0"/>
            </w:tcBorders>
            <w:shd w:val="clear" w:color="auto" w:fill="auto"/>
            <w:vAlign w:val="bottom"/>
          </w:tcPr>
          <w:p w14:paraId="3A3CE56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Selat Borang </w:t>
            </w:r>
          </w:p>
        </w:tc>
        <w:tc>
          <w:tcPr>
            <w:tcW w:w="1134" w:type="dxa"/>
            <w:tcBorders>
              <w:top w:val="nil"/>
              <w:left w:val="nil"/>
              <w:bottom w:val="single" w:color="auto" w:sz="4" w:space="0"/>
              <w:right w:val="single" w:color="auto" w:sz="4" w:space="0"/>
            </w:tcBorders>
            <w:shd w:val="clear" w:color="auto" w:fill="auto"/>
            <w:vAlign w:val="bottom"/>
          </w:tcPr>
          <w:p w14:paraId="4D395F5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104'52"189</w:t>
            </w:r>
          </w:p>
        </w:tc>
        <w:tc>
          <w:tcPr>
            <w:tcW w:w="992" w:type="dxa"/>
            <w:tcBorders>
              <w:top w:val="nil"/>
              <w:left w:val="nil"/>
              <w:bottom w:val="single" w:color="auto" w:sz="4" w:space="0"/>
              <w:right w:val="single" w:color="auto" w:sz="4" w:space="0"/>
            </w:tcBorders>
            <w:shd w:val="clear" w:color="auto" w:fill="auto"/>
            <w:vAlign w:val="bottom"/>
          </w:tcPr>
          <w:p w14:paraId="2D0C161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02'56"038</w:t>
            </w:r>
          </w:p>
        </w:tc>
        <w:tc>
          <w:tcPr>
            <w:tcW w:w="1134" w:type="dxa"/>
            <w:tcBorders>
              <w:top w:val="nil"/>
              <w:left w:val="nil"/>
              <w:bottom w:val="single" w:color="auto" w:sz="4" w:space="0"/>
              <w:right w:val="single" w:color="auto" w:sz="4" w:space="0"/>
            </w:tcBorders>
            <w:shd w:val="clear" w:color="auto" w:fill="auto"/>
            <w:vAlign w:val="bottom"/>
          </w:tcPr>
          <w:p w14:paraId="43B7C5F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17/05/2022</w:t>
            </w:r>
          </w:p>
        </w:tc>
        <w:tc>
          <w:tcPr>
            <w:tcW w:w="992" w:type="dxa"/>
            <w:tcBorders>
              <w:top w:val="nil"/>
              <w:left w:val="nil"/>
              <w:bottom w:val="single" w:color="auto" w:sz="4" w:space="0"/>
              <w:right w:val="single" w:color="auto" w:sz="4" w:space="0"/>
            </w:tcBorders>
            <w:shd w:val="clear" w:color="auto" w:fill="auto"/>
            <w:vAlign w:val="bottom"/>
          </w:tcPr>
          <w:p w14:paraId="7C31B61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28.36</w:t>
            </w:r>
          </w:p>
        </w:tc>
        <w:tc>
          <w:tcPr>
            <w:tcW w:w="567" w:type="dxa"/>
            <w:tcBorders>
              <w:top w:val="nil"/>
              <w:left w:val="nil"/>
              <w:bottom w:val="single" w:color="auto" w:sz="4" w:space="0"/>
              <w:right w:val="single" w:color="auto" w:sz="4" w:space="0"/>
            </w:tcBorders>
            <w:shd w:val="clear" w:color="auto" w:fill="auto"/>
            <w:vAlign w:val="bottom"/>
          </w:tcPr>
          <w:p w14:paraId="1A23A71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5.43</w:t>
            </w:r>
          </w:p>
        </w:tc>
        <w:tc>
          <w:tcPr>
            <w:tcW w:w="567" w:type="dxa"/>
            <w:tcBorders>
              <w:top w:val="nil"/>
              <w:left w:val="nil"/>
              <w:bottom w:val="single" w:color="auto" w:sz="4" w:space="0"/>
              <w:right w:val="single" w:color="auto" w:sz="4" w:space="0"/>
            </w:tcBorders>
            <w:shd w:val="clear" w:color="auto" w:fill="auto"/>
            <w:vAlign w:val="center"/>
          </w:tcPr>
          <w:p w14:paraId="64CEC8B1">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BF6213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34.00</w:t>
            </w:r>
          </w:p>
        </w:tc>
        <w:tc>
          <w:tcPr>
            <w:tcW w:w="567" w:type="dxa"/>
            <w:tcBorders>
              <w:top w:val="nil"/>
              <w:left w:val="nil"/>
              <w:bottom w:val="single" w:color="auto" w:sz="4" w:space="0"/>
              <w:right w:val="single" w:color="auto" w:sz="4" w:space="0"/>
            </w:tcBorders>
            <w:shd w:val="clear" w:color="auto" w:fill="auto"/>
            <w:vAlign w:val="bottom"/>
          </w:tcPr>
          <w:p w14:paraId="5C66136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33.30</w:t>
            </w:r>
          </w:p>
        </w:tc>
        <w:tc>
          <w:tcPr>
            <w:tcW w:w="709" w:type="dxa"/>
            <w:tcBorders>
              <w:top w:val="nil"/>
              <w:left w:val="nil"/>
              <w:bottom w:val="single" w:color="auto" w:sz="4" w:space="0"/>
              <w:right w:val="single" w:color="auto" w:sz="4" w:space="0"/>
            </w:tcBorders>
            <w:shd w:val="clear" w:color="auto" w:fill="auto"/>
            <w:vAlign w:val="bottom"/>
          </w:tcPr>
          <w:p w14:paraId="5304169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7.27</w:t>
            </w:r>
          </w:p>
        </w:tc>
        <w:tc>
          <w:tcPr>
            <w:tcW w:w="567" w:type="dxa"/>
            <w:tcBorders>
              <w:top w:val="nil"/>
              <w:left w:val="nil"/>
              <w:bottom w:val="single" w:color="auto" w:sz="4" w:space="0"/>
              <w:right w:val="single" w:color="auto" w:sz="4" w:space="0"/>
            </w:tcBorders>
            <w:shd w:val="clear" w:color="auto" w:fill="auto"/>
            <w:vAlign w:val="bottom"/>
          </w:tcPr>
          <w:p w14:paraId="5EE3581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1.68</w:t>
            </w:r>
          </w:p>
        </w:tc>
        <w:tc>
          <w:tcPr>
            <w:tcW w:w="567" w:type="dxa"/>
            <w:tcBorders>
              <w:top w:val="nil"/>
              <w:left w:val="nil"/>
              <w:bottom w:val="single" w:color="auto" w:sz="4" w:space="0"/>
              <w:right w:val="single" w:color="auto" w:sz="4" w:space="0"/>
            </w:tcBorders>
            <w:shd w:val="clear" w:color="auto" w:fill="auto"/>
            <w:vAlign w:val="bottom"/>
          </w:tcPr>
          <w:p w14:paraId="52B7AE9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9.38</w:t>
            </w:r>
          </w:p>
        </w:tc>
        <w:tc>
          <w:tcPr>
            <w:tcW w:w="425" w:type="dxa"/>
            <w:tcBorders>
              <w:top w:val="nil"/>
              <w:left w:val="nil"/>
              <w:bottom w:val="single" w:color="auto" w:sz="4" w:space="0"/>
              <w:right w:val="single" w:color="auto" w:sz="4" w:space="0"/>
            </w:tcBorders>
            <w:shd w:val="clear" w:color="auto" w:fill="auto"/>
            <w:vAlign w:val="bottom"/>
          </w:tcPr>
          <w:p w14:paraId="6BB1CC3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1EF35EE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2.30</w:t>
            </w:r>
          </w:p>
        </w:tc>
        <w:tc>
          <w:tcPr>
            <w:tcW w:w="567" w:type="dxa"/>
            <w:tcBorders>
              <w:top w:val="nil"/>
              <w:left w:val="nil"/>
              <w:bottom w:val="single" w:color="auto" w:sz="4" w:space="0"/>
              <w:right w:val="single" w:color="auto" w:sz="4" w:space="0"/>
            </w:tcBorders>
            <w:shd w:val="clear" w:color="auto" w:fill="auto"/>
            <w:vAlign w:val="bottom"/>
          </w:tcPr>
          <w:p w14:paraId="798B809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2D96330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31F3D714">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2923669C">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10</w:t>
            </w:r>
          </w:p>
        </w:tc>
        <w:tc>
          <w:tcPr>
            <w:tcW w:w="709" w:type="dxa"/>
            <w:tcBorders>
              <w:top w:val="nil"/>
              <w:left w:val="nil"/>
              <w:bottom w:val="single" w:color="auto" w:sz="4" w:space="0"/>
              <w:right w:val="single" w:color="auto" w:sz="4" w:space="0"/>
            </w:tcBorders>
            <w:shd w:val="clear" w:color="auto" w:fill="auto"/>
            <w:vAlign w:val="bottom"/>
          </w:tcPr>
          <w:p w14:paraId="4E243DB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5F60ADE2">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2.4</w:t>
            </w:r>
          </w:p>
        </w:tc>
        <w:tc>
          <w:tcPr>
            <w:tcW w:w="1559" w:type="dxa"/>
            <w:tcBorders>
              <w:top w:val="nil"/>
              <w:left w:val="nil"/>
              <w:bottom w:val="single" w:color="auto" w:sz="4" w:space="0"/>
              <w:right w:val="single" w:color="auto" w:sz="4" w:space="0"/>
            </w:tcBorders>
            <w:shd w:val="clear" w:color="auto" w:fill="auto"/>
            <w:vAlign w:val="bottom"/>
          </w:tcPr>
          <w:p w14:paraId="1AFBA27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Pulau Burung</w:t>
            </w:r>
          </w:p>
        </w:tc>
        <w:tc>
          <w:tcPr>
            <w:tcW w:w="1134" w:type="dxa"/>
            <w:tcBorders>
              <w:top w:val="nil"/>
              <w:left w:val="nil"/>
              <w:bottom w:val="single" w:color="auto" w:sz="4" w:space="0"/>
              <w:right w:val="single" w:color="auto" w:sz="4" w:space="0"/>
            </w:tcBorders>
            <w:shd w:val="clear" w:color="auto" w:fill="auto"/>
            <w:vAlign w:val="bottom"/>
          </w:tcPr>
          <w:p w14:paraId="4294E0F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104'54"684 </w:t>
            </w:r>
          </w:p>
        </w:tc>
        <w:tc>
          <w:tcPr>
            <w:tcW w:w="992" w:type="dxa"/>
            <w:tcBorders>
              <w:top w:val="nil"/>
              <w:left w:val="nil"/>
              <w:bottom w:val="single" w:color="auto" w:sz="4" w:space="0"/>
              <w:right w:val="single" w:color="auto" w:sz="4" w:space="0"/>
            </w:tcBorders>
            <w:shd w:val="clear" w:color="auto" w:fill="auto"/>
            <w:vAlign w:val="bottom"/>
          </w:tcPr>
          <w:p w14:paraId="6487118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02'49"204</w:t>
            </w:r>
          </w:p>
        </w:tc>
        <w:tc>
          <w:tcPr>
            <w:tcW w:w="1134" w:type="dxa"/>
            <w:tcBorders>
              <w:top w:val="nil"/>
              <w:left w:val="nil"/>
              <w:bottom w:val="single" w:color="auto" w:sz="4" w:space="0"/>
              <w:right w:val="single" w:color="auto" w:sz="4" w:space="0"/>
            </w:tcBorders>
            <w:shd w:val="clear" w:color="auto" w:fill="auto"/>
            <w:vAlign w:val="bottom"/>
          </w:tcPr>
          <w:p w14:paraId="2CB7A7C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18/05/2022</w:t>
            </w:r>
          </w:p>
        </w:tc>
        <w:tc>
          <w:tcPr>
            <w:tcW w:w="992" w:type="dxa"/>
            <w:tcBorders>
              <w:top w:val="nil"/>
              <w:left w:val="nil"/>
              <w:bottom w:val="single" w:color="auto" w:sz="4" w:space="0"/>
              <w:right w:val="single" w:color="auto" w:sz="4" w:space="0"/>
            </w:tcBorders>
            <w:shd w:val="clear" w:color="auto" w:fill="auto"/>
            <w:vAlign w:val="bottom"/>
          </w:tcPr>
          <w:p w14:paraId="1CAB76C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29.2</w:t>
            </w:r>
          </w:p>
        </w:tc>
        <w:tc>
          <w:tcPr>
            <w:tcW w:w="567" w:type="dxa"/>
            <w:tcBorders>
              <w:top w:val="nil"/>
              <w:left w:val="nil"/>
              <w:bottom w:val="single" w:color="auto" w:sz="4" w:space="0"/>
              <w:right w:val="single" w:color="auto" w:sz="4" w:space="0"/>
            </w:tcBorders>
            <w:shd w:val="clear" w:color="auto" w:fill="auto"/>
            <w:vAlign w:val="bottom"/>
          </w:tcPr>
          <w:p w14:paraId="78F9483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5.43</w:t>
            </w:r>
          </w:p>
        </w:tc>
        <w:tc>
          <w:tcPr>
            <w:tcW w:w="567" w:type="dxa"/>
            <w:tcBorders>
              <w:top w:val="nil"/>
              <w:left w:val="nil"/>
              <w:bottom w:val="single" w:color="auto" w:sz="4" w:space="0"/>
              <w:right w:val="single" w:color="auto" w:sz="4" w:space="0"/>
            </w:tcBorders>
            <w:shd w:val="clear" w:color="auto" w:fill="auto"/>
            <w:vAlign w:val="center"/>
          </w:tcPr>
          <w:p w14:paraId="0E54A3ED">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021804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70.00</w:t>
            </w:r>
          </w:p>
        </w:tc>
        <w:tc>
          <w:tcPr>
            <w:tcW w:w="567" w:type="dxa"/>
            <w:tcBorders>
              <w:top w:val="nil"/>
              <w:left w:val="nil"/>
              <w:bottom w:val="single" w:color="auto" w:sz="4" w:space="0"/>
              <w:right w:val="single" w:color="auto" w:sz="4" w:space="0"/>
            </w:tcBorders>
            <w:shd w:val="clear" w:color="auto" w:fill="auto"/>
            <w:vAlign w:val="bottom"/>
          </w:tcPr>
          <w:p w14:paraId="0042308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30.60</w:t>
            </w:r>
          </w:p>
        </w:tc>
        <w:tc>
          <w:tcPr>
            <w:tcW w:w="709" w:type="dxa"/>
            <w:tcBorders>
              <w:top w:val="nil"/>
              <w:left w:val="nil"/>
              <w:bottom w:val="single" w:color="auto" w:sz="4" w:space="0"/>
              <w:right w:val="single" w:color="auto" w:sz="4" w:space="0"/>
            </w:tcBorders>
            <w:shd w:val="clear" w:color="auto" w:fill="auto"/>
            <w:vAlign w:val="bottom"/>
          </w:tcPr>
          <w:p w14:paraId="064D837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6.00</w:t>
            </w:r>
          </w:p>
        </w:tc>
        <w:tc>
          <w:tcPr>
            <w:tcW w:w="567" w:type="dxa"/>
            <w:tcBorders>
              <w:top w:val="nil"/>
              <w:left w:val="nil"/>
              <w:bottom w:val="single" w:color="auto" w:sz="4" w:space="0"/>
              <w:right w:val="single" w:color="auto" w:sz="4" w:space="0"/>
            </w:tcBorders>
            <w:shd w:val="clear" w:color="auto" w:fill="auto"/>
            <w:vAlign w:val="bottom"/>
          </w:tcPr>
          <w:p w14:paraId="66BA2C5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1.69</w:t>
            </w:r>
          </w:p>
        </w:tc>
        <w:tc>
          <w:tcPr>
            <w:tcW w:w="567" w:type="dxa"/>
            <w:tcBorders>
              <w:top w:val="nil"/>
              <w:left w:val="nil"/>
              <w:bottom w:val="single" w:color="auto" w:sz="4" w:space="0"/>
              <w:right w:val="single" w:color="auto" w:sz="4" w:space="0"/>
            </w:tcBorders>
            <w:shd w:val="clear" w:color="auto" w:fill="auto"/>
            <w:vAlign w:val="bottom"/>
          </w:tcPr>
          <w:p w14:paraId="0F43532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8.83</w:t>
            </w:r>
          </w:p>
        </w:tc>
        <w:tc>
          <w:tcPr>
            <w:tcW w:w="425" w:type="dxa"/>
            <w:tcBorders>
              <w:top w:val="nil"/>
              <w:left w:val="nil"/>
              <w:bottom w:val="single" w:color="auto" w:sz="4" w:space="0"/>
              <w:right w:val="single" w:color="auto" w:sz="4" w:space="0"/>
            </w:tcBorders>
            <w:shd w:val="clear" w:color="auto" w:fill="auto"/>
            <w:vAlign w:val="bottom"/>
          </w:tcPr>
          <w:p w14:paraId="24DA523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6691E22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w:t>
            </w:r>
          </w:p>
        </w:tc>
        <w:tc>
          <w:tcPr>
            <w:tcW w:w="567" w:type="dxa"/>
            <w:tcBorders>
              <w:top w:val="nil"/>
              <w:left w:val="nil"/>
              <w:bottom w:val="single" w:color="auto" w:sz="4" w:space="0"/>
              <w:right w:val="single" w:color="auto" w:sz="4" w:space="0"/>
            </w:tcBorders>
            <w:shd w:val="clear" w:color="auto" w:fill="auto"/>
            <w:vAlign w:val="bottom"/>
          </w:tcPr>
          <w:p w14:paraId="059DAC8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046A9F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2EDAC597">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28EEC63">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11</w:t>
            </w:r>
          </w:p>
        </w:tc>
        <w:tc>
          <w:tcPr>
            <w:tcW w:w="709" w:type="dxa"/>
            <w:tcBorders>
              <w:top w:val="nil"/>
              <w:left w:val="nil"/>
              <w:bottom w:val="single" w:color="auto" w:sz="4" w:space="0"/>
              <w:right w:val="single" w:color="auto" w:sz="4" w:space="0"/>
            </w:tcBorders>
            <w:shd w:val="clear" w:color="auto" w:fill="auto"/>
            <w:vAlign w:val="bottom"/>
          </w:tcPr>
          <w:p w14:paraId="700F7D2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1D427195">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2.5</w:t>
            </w:r>
          </w:p>
        </w:tc>
        <w:tc>
          <w:tcPr>
            <w:tcW w:w="1559" w:type="dxa"/>
            <w:tcBorders>
              <w:top w:val="nil"/>
              <w:left w:val="nil"/>
              <w:bottom w:val="single" w:color="auto" w:sz="4" w:space="0"/>
              <w:right w:val="single" w:color="auto" w:sz="4" w:space="0"/>
            </w:tcBorders>
            <w:shd w:val="clear" w:color="auto" w:fill="auto"/>
            <w:vAlign w:val="bottom"/>
          </w:tcPr>
          <w:p w14:paraId="190C1E33">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Desa Upang</w:t>
            </w:r>
          </w:p>
        </w:tc>
        <w:tc>
          <w:tcPr>
            <w:tcW w:w="1134" w:type="dxa"/>
            <w:tcBorders>
              <w:top w:val="nil"/>
              <w:left w:val="nil"/>
              <w:bottom w:val="single" w:color="auto" w:sz="4" w:space="0"/>
              <w:right w:val="single" w:color="auto" w:sz="4" w:space="0"/>
            </w:tcBorders>
            <w:shd w:val="clear" w:color="auto" w:fill="auto"/>
            <w:vAlign w:val="bottom"/>
          </w:tcPr>
          <w:p w14:paraId="00EF3F6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104'57"496 </w:t>
            </w:r>
          </w:p>
        </w:tc>
        <w:tc>
          <w:tcPr>
            <w:tcW w:w="992" w:type="dxa"/>
            <w:tcBorders>
              <w:top w:val="nil"/>
              <w:left w:val="nil"/>
              <w:bottom w:val="single" w:color="auto" w:sz="4" w:space="0"/>
              <w:right w:val="single" w:color="auto" w:sz="4" w:space="0"/>
            </w:tcBorders>
            <w:shd w:val="clear" w:color="auto" w:fill="auto"/>
            <w:vAlign w:val="bottom"/>
          </w:tcPr>
          <w:p w14:paraId="75611B9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02'43"248</w:t>
            </w:r>
          </w:p>
        </w:tc>
        <w:tc>
          <w:tcPr>
            <w:tcW w:w="1134" w:type="dxa"/>
            <w:tcBorders>
              <w:top w:val="nil"/>
              <w:left w:val="nil"/>
              <w:bottom w:val="single" w:color="auto" w:sz="4" w:space="0"/>
              <w:right w:val="single" w:color="auto" w:sz="4" w:space="0"/>
            </w:tcBorders>
            <w:shd w:val="clear" w:color="auto" w:fill="auto"/>
            <w:vAlign w:val="bottom"/>
          </w:tcPr>
          <w:p w14:paraId="296BD496">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17/05/2022</w:t>
            </w:r>
          </w:p>
        </w:tc>
        <w:tc>
          <w:tcPr>
            <w:tcW w:w="992" w:type="dxa"/>
            <w:tcBorders>
              <w:top w:val="nil"/>
              <w:left w:val="nil"/>
              <w:bottom w:val="single" w:color="auto" w:sz="4" w:space="0"/>
              <w:right w:val="single" w:color="auto" w:sz="4" w:space="0"/>
            </w:tcBorders>
            <w:shd w:val="clear" w:color="auto" w:fill="auto"/>
            <w:vAlign w:val="bottom"/>
          </w:tcPr>
          <w:p w14:paraId="28C7390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29.21</w:t>
            </w:r>
          </w:p>
        </w:tc>
        <w:tc>
          <w:tcPr>
            <w:tcW w:w="567" w:type="dxa"/>
            <w:tcBorders>
              <w:top w:val="nil"/>
              <w:left w:val="nil"/>
              <w:bottom w:val="single" w:color="auto" w:sz="4" w:space="0"/>
              <w:right w:val="single" w:color="auto" w:sz="4" w:space="0"/>
            </w:tcBorders>
            <w:shd w:val="clear" w:color="auto" w:fill="auto"/>
            <w:vAlign w:val="bottom"/>
          </w:tcPr>
          <w:p w14:paraId="7DE2FC9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5.50</w:t>
            </w:r>
          </w:p>
        </w:tc>
        <w:tc>
          <w:tcPr>
            <w:tcW w:w="567" w:type="dxa"/>
            <w:tcBorders>
              <w:top w:val="nil"/>
              <w:left w:val="nil"/>
              <w:bottom w:val="single" w:color="auto" w:sz="4" w:space="0"/>
              <w:right w:val="single" w:color="auto" w:sz="4" w:space="0"/>
            </w:tcBorders>
            <w:shd w:val="clear" w:color="auto" w:fill="auto"/>
            <w:vAlign w:val="center"/>
          </w:tcPr>
          <w:p w14:paraId="0801C25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688689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31.00</w:t>
            </w:r>
          </w:p>
        </w:tc>
        <w:tc>
          <w:tcPr>
            <w:tcW w:w="567" w:type="dxa"/>
            <w:tcBorders>
              <w:top w:val="nil"/>
              <w:left w:val="nil"/>
              <w:bottom w:val="single" w:color="auto" w:sz="4" w:space="0"/>
              <w:right w:val="single" w:color="auto" w:sz="4" w:space="0"/>
            </w:tcBorders>
            <w:shd w:val="clear" w:color="auto" w:fill="auto"/>
            <w:vAlign w:val="bottom"/>
          </w:tcPr>
          <w:p w14:paraId="7A20D6B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35.60</w:t>
            </w:r>
          </w:p>
        </w:tc>
        <w:tc>
          <w:tcPr>
            <w:tcW w:w="709" w:type="dxa"/>
            <w:tcBorders>
              <w:top w:val="nil"/>
              <w:left w:val="nil"/>
              <w:bottom w:val="single" w:color="auto" w:sz="4" w:space="0"/>
              <w:right w:val="single" w:color="auto" w:sz="4" w:space="0"/>
            </w:tcBorders>
            <w:shd w:val="clear" w:color="auto" w:fill="auto"/>
            <w:vAlign w:val="bottom"/>
          </w:tcPr>
          <w:p w14:paraId="58DA52B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5.30</w:t>
            </w:r>
          </w:p>
        </w:tc>
        <w:tc>
          <w:tcPr>
            <w:tcW w:w="567" w:type="dxa"/>
            <w:tcBorders>
              <w:top w:val="nil"/>
              <w:left w:val="nil"/>
              <w:bottom w:val="single" w:color="auto" w:sz="4" w:space="0"/>
              <w:right w:val="single" w:color="auto" w:sz="4" w:space="0"/>
            </w:tcBorders>
            <w:shd w:val="clear" w:color="auto" w:fill="auto"/>
            <w:vAlign w:val="bottom"/>
          </w:tcPr>
          <w:p w14:paraId="4AA348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w:t>
            </w:r>
          </w:p>
        </w:tc>
        <w:tc>
          <w:tcPr>
            <w:tcW w:w="567" w:type="dxa"/>
            <w:tcBorders>
              <w:top w:val="nil"/>
              <w:left w:val="nil"/>
              <w:bottom w:val="single" w:color="auto" w:sz="4" w:space="0"/>
              <w:right w:val="single" w:color="auto" w:sz="4" w:space="0"/>
            </w:tcBorders>
            <w:shd w:val="clear" w:color="auto" w:fill="auto"/>
            <w:vAlign w:val="bottom"/>
          </w:tcPr>
          <w:p w14:paraId="751804C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8.74</w:t>
            </w:r>
          </w:p>
        </w:tc>
        <w:tc>
          <w:tcPr>
            <w:tcW w:w="425" w:type="dxa"/>
            <w:tcBorders>
              <w:top w:val="nil"/>
              <w:left w:val="nil"/>
              <w:bottom w:val="single" w:color="auto" w:sz="4" w:space="0"/>
              <w:right w:val="single" w:color="auto" w:sz="4" w:space="0"/>
            </w:tcBorders>
            <w:shd w:val="clear" w:color="auto" w:fill="auto"/>
            <w:vAlign w:val="bottom"/>
          </w:tcPr>
          <w:p w14:paraId="357B7F3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5DCB1FE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2.00</w:t>
            </w:r>
          </w:p>
        </w:tc>
        <w:tc>
          <w:tcPr>
            <w:tcW w:w="567" w:type="dxa"/>
            <w:tcBorders>
              <w:top w:val="nil"/>
              <w:left w:val="nil"/>
              <w:bottom w:val="single" w:color="auto" w:sz="4" w:space="0"/>
              <w:right w:val="single" w:color="auto" w:sz="4" w:space="0"/>
            </w:tcBorders>
            <w:shd w:val="clear" w:color="auto" w:fill="auto"/>
            <w:vAlign w:val="bottom"/>
          </w:tcPr>
          <w:p w14:paraId="5493444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68EC9A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33B4E76F">
        <w:tblPrEx>
          <w:tblCellMar>
            <w:top w:w="0" w:type="dxa"/>
            <w:left w:w="108" w:type="dxa"/>
            <w:bottom w:w="0" w:type="dxa"/>
            <w:right w:w="108" w:type="dxa"/>
          </w:tblCellMar>
        </w:tblPrEx>
        <w:trPr>
          <w:trHeight w:val="43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19DAF4FE">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12</w:t>
            </w:r>
          </w:p>
        </w:tc>
        <w:tc>
          <w:tcPr>
            <w:tcW w:w="709" w:type="dxa"/>
            <w:tcBorders>
              <w:top w:val="nil"/>
              <w:left w:val="nil"/>
              <w:bottom w:val="single" w:color="auto" w:sz="4" w:space="0"/>
              <w:right w:val="single" w:color="auto" w:sz="4" w:space="0"/>
            </w:tcBorders>
            <w:shd w:val="clear" w:color="auto" w:fill="auto"/>
            <w:vAlign w:val="bottom"/>
          </w:tcPr>
          <w:p w14:paraId="7FF5848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08E9D0C4">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2.6</w:t>
            </w:r>
          </w:p>
        </w:tc>
        <w:tc>
          <w:tcPr>
            <w:tcW w:w="1559" w:type="dxa"/>
            <w:tcBorders>
              <w:top w:val="nil"/>
              <w:left w:val="nil"/>
              <w:bottom w:val="single" w:color="auto" w:sz="4" w:space="0"/>
              <w:right w:val="single" w:color="auto" w:sz="4" w:space="0"/>
            </w:tcBorders>
            <w:shd w:val="clear" w:color="auto" w:fill="auto"/>
            <w:vAlign w:val="bottom"/>
          </w:tcPr>
          <w:p w14:paraId="0CFA98CB">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Tebing Air Telang</w:t>
            </w:r>
          </w:p>
        </w:tc>
        <w:tc>
          <w:tcPr>
            <w:tcW w:w="1134" w:type="dxa"/>
            <w:tcBorders>
              <w:top w:val="nil"/>
              <w:left w:val="nil"/>
              <w:bottom w:val="single" w:color="auto" w:sz="4" w:space="0"/>
              <w:right w:val="single" w:color="auto" w:sz="4" w:space="0"/>
            </w:tcBorders>
            <w:shd w:val="clear" w:color="auto" w:fill="auto"/>
            <w:vAlign w:val="bottom"/>
          </w:tcPr>
          <w:p w14:paraId="04C44FF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104'52"175</w:t>
            </w:r>
          </w:p>
        </w:tc>
        <w:tc>
          <w:tcPr>
            <w:tcW w:w="992" w:type="dxa"/>
            <w:tcBorders>
              <w:top w:val="nil"/>
              <w:left w:val="nil"/>
              <w:bottom w:val="single" w:color="auto" w:sz="4" w:space="0"/>
              <w:right w:val="single" w:color="auto" w:sz="4" w:space="0"/>
            </w:tcBorders>
            <w:shd w:val="clear" w:color="auto" w:fill="auto"/>
            <w:vAlign w:val="bottom"/>
          </w:tcPr>
          <w:p w14:paraId="7A3C23E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 02'22"747</w:t>
            </w:r>
          </w:p>
        </w:tc>
        <w:tc>
          <w:tcPr>
            <w:tcW w:w="1134" w:type="dxa"/>
            <w:tcBorders>
              <w:top w:val="nil"/>
              <w:left w:val="nil"/>
              <w:bottom w:val="single" w:color="auto" w:sz="4" w:space="0"/>
              <w:right w:val="single" w:color="auto" w:sz="4" w:space="0"/>
            </w:tcBorders>
            <w:shd w:val="clear" w:color="auto" w:fill="auto"/>
            <w:vAlign w:val="bottom"/>
          </w:tcPr>
          <w:p w14:paraId="703AFE3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17/05/2022</w:t>
            </w:r>
          </w:p>
        </w:tc>
        <w:tc>
          <w:tcPr>
            <w:tcW w:w="992" w:type="dxa"/>
            <w:tcBorders>
              <w:top w:val="nil"/>
              <w:left w:val="nil"/>
              <w:bottom w:val="single" w:color="auto" w:sz="4" w:space="0"/>
              <w:right w:val="single" w:color="auto" w:sz="4" w:space="0"/>
            </w:tcBorders>
            <w:shd w:val="clear" w:color="auto" w:fill="auto"/>
            <w:vAlign w:val="bottom"/>
          </w:tcPr>
          <w:p w14:paraId="2238140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29.2</w:t>
            </w:r>
          </w:p>
        </w:tc>
        <w:tc>
          <w:tcPr>
            <w:tcW w:w="567" w:type="dxa"/>
            <w:tcBorders>
              <w:top w:val="nil"/>
              <w:left w:val="nil"/>
              <w:bottom w:val="single" w:color="auto" w:sz="4" w:space="0"/>
              <w:right w:val="single" w:color="auto" w:sz="4" w:space="0"/>
            </w:tcBorders>
            <w:shd w:val="clear" w:color="auto" w:fill="auto"/>
            <w:vAlign w:val="bottom"/>
          </w:tcPr>
          <w:p w14:paraId="5C65D88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6.00</w:t>
            </w:r>
          </w:p>
        </w:tc>
        <w:tc>
          <w:tcPr>
            <w:tcW w:w="567" w:type="dxa"/>
            <w:tcBorders>
              <w:top w:val="nil"/>
              <w:left w:val="nil"/>
              <w:bottom w:val="single" w:color="auto" w:sz="4" w:space="0"/>
              <w:right w:val="single" w:color="auto" w:sz="4" w:space="0"/>
            </w:tcBorders>
            <w:shd w:val="clear" w:color="auto" w:fill="auto"/>
            <w:vAlign w:val="center"/>
          </w:tcPr>
          <w:p w14:paraId="4A3016B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1E477B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400.00</w:t>
            </w:r>
          </w:p>
        </w:tc>
        <w:tc>
          <w:tcPr>
            <w:tcW w:w="567" w:type="dxa"/>
            <w:tcBorders>
              <w:top w:val="nil"/>
              <w:left w:val="nil"/>
              <w:bottom w:val="single" w:color="auto" w:sz="4" w:space="0"/>
              <w:right w:val="single" w:color="auto" w:sz="4" w:space="0"/>
            </w:tcBorders>
            <w:shd w:val="clear" w:color="auto" w:fill="auto"/>
            <w:vAlign w:val="bottom"/>
          </w:tcPr>
          <w:p w14:paraId="24D1B6B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32.50</w:t>
            </w:r>
          </w:p>
        </w:tc>
        <w:tc>
          <w:tcPr>
            <w:tcW w:w="709" w:type="dxa"/>
            <w:tcBorders>
              <w:top w:val="nil"/>
              <w:left w:val="nil"/>
              <w:bottom w:val="single" w:color="auto" w:sz="4" w:space="0"/>
              <w:right w:val="single" w:color="auto" w:sz="4" w:space="0"/>
            </w:tcBorders>
            <w:shd w:val="clear" w:color="auto" w:fill="auto"/>
            <w:vAlign w:val="bottom"/>
          </w:tcPr>
          <w:p w14:paraId="1C5C7C4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5.33</w:t>
            </w:r>
          </w:p>
        </w:tc>
        <w:tc>
          <w:tcPr>
            <w:tcW w:w="567" w:type="dxa"/>
            <w:tcBorders>
              <w:top w:val="nil"/>
              <w:left w:val="nil"/>
              <w:bottom w:val="single" w:color="auto" w:sz="4" w:space="0"/>
              <w:right w:val="single" w:color="auto" w:sz="4" w:space="0"/>
            </w:tcBorders>
            <w:shd w:val="clear" w:color="auto" w:fill="auto"/>
            <w:vAlign w:val="bottom"/>
          </w:tcPr>
          <w:p w14:paraId="23178C4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1.74</w:t>
            </w:r>
          </w:p>
        </w:tc>
        <w:tc>
          <w:tcPr>
            <w:tcW w:w="567" w:type="dxa"/>
            <w:tcBorders>
              <w:top w:val="nil"/>
              <w:left w:val="nil"/>
              <w:bottom w:val="single" w:color="auto" w:sz="4" w:space="0"/>
              <w:right w:val="single" w:color="auto" w:sz="4" w:space="0"/>
            </w:tcBorders>
            <w:shd w:val="clear" w:color="auto" w:fill="auto"/>
            <w:vAlign w:val="bottom"/>
          </w:tcPr>
          <w:p w14:paraId="596E32C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8.62</w:t>
            </w:r>
          </w:p>
        </w:tc>
        <w:tc>
          <w:tcPr>
            <w:tcW w:w="425" w:type="dxa"/>
            <w:tcBorders>
              <w:top w:val="nil"/>
              <w:left w:val="nil"/>
              <w:bottom w:val="single" w:color="auto" w:sz="4" w:space="0"/>
              <w:right w:val="single" w:color="auto" w:sz="4" w:space="0"/>
            </w:tcBorders>
            <w:shd w:val="clear" w:color="auto" w:fill="auto"/>
            <w:vAlign w:val="bottom"/>
          </w:tcPr>
          <w:p w14:paraId="739EB6B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2AD53E3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2.00</w:t>
            </w:r>
          </w:p>
        </w:tc>
        <w:tc>
          <w:tcPr>
            <w:tcW w:w="567" w:type="dxa"/>
            <w:tcBorders>
              <w:top w:val="nil"/>
              <w:left w:val="nil"/>
              <w:bottom w:val="single" w:color="auto" w:sz="4" w:space="0"/>
              <w:right w:val="single" w:color="auto" w:sz="4" w:space="0"/>
            </w:tcBorders>
            <w:shd w:val="clear" w:color="auto" w:fill="auto"/>
            <w:vAlign w:val="bottom"/>
          </w:tcPr>
          <w:p w14:paraId="51C0777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2D65C14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38756F04">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E1F65F7">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13</w:t>
            </w:r>
          </w:p>
        </w:tc>
        <w:tc>
          <w:tcPr>
            <w:tcW w:w="709" w:type="dxa"/>
            <w:tcBorders>
              <w:top w:val="nil"/>
              <w:left w:val="nil"/>
              <w:bottom w:val="single" w:color="auto" w:sz="4" w:space="0"/>
              <w:right w:val="single" w:color="auto" w:sz="4" w:space="0"/>
            </w:tcBorders>
            <w:shd w:val="clear" w:color="auto" w:fill="auto"/>
            <w:vAlign w:val="bottom"/>
          </w:tcPr>
          <w:p w14:paraId="559789F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3195F09A">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2.7</w:t>
            </w:r>
          </w:p>
        </w:tc>
        <w:tc>
          <w:tcPr>
            <w:tcW w:w="1559" w:type="dxa"/>
            <w:tcBorders>
              <w:top w:val="nil"/>
              <w:left w:val="nil"/>
              <w:bottom w:val="single" w:color="auto" w:sz="4" w:space="0"/>
              <w:right w:val="single" w:color="auto" w:sz="4" w:space="0"/>
            </w:tcBorders>
            <w:shd w:val="clear" w:color="auto" w:fill="auto"/>
            <w:vAlign w:val="bottom"/>
          </w:tcPr>
          <w:p w14:paraId="603C0C2D">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Tanjung Bayut </w:t>
            </w:r>
          </w:p>
        </w:tc>
        <w:tc>
          <w:tcPr>
            <w:tcW w:w="1134" w:type="dxa"/>
            <w:tcBorders>
              <w:top w:val="nil"/>
              <w:left w:val="nil"/>
              <w:bottom w:val="single" w:color="auto" w:sz="4" w:space="0"/>
              <w:right w:val="single" w:color="auto" w:sz="4" w:space="0"/>
            </w:tcBorders>
            <w:shd w:val="clear" w:color="auto" w:fill="auto"/>
            <w:vAlign w:val="bottom"/>
          </w:tcPr>
          <w:p w14:paraId="7AABF81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104'55"194</w:t>
            </w:r>
          </w:p>
        </w:tc>
        <w:tc>
          <w:tcPr>
            <w:tcW w:w="992" w:type="dxa"/>
            <w:tcBorders>
              <w:top w:val="nil"/>
              <w:left w:val="nil"/>
              <w:bottom w:val="single" w:color="auto" w:sz="4" w:space="0"/>
              <w:right w:val="single" w:color="auto" w:sz="4" w:space="0"/>
            </w:tcBorders>
            <w:shd w:val="clear" w:color="auto" w:fill="auto"/>
            <w:vAlign w:val="bottom"/>
          </w:tcPr>
          <w:p w14:paraId="3259206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02'17"563</w:t>
            </w:r>
          </w:p>
        </w:tc>
        <w:tc>
          <w:tcPr>
            <w:tcW w:w="1134" w:type="dxa"/>
            <w:tcBorders>
              <w:top w:val="nil"/>
              <w:left w:val="nil"/>
              <w:bottom w:val="single" w:color="auto" w:sz="4" w:space="0"/>
              <w:right w:val="single" w:color="auto" w:sz="4" w:space="0"/>
            </w:tcBorders>
            <w:shd w:val="clear" w:color="auto" w:fill="auto"/>
            <w:vAlign w:val="bottom"/>
          </w:tcPr>
          <w:p w14:paraId="203C390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17/05/2022</w:t>
            </w:r>
          </w:p>
        </w:tc>
        <w:tc>
          <w:tcPr>
            <w:tcW w:w="992" w:type="dxa"/>
            <w:tcBorders>
              <w:top w:val="nil"/>
              <w:left w:val="nil"/>
              <w:bottom w:val="single" w:color="auto" w:sz="4" w:space="0"/>
              <w:right w:val="single" w:color="auto" w:sz="4" w:space="0"/>
            </w:tcBorders>
            <w:shd w:val="clear" w:color="auto" w:fill="auto"/>
            <w:vAlign w:val="bottom"/>
          </w:tcPr>
          <w:p w14:paraId="41648AD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29.77</w:t>
            </w:r>
          </w:p>
        </w:tc>
        <w:tc>
          <w:tcPr>
            <w:tcW w:w="567" w:type="dxa"/>
            <w:tcBorders>
              <w:top w:val="nil"/>
              <w:left w:val="nil"/>
              <w:bottom w:val="single" w:color="auto" w:sz="4" w:space="0"/>
              <w:right w:val="single" w:color="auto" w:sz="4" w:space="0"/>
            </w:tcBorders>
            <w:shd w:val="clear" w:color="auto" w:fill="auto"/>
            <w:vAlign w:val="bottom"/>
          </w:tcPr>
          <w:p w14:paraId="492E8CD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5.67</w:t>
            </w:r>
          </w:p>
        </w:tc>
        <w:tc>
          <w:tcPr>
            <w:tcW w:w="567" w:type="dxa"/>
            <w:tcBorders>
              <w:top w:val="nil"/>
              <w:left w:val="nil"/>
              <w:bottom w:val="single" w:color="auto" w:sz="4" w:space="0"/>
              <w:right w:val="single" w:color="auto" w:sz="4" w:space="0"/>
            </w:tcBorders>
            <w:shd w:val="clear" w:color="auto" w:fill="auto"/>
            <w:vAlign w:val="center"/>
          </w:tcPr>
          <w:p w14:paraId="19DE7CF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76D97B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40.00</w:t>
            </w:r>
          </w:p>
        </w:tc>
        <w:tc>
          <w:tcPr>
            <w:tcW w:w="567" w:type="dxa"/>
            <w:tcBorders>
              <w:top w:val="nil"/>
              <w:left w:val="nil"/>
              <w:bottom w:val="single" w:color="auto" w:sz="4" w:space="0"/>
              <w:right w:val="single" w:color="auto" w:sz="4" w:space="0"/>
            </w:tcBorders>
            <w:shd w:val="clear" w:color="auto" w:fill="auto"/>
            <w:vAlign w:val="bottom"/>
          </w:tcPr>
          <w:p w14:paraId="1261AB2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36.60</w:t>
            </w:r>
          </w:p>
        </w:tc>
        <w:tc>
          <w:tcPr>
            <w:tcW w:w="709" w:type="dxa"/>
            <w:tcBorders>
              <w:top w:val="nil"/>
              <w:left w:val="nil"/>
              <w:bottom w:val="single" w:color="auto" w:sz="4" w:space="0"/>
              <w:right w:val="single" w:color="auto" w:sz="4" w:space="0"/>
            </w:tcBorders>
            <w:shd w:val="clear" w:color="auto" w:fill="auto"/>
            <w:vAlign w:val="bottom"/>
          </w:tcPr>
          <w:p w14:paraId="47F0046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4.50</w:t>
            </w:r>
          </w:p>
        </w:tc>
        <w:tc>
          <w:tcPr>
            <w:tcW w:w="567" w:type="dxa"/>
            <w:tcBorders>
              <w:top w:val="nil"/>
              <w:left w:val="nil"/>
              <w:bottom w:val="single" w:color="auto" w:sz="4" w:space="0"/>
              <w:right w:val="single" w:color="auto" w:sz="4" w:space="0"/>
            </w:tcBorders>
            <w:shd w:val="clear" w:color="auto" w:fill="auto"/>
            <w:vAlign w:val="bottom"/>
          </w:tcPr>
          <w:p w14:paraId="5DE5F2A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2.45</w:t>
            </w:r>
          </w:p>
        </w:tc>
        <w:tc>
          <w:tcPr>
            <w:tcW w:w="567" w:type="dxa"/>
            <w:tcBorders>
              <w:top w:val="nil"/>
              <w:left w:val="nil"/>
              <w:bottom w:val="single" w:color="auto" w:sz="4" w:space="0"/>
              <w:right w:val="single" w:color="auto" w:sz="4" w:space="0"/>
            </w:tcBorders>
            <w:shd w:val="clear" w:color="auto" w:fill="auto"/>
            <w:vAlign w:val="bottom"/>
          </w:tcPr>
          <w:p w14:paraId="599BE27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8.53</w:t>
            </w:r>
          </w:p>
        </w:tc>
        <w:tc>
          <w:tcPr>
            <w:tcW w:w="425" w:type="dxa"/>
            <w:tcBorders>
              <w:top w:val="nil"/>
              <w:left w:val="nil"/>
              <w:bottom w:val="single" w:color="auto" w:sz="4" w:space="0"/>
              <w:right w:val="single" w:color="auto" w:sz="4" w:space="0"/>
            </w:tcBorders>
            <w:shd w:val="clear" w:color="auto" w:fill="auto"/>
            <w:vAlign w:val="bottom"/>
          </w:tcPr>
          <w:p w14:paraId="4C4ACBB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6C76DE7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1.40</w:t>
            </w:r>
          </w:p>
        </w:tc>
        <w:tc>
          <w:tcPr>
            <w:tcW w:w="567" w:type="dxa"/>
            <w:tcBorders>
              <w:top w:val="nil"/>
              <w:left w:val="nil"/>
              <w:bottom w:val="single" w:color="auto" w:sz="4" w:space="0"/>
              <w:right w:val="single" w:color="auto" w:sz="4" w:space="0"/>
            </w:tcBorders>
            <w:shd w:val="clear" w:color="auto" w:fill="auto"/>
            <w:vAlign w:val="bottom"/>
          </w:tcPr>
          <w:p w14:paraId="274135A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D5A337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4B0A1F77">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0C30C000">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14</w:t>
            </w:r>
          </w:p>
        </w:tc>
        <w:tc>
          <w:tcPr>
            <w:tcW w:w="709" w:type="dxa"/>
            <w:tcBorders>
              <w:top w:val="nil"/>
              <w:left w:val="nil"/>
              <w:bottom w:val="single" w:color="auto" w:sz="4" w:space="0"/>
              <w:right w:val="single" w:color="auto" w:sz="4" w:space="0"/>
            </w:tcBorders>
            <w:shd w:val="clear" w:color="auto" w:fill="auto"/>
            <w:vAlign w:val="bottom"/>
          </w:tcPr>
          <w:p w14:paraId="454287C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245FDDF2">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3.1</w:t>
            </w:r>
          </w:p>
        </w:tc>
        <w:tc>
          <w:tcPr>
            <w:tcW w:w="1559" w:type="dxa"/>
            <w:tcBorders>
              <w:top w:val="nil"/>
              <w:left w:val="nil"/>
              <w:bottom w:val="single" w:color="auto" w:sz="4" w:space="0"/>
              <w:right w:val="single" w:color="auto" w:sz="4" w:space="0"/>
            </w:tcBorders>
            <w:shd w:val="clear" w:color="auto" w:fill="auto"/>
            <w:vAlign w:val="bottom"/>
          </w:tcPr>
          <w:p w14:paraId="0CD2620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Rantau Bayur</w:t>
            </w:r>
          </w:p>
        </w:tc>
        <w:tc>
          <w:tcPr>
            <w:tcW w:w="1134" w:type="dxa"/>
            <w:tcBorders>
              <w:top w:val="nil"/>
              <w:left w:val="nil"/>
              <w:bottom w:val="single" w:color="auto" w:sz="4" w:space="0"/>
              <w:right w:val="single" w:color="auto" w:sz="4" w:space="0"/>
            </w:tcBorders>
            <w:shd w:val="clear" w:color="auto" w:fill="auto"/>
            <w:vAlign w:val="bottom"/>
          </w:tcPr>
          <w:p w14:paraId="7E07B3E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104'15"342</w:t>
            </w:r>
          </w:p>
        </w:tc>
        <w:tc>
          <w:tcPr>
            <w:tcW w:w="992" w:type="dxa"/>
            <w:tcBorders>
              <w:top w:val="nil"/>
              <w:left w:val="nil"/>
              <w:bottom w:val="single" w:color="auto" w:sz="4" w:space="0"/>
              <w:right w:val="single" w:color="auto" w:sz="4" w:space="0"/>
            </w:tcBorders>
            <w:shd w:val="clear" w:color="auto" w:fill="auto"/>
            <w:vAlign w:val="bottom"/>
          </w:tcPr>
          <w:p w14:paraId="088EA84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03'01"970</w:t>
            </w:r>
          </w:p>
        </w:tc>
        <w:tc>
          <w:tcPr>
            <w:tcW w:w="1134" w:type="dxa"/>
            <w:tcBorders>
              <w:top w:val="nil"/>
              <w:left w:val="nil"/>
              <w:bottom w:val="single" w:color="auto" w:sz="4" w:space="0"/>
              <w:right w:val="single" w:color="auto" w:sz="4" w:space="0"/>
            </w:tcBorders>
            <w:shd w:val="clear" w:color="auto" w:fill="auto"/>
            <w:vAlign w:val="bottom"/>
          </w:tcPr>
          <w:p w14:paraId="63DB48BE">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18/05/2022</w:t>
            </w:r>
          </w:p>
        </w:tc>
        <w:tc>
          <w:tcPr>
            <w:tcW w:w="992" w:type="dxa"/>
            <w:tcBorders>
              <w:top w:val="nil"/>
              <w:left w:val="nil"/>
              <w:bottom w:val="single" w:color="auto" w:sz="4" w:space="0"/>
              <w:right w:val="single" w:color="auto" w:sz="4" w:space="0"/>
            </w:tcBorders>
            <w:shd w:val="clear" w:color="auto" w:fill="auto"/>
            <w:vAlign w:val="bottom"/>
          </w:tcPr>
          <w:p w14:paraId="6E8298C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28.5</w:t>
            </w:r>
          </w:p>
        </w:tc>
        <w:tc>
          <w:tcPr>
            <w:tcW w:w="567" w:type="dxa"/>
            <w:tcBorders>
              <w:top w:val="nil"/>
              <w:left w:val="nil"/>
              <w:bottom w:val="single" w:color="auto" w:sz="4" w:space="0"/>
              <w:right w:val="single" w:color="auto" w:sz="4" w:space="0"/>
            </w:tcBorders>
            <w:shd w:val="clear" w:color="auto" w:fill="auto"/>
            <w:vAlign w:val="bottom"/>
          </w:tcPr>
          <w:p w14:paraId="232B2E5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4.60</w:t>
            </w:r>
          </w:p>
        </w:tc>
        <w:tc>
          <w:tcPr>
            <w:tcW w:w="567" w:type="dxa"/>
            <w:tcBorders>
              <w:top w:val="nil"/>
              <w:left w:val="nil"/>
              <w:bottom w:val="single" w:color="auto" w:sz="4" w:space="0"/>
              <w:right w:val="single" w:color="auto" w:sz="4" w:space="0"/>
            </w:tcBorders>
            <w:shd w:val="clear" w:color="auto" w:fill="auto"/>
            <w:vAlign w:val="center"/>
          </w:tcPr>
          <w:p w14:paraId="4A9E37D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2D12AB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33.0</w:t>
            </w:r>
          </w:p>
        </w:tc>
        <w:tc>
          <w:tcPr>
            <w:tcW w:w="567" w:type="dxa"/>
            <w:tcBorders>
              <w:top w:val="nil"/>
              <w:left w:val="nil"/>
              <w:bottom w:val="single" w:color="auto" w:sz="4" w:space="0"/>
              <w:right w:val="single" w:color="auto" w:sz="4" w:space="0"/>
            </w:tcBorders>
            <w:shd w:val="clear" w:color="auto" w:fill="auto"/>
            <w:vAlign w:val="bottom"/>
          </w:tcPr>
          <w:p w14:paraId="1D5F9E3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37.70</w:t>
            </w:r>
          </w:p>
        </w:tc>
        <w:tc>
          <w:tcPr>
            <w:tcW w:w="709" w:type="dxa"/>
            <w:tcBorders>
              <w:top w:val="nil"/>
              <w:left w:val="nil"/>
              <w:bottom w:val="single" w:color="auto" w:sz="4" w:space="0"/>
              <w:right w:val="single" w:color="auto" w:sz="4" w:space="0"/>
            </w:tcBorders>
            <w:shd w:val="clear" w:color="auto" w:fill="auto"/>
            <w:vAlign w:val="bottom"/>
          </w:tcPr>
          <w:p w14:paraId="7846977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45.00</w:t>
            </w:r>
          </w:p>
        </w:tc>
        <w:tc>
          <w:tcPr>
            <w:tcW w:w="567" w:type="dxa"/>
            <w:tcBorders>
              <w:top w:val="nil"/>
              <w:left w:val="nil"/>
              <w:bottom w:val="single" w:color="auto" w:sz="4" w:space="0"/>
              <w:right w:val="single" w:color="auto" w:sz="4" w:space="0"/>
            </w:tcBorders>
            <w:shd w:val="clear" w:color="auto" w:fill="auto"/>
            <w:vAlign w:val="bottom"/>
          </w:tcPr>
          <w:p w14:paraId="472DECD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1.68</w:t>
            </w:r>
          </w:p>
        </w:tc>
        <w:tc>
          <w:tcPr>
            <w:tcW w:w="567" w:type="dxa"/>
            <w:tcBorders>
              <w:top w:val="nil"/>
              <w:left w:val="nil"/>
              <w:bottom w:val="single" w:color="auto" w:sz="4" w:space="0"/>
              <w:right w:val="single" w:color="auto" w:sz="4" w:space="0"/>
            </w:tcBorders>
            <w:shd w:val="clear" w:color="auto" w:fill="auto"/>
            <w:vAlign w:val="bottom"/>
          </w:tcPr>
          <w:p w14:paraId="47E33BD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9.12</w:t>
            </w:r>
          </w:p>
        </w:tc>
        <w:tc>
          <w:tcPr>
            <w:tcW w:w="425" w:type="dxa"/>
            <w:tcBorders>
              <w:top w:val="nil"/>
              <w:left w:val="nil"/>
              <w:bottom w:val="single" w:color="auto" w:sz="4" w:space="0"/>
              <w:right w:val="single" w:color="auto" w:sz="4" w:space="0"/>
            </w:tcBorders>
            <w:shd w:val="clear" w:color="auto" w:fill="auto"/>
            <w:vAlign w:val="bottom"/>
          </w:tcPr>
          <w:p w14:paraId="737B4AC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5BF0531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1.50</w:t>
            </w:r>
          </w:p>
        </w:tc>
        <w:tc>
          <w:tcPr>
            <w:tcW w:w="567" w:type="dxa"/>
            <w:tcBorders>
              <w:top w:val="nil"/>
              <w:left w:val="nil"/>
              <w:bottom w:val="single" w:color="auto" w:sz="4" w:space="0"/>
              <w:right w:val="single" w:color="auto" w:sz="4" w:space="0"/>
            </w:tcBorders>
            <w:shd w:val="clear" w:color="auto" w:fill="auto"/>
            <w:vAlign w:val="bottom"/>
          </w:tcPr>
          <w:p w14:paraId="2DB0660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0.12</w:t>
            </w:r>
          </w:p>
        </w:tc>
        <w:tc>
          <w:tcPr>
            <w:tcW w:w="461" w:type="dxa"/>
            <w:tcBorders>
              <w:top w:val="nil"/>
              <w:left w:val="nil"/>
              <w:bottom w:val="single" w:color="auto" w:sz="4" w:space="0"/>
              <w:right w:val="single" w:color="auto" w:sz="4" w:space="0"/>
            </w:tcBorders>
            <w:shd w:val="clear" w:color="auto" w:fill="auto"/>
            <w:vAlign w:val="bottom"/>
          </w:tcPr>
          <w:p w14:paraId="037C1A5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027C960D">
        <w:tblPrEx>
          <w:tblCellMar>
            <w:top w:w="0" w:type="dxa"/>
            <w:left w:w="108" w:type="dxa"/>
            <w:bottom w:w="0" w:type="dxa"/>
            <w:right w:w="108" w:type="dxa"/>
          </w:tblCellMar>
        </w:tblPrEx>
        <w:trPr>
          <w:trHeight w:val="43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E65FF1B">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15</w:t>
            </w:r>
          </w:p>
        </w:tc>
        <w:tc>
          <w:tcPr>
            <w:tcW w:w="709" w:type="dxa"/>
            <w:tcBorders>
              <w:top w:val="nil"/>
              <w:left w:val="nil"/>
              <w:bottom w:val="single" w:color="auto" w:sz="4" w:space="0"/>
              <w:right w:val="single" w:color="auto" w:sz="4" w:space="0"/>
            </w:tcBorders>
            <w:shd w:val="clear" w:color="auto" w:fill="auto"/>
            <w:vAlign w:val="bottom"/>
          </w:tcPr>
          <w:p w14:paraId="09F897B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Batang Hari Leko </w:t>
            </w:r>
          </w:p>
        </w:tc>
        <w:tc>
          <w:tcPr>
            <w:tcW w:w="851" w:type="dxa"/>
            <w:tcBorders>
              <w:top w:val="nil"/>
              <w:left w:val="nil"/>
              <w:bottom w:val="single" w:color="auto" w:sz="4" w:space="0"/>
              <w:right w:val="single" w:color="auto" w:sz="4" w:space="0"/>
            </w:tcBorders>
            <w:shd w:val="clear" w:color="auto" w:fill="auto"/>
            <w:vAlign w:val="bottom"/>
          </w:tcPr>
          <w:p w14:paraId="20E0DFFC">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3.2</w:t>
            </w:r>
          </w:p>
        </w:tc>
        <w:tc>
          <w:tcPr>
            <w:tcW w:w="1559" w:type="dxa"/>
            <w:tcBorders>
              <w:top w:val="nil"/>
              <w:left w:val="nil"/>
              <w:bottom w:val="single" w:color="auto" w:sz="4" w:space="0"/>
              <w:right w:val="single" w:color="auto" w:sz="4" w:space="0"/>
            </w:tcBorders>
            <w:shd w:val="clear" w:color="auto" w:fill="auto"/>
            <w:vAlign w:val="bottom"/>
          </w:tcPr>
          <w:p w14:paraId="6DFD893B">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Teluk</w:t>
            </w:r>
          </w:p>
        </w:tc>
        <w:tc>
          <w:tcPr>
            <w:tcW w:w="1134" w:type="dxa"/>
            <w:tcBorders>
              <w:top w:val="nil"/>
              <w:left w:val="nil"/>
              <w:bottom w:val="single" w:color="auto" w:sz="4" w:space="0"/>
              <w:right w:val="single" w:color="auto" w:sz="4" w:space="0"/>
            </w:tcBorders>
            <w:shd w:val="clear" w:color="auto" w:fill="auto"/>
            <w:vAlign w:val="bottom"/>
          </w:tcPr>
          <w:p w14:paraId="32868F9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104'01"990</w:t>
            </w:r>
          </w:p>
        </w:tc>
        <w:tc>
          <w:tcPr>
            <w:tcW w:w="992" w:type="dxa"/>
            <w:tcBorders>
              <w:top w:val="nil"/>
              <w:left w:val="nil"/>
              <w:bottom w:val="single" w:color="auto" w:sz="4" w:space="0"/>
              <w:right w:val="single" w:color="auto" w:sz="4" w:space="0"/>
            </w:tcBorders>
            <w:shd w:val="clear" w:color="auto" w:fill="auto"/>
            <w:vAlign w:val="bottom"/>
          </w:tcPr>
          <w:p w14:paraId="6F3FC17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02'53"206</w:t>
            </w:r>
          </w:p>
        </w:tc>
        <w:tc>
          <w:tcPr>
            <w:tcW w:w="1134" w:type="dxa"/>
            <w:tcBorders>
              <w:top w:val="nil"/>
              <w:left w:val="nil"/>
              <w:bottom w:val="single" w:color="auto" w:sz="4" w:space="0"/>
              <w:right w:val="single" w:color="auto" w:sz="4" w:space="0"/>
            </w:tcBorders>
            <w:shd w:val="clear" w:color="auto" w:fill="auto"/>
            <w:vAlign w:val="bottom"/>
          </w:tcPr>
          <w:p w14:paraId="7BEDC6B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27-28/05/2022</w:t>
            </w:r>
          </w:p>
        </w:tc>
        <w:tc>
          <w:tcPr>
            <w:tcW w:w="992" w:type="dxa"/>
            <w:tcBorders>
              <w:top w:val="nil"/>
              <w:left w:val="nil"/>
              <w:bottom w:val="single" w:color="auto" w:sz="4" w:space="0"/>
              <w:right w:val="single" w:color="auto" w:sz="4" w:space="0"/>
            </w:tcBorders>
            <w:shd w:val="clear" w:color="auto" w:fill="auto"/>
            <w:vAlign w:val="bottom"/>
          </w:tcPr>
          <w:p w14:paraId="6BEE896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26.1</w:t>
            </w:r>
          </w:p>
        </w:tc>
        <w:tc>
          <w:tcPr>
            <w:tcW w:w="567" w:type="dxa"/>
            <w:tcBorders>
              <w:top w:val="nil"/>
              <w:left w:val="nil"/>
              <w:bottom w:val="single" w:color="auto" w:sz="4" w:space="0"/>
              <w:right w:val="single" w:color="auto" w:sz="4" w:space="0"/>
            </w:tcBorders>
            <w:shd w:val="clear" w:color="auto" w:fill="auto"/>
            <w:vAlign w:val="bottom"/>
          </w:tcPr>
          <w:p w14:paraId="3919B2D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4.39</w:t>
            </w:r>
          </w:p>
        </w:tc>
        <w:tc>
          <w:tcPr>
            <w:tcW w:w="567" w:type="dxa"/>
            <w:tcBorders>
              <w:top w:val="nil"/>
              <w:left w:val="nil"/>
              <w:bottom w:val="single" w:color="auto" w:sz="4" w:space="0"/>
              <w:right w:val="single" w:color="auto" w:sz="4" w:space="0"/>
            </w:tcBorders>
            <w:shd w:val="clear" w:color="auto" w:fill="auto"/>
            <w:vAlign w:val="center"/>
          </w:tcPr>
          <w:p w14:paraId="29EEE981">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D80B5F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15.00</w:t>
            </w:r>
          </w:p>
        </w:tc>
        <w:tc>
          <w:tcPr>
            <w:tcW w:w="567" w:type="dxa"/>
            <w:tcBorders>
              <w:top w:val="nil"/>
              <w:left w:val="nil"/>
              <w:bottom w:val="single" w:color="auto" w:sz="4" w:space="0"/>
              <w:right w:val="single" w:color="auto" w:sz="4" w:space="0"/>
            </w:tcBorders>
            <w:shd w:val="clear" w:color="auto" w:fill="auto"/>
            <w:vAlign w:val="bottom"/>
          </w:tcPr>
          <w:p w14:paraId="5DD1456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29.30</w:t>
            </w:r>
          </w:p>
        </w:tc>
        <w:tc>
          <w:tcPr>
            <w:tcW w:w="709" w:type="dxa"/>
            <w:tcBorders>
              <w:top w:val="nil"/>
              <w:left w:val="nil"/>
              <w:bottom w:val="single" w:color="auto" w:sz="4" w:space="0"/>
              <w:right w:val="single" w:color="auto" w:sz="4" w:space="0"/>
            </w:tcBorders>
            <w:shd w:val="clear" w:color="auto" w:fill="auto"/>
            <w:vAlign w:val="bottom"/>
          </w:tcPr>
          <w:p w14:paraId="4060729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9.64</w:t>
            </w:r>
          </w:p>
        </w:tc>
        <w:tc>
          <w:tcPr>
            <w:tcW w:w="567" w:type="dxa"/>
            <w:tcBorders>
              <w:top w:val="nil"/>
              <w:left w:val="nil"/>
              <w:bottom w:val="single" w:color="auto" w:sz="4" w:space="0"/>
              <w:right w:val="single" w:color="auto" w:sz="4" w:space="0"/>
            </w:tcBorders>
            <w:shd w:val="clear" w:color="auto" w:fill="auto"/>
            <w:vAlign w:val="bottom"/>
          </w:tcPr>
          <w:p w14:paraId="4F199D9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1.98</w:t>
            </w:r>
          </w:p>
        </w:tc>
        <w:tc>
          <w:tcPr>
            <w:tcW w:w="567" w:type="dxa"/>
            <w:tcBorders>
              <w:top w:val="nil"/>
              <w:left w:val="nil"/>
              <w:bottom w:val="single" w:color="auto" w:sz="4" w:space="0"/>
              <w:right w:val="single" w:color="auto" w:sz="4" w:space="0"/>
            </w:tcBorders>
            <w:shd w:val="clear" w:color="auto" w:fill="auto"/>
            <w:vAlign w:val="bottom"/>
          </w:tcPr>
          <w:p w14:paraId="24C0932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9.14</w:t>
            </w:r>
          </w:p>
        </w:tc>
        <w:tc>
          <w:tcPr>
            <w:tcW w:w="425" w:type="dxa"/>
            <w:tcBorders>
              <w:top w:val="nil"/>
              <w:left w:val="nil"/>
              <w:bottom w:val="single" w:color="auto" w:sz="4" w:space="0"/>
              <w:right w:val="single" w:color="auto" w:sz="4" w:space="0"/>
            </w:tcBorders>
            <w:shd w:val="clear" w:color="auto" w:fill="auto"/>
            <w:vAlign w:val="bottom"/>
          </w:tcPr>
          <w:p w14:paraId="0ADA60C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0.08</w:t>
            </w:r>
          </w:p>
        </w:tc>
        <w:tc>
          <w:tcPr>
            <w:tcW w:w="567" w:type="dxa"/>
            <w:tcBorders>
              <w:top w:val="nil"/>
              <w:left w:val="nil"/>
              <w:bottom w:val="single" w:color="auto" w:sz="4" w:space="0"/>
              <w:right w:val="single" w:color="auto" w:sz="4" w:space="0"/>
            </w:tcBorders>
            <w:shd w:val="clear" w:color="auto" w:fill="auto"/>
            <w:vAlign w:val="bottom"/>
          </w:tcPr>
          <w:p w14:paraId="76BFF78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1.40</w:t>
            </w:r>
          </w:p>
        </w:tc>
        <w:tc>
          <w:tcPr>
            <w:tcW w:w="567" w:type="dxa"/>
            <w:tcBorders>
              <w:top w:val="nil"/>
              <w:left w:val="nil"/>
              <w:bottom w:val="single" w:color="auto" w:sz="4" w:space="0"/>
              <w:right w:val="single" w:color="auto" w:sz="4" w:space="0"/>
            </w:tcBorders>
            <w:shd w:val="clear" w:color="auto" w:fill="auto"/>
            <w:vAlign w:val="bottom"/>
          </w:tcPr>
          <w:p w14:paraId="3D86ECB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0.05</w:t>
            </w:r>
          </w:p>
        </w:tc>
        <w:tc>
          <w:tcPr>
            <w:tcW w:w="461" w:type="dxa"/>
            <w:tcBorders>
              <w:top w:val="nil"/>
              <w:left w:val="nil"/>
              <w:bottom w:val="single" w:color="auto" w:sz="4" w:space="0"/>
              <w:right w:val="single" w:color="auto" w:sz="4" w:space="0"/>
            </w:tcBorders>
            <w:shd w:val="clear" w:color="auto" w:fill="auto"/>
            <w:vAlign w:val="bottom"/>
          </w:tcPr>
          <w:p w14:paraId="6F9D596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6E7E755E">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0095101F">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16</w:t>
            </w:r>
          </w:p>
        </w:tc>
        <w:tc>
          <w:tcPr>
            <w:tcW w:w="709" w:type="dxa"/>
            <w:tcBorders>
              <w:top w:val="nil"/>
              <w:left w:val="nil"/>
              <w:bottom w:val="single" w:color="auto" w:sz="4" w:space="0"/>
              <w:right w:val="single" w:color="auto" w:sz="4" w:space="0"/>
            </w:tcBorders>
            <w:shd w:val="clear" w:color="auto" w:fill="auto"/>
            <w:vAlign w:val="bottom"/>
          </w:tcPr>
          <w:p w14:paraId="71982CDC">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75FDDC37">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3.3</w:t>
            </w:r>
          </w:p>
        </w:tc>
        <w:tc>
          <w:tcPr>
            <w:tcW w:w="1559" w:type="dxa"/>
            <w:tcBorders>
              <w:top w:val="nil"/>
              <w:left w:val="nil"/>
              <w:bottom w:val="single" w:color="auto" w:sz="4" w:space="0"/>
              <w:right w:val="single" w:color="auto" w:sz="4" w:space="0"/>
            </w:tcBorders>
            <w:shd w:val="clear" w:color="auto" w:fill="auto"/>
            <w:vAlign w:val="bottom"/>
          </w:tcPr>
          <w:p w14:paraId="26F6112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Jembatan Sekayu </w:t>
            </w:r>
          </w:p>
        </w:tc>
        <w:tc>
          <w:tcPr>
            <w:tcW w:w="1134" w:type="dxa"/>
            <w:tcBorders>
              <w:top w:val="nil"/>
              <w:left w:val="nil"/>
              <w:bottom w:val="single" w:color="auto" w:sz="4" w:space="0"/>
              <w:right w:val="single" w:color="auto" w:sz="4" w:space="0"/>
            </w:tcBorders>
            <w:shd w:val="clear" w:color="auto" w:fill="auto"/>
            <w:vAlign w:val="bottom"/>
          </w:tcPr>
          <w:p w14:paraId="48FD0A0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103'49"709 </w:t>
            </w:r>
          </w:p>
        </w:tc>
        <w:tc>
          <w:tcPr>
            <w:tcW w:w="992" w:type="dxa"/>
            <w:tcBorders>
              <w:top w:val="nil"/>
              <w:left w:val="nil"/>
              <w:bottom w:val="single" w:color="auto" w:sz="4" w:space="0"/>
              <w:right w:val="single" w:color="auto" w:sz="4" w:space="0"/>
            </w:tcBorders>
            <w:shd w:val="clear" w:color="auto" w:fill="auto"/>
            <w:vAlign w:val="bottom"/>
          </w:tcPr>
          <w:p w14:paraId="2E76172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02'52"230</w:t>
            </w:r>
          </w:p>
        </w:tc>
        <w:tc>
          <w:tcPr>
            <w:tcW w:w="1134" w:type="dxa"/>
            <w:tcBorders>
              <w:top w:val="nil"/>
              <w:left w:val="nil"/>
              <w:bottom w:val="single" w:color="auto" w:sz="4" w:space="0"/>
              <w:right w:val="single" w:color="auto" w:sz="4" w:space="0"/>
            </w:tcBorders>
            <w:shd w:val="clear" w:color="auto" w:fill="auto"/>
            <w:vAlign w:val="bottom"/>
          </w:tcPr>
          <w:p w14:paraId="03638CB0">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27-28/05/2022</w:t>
            </w:r>
          </w:p>
        </w:tc>
        <w:tc>
          <w:tcPr>
            <w:tcW w:w="992" w:type="dxa"/>
            <w:tcBorders>
              <w:top w:val="nil"/>
              <w:left w:val="nil"/>
              <w:bottom w:val="single" w:color="auto" w:sz="4" w:space="0"/>
              <w:right w:val="single" w:color="auto" w:sz="4" w:space="0"/>
            </w:tcBorders>
            <w:shd w:val="clear" w:color="auto" w:fill="auto"/>
            <w:vAlign w:val="bottom"/>
          </w:tcPr>
          <w:p w14:paraId="1D18FB0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28.0</w:t>
            </w:r>
          </w:p>
        </w:tc>
        <w:tc>
          <w:tcPr>
            <w:tcW w:w="567" w:type="dxa"/>
            <w:tcBorders>
              <w:top w:val="nil"/>
              <w:left w:val="nil"/>
              <w:bottom w:val="single" w:color="auto" w:sz="4" w:space="0"/>
              <w:right w:val="single" w:color="auto" w:sz="4" w:space="0"/>
            </w:tcBorders>
            <w:shd w:val="clear" w:color="auto" w:fill="auto"/>
            <w:vAlign w:val="bottom"/>
          </w:tcPr>
          <w:p w14:paraId="6263132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5.34</w:t>
            </w:r>
          </w:p>
        </w:tc>
        <w:tc>
          <w:tcPr>
            <w:tcW w:w="567" w:type="dxa"/>
            <w:tcBorders>
              <w:top w:val="nil"/>
              <w:left w:val="nil"/>
              <w:bottom w:val="single" w:color="auto" w:sz="4" w:space="0"/>
              <w:right w:val="single" w:color="auto" w:sz="4" w:space="0"/>
            </w:tcBorders>
            <w:shd w:val="clear" w:color="auto" w:fill="auto"/>
            <w:vAlign w:val="center"/>
          </w:tcPr>
          <w:p w14:paraId="0DE1E62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E47481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32.00</w:t>
            </w:r>
          </w:p>
        </w:tc>
        <w:tc>
          <w:tcPr>
            <w:tcW w:w="567" w:type="dxa"/>
            <w:tcBorders>
              <w:top w:val="nil"/>
              <w:left w:val="nil"/>
              <w:bottom w:val="single" w:color="auto" w:sz="4" w:space="0"/>
              <w:right w:val="single" w:color="auto" w:sz="4" w:space="0"/>
            </w:tcBorders>
            <w:shd w:val="clear" w:color="auto" w:fill="auto"/>
            <w:vAlign w:val="bottom"/>
          </w:tcPr>
          <w:p w14:paraId="7FA5D06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34.10</w:t>
            </w:r>
          </w:p>
        </w:tc>
        <w:tc>
          <w:tcPr>
            <w:tcW w:w="709" w:type="dxa"/>
            <w:tcBorders>
              <w:top w:val="nil"/>
              <w:left w:val="nil"/>
              <w:bottom w:val="single" w:color="auto" w:sz="4" w:space="0"/>
              <w:right w:val="single" w:color="auto" w:sz="4" w:space="0"/>
            </w:tcBorders>
            <w:shd w:val="clear" w:color="auto" w:fill="auto"/>
            <w:vAlign w:val="bottom"/>
          </w:tcPr>
          <w:p w14:paraId="1739F4A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5.91</w:t>
            </w:r>
          </w:p>
        </w:tc>
        <w:tc>
          <w:tcPr>
            <w:tcW w:w="567" w:type="dxa"/>
            <w:tcBorders>
              <w:top w:val="nil"/>
              <w:left w:val="nil"/>
              <w:bottom w:val="single" w:color="auto" w:sz="4" w:space="0"/>
              <w:right w:val="single" w:color="auto" w:sz="4" w:space="0"/>
            </w:tcBorders>
            <w:shd w:val="clear" w:color="auto" w:fill="auto"/>
            <w:vAlign w:val="bottom"/>
          </w:tcPr>
          <w:p w14:paraId="256AE19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1.88</w:t>
            </w:r>
          </w:p>
        </w:tc>
        <w:tc>
          <w:tcPr>
            <w:tcW w:w="567" w:type="dxa"/>
            <w:tcBorders>
              <w:top w:val="nil"/>
              <w:left w:val="nil"/>
              <w:bottom w:val="single" w:color="auto" w:sz="4" w:space="0"/>
              <w:right w:val="single" w:color="auto" w:sz="4" w:space="0"/>
            </w:tcBorders>
            <w:shd w:val="clear" w:color="auto" w:fill="auto"/>
            <w:vAlign w:val="bottom"/>
          </w:tcPr>
          <w:p w14:paraId="105E1A0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8.93</w:t>
            </w:r>
          </w:p>
        </w:tc>
        <w:tc>
          <w:tcPr>
            <w:tcW w:w="425" w:type="dxa"/>
            <w:tcBorders>
              <w:top w:val="nil"/>
              <w:left w:val="nil"/>
              <w:bottom w:val="single" w:color="auto" w:sz="4" w:space="0"/>
              <w:right w:val="single" w:color="auto" w:sz="4" w:space="0"/>
            </w:tcBorders>
            <w:shd w:val="clear" w:color="auto" w:fill="auto"/>
            <w:vAlign w:val="bottom"/>
          </w:tcPr>
          <w:p w14:paraId="051A52A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5DE1495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0.70</w:t>
            </w:r>
          </w:p>
        </w:tc>
        <w:tc>
          <w:tcPr>
            <w:tcW w:w="567" w:type="dxa"/>
            <w:tcBorders>
              <w:top w:val="nil"/>
              <w:left w:val="nil"/>
              <w:bottom w:val="single" w:color="auto" w:sz="4" w:space="0"/>
              <w:right w:val="single" w:color="auto" w:sz="4" w:space="0"/>
            </w:tcBorders>
            <w:shd w:val="clear" w:color="auto" w:fill="auto"/>
            <w:vAlign w:val="bottom"/>
          </w:tcPr>
          <w:p w14:paraId="26C6D6A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0.16</w:t>
            </w:r>
          </w:p>
        </w:tc>
        <w:tc>
          <w:tcPr>
            <w:tcW w:w="461" w:type="dxa"/>
            <w:tcBorders>
              <w:top w:val="nil"/>
              <w:left w:val="nil"/>
              <w:bottom w:val="single" w:color="auto" w:sz="4" w:space="0"/>
              <w:right w:val="single" w:color="auto" w:sz="4" w:space="0"/>
            </w:tcBorders>
            <w:shd w:val="clear" w:color="auto" w:fill="auto"/>
            <w:vAlign w:val="bottom"/>
          </w:tcPr>
          <w:p w14:paraId="231B6F0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05DD8B9">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04698898">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17</w:t>
            </w:r>
          </w:p>
        </w:tc>
        <w:tc>
          <w:tcPr>
            <w:tcW w:w="709" w:type="dxa"/>
            <w:tcBorders>
              <w:top w:val="nil"/>
              <w:left w:val="nil"/>
              <w:bottom w:val="single" w:color="auto" w:sz="4" w:space="0"/>
              <w:right w:val="single" w:color="auto" w:sz="4" w:space="0"/>
            </w:tcBorders>
            <w:shd w:val="clear" w:color="auto" w:fill="auto"/>
            <w:vAlign w:val="bottom"/>
          </w:tcPr>
          <w:p w14:paraId="5FA9E2FE">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Burnai</w:t>
            </w:r>
          </w:p>
        </w:tc>
        <w:tc>
          <w:tcPr>
            <w:tcW w:w="851" w:type="dxa"/>
            <w:tcBorders>
              <w:top w:val="nil"/>
              <w:left w:val="nil"/>
              <w:bottom w:val="single" w:color="auto" w:sz="4" w:space="0"/>
              <w:right w:val="single" w:color="auto" w:sz="4" w:space="0"/>
            </w:tcBorders>
            <w:shd w:val="clear" w:color="auto" w:fill="auto"/>
            <w:vAlign w:val="bottom"/>
          </w:tcPr>
          <w:p w14:paraId="137617D2">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4.1</w:t>
            </w:r>
          </w:p>
        </w:tc>
        <w:tc>
          <w:tcPr>
            <w:tcW w:w="1559" w:type="dxa"/>
            <w:tcBorders>
              <w:top w:val="nil"/>
              <w:left w:val="nil"/>
              <w:bottom w:val="single" w:color="auto" w:sz="4" w:space="0"/>
              <w:right w:val="single" w:color="auto" w:sz="4" w:space="0"/>
            </w:tcBorders>
            <w:shd w:val="clear" w:color="auto" w:fill="auto"/>
            <w:vAlign w:val="bottom"/>
          </w:tcPr>
          <w:p w14:paraId="347C9C3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Burnai</w:t>
            </w:r>
          </w:p>
        </w:tc>
        <w:tc>
          <w:tcPr>
            <w:tcW w:w="1134" w:type="dxa"/>
            <w:tcBorders>
              <w:top w:val="nil"/>
              <w:left w:val="nil"/>
              <w:bottom w:val="single" w:color="auto" w:sz="4" w:space="0"/>
              <w:right w:val="single" w:color="auto" w:sz="4" w:space="0"/>
            </w:tcBorders>
            <w:shd w:val="clear" w:color="auto" w:fill="auto"/>
            <w:vAlign w:val="bottom"/>
          </w:tcPr>
          <w:p w14:paraId="2B80F9E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104'97"876</w:t>
            </w:r>
          </w:p>
        </w:tc>
        <w:tc>
          <w:tcPr>
            <w:tcW w:w="992" w:type="dxa"/>
            <w:tcBorders>
              <w:top w:val="nil"/>
              <w:left w:val="nil"/>
              <w:bottom w:val="single" w:color="auto" w:sz="4" w:space="0"/>
              <w:right w:val="single" w:color="auto" w:sz="4" w:space="0"/>
            </w:tcBorders>
            <w:shd w:val="clear" w:color="auto" w:fill="auto"/>
            <w:vAlign w:val="bottom"/>
          </w:tcPr>
          <w:p w14:paraId="0DFF5D7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03'44"753</w:t>
            </w:r>
          </w:p>
        </w:tc>
        <w:tc>
          <w:tcPr>
            <w:tcW w:w="1134" w:type="dxa"/>
            <w:tcBorders>
              <w:top w:val="nil"/>
              <w:left w:val="nil"/>
              <w:bottom w:val="single" w:color="auto" w:sz="4" w:space="0"/>
              <w:right w:val="single" w:color="auto" w:sz="4" w:space="0"/>
            </w:tcBorders>
            <w:shd w:val="clear" w:color="auto" w:fill="auto"/>
            <w:vAlign w:val="bottom"/>
          </w:tcPr>
          <w:p w14:paraId="18B2976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25/04/2022</w:t>
            </w:r>
          </w:p>
        </w:tc>
        <w:tc>
          <w:tcPr>
            <w:tcW w:w="992" w:type="dxa"/>
            <w:tcBorders>
              <w:top w:val="nil"/>
              <w:left w:val="nil"/>
              <w:bottom w:val="single" w:color="auto" w:sz="4" w:space="0"/>
              <w:right w:val="single" w:color="auto" w:sz="4" w:space="0"/>
            </w:tcBorders>
            <w:shd w:val="clear" w:color="auto" w:fill="auto"/>
            <w:vAlign w:val="bottom"/>
          </w:tcPr>
          <w:p w14:paraId="1667CC4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27.56</w:t>
            </w:r>
          </w:p>
        </w:tc>
        <w:tc>
          <w:tcPr>
            <w:tcW w:w="567" w:type="dxa"/>
            <w:tcBorders>
              <w:top w:val="nil"/>
              <w:left w:val="nil"/>
              <w:bottom w:val="single" w:color="auto" w:sz="4" w:space="0"/>
              <w:right w:val="single" w:color="auto" w:sz="4" w:space="0"/>
            </w:tcBorders>
            <w:shd w:val="clear" w:color="auto" w:fill="auto"/>
            <w:vAlign w:val="bottom"/>
          </w:tcPr>
          <w:p w14:paraId="271367B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6.30</w:t>
            </w:r>
          </w:p>
        </w:tc>
        <w:tc>
          <w:tcPr>
            <w:tcW w:w="567" w:type="dxa"/>
            <w:tcBorders>
              <w:top w:val="nil"/>
              <w:left w:val="nil"/>
              <w:bottom w:val="single" w:color="auto" w:sz="4" w:space="0"/>
              <w:right w:val="single" w:color="auto" w:sz="4" w:space="0"/>
            </w:tcBorders>
            <w:shd w:val="clear" w:color="auto" w:fill="auto"/>
            <w:vAlign w:val="center"/>
          </w:tcPr>
          <w:p w14:paraId="2E7E1D90">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740E77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43.00</w:t>
            </w:r>
          </w:p>
        </w:tc>
        <w:tc>
          <w:tcPr>
            <w:tcW w:w="567" w:type="dxa"/>
            <w:tcBorders>
              <w:top w:val="nil"/>
              <w:left w:val="nil"/>
              <w:bottom w:val="single" w:color="auto" w:sz="4" w:space="0"/>
              <w:right w:val="single" w:color="auto" w:sz="4" w:space="0"/>
            </w:tcBorders>
            <w:shd w:val="clear" w:color="auto" w:fill="auto"/>
            <w:vAlign w:val="bottom"/>
          </w:tcPr>
          <w:p w14:paraId="4FFD9FD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28.50</w:t>
            </w:r>
          </w:p>
        </w:tc>
        <w:tc>
          <w:tcPr>
            <w:tcW w:w="709" w:type="dxa"/>
            <w:tcBorders>
              <w:top w:val="nil"/>
              <w:left w:val="nil"/>
              <w:bottom w:val="single" w:color="auto" w:sz="4" w:space="0"/>
              <w:right w:val="single" w:color="auto" w:sz="4" w:space="0"/>
            </w:tcBorders>
            <w:shd w:val="clear" w:color="auto" w:fill="auto"/>
            <w:vAlign w:val="bottom"/>
          </w:tcPr>
          <w:p w14:paraId="4FEAF25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4.70</w:t>
            </w:r>
          </w:p>
        </w:tc>
        <w:tc>
          <w:tcPr>
            <w:tcW w:w="567" w:type="dxa"/>
            <w:tcBorders>
              <w:top w:val="nil"/>
              <w:left w:val="nil"/>
              <w:bottom w:val="single" w:color="auto" w:sz="4" w:space="0"/>
              <w:right w:val="single" w:color="auto" w:sz="4" w:space="0"/>
            </w:tcBorders>
            <w:shd w:val="clear" w:color="auto" w:fill="auto"/>
            <w:vAlign w:val="bottom"/>
          </w:tcPr>
          <w:p w14:paraId="03600CF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3.30</w:t>
            </w:r>
          </w:p>
        </w:tc>
        <w:tc>
          <w:tcPr>
            <w:tcW w:w="567" w:type="dxa"/>
            <w:tcBorders>
              <w:top w:val="nil"/>
              <w:left w:val="nil"/>
              <w:bottom w:val="single" w:color="auto" w:sz="4" w:space="0"/>
              <w:right w:val="single" w:color="auto" w:sz="4" w:space="0"/>
            </w:tcBorders>
            <w:shd w:val="clear" w:color="auto" w:fill="auto"/>
            <w:vAlign w:val="bottom"/>
          </w:tcPr>
          <w:p w14:paraId="16DEF26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18.60</w:t>
            </w:r>
          </w:p>
        </w:tc>
        <w:tc>
          <w:tcPr>
            <w:tcW w:w="425" w:type="dxa"/>
            <w:tcBorders>
              <w:top w:val="nil"/>
              <w:left w:val="nil"/>
              <w:bottom w:val="single" w:color="auto" w:sz="4" w:space="0"/>
              <w:right w:val="single" w:color="auto" w:sz="4" w:space="0"/>
            </w:tcBorders>
            <w:shd w:val="clear" w:color="auto" w:fill="auto"/>
            <w:vAlign w:val="bottom"/>
          </w:tcPr>
          <w:p w14:paraId="0206C8A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594CFAC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1.50</w:t>
            </w:r>
          </w:p>
        </w:tc>
        <w:tc>
          <w:tcPr>
            <w:tcW w:w="567" w:type="dxa"/>
            <w:tcBorders>
              <w:top w:val="nil"/>
              <w:left w:val="nil"/>
              <w:bottom w:val="single" w:color="auto" w:sz="4" w:space="0"/>
              <w:right w:val="single" w:color="auto" w:sz="4" w:space="0"/>
            </w:tcBorders>
            <w:shd w:val="clear" w:color="auto" w:fill="auto"/>
            <w:vAlign w:val="bottom"/>
          </w:tcPr>
          <w:p w14:paraId="793D4FA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0.18</w:t>
            </w:r>
          </w:p>
        </w:tc>
        <w:tc>
          <w:tcPr>
            <w:tcW w:w="461" w:type="dxa"/>
            <w:tcBorders>
              <w:top w:val="nil"/>
              <w:left w:val="nil"/>
              <w:bottom w:val="single" w:color="auto" w:sz="4" w:space="0"/>
              <w:right w:val="single" w:color="auto" w:sz="4" w:space="0"/>
            </w:tcBorders>
            <w:shd w:val="clear" w:color="auto" w:fill="auto"/>
            <w:vAlign w:val="bottom"/>
          </w:tcPr>
          <w:p w14:paraId="2523256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0.03</w:t>
            </w:r>
          </w:p>
        </w:tc>
      </w:tr>
      <w:tr w14:paraId="6FA3388B">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B500CEB">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18</w:t>
            </w:r>
          </w:p>
        </w:tc>
        <w:tc>
          <w:tcPr>
            <w:tcW w:w="709" w:type="dxa"/>
            <w:tcBorders>
              <w:top w:val="nil"/>
              <w:left w:val="nil"/>
              <w:bottom w:val="single" w:color="auto" w:sz="4" w:space="0"/>
              <w:right w:val="single" w:color="auto" w:sz="4" w:space="0"/>
            </w:tcBorders>
            <w:shd w:val="clear" w:color="auto" w:fill="auto"/>
            <w:vAlign w:val="bottom"/>
          </w:tcPr>
          <w:p w14:paraId="090C79CD">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Babatan </w:t>
            </w:r>
          </w:p>
        </w:tc>
        <w:tc>
          <w:tcPr>
            <w:tcW w:w="851" w:type="dxa"/>
            <w:tcBorders>
              <w:top w:val="nil"/>
              <w:left w:val="nil"/>
              <w:bottom w:val="single" w:color="auto" w:sz="4" w:space="0"/>
              <w:right w:val="single" w:color="auto" w:sz="4" w:space="0"/>
            </w:tcBorders>
            <w:shd w:val="clear" w:color="auto" w:fill="auto"/>
            <w:vAlign w:val="bottom"/>
          </w:tcPr>
          <w:p w14:paraId="3EA96C90">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4.2</w:t>
            </w:r>
          </w:p>
        </w:tc>
        <w:tc>
          <w:tcPr>
            <w:tcW w:w="1559" w:type="dxa"/>
            <w:tcBorders>
              <w:top w:val="nil"/>
              <w:left w:val="nil"/>
              <w:bottom w:val="single" w:color="auto" w:sz="4" w:space="0"/>
              <w:right w:val="single" w:color="auto" w:sz="4" w:space="0"/>
            </w:tcBorders>
            <w:shd w:val="clear" w:color="auto" w:fill="auto"/>
            <w:vAlign w:val="bottom"/>
          </w:tcPr>
          <w:p w14:paraId="04B6A7E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Pedamaran</w:t>
            </w:r>
          </w:p>
        </w:tc>
        <w:tc>
          <w:tcPr>
            <w:tcW w:w="1134" w:type="dxa"/>
            <w:tcBorders>
              <w:top w:val="nil"/>
              <w:left w:val="nil"/>
              <w:bottom w:val="single" w:color="auto" w:sz="4" w:space="0"/>
              <w:right w:val="single" w:color="auto" w:sz="4" w:space="0"/>
            </w:tcBorders>
            <w:shd w:val="clear" w:color="auto" w:fill="auto"/>
            <w:vAlign w:val="bottom"/>
          </w:tcPr>
          <w:p w14:paraId="6E542FB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104'50"488</w:t>
            </w:r>
          </w:p>
        </w:tc>
        <w:tc>
          <w:tcPr>
            <w:tcW w:w="992" w:type="dxa"/>
            <w:tcBorders>
              <w:top w:val="nil"/>
              <w:left w:val="nil"/>
              <w:bottom w:val="single" w:color="auto" w:sz="4" w:space="0"/>
              <w:right w:val="single" w:color="auto" w:sz="4" w:space="0"/>
            </w:tcBorders>
            <w:shd w:val="clear" w:color="auto" w:fill="auto"/>
            <w:vAlign w:val="bottom"/>
          </w:tcPr>
          <w:p w14:paraId="2EB787C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03'28"893</w:t>
            </w:r>
          </w:p>
        </w:tc>
        <w:tc>
          <w:tcPr>
            <w:tcW w:w="1134" w:type="dxa"/>
            <w:tcBorders>
              <w:top w:val="nil"/>
              <w:left w:val="nil"/>
              <w:bottom w:val="single" w:color="auto" w:sz="4" w:space="0"/>
              <w:right w:val="single" w:color="auto" w:sz="4" w:space="0"/>
            </w:tcBorders>
            <w:shd w:val="clear" w:color="auto" w:fill="auto"/>
            <w:vAlign w:val="bottom"/>
          </w:tcPr>
          <w:p w14:paraId="51E0A05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25/04/2022</w:t>
            </w:r>
          </w:p>
        </w:tc>
        <w:tc>
          <w:tcPr>
            <w:tcW w:w="992" w:type="dxa"/>
            <w:tcBorders>
              <w:top w:val="nil"/>
              <w:left w:val="nil"/>
              <w:bottom w:val="single" w:color="auto" w:sz="4" w:space="0"/>
              <w:right w:val="single" w:color="auto" w:sz="4" w:space="0"/>
            </w:tcBorders>
            <w:shd w:val="clear" w:color="auto" w:fill="auto"/>
            <w:vAlign w:val="bottom"/>
          </w:tcPr>
          <w:p w14:paraId="31748C5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28.8</w:t>
            </w:r>
          </w:p>
        </w:tc>
        <w:tc>
          <w:tcPr>
            <w:tcW w:w="567" w:type="dxa"/>
            <w:tcBorders>
              <w:top w:val="nil"/>
              <w:left w:val="nil"/>
              <w:bottom w:val="single" w:color="auto" w:sz="4" w:space="0"/>
              <w:right w:val="single" w:color="auto" w:sz="4" w:space="0"/>
            </w:tcBorders>
            <w:shd w:val="clear" w:color="auto" w:fill="auto"/>
            <w:vAlign w:val="bottom"/>
          </w:tcPr>
          <w:p w14:paraId="5F38B1C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6.48</w:t>
            </w:r>
          </w:p>
        </w:tc>
        <w:tc>
          <w:tcPr>
            <w:tcW w:w="567" w:type="dxa"/>
            <w:tcBorders>
              <w:top w:val="nil"/>
              <w:left w:val="nil"/>
              <w:bottom w:val="single" w:color="auto" w:sz="4" w:space="0"/>
              <w:right w:val="single" w:color="auto" w:sz="4" w:space="0"/>
            </w:tcBorders>
            <w:shd w:val="clear" w:color="auto" w:fill="auto"/>
            <w:vAlign w:val="center"/>
          </w:tcPr>
          <w:p w14:paraId="1D0A21A0">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8B8BF4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31.00</w:t>
            </w:r>
          </w:p>
        </w:tc>
        <w:tc>
          <w:tcPr>
            <w:tcW w:w="567" w:type="dxa"/>
            <w:tcBorders>
              <w:top w:val="nil"/>
              <w:left w:val="nil"/>
              <w:bottom w:val="single" w:color="auto" w:sz="4" w:space="0"/>
              <w:right w:val="single" w:color="auto" w:sz="4" w:space="0"/>
            </w:tcBorders>
            <w:shd w:val="clear" w:color="auto" w:fill="auto"/>
            <w:vAlign w:val="bottom"/>
          </w:tcPr>
          <w:p w14:paraId="528F03E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37.90</w:t>
            </w:r>
          </w:p>
        </w:tc>
        <w:tc>
          <w:tcPr>
            <w:tcW w:w="709" w:type="dxa"/>
            <w:tcBorders>
              <w:top w:val="nil"/>
              <w:left w:val="nil"/>
              <w:bottom w:val="single" w:color="auto" w:sz="4" w:space="0"/>
              <w:right w:val="single" w:color="auto" w:sz="4" w:space="0"/>
            </w:tcBorders>
            <w:shd w:val="clear" w:color="auto" w:fill="auto"/>
            <w:vAlign w:val="bottom"/>
          </w:tcPr>
          <w:p w14:paraId="53965B9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2.74</w:t>
            </w:r>
          </w:p>
        </w:tc>
        <w:tc>
          <w:tcPr>
            <w:tcW w:w="567" w:type="dxa"/>
            <w:tcBorders>
              <w:top w:val="nil"/>
              <w:left w:val="nil"/>
              <w:bottom w:val="single" w:color="auto" w:sz="4" w:space="0"/>
              <w:right w:val="single" w:color="auto" w:sz="4" w:space="0"/>
            </w:tcBorders>
            <w:shd w:val="clear" w:color="auto" w:fill="auto"/>
            <w:vAlign w:val="bottom"/>
          </w:tcPr>
          <w:p w14:paraId="4A45589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3.76</w:t>
            </w:r>
          </w:p>
        </w:tc>
        <w:tc>
          <w:tcPr>
            <w:tcW w:w="567" w:type="dxa"/>
            <w:tcBorders>
              <w:top w:val="nil"/>
              <w:left w:val="nil"/>
              <w:bottom w:val="single" w:color="auto" w:sz="4" w:space="0"/>
              <w:right w:val="single" w:color="auto" w:sz="4" w:space="0"/>
            </w:tcBorders>
            <w:shd w:val="clear" w:color="auto" w:fill="auto"/>
            <w:vAlign w:val="bottom"/>
          </w:tcPr>
          <w:p w14:paraId="6163BE4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19.60</w:t>
            </w:r>
          </w:p>
        </w:tc>
        <w:tc>
          <w:tcPr>
            <w:tcW w:w="425" w:type="dxa"/>
            <w:tcBorders>
              <w:top w:val="nil"/>
              <w:left w:val="nil"/>
              <w:bottom w:val="single" w:color="auto" w:sz="4" w:space="0"/>
              <w:right w:val="single" w:color="auto" w:sz="4" w:space="0"/>
            </w:tcBorders>
            <w:shd w:val="clear" w:color="auto" w:fill="auto"/>
            <w:vAlign w:val="bottom"/>
          </w:tcPr>
          <w:p w14:paraId="4A871FC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3CD9FBE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1.40</w:t>
            </w:r>
          </w:p>
        </w:tc>
        <w:tc>
          <w:tcPr>
            <w:tcW w:w="567" w:type="dxa"/>
            <w:tcBorders>
              <w:top w:val="nil"/>
              <w:left w:val="nil"/>
              <w:bottom w:val="single" w:color="auto" w:sz="4" w:space="0"/>
              <w:right w:val="single" w:color="auto" w:sz="4" w:space="0"/>
            </w:tcBorders>
            <w:shd w:val="clear" w:color="auto" w:fill="auto"/>
            <w:vAlign w:val="bottom"/>
          </w:tcPr>
          <w:p w14:paraId="11A220D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0.27</w:t>
            </w:r>
          </w:p>
        </w:tc>
        <w:tc>
          <w:tcPr>
            <w:tcW w:w="461" w:type="dxa"/>
            <w:tcBorders>
              <w:top w:val="nil"/>
              <w:left w:val="nil"/>
              <w:bottom w:val="single" w:color="auto" w:sz="4" w:space="0"/>
              <w:right w:val="single" w:color="auto" w:sz="4" w:space="0"/>
            </w:tcBorders>
            <w:shd w:val="clear" w:color="auto" w:fill="auto"/>
            <w:vAlign w:val="bottom"/>
          </w:tcPr>
          <w:p w14:paraId="2F912E1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F9AF96B">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63BD322B">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19</w:t>
            </w:r>
          </w:p>
        </w:tc>
        <w:tc>
          <w:tcPr>
            <w:tcW w:w="709" w:type="dxa"/>
            <w:tcBorders>
              <w:top w:val="nil"/>
              <w:left w:val="nil"/>
              <w:bottom w:val="single" w:color="auto" w:sz="4" w:space="0"/>
              <w:right w:val="single" w:color="auto" w:sz="4" w:space="0"/>
            </w:tcBorders>
            <w:shd w:val="clear" w:color="auto" w:fill="auto"/>
            <w:vAlign w:val="bottom"/>
          </w:tcPr>
          <w:p w14:paraId="6C3A774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auto" w:fill="auto"/>
            <w:vAlign w:val="bottom"/>
          </w:tcPr>
          <w:p w14:paraId="19FDFE70">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4.3</w:t>
            </w:r>
          </w:p>
        </w:tc>
        <w:tc>
          <w:tcPr>
            <w:tcW w:w="1559" w:type="dxa"/>
            <w:tcBorders>
              <w:top w:val="nil"/>
              <w:left w:val="nil"/>
              <w:bottom w:val="single" w:color="auto" w:sz="4" w:space="0"/>
              <w:right w:val="single" w:color="auto" w:sz="4" w:space="0"/>
            </w:tcBorders>
            <w:shd w:val="clear" w:color="auto" w:fill="auto"/>
            <w:vAlign w:val="bottom"/>
          </w:tcPr>
          <w:p w14:paraId="4016D20C">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Kayu Agung</w:t>
            </w:r>
          </w:p>
        </w:tc>
        <w:tc>
          <w:tcPr>
            <w:tcW w:w="1134" w:type="dxa"/>
            <w:tcBorders>
              <w:top w:val="nil"/>
              <w:left w:val="nil"/>
              <w:bottom w:val="single" w:color="auto" w:sz="4" w:space="0"/>
              <w:right w:val="single" w:color="auto" w:sz="4" w:space="0"/>
            </w:tcBorders>
            <w:shd w:val="clear" w:color="auto" w:fill="auto"/>
            <w:vAlign w:val="bottom"/>
          </w:tcPr>
          <w:p w14:paraId="4684FB8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104'50"054</w:t>
            </w:r>
          </w:p>
        </w:tc>
        <w:tc>
          <w:tcPr>
            <w:tcW w:w="992" w:type="dxa"/>
            <w:tcBorders>
              <w:top w:val="nil"/>
              <w:left w:val="nil"/>
              <w:bottom w:val="single" w:color="auto" w:sz="4" w:space="0"/>
              <w:right w:val="single" w:color="auto" w:sz="4" w:space="0"/>
            </w:tcBorders>
            <w:shd w:val="clear" w:color="auto" w:fill="auto"/>
            <w:vAlign w:val="bottom"/>
          </w:tcPr>
          <w:p w14:paraId="76B1B2A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03'32"238</w:t>
            </w:r>
          </w:p>
        </w:tc>
        <w:tc>
          <w:tcPr>
            <w:tcW w:w="1134" w:type="dxa"/>
            <w:tcBorders>
              <w:top w:val="nil"/>
              <w:left w:val="nil"/>
              <w:bottom w:val="single" w:color="auto" w:sz="4" w:space="0"/>
              <w:right w:val="single" w:color="auto" w:sz="4" w:space="0"/>
            </w:tcBorders>
            <w:shd w:val="clear" w:color="auto" w:fill="auto"/>
            <w:vAlign w:val="bottom"/>
          </w:tcPr>
          <w:p w14:paraId="1A204169">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25/04/2022</w:t>
            </w:r>
          </w:p>
        </w:tc>
        <w:tc>
          <w:tcPr>
            <w:tcW w:w="992" w:type="dxa"/>
            <w:tcBorders>
              <w:top w:val="nil"/>
              <w:left w:val="nil"/>
              <w:bottom w:val="single" w:color="auto" w:sz="4" w:space="0"/>
              <w:right w:val="single" w:color="auto" w:sz="4" w:space="0"/>
            </w:tcBorders>
            <w:shd w:val="clear" w:color="auto" w:fill="auto"/>
            <w:vAlign w:val="bottom"/>
          </w:tcPr>
          <w:p w14:paraId="627A133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29.25</w:t>
            </w:r>
          </w:p>
        </w:tc>
        <w:tc>
          <w:tcPr>
            <w:tcW w:w="567" w:type="dxa"/>
            <w:tcBorders>
              <w:top w:val="nil"/>
              <w:left w:val="nil"/>
              <w:bottom w:val="single" w:color="auto" w:sz="4" w:space="0"/>
              <w:right w:val="single" w:color="auto" w:sz="4" w:space="0"/>
            </w:tcBorders>
            <w:shd w:val="clear" w:color="auto" w:fill="auto"/>
            <w:vAlign w:val="bottom"/>
          </w:tcPr>
          <w:p w14:paraId="003FF60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6.41</w:t>
            </w:r>
          </w:p>
        </w:tc>
        <w:tc>
          <w:tcPr>
            <w:tcW w:w="567" w:type="dxa"/>
            <w:tcBorders>
              <w:top w:val="nil"/>
              <w:left w:val="nil"/>
              <w:bottom w:val="single" w:color="auto" w:sz="4" w:space="0"/>
              <w:right w:val="single" w:color="auto" w:sz="4" w:space="0"/>
            </w:tcBorders>
            <w:shd w:val="clear" w:color="auto" w:fill="auto"/>
            <w:vAlign w:val="center"/>
          </w:tcPr>
          <w:p w14:paraId="30CF3F1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19B4448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32.00</w:t>
            </w:r>
          </w:p>
        </w:tc>
        <w:tc>
          <w:tcPr>
            <w:tcW w:w="567" w:type="dxa"/>
            <w:tcBorders>
              <w:top w:val="nil"/>
              <w:left w:val="nil"/>
              <w:bottom w:val="single" w:color="auto" w:sz="4" w:space="0"/>
              <w:right w:val="single" w:color="auto" w:sz="4" w:space="0"/>
            </w:tcBorders>
            <w:shd w:val="clear" w:color="auto" w:fill="auto"/>
            <w:vAlign w:val="bottom"/>
          </w:tcPr>
          <w:p w14:paraId="33B6AC5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20.00</w:t>
            </w:r>
          </w:p>
        </w:tc>
        <w:tc>
          <w:tcPr>
            <w:tcW w:w="709" w:type="dxa"/>
            <w:tcBorders>
              <w:top w:val="nil"/>
              <w:left w:val="nil"/>
              <w:bottom w:val="single" w:color="auto" w:sz="4" w:space="0"/>
              <w:right w:val="single" w:color="auto" w:sz="4" w:space="0"/>
            </w:tcBorders>
            <w:shd w:val="clear" w:color="auto" w:fill="auto"/>
            <w:vAlign w:val="bottom"/>
          </w:tcPr>
          <w:p w14:paraId="01FF4F2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2.50</w:t>
            </w:r>
          </w:p>
        </w:tc>
        <w:tc>
          <w:tcPr>
            <w:tcW w:w="567" w:type="dxa"/>
            <w:tcBorders>
              <w:top w:val="nil"/>
              <w:left w:val="nil"/>
              <w:bottom w:val="single" w:color="auto" w:sz="4" w:space="0"/>
              <w:right w:val="single" w:color="auto" w:sz="4" w:space="0"/>
            </w:tcBorders>
            <w:shd w:val="clear" w:color="auto" w:fill="auto"/>
            <w:vAlign w:val="bottom"/>
          </w:tcPr>
          <w:p w14:paraId="3A8BEC6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17.80</w:t>
            </w:r>
          </w:p>
        </w:tc>
        <w:tc>
          <w:tcPr>
            <w:tcW w:w="567" w:type="dxa"/>
            <w:tcBorders>
              <w:top w:val="nil"/>
              <w:left w:val="nil"/>
              <w:bottom w:val="single" w:color="auto" w:sz="4" w:space="0"/>
              <w:right w:val="single" w:color="auto" w:sz="4" w:space="0"/>
            </w:tcBorders>
            <w:shd w:val="clear" w:color="auto" w:fill="auto"/>
            <w:vAlign w:val="bottom"/>
          </w:tcPr>
          <w:p w14:paraId="24F7DF9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17.80</w:t>
            </w:r>
          </w:p>
        </w:tc>
        <w:tc>
          <w:tcPr>
            <w:tcW w:w="425" w:type="dxa"/>
            <w:tcBorders>
              <w:top w:val="nil"/>
              <w:left w:val="nil"/>
              <w:bottom w:val="single" w:color="auto" w:sz="4" w:space="0"/>
              <w:right w:val="single" w:color="auto" w:sz="4" w:space="0"/>
            </w:tcBorders>
            <w:shd w:val="clear" w:color="auto" w:fill="auto"/>
            <w:vAlign w:val="bottom"/>
          </w:tcPr>
          <w:p w14:paraId="544A787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47FCD67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1.50</w:t>
            </w:r>
          </w:p>
        </w:tc>
        <w:tc>
          <w:tcPr>
            <w:tcW w:w="567" w:type="dxa"/>
            <w:tcBorders>
              <w:top w:val="nil"/>
              <w:left w:val="nil"/>
              <w:bottom w:val="single" w:color="auto" w:sz="4" w:space="0"/>
              <w:right w:val="single" w:color="auto" w:sz="4" w:space="0"/>
            </w:tcBorders>
            <w:shd w:val="clear" w:color="auto" w:fill="auto"/>
            <w:vAlign w:val="bottom"/>
          </w:tcPr>
          <w:p w14:paraId="49BD17A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0.07</w:t>
            </w:r>
          </w:p>
        </w:tc>
        <w:tc>
          <w:tcPr>
            <w:tcW w:w="461" w:type="dxa"/>
            <w:tcBorders>
              <w:top w:val="nil"/>
              <w:left w:val="nil"/>
              <w:bottom w:val="single" w:color="auto" w:sz="4" w:space="0"/>
              <w:right w:val="single" w:color="auto" w:sz="4" w:space="0"/>
            </w:tcBorders>
            <w:shd w:val="clear" w:color="auto" w:fill="auto"/>
            <w:vAlign w:val="bottom"/>
          </w:tcPr>
          <w:p w14:paraId="7A9FCD7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32567341">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75F62F3">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20</w:t>
            </w:r>
          </w:p>
        </w:tc>
        <w:tc>
          <w:tcPr>
            <w:tcW w:w="709" w:type="dxa"/>
            <w:tcBorders>
              <w:top w:val="nil"/>
              <w:left w:val="nil"/>
              <w:bottom w:val="single" w:color="auto" w:sz="4" w:space="0"/>
              <w:right w:val="single" w:color="auto" w:sz="4" w:space="0"/>
            </w:tcBorders>
            <w:shd w:val="clear" w:color="auto" w:fill="auto"/>
            <w:vAlign w:val="bottom"/>
          </w:tcPr>
          <w:p w14:paraId="0163DF6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auto" w:fill="auto"/>
            <w:vAlign w:val="bottom"/>
          </w:tcPr>
          <w:p w14:paraId="6F7DD45F">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4.4</w:t>
            </w:r>
          </w:p>
        </w:tc>
        <w:tc>
          <w:tcPr>
            <w:tcW w:w="1559" w:type="dxa"/>
            <w:tcBorders>
              <w:top w:val="nil"/>
              <w:left w:val="nil"/>
              <w:bottom w:val="single" w:color="auto" w:sz="4" w:space="0"/>
              <w:right w:val="single" w:color="auto" w:sz="4" w:space="0"/>
            </w:tcBorders>
            <w:shd w:val="clear" w:color="auto" w:fill="auto"/>
            <w:vAlign w:val="bottom"/>
          </w:tcPr>
          <w:p w14:paraId="4949209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Terusan Sigonang</w:t>
            </w:r>
          </w:p>
        </w:tc>
        <w:tc>
          <w:tcPr>
            <w:tcW w:w="1134" w:type="dxa"/>
            <w:tcBorders>
              <w:top w:val="nil"/>
              <w:left w:val="nil"/>
              <w:bottom w:val="single" w:color="auto" w:sz="4" w:space="0"/>
              <w:right w:val="single" w:color="auto" w:sz="4" w:space="0"/>
            </w:tcBorders>
            <w:shd w:val="clear" w:color="auto" w:fill="auto"/>
            <w:vAlign w:val="bottom"/>
          </w:tcPr>
          <w:p w14:paraId="1573612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104'48"651</w:t>
            </w:r>
          </w:p>
        </w:tc>
        <w:tc>
          <w:tcPr>
            <w:tcW w:w="992" w:type="dxa"/>
            <w:tcBorders>
              <w:top w:val="nil"/>
              <w:left w:val="nil"/>
              <w:bottom w:val="single" w:color="auto" w:sz="4" w:space="0"/>
              <w:right w:val="single" w:color="auto" w:sz="4" w:space="0"/>
            </w:tcBorders>
            <w:shd w:val="clear" w:color="auto" w:fill="auto"/>
            <w:vAlign w:val="bottom"/>
          </w:tcPr>
          <w:p w14:paraId="0663B08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03'28"171</w:t>
            </w:r>
          </w:p>
        </w:tc>
        <w:tc>
          <w:tcPr>
            <w:tcW w:w="1134" w:type="dxa"/>
            <w:tcBorders>
              <w:top w:val="nil"/>
              <w:left w:val="nil"/>
              <w:bottom w:val="single" w:color="auto" w:sz="4" w:space="0"/>
              <w:right w:val="single" w:color="auto" w:sz="4" w:space="0"/>
            </w:tcBorders>
            <w:shd w:val="clear" w:color="auto" w:fill="auto"/>
            <w:vAlign w:val="bottom"/>
          </w:tcPr>
          <w:p w14:paraId="3978C35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25/04/2022</w:t>
            </w:r>
          </w:p>
        </w:tc>
        <w:tc>
          <w:tcPr>
            <w:tcW w:w="992" w:type="dxa"/>
            <w:tcBorders>
              <w:top w:val="nil"/>
              <w:left w:val="nil"/>
              <w:bottom w:val="single" w:color="auto" w:sz="4" w:space="0"/>
              <w:right w:val="single" w:color="auto" w:sz="4" w:space="0"/>
            </w:tcBorders>
            <w:shd w:val="clear" w:color="auto" w:fill="auto"/>
            <w:vAlign w:val="bottom"/>
          </w:tcPr>
          <w:p w14:paraId="68EB1B0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28.4</w:t>
            </w:r>
          </w:p>
        </w:tc>
        <w:tc>
          <w:tcPr>
            <w:tcW w:w="567" w:type="dxa"/>
            <w:tcBorders>
              <w:top w:val="nil"/>
              <w:left w:val="nil"/>
              <w:bottom w:val="single" w:color="auto" w:sz="4" w:space="0"/>
              <w:right w:val="single" w:color="auto" w:sz="4" w:space="0"/>
            </w:tcBorders>
            <w:shd w:val="clear" w:color="auto" w:fill="auto"/>
            <w:vAlign w:val="bottom"/>
          </w:tcPr>
          <w:p w14:paraId="1E78B26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6.38</w:t>
            </w:r>
          </w:p>
        </w:tc>
        <w:tc>
          <w:tcPr>
            <w:tcW w:w="567" w:type="dxa"/>
            <w:tcBorders>
              <w:top w:val="nil"/>
              <w:left w:val="nil"/>
              <w:bottom w:val="single" w:color="auto" w:sz="4" w:space="0"/>
              <w:right w:val="single" w:color="auto" w:sz="4" w:space="0"/>
            </w:tcBorders>
            <w:shd w:val="clear" w:color="auto" w:fill="auto"/>
            <w:vAlign w:val="center"/>
          </w:tcPr>
          <w:p w14:paraId="1760477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3A1C53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43.00</w:t>
            </w:r>
          </w:p>
        </w:tc>
        <w:tc>
          <w:tcPr>
            <w:tcW w:w="567" w:type="dxa"/>
            <w:tcBorders>
              <w:top w:val="nil"/>
              <w:left w:val="nil"/>
              <w:bottom w:val="single" w:color="auto" w:sz="4" w:space="0"/>
              <w:right w:val="single" w:color="auto" w:sz="4" w:space="0"/>
            </w:tcBorders>
            <w:shd w:val="clear" w:color="auto" w:fill="auto"/>
            <w:vAlign w:val="bottom"/>
          </w:tcPr>
          <w:p w14:paraId="5016CE6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33.70</w:t>
            </w:r>
          </w:p>
        </w:tc>
        <w:tc>
          <w:tcPr>
            <w:tcW w:w="709" w:type="dxa"/>
            <w:tcBorders>
              <w:top w:val="nil"/>
              <w:left w:val="nil"/>
              <w:bottom w:val="single" w:color="auto" w:sz="4" w:space="0"/>
              <w:right w:val="single" w:color="auto" w:sz="4" w:space="0"/>
            </w:tcBorders>
            <w:shd w:val="clear" w:color="auto" w:fill="auto"/>
            <w:vAlign w:val="bottom"/>
          </w:tcPr>
          <w:p w14:paraId="15F92AF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5.60</w:t>
            </w:r>
          </w:p>
        </w:tc>
        <w:tc>
          <w:tcPr>
            <w:tcW w:w="567" w:type="dxa"/>
            <w:tcBorders>
              <w:top w:val="nil"/>
              <w:left w:val="nil"/>
              <w:bottom w:val="single" w:color="auto" w:sz="4" w:space="0"/>
              <w:right w:val="single" w:color="auto" w:sz="4" w:space="0"/>
            </w:tcBorders>
            <w:shd w:val="clear" w:color="auto" w:fill="auto"/>
            <w:vAlign w:val="bottom"/>
          </w:tcPr>
          <w:p w14:paraId="12F1647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1.64</w:t>
            </w:r>
          </w:p>
        </w:tc>
        <w:tc>
          <w:tcPr>
            <w:tcW w:w="567" w:type="dxa"/>
            <w:tcBorders>
              <w:top w:val="nil"/>
              <w:left w:val="nil"/>
              <w:bottom w:val="single" w:color="auto" w:sz="4" w:space="0"/>
              <w:right w:val="single" w:color="auto" w:sz="4" w:space="0"/>
            </w:tcBorders>
            <w:shd w:val="clear" w:color="auto" w:fill="auto"/>
            <w:vAlign w:val="bottom"/>
          </w:tcPr>
          <w:p w14:paraId="51A858A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8.74</w:t>
            </w:r>
          </w:p>
        </w:tc>
        <w:tc>
          <w:tcPr>
            <w:tcW w:w="425" w:type="dxa"/>
            <w:tcBorders>
              <w:top w:val="nil"/>
              <w:left w:val="nil"/>
              <w:bottom w:val="single" w:color="auto" w:sz="4" w:space="0"/>
              <w:right w:val="single" w:color="auto" w:sz="4" w:space="0"/>
            </w:tcBorders>
            <w:shd w:val="clear" w:color="auto" w:fill="auto"/>
            <w:vAlign w:val="bottom"/>
          </w:tcPr>
          <w:p w14:paraId="425D478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0F8D9F2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471F228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w:t>
            </w:r>
          </w:p>
        </w:tc>
        <w:tc>
          <w:tcPr>
            <w:tcW w:w="461" w:type="dxa"/>
            <w:tcBorders>
              <w:top w:val="nil"/>
              <w:left w:val="nil"/>
              <w:bottom w:val="single" w:color="auto" w:sz="4" w:space="0"/>
              <w:right w:val="single" w:color="auto" w:sz="4" w:space="0"/>
            </w:tcBorders>
            <w:shd w:val="clear" w:color="auto" w:fill="auto"/>
            <w:vAlign w:val="bottom"/>
          </w:tcPr>
          <w:p w14:paraId="4EE7EC0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0D164B39">
        <w:tblPrEx>
          <w:tblCellMar>
            <w:top w:w="0" w:type="dxa"/>
            <w:left w:w="108" w:type="dxa"/>
            <w:bottom w:w="0" w:type="dxa"/>
            <w:right w:w="108" w:type="dxa"/>
          </w:tblCellMar>
        </w:tblPrEx>
        <w:trPr>
          <w:trHeight w:val="43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9904C9F">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21</w:t>
            </w:r>
          </w:p>
        </w:tc>
        <w:tc>
          <w:tcPr>
            <w:tcW w:w="709" w:type="dxa"/>
            <w:tcBorders>
              <w:top w:val="nil"/>
              <w:left w:val="nil"/>
              <w:bottom w:val="single" w:color="auto" w:sz="4" w:space="0"/>
              <w:right w:val="single" w:color="auto" w:sz="4" w:space="0"/>
            </w:tcBorders>
            <w:shd w:val="clear" w:color="auto" w:fill="auto"/>
            <w:vAlign w:val="bottom"/>
          </w:tcPr>
          <w:p w14:paraId="6FD83897">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auto" w:fill="auto"/>
            <w:vAlign w:val="bottom"/>
          </w:tcPr>
          <w:p w14:paraId="54FFE7F9">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4.5</w:t>
            </w:r>
          </w:p>
        </w:tc>
        <w:tc>
          <w:tcPr>
            <w:tcW w:w="1559" w:type="dxa"/>
            <w:tcBorders>
              <w:top w:val="nil"/>
              <w:left w:val="nil"/>
              <w:bottom w:val="single" w:color="auto" w:sz="4" w:space="0"/>
              <w:right w:val="single" w:color="auto" w:sz="4" w:space="0"/>
            </w:tcBorders>
            <w:shd w:val="clear" w:color="auto" w:fill="auto"/>
            <w:vAlign w:val="bottom"/>
          </w:tcPr>
          <w:p w14:paraId="787323AE">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SP. Padang/Ulak Jeremun</w:t>
            </w:r>
          </w:p>
        </w:tc>
        <w:tc>
          <w:tcPr>
            <w:tcW w:w="1134" w:type="dxa"/>
            <w:tcBorders>
              <w:top w:val="nil"/>
              <w:left w:val="nil"/>
              <w:bottom w:val="single" w:color="auto" w:sz="4" w:space="0"/>
              <w:right w:val="single" w:color="auto" w:sz="4" w:space="0"/>
            </w:tcBorders>
            <w:shd w:val="clear" w:color="auto" w:fill="auto"/>
            <w:vAlign w:val="bottom"/>
          </w:tcPr>
          <w:p w14:paraId="742CBD7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104'52"891</w:t>
            </w:r>
          </w:p>
        </w:tc>
        <w:tc>
          <w:tcPr>
            <w:tcW w:w="992" w:type="dxa"/>
            <w:tcBorders>
              <w:top w:val="nil"/>
              <w:left w:val="nil"/>
              <w:bottom w:val="single" w:color="auto" w:sz="4" w:space="0"/>
              <w:right w:val="single" w:color="auto" w:sz="4" w:space="0"/>
            </w:tcBorders>
            <w:shd w:val="clear" w:color="auto" w:fill="auto"/>
            <w:vAlign w:val="bottom"/>
          </w:tcPr>
          <w:p w14:paraId="736CCCB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03'19"108</w:t>
            </w:r>
          </w:p>
        </w:tc>
        <w:tc>
          <w:tcPr>
            <w:tcW w:w="1134" w:type="dxa"/>
            <w:tcBorders>
              <w:top w:val="nil"/>
              <w:left w:val="nil"/>
              <w:bottom w:val="single" w:color="auto" w:sz="4" w:space="0"/>
              <w:right w:val="single" w:color="auto" w:sz="4" w:space="0"/>
            </w:tcBorders>
            <w:shd w:val="clear" w:color="auto" w:fill="auto"/>
            <w:vAlign w:val="bottom"/>
          </w:tcPr>
          <w:p w14:paraId="2FF5ECD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25/04/2022</w:t>
            </w:r>
          </w:p>
        </w:tc>
        <w:tc>
          <w:tcPr>
            <w:tcW w:w="992" w:type="dxa"/>
            <w:tcBorders>
              <w:top w:val="nil"/>
              <w:left w:val="nil"/>
              <w:bottom w:val="single" w:color="auto" w:sz="4" w:space="0"/>
              <w:right w:val="single" w:color="auto" w:sz="4" w:space="0"/>
            </w:tcBorders>
            <w:shd w:val="clear" w:color="auto" w:fill="auto"/>
            <w:vAlign w:val="bottom"/>
          </w:tcPr>
          <w:p w14:paraId="088B805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w:t>
            </w:r>
          </w:p>
        </w:tc>
        <w:tc>
          <w:tcPr>
            <w:tcW w:w="567" w:type="dxa"/>
            <w:tcBorders>
              <w:top w:val="nil"/>
              <w:left w:val="nil"/>
              <w:bottom w:val="single" w:color="auto" w:sz="4" w:space="0"/>
              <w:right w:val="single" w:color="auto" w:sz="4" w:space="0"/>
            </w:tcBorders>
            <w:shd w:val="clear" w:color="auto" w:fill="auto"/>
            <w:vAlign w:val="bottom"/>
          </w:tcPr>
          <w:p w14:paraId="6AC6949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3.66</w:t>
            </w:r>
          </w:p>
        </w:tc>
        <w:tc>
          <w:tcPr>
            <w:tcW w:w="567" w:type="dxa"/>
            <w:tcBorders>
              <w:top w:val="nil"/>
              <w:left w:val="nil"/>
              <w:bottom w:val="single" w:color="auto" w:sz="4" w:space="0"/>
              <w:right w:val="single" w:color="auto" w:sz="4" w:space="0"/>
            </w:tcBorders>
            <w:shd w:val="clear" w:color="auto" w:fill="auto"/>
            <w:vAlign w:val="center"/>
          </w:tcPr>
          <w:p w14:paraId="5F3E632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76EBF5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31.00</w:t>
            </w:r>
          </w:p>
        </w:tc>
        <w:tc>
          <w:tcPr>
            <w:tcW w:w="567" w:type="dxa"/>
            <w:tcBorders>
              <w:top w:val="nil"/>
              <w:left w:val="nil"/>
              <w:bottom w:val="single" w:color="auto" w:sz="4" w:space="0"/>
              <w:right w:val="single" w:color="auto" w:sz="4" w:space="0"/>
            </w:tcBorders>
            <w:shd w:val="clear" w:color="auto" w:fill="auto"/>
            <w:vAlign w:val="bottom"/>
          </w:tcPr>
          <w:p w14:paraId="6EAF1CD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38.00</w:t>
            </w:r>
          </w:p>
        </w:tc>
        <w:tc>
          <w:tcPr>
            <w:tcW w:w="709" w:type="dxa"/>
            <w:tcBorders>
              <w:top w:val="nil"/>
              <w:left w:val="nil"/>
              <w:bottom w:val="single" w:color="auto" w:sz="4" w:space="0"/>
              <w:right w:val="single" w:color="auto" w:sz="4" w:space="0"/>
            </w:tcBorders>
            <w:shd w:val="clear" w:color="auto" w:fill="auto"/>
            <w:vAlign w:val="bottom"/>
          </w:tcPr>
          <w:p w14:paraId="4EF2FCD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7.70</w:t>
            </w:r>
          </w:p>
        </w:tc>
        <w:tc>
          <w:tcPr>
            <w:tcW w:w="567" w:type="dxa"/>
            <w:tcBorders>
              <w:top w:val="nil"/>
              <w:left w:val="nil"/>
              <w:bottom w:val="single" w:color="auto" w:sz="4" w:space="0"/>
              <w:right w:val="single" w:color="auto" w:sz="4" w:space="0"/>
            </w:tcBorders>
            <w:shd w:val="clear" w:color="auto" w:fill="auto"/>
            <w:vAlign w:val="bottom"/>
          </w:tcPr>
          <w:p w14:paraId="5ADB752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w:t>
            </w:r>
          </w:p>
        </w:tc>
        <w:tc>
          <w:tcPr>
            <w:tcW w:w="567" w:type="dxa"/>
            <w:tcBorders>
              <w:top w:val="nil"/>
              <w:left w:val="nil"/>
              <w:bottom w:val="single" w:color="auto" w:sz="4" w:space="0"/>
              <w:right w:val="single" w:color="auto" w:sz="4" w:space="0"/>
            </w:tcBorders>
            <w:shd w:val="clear" w:color="auto" w:fill="auto"/>
            <w:vAlign w:val="bottom"/>
          </w:tcPr>
          <w:p w14:paraId="3029AB2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9.32</w:t>
            </w:r>
          </w:p>
        </w:tc>
        <w:tc>
          <w:tcPr>
            <w:tcW w:w="425" w:type="dxa"/>
            <w:tcBorders>
              <w:top w:val="nil"/>
              <w:left w:val="nil"/>
              <w:bottom w:val="single" w:color="auto" w:sz="4" w:space="0"/>
              <w:right w:val="single" w:color="auto" w:sz="4" w:space="0"/>
            </w:tcBorders>
            <w:shd w:val="clear" w:color="auto" w:fill="auto"/>
            <w:vAlign w:val="bottom"/>
          </w:tcPr>
          <w:p w14:paraId="49982FD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6E7127A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w:t>
            </w:r>
          </w:p>
        </w:tc>
        <w:tc>
          <w:tcPr>
            <w:tcW w:w="567" w:type="dxa"/>
            <w:tcBorders>
              <w:top w:val="nil"/>
              <w:left w:val="nil"/>
              <w:bottom w:val="single" w:color="auto" w:sz="4" w:space="0"/>
              <w:right w:val="single" w:color="auto" w:sz="4" w:space="0"/>
            </w:tcBorders>
            <w:shd w:val="clear" w:color="auto" w:fill="auto"/>
            <w:vAlign w:val="bottom"/>
          </w:tcPr>
          <w:p w14:paraId="060BCB0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15B77F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0.03</w:t>
            </w:r>
          </w:p>
        </w:tc>
      </w:tr>
      <w:tr w14:paraId="5C2126C5">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2B50934A">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22</w:t>
            </w:r>
          </w:p>
        </w:tc>
        <w:tc>
          <w:tcPr>
            <w:tcW w:w="709" w:type="dxa"/>
            <w:tcBorders>
              <w:top w:val="nil"/>
              <w:left w:val="nil"/>
              <w:bottom w:val="single" w:color="auto" w:sz="4" w:space="0"/>
              <w:right w:val="single" w:color="auto" w:sz="4" w:space="0"/>
            </w:tcBorders>
            <w:shd w:val="clear" w:color="auto" w:fill="auto"/>
            <w:vAlign w:val="bottom"/>
          </w:tcPr>
          <w:p w14:paraId="4D2F3F9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Kelekar</w:t>
            </w:r>
          </w:p>
        </w:tc>
        <w:tc>
          <w:tcPr>
            <w:tcW w:w="851" w:type="dxa"/>
            <w:tcBorders>
              <w:top w:val="nil"/>
              <w:left w:val="nil"/>
              <w:bottom w:val="single" w:color="auto" w:sz="4" w:space="0"/>
              <w:right w:val="single" w:color="auto" w:sz="4" w:space="0"/>
            </w:tcBorders>
            <w:shd w:val="clear" w:color="auto" w:fill="auto"/>
            <w:vAlign w:val="bottom"/>
          </w:tcPr>
          <w:p w14:paraId="28A78F86">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5.1</w:t>
            </w:r>
          </w:p>
        </w:tc>
        <w:tc>
          <w:tcPr>
            <w:tcW w:w="1559" w:type="dxa"/>
            <w:tcBorders>
              <w:top w:val="nil"/>
              <w:left w:val="nil"/>
              <w:bottom w:val="single" w:color="auto" w:sz="4" w:space="0"/>
              <w:right w:val="single" w:color="auto" w:sz="4" w:space="0"/>
            </w:tcBorders>
            <w:shd w:val="clear" w:color="auto" w:fill="auto"/>
            <w:vAlign w:val="bottom"/>
          </w:tcPr>
          <w:p w14:paraId="3F39D15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Indralaya</w:t>
            </w:r>
          </w:p>
        </w:tc>
        <w:tc>
          <w:tcPr>
            <w:tcW w:w="1134" w:type="dxa"/>
            <w:tcBorders>
              <w:top w:val="nil"/>
              <w:left w:val="nil"/>
              <w:bottom w:val="single" w:color="auto" w:sz="4" w:space="0"/>
              <w:right w:val="single" w:color="auto" w:sz="4" w:space="0"/>
            </w:tcBorders>
            <w:shd w:val="clear" w:color="auto" w:fill="auto"/>
            <w:vAlign w:val="bottom"/>
          </w:tcPr>
          <w:p w14:paraId="282098E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104'40"631</w:t>
            </w:r>
          </w:p>
        </w:tc>
        <w:tc>
          <w:tcPr>
            <w:tcW w:w="992" w:type="dxa"/>
            <w:tcBorders>
              <w:top w:val="nil"/>
              <w:left w:val="nil"/>
              <w:bottom w:val="single" w:color="auto" w:sz="4" w:space="0"/>
              <w:right w:val="single" w:color="auto" w:sz="4" w:space="0"/>
            </w:tcBorders>
            <w:shd w:val="clear" w:color="auto" w:fill="auto"/>
            <w:vAlign w:val="bottom"/>
          </w:tcPr>
          <w:p w14:paraId="059776E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03'15"244</w:t>
            </w:r>
          </w:p>
        </w:tc>
        <w:tc>
          <w:tcPr>
            <w:tcW w:w="1134" w:type="dxa"/>
            <w:tcBorders>
              <w:top w:val="nil"/>
              <w:left w:val="nil"/>
              <w:bottom w:val="single" w:color="auto" w:sz="4" w:space="0"/>
              <w:right w:val="single" w:color="auto" w:sz="4" w:space="0"/>
            </w:tcBorders>
            <w:shd w:val="clear" w:color="auto" w:fill="auto"/>
            <w:vAlign w:val="bottom"/>
          </w:tcPr>
          <w:p w14:paraId="1EB9DF6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27-28/04/2022</w:t>
            </w:r>
          </w:p>
        </w:tc>
        <w:tc>
          <w:tcPr>
            <w:tcW w:w="992" w:type="dxa"/>
            <w:tcBorders>
              <w:top w:val="nil"/>
              <w:left w:val="nil"/>
              <w:bottom w:val="single" w:color="auto" w:sz="4" w:space="0"/>
              <w:right w:val="single" w:color="auto" w:sz="4" w:space="0"/>
            </w:tcBorders>
            <w:shd w:val="clear" w:color="auto" w:fill="auto"/>
            <w:vAlign w:val="bottom"/>
          </w:tcPr>
          <w:p w14:paraId="5BBC379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29.9</w:t>
            </w:r>
          </w:p>
        </w:tc>
        <w:tc>
          <w:tcPr>
            <w:tcW w:w="567" w:type="dxa"/>
            <w:tcBorders>
              <w:top w:val="nil"/>
              <w:left w:val="nil"/>
              <w:bottom w:val="single" w:color="auto" w:sz="4" w:space="0"/>
              <w:right w:val="single" w:color="auto" w:sz="4" w:space="0"/>
            </w:tcBorders>
            <w:shd w:val="clear" w:color="auto" w:fill="auto"/>
            <w:vAlign w:val="bottom"/>
          </w:tcPr>
          <w:p w14:paraId="5EACF55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5.23</w:t>
            </w:r>
          </w:p>
        </w:tc>
        <w:tc>
          <w:tcPr>
            <w:tcW w:w="567" w:type="dxa"/>
            <w:tcBorders>
              <w:top w:val="nil"/>
              <w:left w:val="nil"/>
              <w:bottom w:val="single" w:color="auto" w:sz="4" w:space="0"/>
              <w:right w:val="single" w:color="auto" w:sz="4" w:space="0"/>
            </w:tcBorders>
            <w:shd w:val="clear" w:color="auto" w:fill="auto"/>
            <w:vAlign w:val="center"/>
          </w:tcPr>
          <w:p w14:paraId="2C4CFCD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08DD0E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90.00</w:t>
            </w:r>
          </w:p>
        </w:tc>
        <w:tc>
          <w:tcPr>
            <w:tcW w:w="567" w:type="dxa"/>
            <w:tcBorders>
              <w:top w:val="nil"/>
              <w:left w:val="nil"/>
              <w:bottom w:val="single" w:color="auto" w:sz="4" w:space="0"/>
              <w:right w:val="single" w:color="auto" w:sz="4" w:space="0"/>
            </w:tcBorders>
            <w:shd w:val="clear" w:color="auto" w:fill="auto"/>
            <w:vAlign w:val="bottom"/>
          </w:tcPr>
          <w:p w14:paraId="7B94ECB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34.90</w:t>
            </w:r>
          </w:p>
        </w:tc>
        <w:tc>
          <w:tcPr>
            <w:tcW w:w="709" w:type="dxa"/>
            <w:tcBorders>
              <w:top w:val="nil"/>
              <w:left w:val="nil"/>
              <w:bottom w:val="single" w:color="auto" w:sz="4" w:space="0"/>
              <w:right w:val="single" w:color="auto" w:sz="4" w:space="0"/>
            </w:tcBorders>
            <w:shd w:val="clear" w:color="auto" w:fill="auto"/>
            <w:vAlign w:val="bottom"/>
          </w:tcPr>
          <w:p w14:paraId="1B4AE3E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2.53</w:t>
            </w:r>
          </w:p>
        </w:tc>
        <w:tc>
          <w:tcPr>
            <w:tcW w:w="567" w:type="dxa"/>
            <w:tcBorders>
              <w:top w:val="nil"/>
              <w:left w:val="nil"/>
              <w:bottom w:val="single" w:color="auto" w:sz="4" w:space="0"/>
              <w:right w:val="single" w:color="auto" w:sz="4" w:space="0"/>
            </w:tcBorders>
            <w:shd w:val="clear" w:color="auto" w:fill="auto"/>
            <w:vAlign w:val="bottom"/>
          </w:tcPr>
          <w:p w14:paraId="2316F03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8.81</w:t>
            </w:r>
          </w:p>
        </w:tc>
        <w:tc>
          <w:tcPr>
            <w:tcW w:w="567" w:type="dxa"/>
            <w:tcBorders>
              <w:top w:val="nil"/>
              <w:left w:val="nil"/>
              <w:bottom w:val="single" w:color="auto" w:sz="4" w:space="0"/>
              <w:right w:val="single" w:color="auto" w:sz="4" w:space="0"/>
            </w:tcBorders>
            <w:shd w:val="clear" w:color="auto" w:fill="auto"/>
            <w:vAlign w:val="bottom"/>
          </w:tcPr>
          <w:p w14:paraId="420A1DC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19.60</w:t>
            </w:r>
          </w:p>
        </w:tc>
        <w:tc>
          <w:tcPr>
            <w:tcW w:w="425" w:type="dxa"/>
            <w:tcBorders>
              <w:top w:val="nil"/>
              <w:left w:val="nil"/>
              <w:bottom w:val="single" w:color="auto" w:sz="4" w:space="0"/>
              <w:right w:val="single" w:color="auto" w:sz="4" w:space="0"/>
            </w:tcBorders>
            <w:shd w:val="clear" w:color="auto" w:fill="auto"/>
            <w:vAlign w:val="bottom"/>
          </w:tcPr>
          <w:p w14:paraId="19257D8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E4CEE1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0.90</w:t>
            </w:r>
          </w:p>
        </w:tc>
        <w:tc>
          <w:tcPr>
            <w:tcW w:w="567" w:type="dxa"/>
            <w:tcBorders>
              <w:top w:val="nil"/>
              <w:left w:val="nil"/>
              <w:bottom w:val="single" w:color="auto" w:sz="4" w:space="0"/>
              <w:right w:val="single" w:color="auto" w:sz="4" w:space="0"/>
            </w:tcBorders>
            <w:shd w:val="clear" w:color="auto" w:fill="auto"/>
            <w:vAlign w:val="bottom"/>
          </w:tcPr>
          <w:p w14:paraId="7856F0F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1150999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381E1F04">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ED94980">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23</w:t>
            </w:r>
          </w:p>
        </w:tc>
        <w:tc>
          <w:tcPr>
            <w:tcW w:w="709" w:type="dxa"/>
            <w:tcBorders>
              <w:top w:val="nil"/>
              <w:left w:val="nil"/>
              <w:bottom w:val="single" w:color="auto" w:sz="4" w:space="0"/>
              <w:right w:val="single" w:color="auto" w:sz="4" w:space="0"/>
            </w:tcBorders>
            <w:shd w:val="clear" w:color="auto" w:fill="auto"/>
            <w:vAlign w:val="bottom"/>
          </w:tcPr>
          <w:p w14:paraId="70E5AFF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Ogan</w:t>
            </w:r>
          </w:p>
        </w:tc>
        <w:tc>
          <w:tcPr>
            <w:tcW w:w="851" w:type="dxa"/>
            <w:tcBorders>
              <w:top w:val="nil"/>
              <w:left w:val="nil"/>
              <w:bottom w:val="single" w:color="auto" w:sz="4" w:space="0"/>
              <w:right w:val="single" w:color="auto" w:sz="4" w:space="0"/>
            </w:tcBorders>
            <w:shd w:val="clear" w:color="auto" w:fill="auto"/>
            <w:vAlign w:val="bottom"/>
          </w:tcPr>
          <w:p w14:paraId="369C189B">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5.2</w:t>
            </w:r>
          </w:p>
        </w:tc>
        <w:tc>
          <w:tcPr>
            <w:tcW w:w="1559" w:type="dxa"/>
            <w:tcBorders>
              <w:top w:val="nil"/>
              <w:left w:val="nil"/>
              <w:bottom w:val="single" w:color="auto" w:sz="4" w:space="0"/>
              <w:right w:val="single" w:color="auto" w:sz="4" w:space="0"/>
            </w:tcBorders>
            <w:shd w:val="clear" w:color="auto" w:fill="auto"/>
            <w:vAlign w:val="bottom"/>
          </w:tcPr>
          <w:p w14:paraId="1D68BA9E">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Tanjung Raja</w:t>
            </w:r>
          </w:p>
        </w:tc>
        <w:tc>
          <w:tcPr>
            <w:tcW w:w="1134" w:type="dxa"/>
            <w:tcBorders>
              <w:top w:val="nil"/>
              <w:left w:val="nil"/>
              <w:bottom w:val="single" w:color="auto" w:sz="4" w:space="0"/>
              <w:right w:val="single" w:color="auto" w:sz="4" w:space="0"/>
            </w:tcBorders>
            <w:shd w:val="clear" w:color="auto" w:fill="auto"/>
            <w:vAlign w:val="bottom"/>
          </w:tcPr>
          <w:p w14:paraId="55CBFDB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104'52"893</w:t>
            </w:r>
          </w:p>
        </w:tc>
        <w:tc>
          <w:tcPr>
            <w:tcW w:w="992" w:type="dxa"/>
            <w:tcBorders>
              <w:top w:val="nil"/>
              <w:left w:val="nil"/>
              <w:bottom w:val="single" w:color="auto" w:sz="4" w:space="0"/>
              <w:right w:val="single" w:color="auto" w:sz="4" w:space="0"/>
            </w:tcBorders>
            <w:shd w:val="clear" w:color="auto" w:fill="auto"/>
            <w:vAlign w:val="bottom"/>
          </w:tcPr>
          <w:p w14:paraId="0DD21A4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03'19"108</w:t>
            </w:r>
          </w:p>
        </w:tc>
        <w:tc>
          <w:tcPr>
            <w:tcW w:w="1134" w:type="dxa"/>
            <w:tcBorders>
              <w:top w:val="nil"/>
              <w:left w:val="nil"/>
              <w:bottom w:val="single" w:color="auto" w:sz="4" w:space="0"/>
              <w:right w:val="single" w:color="auto" w:sz="4" w:space="0"/>
            </w:tcBorders>
            <w:shd w:val="clear" w:color="auto" w:fill="auto"/>
            <w:vAlign w:val="bottom"/>
          </w:tcPr>
          <w:p w14:paraId="504798E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27-28/04/2022</w:t>
            </w:r>
          </w:p>
        </w:tc>
        <w:tc>
          <w:tcPr>
            <w:tcW w:w="992" w:type="dxa"/>
            <w:tcBorders>
              <w:top w:val="nil"/>
              <w:left w:val="nil"/>
              <w:bottom w:val="single" w:color="auto" w:sz="4" w:space="0"/>
              <w:right w:val="single" w:color="auto" w:sz="4" w:space="0"/>
            </w:tcBorders>
            <w:shd w:val="clear" w:color="auto" w:fill="auto"/>
            <w:vAlign w:val="bottom"/>
          </w:tcPr>
          <w:p w14:paraId="65C1676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29.08</w:t>
            </w:r>
          </w:p>
        </w:tc>
        <w:tc>
          <w:tcPr>
            <w:tcW w:w="567" w:type="dxa"/>
            <w:tcBorders>
              <w:top w:val="nil"/>
              <w:left w:val="nil"/>
              <w:bottom w:val="single" w:color="auto" w:sz="4" w:space="0"/>
              <w:right w:val="single" w:color="auto" w:sz="4" w:space="0"/>
            </w:tcBorders>
            <w:shd w:val="clear" w:color="auto" w:fill="auto"/>
            <w:vAlign w:val="bottom"/>
          </w:tcPr>
          <w:p w14:paraId="47A7B41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6.45</w:t>
            </w:r>
          </w:p>
        </w:tc>
        <w:tc>
          <w:tcPr>
            <w:tcW w:w="567" w:type="dxa"/>
            <w:tcBorders>
              <w:top w:val="nil"/>
              <w:left w:val="nil"/>
              <w:bottom w:val="single" w:color="auto" w:sz="4" w:space="0"/>
              <w:right w:val="single" w:color="auto" w:sz="4" w:space="0"/>
            </w:tcBorders>
            <w:shd w:val="clear" w:color="auto" w:fill="auto"/>
            <w:vAlign w:val="center"/>
          </w:tcPr>
          <w:p w14:paraId="07B433D1">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734968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33.00</w:t>
            </w:r>
          </w:p>
        </w:tc>
        <w:tc>
          <w:tcPr>
            <w:tcW w:w="567" w:type="dxa"/>
            <w:tcBorders>
              <w:top w:val="nil"/>
              <w:left w:val="nil"/>
              <w:bottom w:val="single" w:color="auto" w:sz="4" w:space="0"/>
              <w:right w:val="single" w:color="auto" w:sz="4" w:space="0"/>
            </w:tcBorders>
            <w:shd w:val="clear" w:color="auto" w:fill="auto"/>
            <w:vAlign w:val="bottom"/>
          </w:tcPr>
          <w:p w14:paraId="277F2BA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31.50</w:t>
            </w:r>
          </w:p>
        </w:tc>
        <w:tc>
          <w:tcPr>
            <w:tcW w:w="709" w:type="dxa"/>
            <w:tcBorders>
              <w:top w:val="nil"/>
              <w:left w:val="nil"/>
              <w:bottom w:val="single" w:color="auto" w:sz="4" w:space="0"/>
              <w:right w:val="single" w:color="auto" w:sz="4" w:space="0"/>
            </w:tcBorders>
            <w:shd w:val="clear" w:color="auto" w:fill="auto"/>
            <w:vAlign w:val="bottom"/>
          </w:tcPr>
          <w:p w14:paraId="54B9ABF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5.76</w:t>
            </w:r>
          </w:p>
        </w:tc>
        <w:tc>
          <w:tcPr>
            <w:tcW w:w="567" w:type="dxa"/>
            <w:tcBorders>
              <w:top w:val="nil"/>
              <w:left w:val="nil"/>
              <w:bottom w:val="single" w:color="auto" w:sz="4" w:space="0"/>
              <w:right w:val="single" w:color="auto" w:sz="4" w:space="0"/>
            </w:tcBorders>
            <w:shd w:val="clear" w:color="auto" w:fill="auto"/>
            <w:vAlign w:val="bottom"/>
          </w:tcPr>
          <w:p w14:paraId="7207BCF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1.79</w:t>
            </w:r>
          </w:p>
        </w:tc>
        <w:tc>
          <w:tcPr>
            <w:tcW w:w="567" w:type="dxa"/>
            <w:tcBorders>
              <w:top w:val="nil"/>
              <w:left w:val="nil"/>
              <w:bottom w:val="single" w:color="auto" w:sz="4" w:space="0"/>
              <w:right w:val="single" w:color="auto" w:sz="4" w:space="0"/>
            </w:tcBorders>
            <w:shd w:val="clear" w:color="auto" w:fill="auto"/>
            <w:vAlign w:val="bottom"/>
          </w:tcPr>
          <w:p w14:paraId="2DE9F29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8.31</w:t>
            </w:r>
          </w:p>
        </w:tc>
        <w:tc>
          <w:tcPr>
            <w:tcW w:w="425" w:type="dxa"/>
            <w:tcBorders>
              <w:top w:val="nil"/>
              <w:left w:val="nil"/>
              <w:bottom w:val="single" w:color="auto" w:sz="4" w:space="0"/>
              <w:right w:val="single" w:color="auto" w:sz="4" w:space="0"/>
            </w:tcBorders>
            <w:shd w:val="clear" w:color="auto" w:fill="auto"/>
            <w:vAlign w:val="bottom"/>
          </w:tcPr>
          <w:p w14:paraId="030CDCE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1F8282E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0.40</w:t>
            </w:r>
          </w:p>
        </w:tc>
        <w:tc>
          <w:tcPr>
            <w:tcW w:w="567" w:type="dxa"/>
            <w:tcBorders>
              <w:top w:val="nil"/>
              <w:left w:val="nil"/>
              <w:bottom w:val="single" w:color="auto" w:sz="4" w:space="0"/>
              <w:right w:val="single" w:color="auto" w:sz="4" w:space="0"/>
            </w:tcBorders>
            <w:shd w:val="clear" w:color="auto" w:fill="auto"/>
            <w:vAlign w:val="bottom"/>
          </w:tcPr>
          <w:p w14:paraId="6CE47F4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0.22</w:t>
            </w:r>
          </w:p>
        </w:tc>
        <w:tc>
          <w:tcPr>
            <w:tcW w:w="461" w:type="dxa"/>
            <w:tcBorders>
              <w:top w:val="nil"/>
              <w:left w:val="nil"/>
              <w:bottom w:val="single" w:color="auto" w:sz="4" w:space="0"/>
              <w:right w:val="single" w:color="auto" w:sz="4" w:space="0"/>
            </w:tcBorders>
            <w:shd w:val="clear" w:color="auto" w:fill="auto"/>
            <w:vAlign w:val="bottom"/>
          </w:tcPr>
          <w:p w14:paraId="63F138D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C7E6F08">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698BBE9">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24</w:t>
            </w:r>
          </w:p>
        </w:tc>
        <w:tc>
          <w:tcPr>
            <w:tcW w:w="709" w:type="dxa"/>
            <w:tcBorders>
              <w:top w:val="nil"/>
              <w:left w:val="nil"/>
              <w:bottom w:val="single" w:color="auto" w:sz="4" w:space="0"/>
              <w:right w:val="single" w:color="auto" w:sz="4" w:space="0"/>
            </w:tcBorders>
            <w:shd w:val="clear" w:color="auto" w:fill="auto"/>
            <w:vAlign w:val="bottom"/>
          </w:tcPr>
          <w:p w14:paraId="5C6DC33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Ogan</w:t>
            </w:r>
          </w:p>
        </w:tc>
        <w:tc>
          <w:tcPr>
            <w:tcW w:w="851" w:type="dxa"/>
            <w:tcBorders>
              <w:top w:val="nil"/>
              <w:left w:val="nil"/>
              <w:bottom w:val="single" w:color="auto" w:sz="4" w:space="0"/>
              <w:right w:val="single" w:color="auto" w:sz="4" w:space="0"/>
            </w:tcBorders>
            <w:shd w:val="clear" w:color="auto" w:fill="auto"/>
            <w:vAlign w:val="bottom"/>
          </w:tcPr>
          <w:p w14:paraId="79E712A2">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5.3</w:t>
            </w:r>
          </w:p>
        </w:tc>
        <w:tc>
          <w:tcPr>
            <w:tcW w:w="1559" w:type="dxa"/>
            <w:tcBorders>
              <w:top w:val="nil"/>
              <w:left w:val="nil"/>
              <w:bottom w:val="single" w:color="auto" w:sz="4" w:space="0"/>
              <w:right w:val="single" w:color="auto" w:sz="4" w:space="0"/>
            </w:tcBorders>
            <w:shd w:val="clear" w:color="auto" w:fill="auto"/>
            <w:vAlign w:val="bottom"/>
          </w:tcPr>
          <w:p w14:paraId="30C2C22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Pemulutan</w:t>
            </w:r>
          </w:p>
        </w:tc>
        <w:tc>
          <w:tcPr>
            <w:tcW w:w="1134" w:type="dxa"/>
            <w:tcBorders>
              <w:top w:val="nil"/>
              <w:left w:val="nil"/>
              <w:bottom w:val="single" w:color="auto" w:sz="4" w:space="0"/>
              <w:right w:val="single" w:color="auto" w:sz="4" w:space="0"/>
            </w:tcBorders>
            <w:shd w:val="clear" w:color="auto" w:fill="auto"/>
            <w:vAlign w:val="bottom"/>
          </w:tcPr>
          <w:p w14:paraId="3A9ED17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104'46"336</w:t>
            </w:r>
          </w:p>
        </w:tc>
        <w:tc>
          <w:tcPr>
            <w:tcW w:w="992" w:type="dxa"/>
            <w:tcBorders>
              <w:top w:val="nil"/>
              <w:left w:val="nil"/>
              <w:bottom w:val="single" w:color="auto" w:sz="4" w:space="0"/>
              <w:right w:val="single" w:color="auto" w:sz="4" w:space="0"/>
            </w:tcBorders>
            <w:shd w:val="clear" w:color="auto" w:fill="auto"/>
            <w:vAlign w:val="bottom"/>
          </w:tcPr>
          <w:p w14:paraId="79D7B69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03'06"835</w:t>
            </w:r>
          </w:p>
        </w:tc>
        <w:tc>
          <w:tcPr>
            <w:tcW w:w="1134" w:type="dxa"/>
            <w:tcBorders>
              <w:top w:val="nil"/>
              <w:left w:val="nil"/>
              <w:bottom w:val="single" w:color="auto" w:sz="4" w:space="0"/>
              <w:right w:val="single" w:color="auto" w:sz="4" w:space="0"/>
            </w:tcBorders>
            <w:shd w:val="clear" w:color="auto" w:fill="auto"/>
            <w:vAlign w:val="bottom"/>
          </w:tcPr>
          <w:p w14:paraId="6385E88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27-28/04/2022</w:t>
            </w:r>
          </w:p>
        </w:tc>
        <w:tc>
          <w:tcPr>
            <w:tcW w:w="992" w:type="dxa"/>
            <w:tcBorders>
              <w:top w:val="nil"/>
              <w:left w:val="nil"/>
              <w:bottom w:val="single" w:color="auto" w:sz="4" w:space="0"/>
              <w:right w:val="single" w:color="auto" w:sz="4" w:space="0"/>
            </w:tcBorders>
            <w:shd w:val="clear" w:color="auto" w:fill="auto"/>
            <w:vAlign w:val="bottom"/>
          </w:tcPr>
          <w:p w14:paraId="233632C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29.0</w:t>
            </w:r>
          </w:p>
        </w:tc>
        <w:tc>
          <w:tcPr>
            <w:tcW w:w="567" w:type="dxa"/>
            <w:tcBorders>
              <w:top w:val="nil"/>
              <w:left w:val="nil"/>
              <w:bottom w:val="single" w:color="auto" w:sz="4" w:space="0"/>
              <w:right w:val="single" w:color="auto" w:sz="4" w:space="0"/>
            </w:tcBorders>
            <w:shd w:val="clear" w:color="auto" w:fill="auto"/>
            <w:vAlign w:val="bottom"/>
          </w:tcPr>
          <w:p w14:paraId="7146A4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0.07</w:t>
            </w:r>
          </w:p>
        </w:tc>
        <w:tc>
          <w:tcPr>
            <w:tcW w:w="567" w:type="dxa"/>
            <w:tcBorders>
              <w:top w:val="nil"/>
              <w:left w:val="nil"/>
              <w:bottom w:val="single" w:color="auto" w:sz="4" w:space="0"/>
              <w:right w:val="single" w:color="auto" w:sz="4" w:space="0"/>
            </w:tcBorders>
            <w:shd w:val="clear" w:color="auto" w:fill="auto"/>
            <w:vAlign w:val="center"/>
          </w:tcPr>
          <w:p w14:paraId="3E1FDDC4">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78B8A2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54.00</w:t>
            </w:r>
          </w:p>
        </w:tc>
        <w:tc>
          <w:tcPr>
            <w:tcW w:w="567" w:type="dxa"/>
            <w:tcBorders>
              <w:top w:val="nil"/>
              <w:left w:val="nil"/>
              <w:bottom w:val="single" w:color="auto" w:sz="4" w:space="0"/>
              <w:right w:val="single" w:color="auto" w:sz="4" w:space="0"/>
            </w:tcBorders>
            <w:shd w:val="clear" w:color="auto" w:fill="auto"/>
            <w:vAlign w:val="bottom"/>
          </w:tcPr>
          <w:p w14:paraId="6F3F23B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36.50</w:t>
            </w:r>
          </w:p>
        </w:tc>
        <w:tc>
          <w:tcPr>
            <w:tcW w:w="709" w:type="dxa"/>
            <w:tcBorders>
              <w:top w:val="nil"/>
              <w:left w:val="nil"/>
              <w:bottom w:val="single" w:color="auto" w:sz="4" w:space="0"/>
              <w:right w:val="single" w:color="auto" w:sz="4" w:space="0"/>
            </w:tcBorders>
            <w:shd w:val="clear" w:color="auto" w:fill="auto"/>
            <w:vAlign w:val="bottom"/>
          </w:tcPr>
          <w:p w14:paraId="644972B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6.39</w:t>
            </w:r>
          </w:p>
        </w:tc>
        <w:tc>
          <w:tcPr>
            <w:tcW w:w="567" w:type="dxa"/>
            <w:tcBorders>
              <w:top w:val="nil"/>
              <w:left w:val="nil"/>
              <w:bottom w:val="single" w:color="auto" w:sz="4" w:space="0"/>
              <w:right w:val="single" w:color="auto" w:sz="4" w:space="0"/>
            </w:tcBorders>
            <w:shd w:val="clear" w:color="auto" w:fill="auto"/>
            <w:vAlign w:val="bottom"/>
          </w:tcPr>
          <w:p w14:paraId="70C233C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1.71</w:t>
            </w:r>
          </w:p>
        </w:tc>
        <w:tc>
          <w:tcPr>
            <w:tcW w:w="567" w:type="dxa"/>
            <w:tcBorders>
              <w:top w:val="nil"/>
              <w:left w:val="nil"/>
              <w:bottom w:val="single" w:color="auto" w:sz="4" w:space="0"/>
              <w:right w:val="single" w:color="auto" w:sz="4" w:space="0"/>
            </w:tcBorders>
            <w:shd w:val="clear" w:color="auto" w:fill="auto"/>
            <w:vAlign w:val="bottom"/>
          </w:tcPr>
          <w:p w14:paraId="6549A26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8.58</w:t>
            </w:r>
          </w:p>
        </w:tc>
        <w:tc>
          <w:tcPr>
            <w:tcW w:w="425" w:type="dxa"/>
            <w:tcBorders>
              <w:top w:val="nil"/>
              <w:left w:val="nil"/>
              <w:bottom w:val="single" w:color="auto" w:sz="4" w:space="0"/>
              <w:right w:val="single" w:color="auto" w:sz="4" w:space="0"/>
            </w:tcBorders>
            <w:shd w:val="clear" w:color="auto" w:fill="auto"/>
            <w:vAlign w:val="bottom"/>
          </w:tcPr>
          <w:p w14:paraId="54E810F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65E00C3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1.40</w:t>
            </w:r>
          </w:p>
        </w:tc>
        <w:tc>
          <w:tcPr>
            <w:tcW w:w="567" w:type="dxa"/>
            <w:tcBorders>
              <w:top w:val="nil"/>
              <w:left w:val="nil"/>
              <w:bottom w:val="single" w:color="auto" w:sz="4" w:space="0"/>
              <w:right w:val="single" w:color="auto" w:sz="4" w:space="0"/>
            </w:tcBorders>
            <w:shd w:val="clear" w:color="auto" w:fill="auto"/>
            <w:vAlign w:val="bottom"/>
          </w:tcPr>
          <w:p w14:paraId="5F41085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4A27308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10B2EEF5">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9766FA0">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25</w:t>
            </w:r>
          </w:p>
        </w:tc>
        <w:tc>
          <w:tcPr>
            <w:tcW w:w="709" w:type="dxa"/>
            <w:tcBorders>
              <w:top w:val="nil"/>
              <w:left w:val="nil"/>
              <w:bottom w:val="single" w:color="auto" w:sz="4" w:space="0"/>
              <w:right w:val="single" w:color="auto" w:sz="4" w:space="0"/>
            </w:tcBorders>
            <w:shd w:val="clear" w:color="auto" w:fill="auto"/>
            <w:vAlign w:val="bottom"/>
          </w:tcPr>
          <w:p w14:paraId="4FA558A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 xml:space="preserve">Keramasan </w:t>
            </w:r>
          </w:p>
        </w:tc>
        <w:tc>
          <w:tcPr>
            <w:tcW w:w="851" w:type="dxa"/>
            <w:tcBorders>
              <w:top w:val="nil"/>
              <w:left w:val="nil"/>
              <w:bottom w:val="single" w:color="auto" w:sz="4" w:space="0"/>
              <w:right w:val="single" w:color="auto" w:sz="4" w:space="0"/>
            </w:tcBorders>
            <w:shd w:val="clear" w:color="auto" w:fill="auto"/>
            <w:vAlign w:val="bottom"/>
          </w:tcPr>
          <w:p w14:paraId="15466DD0">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5.4</w:t>
            </w:r>
          </w:p>
        </w:tc>
        <w:tc>
          <w:tcPr>
            <w:tcW w:w="1559" w:type="dxa"/>
            <w:tcBorders>
              <w:top w:val="nil"/>
              <w:left w:val="nil"/>
              <w:bottom w:val="single" w:color="auto" w:sz="4" w:space="0"/>
              <w:right w:val="single" w:color="auto" w:sz="4" w:space="0"/>
            </w:tcBorders>
            <w:shd w:val="clear" w:color="auto" w:fill="auto"/>
            <w:vAlign w:val="bottom"/>
          </w:tcPr>
          <w:p w14:paraId="49EF7D0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Rambutan</w:t>
            </w:r>
          </w:p>
        </w:tc>
        <w:tc>
          <w:tcPr>
            <w:tcW w:w="1134" w:type="dxa"/>
            <w:tcBorders>
              <w:top w:val="nil"/>
              <w:left w:val="nil"/>
              <w:bottom w:val="single" w:color="auto" w:sz="4" w:space="0"/>
              <w:right w:val="single" w:color="auto" w:sz="4" w:space="0"/>
            </w:tcBorders>
            <w:shd w:val="clear" w:color="auto" w:fill="auto"/>
            <w:vAlign w:val="bottom"/>
          </w:tcPr>
          <w:p w14:paraId="039D80A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104'51"417</w:t>
            </w:r>
          </w:p>
        </w:tc>
        <w:tc>
          <w:tcPr>
            <w:tcW w:w="992" w:type="dxa"/>
            <w:tcBorders>
              <w:top w:val="nil"/>
              <w:left w:val="nil"/>
              <w:bottom w:val="single" w:color="auto" w:sz="4" w:space="0"/>
              <w:right w:val="single" w:color="auto" w:sz="4" w:space="0"/>
            </w:tcBorders>
            <w:shd w:val="clear" w:color="auto" w:fill="auto"/>
            <w:vAlign w:val="bottom"/>
          </w:tcPr>
          <w:p w14:paraId="4C5CE56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03'03"128</w:t>
            </w:r>
          </w:p>
        </w:tc>
        <w:tc>
          <w:tcPr>
            <w:tcW w:w="1134" w:type="dxa"/>
            <w:tcBorders>
              <w:top w:val="nil"/>
              <w:left w:val="nil"/>
              <w:bottom w:val="single" w:color="auto" w:sz="4" w:space="0"/>
              <w:right w:val="single" w:color="auto" w:sz="4" w:space="0"/>
            </w:tcBorders>
            <w:shd w:val="clear" w:color="auto" w:fill="auto"/>
            <w:vAlign w:val="bottom"/>
          </w:tcPr>
          <w:p w14:paraId="22D9616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27-28/04/2022</w:t>
            </w:r>
          </w:p>
        </w:tc>
        <w:tc>
          <w:tcPr>
            <w:tcW w:w="992" w:type="dxa"/>
            <w:tcBorders>
              <w:top w:val="nil"/>
              <w:left w:val="nil"/>
              <w:bottom w:val="single" w:color="auto" w:sz="4" w:space="0"/>
              <w:right w:val="single" w:color="auto" w:sz="4" w:space="0"/>
            </w:tcBorders>
            <w:shd w:val="clear" w:color="auto" w:fill="auto"/>
            <w:vAlign w:val="bottom"/>
          </w:tcPr>
          <w:p w14:paraId="0879B29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30.5</w:t>
            </w:r>
          </w:p>
        </w:tc>
        <w:tc>
          <w:tcPr>
            <w:tcW w:w="567" w:type="dxa"/>
            <w:tcBorders>
              <w:top w:val="nil"/>
              <w:left w:val="nil"/>
              <w:bottom w:val="single" w:color="auto" w:sz="4" w:space="0"/>
              <w:right w:val="single" w:color="auto" w:sz="4" w:space="0"/>
            </w:tcBorders>
            <w:shd w:val="clear" w:color="auto" w:fill="auto"/>
            <w:vAlign w:val="bottom"/>
          </w:tcPr>
          <w:p w14:paraId="3FC4F0F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6.98</w:t>
            </w:r>
          </w:p>
        </w:tc>
        <w:tc>
          <w:tcPr>
            <w:tcW w:w="567" w:type="dxa"/>
            <w:tcBorders>
              <w:top w:val="nil"/>
              <w:left w:val="nil"/>
              <w:bottom w:val="single" w:color="auto" w:sz="4" w:space="0"/>
              <w:right w:val="single" w:color="auto" w:sz="4" w:space="0"/>
            </w:tcBorders>
            <w:shd w:val="clear" w:color="auto" w:fill="auto"/>
            <w:vAlign w:val="center"/>
          </w:tcPr>
          <w:p w14:paraId="015E2B9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14BA5E1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64.00</w:t>
            </w:r>
          </w:p>
        </w:tc>
        <w:tc>
          <w:tcPr>
            <w:tcW w:w="567" w:type="dxa"/>
            <w:tcBorders>
              <w:top w:val="nil"/>
              <w:left w:val="nil"/>
              <w:bottom w:val="single" w:color="auto" w:sz="4" w:space="0"/>
              <w:right w:val="single" w:color="auto" w:sz="4" w:space="0"/>
            </w:tcBorders>
            <w:shd w:val="clear" w:color="auto" w:fill="auto"/>
            <w:vAlign w:val="bottom"/>
          </w:tcPr>
          <w:p w14:paraId="4CB7D72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30.80</w:t>
            </w:r>
          </w:p>
        </w:tc>
        <w:tc>
          <w:tcPr>
            <w:tcW w:w="709" w:type="dxa"/>
            <w:tcBorders>
              <w:top w:val="nil"/>
              <w:left w:val="nil"/>
              <w:bottom w:val="single" w:color="auto" w:sz="4" w:space="0"/>
              <w:right w:val="single" w:color="auto" w:sz="4" w:space="0"/>
            </w:tcBorders>
            <w:shd w:val="clear" w:color="auto" w:fill="auto"/>
            <w:vAlign w:val="bottom"/>
          </w:tcPr>
          <w:p w14:paraId="43C670E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6.43</w:t>
            </w:r>
          </w:p>
        </w:tc>
        <w:tc>
          <w:tcPr>
            <w:tcW w:w="567" w:type="dxa"/>
            <w:tcBorders>
              <w:top w:val="nil"/>
              <w:left w:val="nil"/>
              <w:bottom w:val="single" w:color="auto" w:sz="4" w:space="0"/>
              <w:right w:val="single" w:color="auto" w:sz="4" w:space="0"/>
            </w:tcBorders>
            <w:shd w:val="clear" w:color="auto" w:fill="auto"/>
            <w:vAlign w:val="bottom"/>
          </w:tcPr>
          <w:p w14:paraId="2EE68C8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1.85</w:t>
            </w:r>
          </w:p>
        </w:tc>
        <w:tc>
          <w:tcPr>
            <w:tcW w:w="567" w:type="dxa"/>
            <w:tcBorders>
              <w:top w:val="nil"/>
              <w:left w:val="nil"/>
              <w:bottom w:val="single" w:color="auto" w:sz="4" w:space="0"/>
              <w:right w:val="single" w:color="auto" w:sz="4" w:space="0"/>
            </w:tcBorders>
            <w:shd w:val="clear" w:color="auto" w:fill="auto"/>
            <w:vAlign w:val="bottom"/>
          </w:tcPr>
          <w:p w14:paraId="5DAA413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9.05</w:t>
            </w:r>
          </w:p>
        </w:tc>
        <w:tc>
          <w:tcPr>
            <w:tcW w:w="425" w:type="dxa"/>
            <w:tcBorders>
              <w:top w:val="nil"/>
              <w:left w:val="nil"/>
              <w:bottom w:val="single" w:color="auto" w:sz="4" w:space="0"/>
              <w:right w:val="single" w:color="auto" w:sz="4" w:space="0"/>
            </w:tcBorders>
            <w:shd w:val="clear" w:color="auto" w:fill="auto"/>
            <w:vAlign w:val="bottom"/>
          </w:tcPr>
          <w:p w14:paraId="6794552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092F31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1.30</w:t>
            </w:r>
          </w:p>
        </w:tc>
        <w:tc>
          <w:tcPr>
            <w:tcW w:w="567" w:type="dxa"/>
            <w:tcBorders>
              <w:top w:val="nil"/>
              <w:left w:val="nil"/>
              <w:bottom w:val="single" w:color="auto" w:sz="4" w:space="0"/>
              <w:right w:val="single" w:color="auto" w:sz="4" w:space="0"/>
            </w:tcBorders>
            <w:shd w:val="clear" w:color="auto" w:fill="auto"/>
            <w:vAlign w:val="bottom"/>
          </w:tcPr>
          <w:p w14:paraId="6085596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58535A1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6B019CDA">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B85E9FF">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26</w:t>
            </w:r>
          </w:p>
        </w:tc>
        <w:tc>
          <w:tcPr>
            <w:tcW w:w="709" w:type="dxa"/>
            <w:tcBorders>
              <w:top w:val="nil"/>
              <w:left w:val="nil"/>
              <w:bottom w:val="single" w:color="auto" w:sz="4" w:space="0"/>
              <w:right w:val="single" w:color="auto" w:sz="4" w:space="0"/>
            </w:tcBorders>
            <w:shd w:val="clear" w:color="auto" w:fill="auto"/>
            <w:vAlign w:val="bottom"/>
          </w:tcPr>
          <w:p w14:paraId="1B6EAFE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Ogan</w:t>
            </w:r>
          </w:p>
        </w:tc>
        <w:tc>
          <w:tcPr>
            <w:tcW w:w="851" w:type="dxa"/>
            <w:tcBorders>
              <w:top w:val="nil"/>
              <w:left w:val="nil"/>
              <w:bottom w:val="single" w:color="auto" w:sz="4" w:space="0"/>
              <w:right w:val="single" w:color="auto" w:sz="4" w:space="0"/>
            </w:tcBorders>
            <w:shd w:val="clear" w:color="auto" w:fill="auto"/>
            <w:vAlign w:val="bottom"/>
          </w:tcPr>
          <w:p w14:paraId="00602491">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6.1</w:t>
            </w:r>
          </w:p>
        </w:tc>
        <w:tc>
          <w:tcPr>
            <w:tcW w:w="1559" w:type="dxa"/>
            <w:tcBorders>
              <w:top w:val="nil"/>
              <w:left w:val="nil"/>
              <w:bottom w:val="single" w:color="auto" w:sz="4" w:space="0"/>
              <w:right w:val="single" w:color="auto" w:sz="4" w:space="0"/>
            </w:tcBorders>
            <w:shd w:val="clear" w:color="auto" w:fill="auto"/>
            <w:vAlign w:val="bottom"/>
          </w:tcPr>
          <w:p w14:paraId="03677FC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Desa Pusar</w:t>
            </w:r>
          </w:p>
        </w:tc>
        <w:tc>
          <w:tcPr>
            <w:tcW w:w="1134" w:type="dxa"/>
            <w:tcBorders>
              <w:top w:val="nil"/>
              <w:left w:val="nil"/>
              <w:bottom w:val="single" w:color="auto" w:sz="4" w:space="0"/>
              <w:right w:val="single" w:color="auto" w:sz="4" w:space="0"/>
            </w:tcBorders>
            <w:shd w:val="clear" w:color="auto" w:fill="auto"/>
            <w:vAlign w:val="bottom"/>
          </w:tcPr>
          <w:p w14:paraId="349CE7F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104'08"327</w:t>
            </w:r>
          </w:p>
        </w:tc>
        <w:tc>
          <w:tcPr>
            <w:tcW w:w="992" w:type="dxa"/>
            <w:tcBorders>
              <w:top w:val="nil"/>
              <w:left w:val="nil"/>
              <w:bottom w:val="single" w:color="auto" w:sz="4" w:space="0"/>
              <w:right w:val="single" w:color="auto" w:sz="4" w:space="0"/>
            </w:tcBorders>
            <w:shd w:val="clear" w:color="auto" w:fill="auto"/>
            <w:vAlign w:val="bottom"/>
          </w:tcPr>
          <w:p w14:paraId="027C5A5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04'07"014</w:t>
            </w:r>
          </w:p>
        </w:tc>
        <w:tc>
          <w:tcPr>
            <w:tcW w:w="1134" w:type="dxa"/>
            <w:tcBorders>
              <w:top w:val="nil"/>
              <w:left w:val="nil"/>
              <w:bottom w:val="single" w:color="auto" w:sz="4" w:space="0"/>
              <w:right w:val="single" w:color="auto" w:sz="4" w:space="0"/>
            </w:tcBorders>
            <w:shd w:val="clear" w:color="auto" w:fill="auto"/>
            <w:vAlign w:val="bottom"/>
          </w:tcPr>
          <w:p w14:paraId="77A3950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22/04/2022</w:t>
            </w:r>
          </w:p>
        </w:tc>
        <w:tc>
          <w:tcPr>
            <w:tcW w:w="992" w:type="dxa"/>
            <w:tcBorders>
              <w:top w:val="nil"/>
              <w:left w:val="nil"/>
              <w:bottom w:val="single" w:color="auto" w:sz="4" w:space="0"/>
              <w:right w:val="single" w:color="auto" w:sz="4" w:space="0"/>
            </w:tcBorders>
            <w:shd w:val="clear" w:color="auto" w:fill="auto"/>
            <w:vAlign w:val="bottom"/>
          </w:tcPr>
          <w:p w14:paraId="599A5EE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27.6</w:t>
            </w:r>
          </w:p>
        </w:tc>
        <w:tc>
          <w:tcPr>
            <w:tcW w:w="567" w:type="dxa"/>
            <w:tcBorders>
              <w:top w:val="nil"/>
              <w:left w:val="nil"/>
              <w:bottom w:val="single" w:color="auto" w:sz="4" w:space="0"/>
              <w:right w:val="single" w:color="auto" w:sz="4" w:space="0"/>
            </w:tcBorders>
            <w:shd w:val="clear" w:color="auto" w:fill="auto"/>
            <w:vAlign w:val="bottom"/>
          </w:tcPr>
          <w:p w14:paraId="1237427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6.90</w:t>
            </w:r>
          </w:p>
        </w:tc>
        <w:tc>
          <w:tcPr>
            <w:tcW w:w="567" w:type="dxa"/>
            <w:tcBorders>
              <w:top w:val="nil"/>
              <w:left w:val="nil"/>
              <w:bottom w:val="single" w:color="auto" w:sz="4" w:space="0"/>
              <w:right w:val="single" w:color="auto" w:sz="4" w:space="0"/>
            </w:tcBorders>
            <w:shd w:val="clear" w:color="auto" w:fill="auto"/>
            <w:vAlign w:val="center"/>
          </w:tcPr>
          <w:p w14:paraId="6CFECAA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5B1D55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47.00</w:t>
            </w:r>
          </w:p>
        </w:tc>
        <w:tc>
          <w:tcPr>
            <w:tcW w:w="567" w:type="dxa"/>
            <w:tcBorders>
              <w:top w:val="nil"/>
              <w:left w:val="nil"/>
              <w:bottom w:val="single" w:color="auto" w:sz="4" w:space="0"/>
              <w:right w:val="single" w:color="auto" w:sz="4" w:space="0"/>
            </w:tcBorders>
            <w:shd w:val="clear" w:color="auto" w:fill="auto"/>
            <w:vAlign w:val="bottom"/>
          </w:tcPr>
          <w:p w14:paraId="1253497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38.20</w:t>
            </w:r>
          </w:p>
        </w:tc>
        <w:tc>
          <w:tcPr>
            <w:tcW w:w="709" w:type="dxa"/>
            <w:tcBorders>
              <w:top w:val="nil"/>
              <w:left w:val="nil"/>
              <w:bottom w:val="single" w:color="auto" w:sz="4" w:space="0"/>
              <w:right w:val="single" w:color="auto" w:sz="4" w:space="0"/>
            </w:tcBorders>
            <w:shd w:val="clear" w:color="auto" w:fill="auto"/>
            <w:vAlign w:val="bottom"/>
          </w:tcPr>
          <w:p w14:paraId="2037588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7.31</w:t>
            </w:r>
          </w:p>
        </w:tc>
        <w:tc>
          <w:tcPr>
            <w:tcW w:w="567" w:type="dxa"/>
            <w:tcBorders>
              <w:top w:val="nil"/>
              <w:left w:val="nil"/>
              <w:bottom w:val="single" w:color="auto" w:sz="4" w:space="0"/>
              <w:right w:val="single" w:color="auto" w:sz="4" w:space="0"/>
            </w:tcBorders>
            <w:shd w:val="clear" w:color="auto" w:fill="auto"/>
            <w:vAlign w:val="bottom"/>
          </w:tcPr>
          <w:p w14:paraId="064B8F7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1.62</w:t>
            </w:r>
          </w:p>
        </w:tc>
        <w:tc>
          <w:tcPr>
            <w:tcW w:w="567" w:type="dxa"/>
            <w:tcBorders>
              <w:top w:val="nil"/>
              <w:left w:val="nil"/>
              <w:bottom w:val="single" w:color="auto" w:sz="4" w:space="0"/>
              <w:right w:val="single" w:color="auto" w:sz="4" w:space="0"/>
            </w:tcBorders>
            <w:shd w:val="clear" w:color="auto" w:fill="auto"/>
            <w:vAlign w:val="bottom"/>
          </w:tcPr>
          <w:p w14:paraId="1BCB244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8.74</w:t>
            </w:r>
          </w:p>
        </w:tc>
        <w:tc>
          <w:tcPr>
            <w:tcW w:w="425" w:type="dxa"/>
            <w:tcBorders>
              <w:top w:val="nil"/>
              <w:left w:val="nil"/>
              <w:bottom w:val="single" w:color="auto" w:sz="4" w:space="0"/>
              <w:right w:val="single" w:color="auto" w:sz="4" w:space="0"/>
            </w:tcBorders>
            <w:shd w:val="clear" w:color="auto" w:fill="auto"/>
            <w:vAlign w:val="bottom"/>
          </w:tcPr>
          <w:p w14:paraId="5B3B175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567" w:type="dxa"/>
            <w:tcBorders>
              <w:top w:val="nil"/>
              <w:left w:val="nil"/>
              <w:bottom w:val="single" w:color="auto" w:sz="4" w:space="0"/>
              <w:right w:val="single" w:color="auto" w:sz="4" w:space="0"/>
            </w:tcBorders>
            <w:shd w:val="clear" w:color="auto" w:fill="auto"/>
            <w:vAlign w:val="bottom"/>
          </w:tcPr>
          <w:p w14:paraId="04FB989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0.60</w:t>
            </w:r>
          </w:p>
        </w:tc>
        <w:tc>
          <w:tcPr>
            <w:tcW w:w="567" w:type="dxa"/>
            <w:tcBorders>
              <w:top w:val="nil"/>
              <w:left w:val="nil"/>
              <w:bottom w:val="single" w:color="auto" w:sz="4" w:space="0"/>
              <w:right w:val="single" w:color="auto" w:sz="4" w:space="0"/>
            </w:tcBorders>
            <w:shd w:val="clear" w:color="auto" w:fill="auto"/>
            <w:vAlign w:val="bottom"/>
          </w:tcPr>
          <w:p w14:paraId="4319718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1A37D56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17AC99FF">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7EB38A4">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27</w:t>
            </w:r>
          </w:p>
        </w:tc>
        <w:tc>
          <w:tcPr>
            <w:tcW w:w="709" w:type="dxa"/>
            <w:tcBorders>
              <w:top w:val="nil"/>
              <w:left w:val="nil"/>
              <w:bottom w:val="single" w:color="auto" w:sz="4" w:space="0"/>
              <w:right w:val="single" w:color="auto" w:sz="4" w:space="0"/>
            </w:tcBorders>
            <w:shd w:val="clear" w:color="auto" w:fill="auto"/>
            <w:vAlign w:val="bottom"/>
          </w:tcPr>
          <w:p w14:paraId="55E8BAED">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Ogan</w:t>
            </w:r>
          </w:p>
        </w:tc>
        <w:tc>
          <w:tcPr>
            <w:tcW w:w="851" w:type="dxa"/>
            <w:tcBorders>
              <w:top w:val="nil"/>
              <w:left w:val="nil"/>
              <w:bottom w:val="single" w:color="auto" w:sz="4" w:space="0"/>
              <w:right w:val="single" w:color="auto" w:sz="4" w:space="0"/>
            </w:tcBorders>
            <w:shd w:val="clear" w:color="auto" w:fill="auto"/>
            <w:vAlign w:val="bottom"/>
          </w:tcPr>
          <w:p w14:paraId="5C57FDA6">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6.2</w:t>
            </w:r>
          </w:p>
        </w:tc>
        <w:tc>
          <w:tcPr>
            <w:tcW w:w="1559" w:type="dxa"/>
            <w:tcBorders>
              <w:top w:val="nil"/>
              <w:left w:val="nil"/>
              <w:bottom w:val="single" w:color="auto" w:sz="4" w:space="0"/>
              <w:right w:val="single" w:color="auto" w:sz="4" w:space="0"/>
            </w:tcBorders>
            <w:shd w:val="clear" w:color="auto" w:fill="auto"/>
            <w:vAlign w:val="bottom"/>
          </w:tcPr>
          <w:p w14:paraId="36AAA43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Peninjauan</w:t>
            </w:r>
          </w:p>
        </w:tc>
        <w:tc>
          <w:tcPr>
            <w:tcW w:w="1134" w:type="dxa"/>
            <w:tcBorders>
              <w:top w:val="nil"/>
              <w:left w:val="nil"/>
              <w:bottom w:val="single" w:color="auto" w:sz="4" w:space="0"/>
              <w:right w:val="single" w:color="auto" w:sz="4" w:space="0"/>
            </w:tcBorders>
            <w:shd w:val="clear" w:color="auto" w:fill="auto"/>
            <w:vAlign w:val="bottom"/>
          </w:tcPr>
          <w:p w14:paraId="4B69D24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104'22"876</w:t>
            </w:r>
          </w:p>
        </w:tc>
        <w:tc>
          <w:tcPr>
            <w:tcW w:w="992" w:type="dxa"/>
            <w:tcBorders>
              <w:top w:val="nil"/>
              <w:left w:val="nil"/>
              <w:bottom w:val="single" w:color="auto" w:sz="4" w:space="0"/>
              <w:right w:val="single" w:color="auto" w:sz="4" w:space="0"/>
            </w:tcBorders>
            <w:shd w:val="clear" w:color="auto" w:fill="auto"/>
            <w:vAlign w:val="bottom"/>
          </w:tcPr>
          <w:p w14:paraId="35B5C06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03'53"081</w:t>
            </w:r>
          </w:p>
        </w:tc>
        <w:tc>
          <w:tcPr>
            <w:tcW w:w="1134" w:type="dxa"/>
            <w:tcBorders>
              <w:top w:val="nil"/>
              <w:left w:val="nil"/>
              <w:bottom w:val="single" w:color="auto" w:sz="4" w:space="0"/>
              <w:right w:val="single" w:color="auto" w:sz="4" w:space="0"/>
            </w:tcBorders>
            <w:shd w:val="clear" w:color="auto" w:fill="auto"/>
            <w:vAlign w:val="bottom"/>
          </w:tcPr>
          <w:p w14:paraId="18A2B62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22/04/2022</w:t>
            </w:r>
          </w:p>
        </w:tc>
        <w:tc>
          <w:tcPr>
            <w:tcW w:w="992" w:type="dxa"/>
            <w:tcBorders>
              <w:top w:val="nil"/>
              <w:left w:val="nil"/>
              <w:bottom w:val="single" w:color="auto" w:sz="4" w:space="0"/>
              <w:right w:val="single" w:color="auto" w:sz="4" w:space="0"/>
            </w:tcBorders>
            <w:shd w:val="clear" w:color="auto" w:fill="auto"/>
            <w:vAlign w:val="bottom"/>
          </w:tcPr>
          <w:p w14:paraId="35332A1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27.1</w:t>
            </w:r>
          </w:p>
        </w:tc>
        <w:tc>
          <w:tcPr>
            <w:tcW w:w="567" w:type="dxa"/>
            <w:tcBorders>
              <w:top w:val="nil"/>
              <w:left w:val="nil"/>
              <w:bottom w:val="single" w:color="auto" w:sz="4" w:space="0"/>
              <w:right w:val="single" w:color="auto" w:sz="4" w:space="0"/>
            </w:tcBorders>
            <w:shd w:val="clear" w:color="auto" w:fill="auto"/>
            <w:vAlign w:val="bottom"/>
          </w:tcPr>
          <w:p w14:paraId="06E1D2F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6.90</w:t>
            </w:r>
          </w:p>
        </w:tc>
        <w:tc>
          <w:tcPr>
            <w:tcW w:w="567" w:type="dxa"/>
            <w:tcBorders>
              <w:top w:val="nil"/>
              <w:left w:val="nil"/>
              <w:bottom w:val="single" w:color="auto" w:sz="4" w:space="0"/>
              <w:right w:val="single" w:color="auto" w:sz="4" w:space="0"/>
            </w:tcBorders>
            <w:shd w:val="clear" w:color="auto" w:fill="auto"/>
            <w:vAlign w:val="center"/>
          </w:tcPr>
          <w:p w14:paraId="20668906">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18A36F5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46.00</w:t>
            </w:r>
          </w:p>
        </w:tc>
        <w:tc>
          <w:tcPr>
            <w:tcW w:w="567" w:type="dxa"/>
            <w:tcBorders>
              <w:top w:val="nil"/>
              <w:left w:val="nil"/>
              <w:bottom w:val="single" w:color="auto" w:sz="4" w:space="0"/>
              <w:right w:val="single" w:color="auto" w:sz="4" w:space="0"/>
            </w:tcBorders>
            <w:shd w:val="clear" w:color="auto" w:fill="auto"/>
            <w:vAlign w:val="bottom"/>
          </w:tcPr>
          <w:p w14:paraId="50F427D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37.00</w:t>
            </w:r>
          </w:p>
        </w:tc>
        <w:tc>
          <w:tcPr>
            <w:tcW w:w="709" w:type="dxa"/>
            <w:tcBorders>
              <w:top w:val="nil"/>
              <w:left w:val="nil"/>
              <w:bottom w:val="single" w:color="auto" w:sz="4" w:space="0"/>
              <w:right w:val="single" w:color="auto" w:sz="4" w:space="0"/>
            </w:tcBorders>
            <w:shd w:val="clear" w:color="auto" w:fill="auto"/>
            <w:vAlign w:val="bottom"/>
          </w:tcPr>
          <w:p w14:paraId="41AA246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7.33</w:t>
            </w:r>
          </w:p>
        </w:tc>
        <w:tc>
          <w:tcPr>
            <w:tcW w:w="567" w:type="dxa"/>
            <w:tcBorders>
              <w:top w:val="nil"/>
              <w:left w:val="nil"/>
              <w:bottom w:val="single" w:color="auto" w:sz="4" w:space="0"/>
              <w:right w:val="single" w:color="auto" w:sz="4" w:space="0"/>
            </w:tcBorders>
            <w:shd w:val="clear" w:color="auto" w:fill="auto"/>
            <w:vAlign w:val="bottom"/>
          </w:tcPr>
          <w:p w14:paraId="3743321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1.92</w:t>
            </w:r>
          </w:p>
        </w:tc>
        <w:tc>
          <w:tcPr>
            <w:tcW w:w="567" w:type="dxa"/>
            <w:tcBorders>
              <w:top w:val="nil"/>
              <w:left w:val="nil"/>
              <w:bottom w:val="single" w:color="auto" w:sz="4" w:space="0"/>
              <w:right w:val="single" w:color="auto" w:sz="4" w:space="0"/>
            </w:tcBorders>
            <w:shd w:val="clear" w:color="auto" w:fill="auto"/>
            <w:vAlign w:val="bottom"/>
          </w:tcPr>
          <w:p w14:paraId="27E5C92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8.17</w:t>
            </w:r>
          </w:p>
        </w:tc>
        <w:tc>
          <w:tcPr>
            <w:tcW w:w="425" w:type="dxa"/>
            <w:tcBorders>
              <w:top w:val="nil"/>
              <w:left w:val="nil"/>
              <w:bottom w:val="single" w:color="auto" w:sz="4" w:space="0"/>
              <w:right w:val="single" w:color="auto" w:sz="4" w:space="0"/>
            </w:tcBorders>
            <w:shd w:val="clear" w:color="auto" w:fill="auto"/>
            <w:vAlign w:val="bottom"/>
          </w:tcPr>
          <w:p w14:paraId="35623EA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567" w:type="dxa"/>
            <w:tcBorders>
              <w:top w:val="nil"/>
              <w:left w:val="nil"/>
              <w:bottom w:val="single" w:color="auto" w:sz="4" w:space="0"/>
              <w:right w:val="single" w:color="auto" w:sz="4" w:space="0"/>
            </w:tcBorders>
            <w:shd w:val="clear" w:color="auto" w:fill="auto"/>
            <w:vAlign w:val="bottom"/>
          </w:tcPr>
          <w:p w14:paraId="150B291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0.70</w:t>
            </w:r>
          </w:p>
        </w:tc>
        <w:tc>
          <w:tcPr>
            <w:tcW w:w="567" w:type="dxa"/>
            <w:tcBorders>
              <w:top w:val="nil"/>
              <w:left w:val="nil"/>
              <w:bottom w:val="single" w:color="auto" w:sz="4" w:space="0"/>
              <w:right w:val="single" w:color="auto" w:sz="4" w:space="0"/>
            </w:tcBorders>
            <w:shd w:val="clear" w:color="auto" w:fill="auto"/>
            <w:vAlign w:val="bottom"/>
          </w:tcPr>
          <w:p w14:paraId="68346B0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5AEB807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61D808C3">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39C7EA9">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28</w:t>
            </w:r>
          </w:p>
        </w:tc>
        <w:tc>
          <w:tcPr>
            <w:tcW w:w="709" w:type="dxa"/>
            <w:tcBorders>
              <w:top w:val="nil"/>
              <w:left w:val="nil"/>
              <w:bottom w:val="single" w:color="auto" w:sz="4" w:space="0"/>
              <w:right w:val="single" w:color="auto" w:sz="4" w:space="0"/>
            </w:tcBorders>
            <w:shd w:val="clear" w:color="auto" w:fill="auto"/>
            <w:vAlign w:val="bottom"/>
          </w:tcPr>
          <w:p w14:paraId="35B40DFC">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Ogan</w:t>
            </w:r>
          </w:p>
        </w:tc>
        <w:tc>
          <w:tcPr>
            <w:tcW w:w="851" w:type="dxa"/>
            <w:tcBorders>
              <w:top w:val="nil"/>
              <w:left w:val="nil"/>
              <w:bottom w:val="single" w:color="auto" w:sz="4" w:space="0"/>
              <w:right w:val="single" w:color="auto" w:sz="4" w:space="0"/>
            </w:tcBorders>
            <w:shd w:val="clear" w:color="auto" w:fill="auto"/>
            <w:vAlign w:val="bottom"/>
          </w:tcPr>
          <w:p w14:paraId="5789484C">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6.3</w:t>
            </w:r>
          </w:p>
        </w:tc>
        <w:tc>
          <w:tcPr>
            <w:tcW w:w="1559" w:type="dxa"/>
            <w:tcBorders>
              <w:top w:val="nil"/>
              <w:left w:val="nil"/>
              <w:bottom w:val="single" w:color="auto" w:sz="4" w:space="0"/>
              <w:right w:val="single" w:color="auto" w:sz="4" w:space="0"/>
            </w:tcBorders>
            <w:shd w:val="clear" w:color="auto" w:fill="auto"/>
            <w:vAlign w:val="bottom"/>
          </w:tcPr>
          <w:p w14:paraId="48A77DF3">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Kerta Mulya</w:t>
            </w:r>
          </w:p>
        </w:tc>
        <w:tc>
          <w:tcPr>
            <w:tcW w:w="1134" w:type="dxa"/>
            <w:tcBorders>
              <w:top w:val="nil"/>
              <w:left w:val="nil"/>
              <w:bottom w:val="single" w:color="auto" w:sz="4" w:space="0"/>
              <w:right w:val="single" w:color="auto" w:sz="4" w:space="0"/>
            </w:tcBorders>
            <w:shd w:val="clear" w:color="auto" w:fill="auto"/>
            <w:vAlign w:val="bottom"/>
          </w:tcPr>
          <w:p w14:paraId="5C97B42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104'14"229</w:t>
            </w:r>
          </w:p>
        </w:tc>
        <w:tc>
          <w:tcPr>
            <w:tcW w:w="992" w:type="dxa"/>
            <w:tcBorders>
              <w:top w:val="nil"/>
              <w:left w:val="nil"/>
              <w:bottom w:val="single" w:color="auto" w:sz="4" w:space="0"/>
              <w:right w:val="single" w:color="auto" w:sz="4" w:space="0"/>
            </w:tcBorders>
            <w:shd w:val="clear" w:color="auto" w:fill="auto"/>
            <w:vAlign w:val="bottom"/>
          </w:tcPr>
          <w:p w14:paraId="42E75D6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04'01"467</w:t>
            </w:r>
          </w:p>
        </w:tc>
        <w:tc>
          <w:tcPr>
            <w:tcW w:w="1134" w:type="dxa"/>
            <w:tcBorders>
              <w:top w:val="nil"/>
              <w:left w:val="nil"/>
              <w:bottom w:val="single" w:color="auto" w:sz="4" w:space="0"/>
              <w:right w:val="single" w:color="auto" w:sz="4" w:space="0"/>
            </w:tcBorders>
            <w:shd w:val="clear" w:color="auto" w:fill="auto"/>
            <w:vAlign w:val="bottom"/>
          </w:tcPr>
          <w:p w14:paraId="40F7812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22/04/2022</w:t>
            </w:r>
          </w:p>
        </w:tc>
        <w:tc>
          <w:tcPr>
            <w:tcW w:w="992" w:type="dxa"/>
            <w:tcBorders>
              <w:top w:val="nil"/>
              <w:left w:val="nil"/>
              <w:bottom w:val="single" w:color="auto" w:sz="4" w:space="0"/>
              <w:right w:val="single" w:color="auto" w:sz="4" w:space="0"/>
            </w:tcBorders>
            <w:shd w:val="clear" w:color="auto" w:fill="auto"/>
            <w:vAlign w:val="bottom"/>
          </w:tcPr>
          <w:p w14:paraId="7222803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28.4</w:t>
            </w:r>
          </w:p>
        </w:tc>
        <w:tc>
          <w:tcPr>
            <w:tcW w:w="567" w:type="dxa"/>
            <w:tcBorders>
              <w:top w:val="nil"/>
              <w:left w:val="nil"/>
              <w:bottom w:val="single" w:color="auto" w:sz="4" w:space="0"/>
              <w:right w:val="single" w:color="auto" w:sz="4" w:space="0"/>
            </w:tcBorders>
            <w:shd w:val="clear" w:color="auto" w:fill="auto"/>
            <w:vAlign w:val="bottom"/>
          </w:tcPr>
          <w:p w14:paraId="309ECAE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6.85</w:t>
            </w:r>
          </w:p>
        </w:tc>
        <w:tc>
          <w:tcPr>
            <w:tcW w:w="567" w:type="dxa"/>
            <w:tcBorders>
              <w:top w:val="nil"/>
              <w:left w:val="nil"/>
              <w:bottom w:val="single" w:color="auto" w:sz="4" w:space="0"/>
              <w:right w:val="single" w:color="auto" w:sz="4" w:space="0"/>
            </w:tcBorders>
            <w:shd w:val="clear" w:color="auto" w:fill="auto"/>
            <w:vAlign w:val="center"/>
          </w:tcPr>
          <w:p w14:paraId="56D9D30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D82BE9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46.00</w:t>
            </w:r>
          </w:p>
        </w:tc>
        <w:tc>
          <w:tcPr>
            <w:tcW w:w="567" w:type="dxa"/>
            <w:tcBorders>
              <w:top w:val="nil"/>
              <w:left w:val="nil"/>
              <w:bottom w:val="single" w:color="auto" w:sz="4" w:space="0"/>
              <w:right w:val="single" w:color="auto" w:sz="4" w:space="0"/>
            </w:tcBorders>
            <w:shd w:val="clear" w:color="auto" w:fill="auto"/>
            <w:vAlign w:val="bottom"/>
          </w:tcPr>
          <w:p w14:paraId="1BD58B8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35.10</w:t>
            </w:r>
          </w:p>
        </w:tc>
        <w:tc>
          <w:tcPr>
            <w:tcW w:w="709" w:type="dxa"/>
            <w:tcBorders>
              <w:top w:val="nil"/>
              <w:left w:val="nil"/>
              <w:bottom w:val="single" w:color="auto" w:sz="4" w:space="0"/>
              <w:right w:val="single" w:color="auto" w:sz="4" w:space="0"/>
            </w:tcBorders>
            <w:shd w:val="clear" w:color="auto" w:fill="auto"/>
            <w:vAlign w:val="bottom"/>
          </w:tcPr>
          <w:p w14:paraId="6A56A59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7.00</w:t>
            </w:r>
          </w:p>
        </w:tc>
        <w:tc>
          <w:tcPr>
            <w:tcW w:w="567" w:type="dxa"/>
            <w:tcBorders>
              <w:top w:val="nil"/>
              <w:left w:val="nil"/>
              <w:bottom w:val="single" w:color="auto" w:sz="4" w:space="0"/>
              <w:right w:val="single" w:color="auto" w:sz="4" w:space="0"/>
            </w:tcBorders>
            <w:shd w:val="clear" w:color="auto" w:fill="auto"/>
            <w:vAlign w:val="bottom"/>
          </w:tcPr>
          <w:p w14:paraId="191A784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1.78</w:t>
            </w:r>
          </w:p>
        </w:tc>
        <w:tc>
          <w:tcPr>
            <w:tcW w:w="567" w:type="dxa"/>
            <w:tcBorders>
              <w:top w:val="nil"/>
              <w:left w:val="nil"/>
              <w:bottom w:val="single" w:color="auto" w:sz="4" w:space="0"/>
              <w:right w:val="single" w:color="auto" w:sz="4" w:space="0"/>
            </w:tcBorders>
            <w:shd w:val="clear" w:color="auto" w:fill="auto"/>
            <w:vAlign w:val="bottom"/>
          </w:tcPr>
          <w:p w14:paraId="2784218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9.37</w:t>
            </w:r>
          </w:p>
        </w:tc>
        <w:tc>
          <w:tcPr>
            <w:tcW w:w="425" w:type="dxa"/>
            <w:tcBorders>
              <w:top w:val="nil"/>
              <w:left w:val="nil"/>
              <w:bottom w:val="single" w:color="auto" w:sz="4" w:space="0"/>
              <w:right w:val="single" w:color="auto" w:sz="4" w:space="0"/>
            </w:tcBorders>
            <w:shd w:val="clear" w:color="auto" w:fill="auto"/>
            <w:vAlign w:val="bottom"/>
          </w:tcPr>
          <w:p w14:paraId="13069ED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567" w:type="dxa"/>
            <w:tcBorders>
              <w:top w:val="nil"/>
              <w:left w:val="nil"/>
              <w:bottom w:val="single" w:color="auto" w:sz="4" w:space="0"/>
              <w:right w:val="single" w:color="auto" w:sz="4" w:space="0"/>
            </w:tcBorders>
            <w:shd w:val="clear" w:color="auto" w:fill="auto"/>
            <w:vAlign w:val="bottom"/>
          </w:tcPr>
          <w:p w14:paraId="0009834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0.90</w:t>
            </w:r>
          </w:p>
        </w:tc>
        <w:tc>
          <w:tcPr>
            <w:tcW w:w="567" w:type="dxa"/>
            <w:tcBorders>
              <w:top w:val="nil"/>
              <w:left w:val="nil"/>
              <w:bottom w:val="single" w:color="auto" w:sz="4" w:space="0"/>
              <w:right w:val="single" w:color="auto" w:sz="4" w:space="0"/>
            </w:tcBorders>
            <w:shd w:val="clear" w:color="auto" w:fill="auto"/>
            <w:vAlign w:val="bottom"/>
          </w:tcPr>
          <w:p w14:paraId="07FE832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2C73643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1141BFF5">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7D513EE">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29</w:t>
            </w:r>
          </w:p>
        </w:tc>
        <w:tc>
          <w:tcPr>
            <w:tcW w:w="709" w:type="dxa"/>
            <w:tcBorders>
              <w:top w:val="nil"/>
              <w:left w:val="nil"/>
              <w:bottom w:val="single" w:color="auto" w:sz="4" w:space="0"/>
              <w:right w:val="single" w:color="auto" w:sz="4" w:space="0"/>
            </w:tcBorders>
            <w:shd w:val="clear" w:color="auto" w:fill="auto"/>
            <w:vAlign w:val="bottom"/>
          </w:tcPr>
          <w:p w14:paraId="046A6B4E">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Lengkayap</w:t>
            </w:r>
          </w:p>
        </w:tc>
        <w:tc>
          <w:tcPr>
            <w:tcW w:w="851" w:type="dxa"/>
            <w:tcBorders>
              <w:top w:val="nil"/>
              <w:left w:val="nil"/>
              <w:bottom w:val="single" w:color="auto" w:sz="4" w:space="0"/>
              <w:right w:val="single" w:color="auto" w:sz="4" w:space="0"/>
            </w:tcBorders>
            <w:shd w:val="clear" w:color="auto" w:fill="auto"/>
            <w:vAlign w:val="bottom"/>
          </w:tcPr>
          <w:p w14:paraId="01A33AA6">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6.4</w:t>
            </w:r>
          </w:p>
        </w:tc>
        <w:tc>
          <w:tcPr>
            <w:tcW w:w="1559" w:type="dxa"/>
            <w:tcBorders>
              <w:top w:val="nil"/>
              <w:left w:val="nil"/>
              <w:bottom w:val="single" w:color="auto" w:sz="4" w:space="0"/>
              <w:right w:val="single" w:color="auto" w:sz="4" w:space="0"/>
            </w:tcBorders>
            <w:shd w:val="clear" w:color="auto" w:fill="auto"/>
            <w:vAlign w:val="bottom"/>
          </w:tcPr>
          <w:p w14:paraId="6E0DA55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Lengkayap</w:t>
            </w:r>
          </w:p>
        </w:tc>
        <w:tc>
          <w:tcPr>
            <w:tcW w:w="1134" w:type="dxa"/>
            <w:tcBorders>
              <w:top w:val="nil"/>
              <w:left w:val="nil"/>
              <w:bottom w:val="single" w:color="auto" w:sz="4" w:space="0"/>
              <w:right w:val="single" w:color="auto" w:sz="4" w:space="0"/>
            </w:tcBorders>
            <w:shd w:val="clear" w:color="auto" w:fill="auto"/>
            <w:vAlign w:val="bottom"/>
          </w:tcPr>
          <w:p w14:paraId="1C8C7C1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104'05"557</w:t>
            </w:r>
          </w:p>
        </w:tc>
        <w:tc>
          <w:tcPr>
            <w:tcW w:w="992" w:type="dxa"/>
            <w:tcBorders>
              <w:top w:val="nil"/>
              <w:left w:val="nil"/>
              <w:bottom w:val="single" w:color="auto" w:sz="4" w:space="0"/>
              <w:right w:val="single" w:color="auto" w:sz="4" w:space="0"/>
            </w:tcBorders>
            <w:shd w:val="clear" w:color="auto" w:fill="auto"/>
            <w:vAlign w:val="bottom"/>
          </w:tcPr>
          <w:p w14:paraId="5481EF1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04'19"592</w:t>
            </w:r>
          </w:p>
        </w:tc>
        <w:tc>
          <w:tcPr>
            <w:tcW w:w="1134" w:type="dxa"/>
            <w:tcBorders>
              <w:top w:val="nil"/>
              <w:left w:val="nil"/>
              <w:bottom w:val="single" w:color="auto" w:sz="4" w:space="0"/>
              <w:right w:val="single" w:color="auto" w:sz="4" w:space="0"/>
            </w:tcBorders>
            <w:shd w:val="clear" w:color="auto" w:fill="auto"/>
            <w:vAlign w:val="bottom"/>
          </w:tcPr>
          <w:p w14:paraId="17BE8360">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22/04/2022</w:t>
            </w:r>
          </w:p>
        </w:tc>
        <w:tc>
          <w:tcPr>
            <w:tcW w:w="992" w:type="dxa"/>
            <w:tcBorders>
              <w:top w:val="nil"/>
              <w:left w:val="nil"/>
              <w:bottom w:val="single" w:color="auto" w:sz="4" w:space="0"/>
              <w:right w:val="single" w:color="auto" w:sz="4" w:space="0"/>
            </w:tcBorders>
            <w:shd w:val="clear" w:color="auto" w:fill="auto"/>
            <w:vAlign w:val="bottom"/>
          </w:tcPr>
          <w:p w14:paraId="02C2C5E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27.6</w:t>
            </w:r>
          </w:p>
        </w:tc>
        <w:tc>
          <w:tcPr>
            <w:tcW w:w="567" w:type="dxa"/>
            <w:tcBorders>
              <w:top w:val="nil"/>
              <w:left w:val="nil"/>
              <w:bottom w:val="single" w:color="auto" w:sz="4" w:space="0"/>
              <w:right w:val="single" w:color="auto" w:sz="4" w:space="0"/>
            </w:tcBorders>
            <w:shd w:val="clear" w:color="auto" w:fill="auto"/>
            <w:vAlign w:val="bottom"/>
          </w:tcPr>
          <w:p w14:paraId="052FFCF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6.90</w:t>
            </w:r>
          </w:p>
        </w:tc>
        <w:tc>
          <w:tcPr>
            <w:tcW w:w="567" w:type="dxa"/>
            <w:tcBorders>
              <w:top w:val="nil"/>
              <w:left w:val="nil"/>
              <w:bottom w:val="single" w:color="auto" w:sz="4" w:space="0"/>
              <w:right w:val="single" w:color="auto" w:sz="4" w:space="0"/>
            </w:tcBorders>
            <w:shd w:val="clear" w:color="auto" w:fill="auto"/>
            <w:vAlign w:val="center"/>
          </w:tcPr>
          <w:p w14:paraId="1D07C6AE">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E5DC7D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48.00</w:t>
            </w:r>
          </w:p>
        </w:tc>
        <w:tc>
          <w:tcPr>
            <w:tcW w:w="567" w:type="dxa"/>
            <w:tcBorders>
              <w:top w:val="nil"/>
              <w:left w:val="nil"/>
              <w:bottom w:val="single" w:color="auto" w:sz="4" w:space="0"/>
              <w:right w:val="single" w:color="auto" w:sz="4" w:space="0"/>
            </w:tcBorders>
            <w:shd w:val="clear" w:color="auto" w:fill="auto"/>
            <w:vAlign w:val="bottom"/>
          </w:tcPr>
          <w:p w14:paraId="7EC9188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33.40</w:t>
            </w:r>
          </w:p>
        </w:tc>
        <w:tc>
          <w:tcPr>
            <w:tcW w:w="709" w:type="dxa"/>
            <w:tcBorders>
              <w:top w:val="nil"/>
              <w:left w:val="nil"/>
              <w:bottom w:val="single" w:color="auto" w:sz="4" w:space="0"/>
              <w:right w:val="single" w:color="auto" w:sz="4" w:space="0"/>
            </w:tcBorders>
            <w:shd w:val="clear" w:color="auto" w:fill="auto"/>
            <w:vAlign w:val="bottom"/>
          </w:tcPr>
          <w:p w14:paraId="03BECDD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8.00</w:t>
            </w:r>
          </w:p>
        </w:tc>
        <w:tc>
          <w:tcPr>
            <w:tcW w:w="567" w:type="dxa"/>
            <w:tcBorders>
              <w:top w:val="nil"/>
              <w:left w:val="nil"/>
              <w:bottom w:val="single" w:color="auto" w:sz="4" w:space="0"/>
              <w:right w:val="single" w:color="auto" w:sz="4" w:space="0"/>
            </w:tcBorders>
            <w:shd w:val="clear" w:color="auto" w:fill="auto"/>
            <w:vAlign w:val="bottom"/>
          </w:tcPr>
          <w:p w14:paraId="49EC2A1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1.87</w:t>
            </w:r>
          </w:p>
        </w:tc>
        <w:tc>
          <w:tcPr>
            <w:tcW w:w="567" w:type="dxa"/>
            <w:tcBorders>
              <w:top w:val="nil"/>
              <w:left w:val="nil"/>
              <w:bottom w:val="single" w:color="auto" w:sz="4" w:space="0"/>
              <w:right w:val="single" w:color="auto" w:sz="4" w:space="0"/>
            </w:tcBorders>
            <w:shd w:val="clear" w:color="auto" w:fill="auto"/>
            <w:vAlign w:val="bottom"/>
          </w:tcPr>
          <w:p w14:paraId="0417A4E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8.16</w:t>
            </w:r>
          </w:p>
        </w:tc>
        <w:tc>
          <w:tcPr>
            <w:tcW w:w="425" w:type="dxa"/>
            <w:tcBorders>
              <w:top w:val="nil"/>
              <w:left w:val="nil"/>
              <w:bottom w:val="single" w:color="auto" w:sz="4" w:space="0"/>
              <w:right w:val="single" w:color="auto" w:sz="4" w:space="0"/>
            </w:tcBorders>
            <w:shd w:val="clear" w:color="auto" w:fill="auto"/>
            <w:vAlign w:val="bottom"/>
          </w:tcPr>
          <w:p w14:paraId="1A1DDEA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567" w:type="dxa"/>
            <w:tcBorders>
              <w:top w:val="nil"/>
              <w:left w:val="nil"/>
              <w:bottom w:val="single" w:color="auto" w:sz="4" w:space="0"/>
              <w:right w:val="single" w:color="auto" w:sz="4" w:space="0"/>
            </w:tcBorders>
            <w:shd w:val="clear" w:color="auto" w:fill="auto"/>
            <w:vAlign w:val="bottom"/>
          </w:tcPr>
          <w:p w14:paraId="06F3710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0.80</w:t>
            </w:r>
          </w:p>
        </w:tc>
        <w:tc>
          <w:tcPr>
            <w:tcW w:w="567" w:type="dxa"/>
            <w:tcBorders>
              <w:top w:val="nil"/>
              <w:left w:val="nil"/>
              <w:bottom w:val="single" w:color="auto" w:sz="4" w:space="0"/>
              <w:right w:val="single" w:color="auto" w:sz="4" w:space="0"/>
            </w:tcBorders>
            <w:shd w:val="clear" w:color="auto" w:fill="auto"/>
            <w:vAlign w:val="bottom"/>
          </w:tcPr>
          <w:p w14:paraId="4443000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37D2137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D18CB2D">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226DD9EB">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30</w:t>
            </w:r>
          </w:p>
        </w:tc>
        <w:tc>
          <w:tcPr>
            <w:tcW w:w="709" w:type="dxa"/>
            <w:tcBorders>
              <w:top w:val="nil"/>
              <w:left w:val="nil"/>
              <w:bottom w:val="single" w:color="auto" w:sz="4" w:space="0"/>
              <w:right w:val="single" w:color="auto" w:sz="4" w:space="0"/>
            </w:tcBorders>
            <w:shd w:val="clear" w:color="auto" w:fill="auto"/>
            <w:vAlign w:val="bottom"/>
          </w:tcPr>
          <w:p w14:paraId="6B4DE3E3">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Warkuk</w:t>
            </w:r>
          </w:p>
        </w:tc>
        <w:tc>
          <w:tcPr>
            <w:tcW w:w="851" w:type="dxa"/>
            <w:tcBorders>
              <w:top w:val="nil"/>
              <w:left w:val="nil"/>
              <w:bottom w:val="single" w:color="auto" w:sz="4" w:space="0"/>
              <w:right w:val="single" w:color="auto" w:sz="4" w:space="0"/>
            </w:tcBorders>
            <w:shd w:val="clear" w:color="auto" w:fill="auto"/>
            <w:vAlign w:val="bottom"/>
          </w:tcPr>
          <w:p w14:paraId="262C5B4D">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7.1</w:t>
            </w:r>
          </w:p>
        </w:tc>
        <w:tc>
          <w:tcPr>
            <w:tcW w:w="1559" w:type="dxa"/>
            <w:tcBorders>
              <w:top w:val="nil"/>
              <w:left w:val="nil"/>
              <w:bottom w:val="single" w:color="auto" w:sz="4" w:space="0"/>
              <w:right w:val="single" w:color="auto" w:sz="4" w:space="0"/>
            </w:tcBorders>
            <w:shd w:val="clear" w:color="auto" w:fill="auto"/>
            <w:vAlign w:val="bottom"/>
          </w:tcPr>
          <w:p w14:paraId="0EB758BD">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Kota Baru</w:t>
            </w:r>
          </w:p>
        </w:tc>
        <w:tc>
          <w:tcPr>
            <w:tcW w:w="1134" w:type="dxa"/>
            <w:tcBorders>
              <w:top w:val="nil"/>
              <w:left w:val="nil"/>
              <w:bottom w:val="single" w:color="auto" w:sz="4" w:space="0"/>
              <w:right w:val="single" w:color="auto" w:sz="4" w:space="0"/>
            </w:tcBorders>
            <w:shd w:val="clear" w:color="auto" w:fill="auto"/>
            <w:vAlign w:val="bottom"/>
          </w:tcPr>
          <w:p w14:paraId="2AD4143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104'00"361 </w:t>
            </w:r>
          </w:p>
        </w:tc>
        <w:tc>
          <w:tcPr>
            <w:tcW w:w="992" w:type="dxa"/>
            <w:tcBorders>
              <w:top w:val="nil"/>
              <w:left w:val="nil"/>
              <w:bottom w:val="single" w:color="auto" w:sz="4" w:space="0"/>
              <w:right w:val="single" w:color="auto" w:sz="4" w:space="0"/>
            </w:tcBorders>
            <w:shd w:val="clear" w:color="auto" w:fill="auto"/>
            <w:vAlign w:val="bottom"/>
          </w:tcPr>
          <w:p w14:paraId="2519503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04'53"033</w:t>
            </w:r>
          </w:p>
        </w:tc>
        <w:tc>
          <w:tcPr>
            <w:tcW w:w="1134" w:type="dxa"/>
            <w:tcBorders>
              <w:top w:val="nil"/>
              <w:left w:val="nil"/>
              <w:bottom w:val="single" w:color="auto" w:sz="4" w:space="0"/>
              <w:right w:val="single" w:color="auto" w:sz="4" w:space="0"/>
            </w:tcBorders>
            <w:shd w:val="clear" w:color="auto" w:fill="auto"/>
            <w:vAlign w:val="bottom"/>
          </w:tcPr>
          <w:p w14:paraId="5727F319">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20-21/04/2022</w:t>
            </w:r>
          </w:p>
        </w:tc>
        <w:tc>
          <w:tcPr>
            <w:tcW w:w="992" w:type="dxa"/>
            <w:tcBorders>
              <w:top w:val="nil"/>
              <w:left w:val="nil"/>
              <w:bottom w:val="single" w:color="auto" w:sz="4" w:space="0"/>
              <w:right w:val="single" w:color="auto" w:sz="4" w:space="0"/>
            </w:tcBorders>
            <w:shd w:val="clear" w:color="auto" w:fill="auto"/>
            <w:vAlign w:val="bottom"/>
          </w:tcPr>
          <w:p w14:paraId="32A5F61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22.6</w:t>
            </w:r>
          </w:p>
        </w:tc>
        <w:tc>
          <w:tcPr>
            <w:tcW w:w="567" w:type="dxa"/>
            <w:tcBorders>
              <w:top w:val="nil"/>
              <w:left w:val="nil"/>
              <w:bottom w:val="single" w:color="auto" w:sz="4" w:space="0"/>
              <w:right w:val="single" w:color="auto" w:sz="4" w:space="0"/>
            </w:tcBorders>
            <w:shd w:val="clear" w:color="auto" w:fill="auto"/>
            <w:vAlign w:val="bottom"/>
          </w:tcPr>
          <w:p w14:paraId="23DF0C2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6.70</w:t>
            </w:r>
          </w:p>
        </w:tc>
        <w:tc>
          <w:tcPr>
            <w:tcW w:w="567" w:type="dxa"/>
            <w:tcBorders>
              <w:top w:val="nil"/>
              <w:left w:val="nil"/>
              <w:bottom w:val="single" w:color="auto" w:sz="4" w:space="0"/>
              <w:right w:val="single" w:color="auto" w:sz="4" w:space="0"/>
            </w:tcBorders>
            <w:shd w:val="clear" w:color="auto" w:fill="auto"/>
            <w:vAlign w:val="center"/>
          </w:tcPr>
          <w:p w14:paraId="3EE108C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5A1BB73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70.00</w:t>
            </w:r>
          </w:p>
        </w:tc>
        <w:tc>
          <w:tcPr>
            <w:tcW w:w="567" w:type="dxa"/>
            <w:tcBorders>
              <w:top w:val="nil"/>
              <w:left w:val="nil"/>
              <w:bottom w:val="single" w:color="auto" w:sz="4" w:space="0"/>
              <w:right w:val="single" w:color="auto" w:sz="4" w:space="0"/>
            </w:tcBorders>
            <w:shd w:val="clear" w:color="auto" w:fill="auto"/>
            <w:vAlign w:val="bottom"/>
          </w:tcPr>
          <w:p w14:paraId="7451179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36.10</w:t>
            </w:r>
          </w:p>
        </w:tc>
        <w:tc>
          <w:tcPr>
            <w:tcW w:w="709" w:type="dxa"/>
            <w:tcBorders>
              <w:top w:val="nil"/>
              <w:left w:val="nil"/>
              <w:bottom w:val="single" w:color="auto" w:sz="4" w:space="0"/>
              <w:right w:val="single" w:color="auto" w:sz="4" w:space="0"/>
            </w:tcBorders>
            <w:shd w:val="clear" w:color="auto" w:fill="auto"/>
            <w:vAlign w:val="bottom"/>
          </w:tcPr>
          <w:p w14:paraId="6602EEC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6.80</w:t>
            </w:r>
          </w:p>
        </w:tc>
        <w:tc>
          <w:tcPr>
            <w:tcW w:w="567" w:type="dxa"/>
            <w:tcBorders>
              <w:top w:val="nil"/>
              <w:left w:val="nil"/>
              <w:bottom w:val="single" w:color="auto" w:sz="4" w:space="0"/>
              <w:right w:val="single" w:color="auto" w:sz="4" w:space="0"/>
            </w:tcBorders>
            <w:shd w:val="clear" w:color="auto" w:fill="auto"/>
            <w:vAlign w:val="bottom"/>
          </w:tcPr>
          <w:p w14:paraId="198FD42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1.76</w:t>
            </w:r>
          </w:p>
        </w:tc>
        <w:tc>
          <w:tcPr>
            <w:tcW w:w="567" w:type="dxa"/>
            <w:tcBorders>
              <w:top w:val="nil"/>
              <w:left w:val="nil"/>
              <w:bottom w:val="single" w:color="auto" w:sz="4" w:space="0"/>
              <w:right w:val="single" w:color="auto" w:sz="4" w:space="0"/>
            </w:tcBorders>
            <w:shd w:val="clear" w:color="auto" w:fill="auto"/>
            <w:vAlign w:val="bottom"/>
          </w:tcPr>
          <w:p w14:paraId="3DCB10B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9.38</w:t>
            </w:r>
          </w:p>
        </w:tc>
        <w:tc>
          <w:tcPr>
            <w:tcW w:w="425" w:type="dxa"/>
            <w:tcBorders>
              <w:top w:val="nil"/>
              <w:left w:val="nil"/>
              <w:bottom w:val="single" w:color="auto" w:sz="4" w:space="0"/>
              <w:right w:val="single" w:color="auto" w:sz="4" w:space="0"/>
            </w:tcBorders>
            <w:shd w:val="clear" w:color="auto" w:fill="auto"/>
            <w:vAlign w:val="bottom"/>
          </w:tcPr>
          <w:p w14:paraId="324E3FC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7EF1D80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1EF9BF3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F76D6B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r>
      <w:tr w14:paraId="5AB74947">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1B37783C">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31</w:t>
            </w:r>
          </w:p>
        </w:tc>
        <w:tc>
          <w:tcPr>
            <w:tcW w:w="709" w:type="dxa"/>
            <w:tcBorders>
              <w:top w:val="nil"/>
              <w:left w:val="nil"/>
              <w:bottom w:val="single" w:color="auto" w:sz="4" w:space="0"/>
              <w:right w:val="single" w:color="auto" w:sz="4" w:space="0"/>
            </w:tcBorders>
            <w:shd w:val="clear" w:color="auto" w:fill="auto"/>
            <w:vAlign w:val="bottom"/>
          </w:tcPr>
          <w:p w14:paraId="3A0C451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Danau Ranau</w:t>
            </w:r>
          </w:p>
        </w:tc>
        <w:tc>
          <w:tcPr>
            <w:tcW w:w="851" w:type="dxa"/>
            <w:tcBorders>
              <w:top w:val="nil"/>
              <w:left w:val="nil"/>
              <w:bottom w:val="single" w:color="auto" w:sz="4" w:space="0"/>
              <w:right w:val="single" w:color="auto" w:sz="4" w:space="0"/>
            </w:tcBorders>
            <w:shd w:val="clear" w:color="auto" w:fill="auto"/>
            <w:vAlign w:val="bottom"/>
          </w:tcPr>
          <w:p w14:paraId="03C2DB59">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7.2</w:t>
            </w:r>
          </w:p>
        </w:tc>
        <w:tc>
          <w:tcPr>
            <w:tcW w:w="1559" w:type="dxa"/>
            <w:tcBorders>
              <w:top w:val="nil"/>
              <w:left w:val="nil"/>
              <w:bottom w:val="single" w:color="auto" w:sz="4" w:space="0"/>
              <w:right w:val="single" w:color="auto" w:sz="4" w:space="0"/>
            </w:tcBorders>
            <w:shd w:val="clear" w:color="auto" w:fill="auto"/>
            <w:vAlign w:val="bottom"/>
          </w:tcPr>
          <w:p w14:paraId="656598F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Banding Agung</w:t>
            </w:r>
          </w:p>
        </w:tc>
        <w:tc>
          <w:tcPr>
            <w:tcW w:w="1134" w:type="dxa"/>
            <w:tcBorders>
              <w:top w:val="nil"/>
              <w:left w:val="nil"/>
              <w:bottom w:val="single" w:color="auto" w:sz="4" w:space="0"/>
              <w:right w:val="single" w:color="auto" w:sz="4" w:space="0"/>
            </w:tcBorders>
            <w:shd w:val="clear" w:color="auto" w:fill="auto"/>
            <w:vAlign w:val="bottom"/>
          </w:tcPr>
          <w:p w14:paraId="05A9CE9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103'55"551</w:t>
            </w:r>
          </w:p>
        </w:tc>
        <w:tc>
          <w:tcPr>
            <w:tcW w:w="992" w:type="dxa"/>
            <w:tcBorders>
              <w:top w:val="nil"/>
              <w:left w:val="nil"/>
              <w:bottom w:val="single" w:color="auto" w:sz="4" w:space="0"/>
              <w:right w:val="single" w:color="auto" w:sz="4" w:space="0"/>
            </w:tcBorders>
            <w:shd w:val="clear" w:color="auto" w:fill="auto"/>
            <w:vAlign w:val="bottom"/>
          </w:tcPr>
          <w:p w14:paraId="5E682E2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04'48"726</w:t>
            </w:r>
          </w:p>
        </w:tc>
        <w:tc>
          <w:tcPr>
            <w:tcW w:w="1134" w:type="dxa"/>
            <w:tcBorders>
              <w:top w:val="nil"/>
              <w:left w:val="nil"/>
              <w:bottom w:val="single" w:color="auto" w:sz="4" w:space="0"/>
              <w:right w:val="single" w:color="auto" w:sz="4" w:space="0"/>
            </w:tcBorders>
            <w:shd w:val="clear" w:color="auto" w:fill="auto"/>
            <w:vAlign w:val="bottom"/>
          </w:tcPr>
          <w:p w14:paraId="5DC0900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20-21/04/2022</w:t>
            </w:r>
          </w:p>
        </w:tc>
        <w:tc>
          <w:tcPr>
            <w:tcW w:w="992" w:type="dxa"/>
            <w:tcBorders>
              <w:top w:val="nil"/>
              <w:left w:val="nil"/>
              <w:bottom w:val="single" w:color="auto" w:sz="4" w:space="0"/>
              <w:right w:val="single" w:color="auto" w:sz="4" w:space="0"/>
            </w:tcBorders>
            <w:shd w:val="clear" w:color="auto" w:fill="auto"/>
            <w:vAlign w:val="bottom"/>
          </w:tcPr>
          <w:p w14:paraId="3F63076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25.2</w:t>
            </w:r>
          </w:p>
        </w:tc>
        <w:tc>
          <w:tcPr>
            <w:tcW w:w="567" w:type="dxa"/>
            <w:tcBorders>
              <w:top w:val="nil"/>
              <w:left w:val="nil"/>
              <w:bottom w:val="single" w:color="auto" w:sz="4" w:space="0"/>
              <w:right w:val="single" w:color="auto" w:sz="4" w:space="0"/>
            </w:tcBorders>
            <w:shd w:val="clear" w:color="auto" w:fill="auto"/>
            <w:vAlign w:val="bottom"/>
          </w:tcPr>
          <w:p w14:paraId="5520F6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6.92</w:t>
            </w:r>
          </w:p>
        </w:tc>
        <w:tc>
          <w:tcPr>
            <w:tcW w:w="567" w:type="dxa"/>
            <w:tcBorders>
              <w:top w:val="nil"/>
              <w:left w:val="nil"/>
              <w:bottom w:val="single" w:color="auto" w:sz="4" w:space="0"/>
              <w:right w:val="single" w:color="auto" w:sz="4" w:space="0"/>
            </w:tcBorders>
            <w:shd w:val="clear" w:color="auto" w:fill="auto"/>
            <w:vAlign w:val="center"/>
          </w:tcPr>
          <w:p w14:paraId="6C9BA4C4">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A0CF13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151.00</w:t>
            </w:r>
          </w:p>
        </w:tc>
        <w:tc>
          <w:tcPr>
            <w:tcW w:w="567" w:type="dxa"/>
            <w:tcBorders>
              <w:top w:val="nil"/>
              <w:left w:val="nil"/>
              <w:bottom w:val="single" w:color="auto" w:sz="4" w:space="0"/>
              <w:right w:val="single" w:color="auto" w:sz="4" w:space="0"/>
            </w:tcBorders>
            <w:shd w:val="clear" w:color="auto" w:fill="auto"/>
            <w:vAlign w:val="bottom"/>
          </w:tcPr>
          <w:p w14:paraId="4D8F52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21.20</w:t>
            </w:r>
          </w:p>
        </w:tc>
        <w:tc>
          <w:tcPr>
            <w:tcW w:w="709" w:type="dxa"/>
            <w:tcBorders>
              <w:top w:val="nil"/>
              <w:left w:val="nil"/>
              <w:bottom w:val="single" w:color="auto" w:sz="4" w:space="0"/>
              <w:right w:val="single" w:color="auto" w:sz="4" w:space="0"/>
            </w:tcBorders>
            <w:shd w:val="clear" w:color="auto" w:fill="auto"/>
            <w:vAlign w:val="bottom"/>
          </w:tcPr>
          <w:p w14:paraId="0E57327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5.70</w:t>
            </w:r>
          </w:p>
        </w:tc>
        <w:tc>
          <w:tcPr>
            <w:tcW w:w="567" w:type="dxa"/>
            <w:tcBorders>
              <w:top w:val="nil"/>
              <w:left w:val="nil"/>
              <w:bottom w:val="single" w:color="auto" w:sz="4" w:space="0"/>
              <w:right w:val="single" w:color="auto" w:sz="4" w:space="0"/>
            </w:tcBorders>
            <w:shd w:val="clear" w:color="auto" w:fill="auto"/>
            <w:vAlign w:val="bottom"/>
          </w:tcPr>
          <w:p w14:paraId="4236FA8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1.81</w:t>
            </w:r>
          </w:p>
        </w:tc>
        <w:tc>
          <w:tcPr>
            <w:tcW w:w="567" w:type="dxa"/>
            <w:tcBorders>
              <w:top w:val="nil"/>
              <w:left w:val="nil"/>
              <w:bottom w:val="single" w:color="auto" w:sz="4" w:space="0"/>
              <w:right w:val="single" w:color="auto" w:sz="4" w:space="0"/>
            </w:tcBorders>
            <w:shd w:val="clear" w:color="auto" w:fill="auto"/>
            <w:vAlign w:val="bottom"/>
          </w:tcPr>
          <w:p w14:paraId="5236194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8.26</w:t>
            </w:r>
          </w:p>
        </w:tc>
        <w:tc>
          <w:tcPr>
            <w:tcW w:w="425" w:type="dxa"/>
            <w:tcBorders>
              <w:top w:val="nil"/>
              <w:left w:val="nil"/>
              <w:bottom w:val="single" w:color="auto" w:sz="4" w:space="0"/>
              <w:right w:val="single" w:color="auto" w:sz="4" w:space="0"/>
            </w:tcBorders>
            <w:shd w:val="clear" w:color="auto" w:fill="auto"/>
            <w:vAlign w:val="bottom"/>
          </w:tcPr>
          <w:p w14:paraId="0075C6B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567" w:type="dxa"/>
            <w:tcBorders>
              <w:top w:val="nil"/>
              <w:left w:val="nil"/>
              <w:bottom w:val="single" w:color="auto" w:sz="4" w:space="0"/>
              <w:right w:val="single" w:color="auto" w:sz="4" w:space="0"/>
            </w:tcBorders>
            <w:shd w:val="clear" w:color="auto" w:fill="auto"/>
            <w:vAlign w:val="bottom"/>
          </w:tcPr>
          <w:p w14:paraId="41560EB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567" w:type="dxa"/>
            <w:tcBorders>
              <w:top w:val="nil"/>
              <w:left w:val="nil"/>
              <w:bottom w:val="single" w:color="auto" w:sz="4" w:space="0"/>
              <w:right w:val="single" w:color="auto" w:sz="4" w:space="0"/>
            </w:tcBorders>
            <w:shd w:val="clear" w:color="auto" w:fill="auto"/>
            <w:vAlign w:val="bottom"/>
          </w:tcPr>
          <w:p w14:paraId="1D80267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25236A7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627CC429">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44831148">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32</w:t>
            </w:r>
          </w:p>
        </w:tc>
        <w:tc>
          <w:tcPr>
            <w:tcW w:w="709" w:type="dxa"/>
            <w:tcBorders>
              <w:top w:val="nil"/>
              <w:left w:val="nil"/>
              <w:bottom w:val="single" w:color="auto" w:sz="4" w:space="0"/>
              <w:right w:val="single" w:color="auto" w:sz="4" w:space="0"/>
            </w:tcBorders>
            <w:shd w:val="clear" w:color="auto" w:fill="auto"/>
            <w:vAlign w:val="bottom"/>
          </w:tcPr>
          <w:p w14:paraId="733AC94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auto" w:fill="auto"/>
            <w:vAlign w:val="bottom"/>
          </w:tcPr>
          <w:p w14:paraId="314885A1">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7.3</w:t>
            </w:r>
          </w:p>
        </w:tc>
        <w:tc>
          <w:tcPr>
            <w:tcW w:w="1559" w:type="dxa"/>
            <w:tcBorders>
              <w:top w:val="nil"/>
              <w:left w:val="nil"/>
              <w:bottom w:val="single" w:color="auto" w:sz="4" w:space="0"/>
              <w:right w:val="single" w:color="auto" w:sz="4" w:space="0"/>
            </w:tcBorders>
            <w:shd w:val="clear" w:color="auto" w:fill="auto"/>
            <w:vAlign w:val="bottom"/>
          </w:tcPr>
          <w:p w14:paraId="463B4D6D">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Dua</w:t>
            </w:r>
          </w:p>
        </w:tc>
        <w:tc>
          <w:tcPr>
            <w:tcW w:w="1134" w:type="dxa"/>
            <w:tcBorders>
              <w:top w:val="nil"/>
              <w:left w:val="nil"/>
              <w:bottom w:val="single" w:color="auto" w:sz="4" w:space="0"/>
              <w:right w:val="single" w:color="auto" w:sz="4" w:space="0"/>
            </w:tcBorders>
            <w:shd w:val="clear" w:color="auto" w:fill="auto"/>
            <w:vAlign w:val="bottom"/>
          </w:tcPr>
          <w:p w14:paraId="6C16239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103'04"314</w:t>
            </w:r>
          </w:p>
        </w:tc>
        <w:tc>
          <w:tcPr>
            <w:tcW w:w="992" w:type="dxa"/>
            <w:tcBorders>
              <w:top w:val="nil"/>
              <w:left w:val="nil"/>
              <w:bottom w:val="single" w:color="auto" w:sz="4" w:space="0"/>
              <w:right w:val="single" w:color="auto" w:sz="4" w:space="0"/>
            </w:tcBorders>
            <w:shd w:val="clear" w:color="auto" w:fill="auto"/>
            <w:vAlign w:val="bottom"/>
          </w:tcPr>
          <w:p w14:paraId="285F4AC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04'32"061</w:t>
            </w:r>
          </w:p>
        </w:tc>
        <w:tc>
          <w:tcPr>
            <w:tcW w:w="1134" w:type="dxa"/>
            <w:tcBorders>
              <w:top w:val="nil"/>
              <w:left w:val="nil"/>
              <w:bottom w:val="single" w:color="auto" w:sz="4" w:space="0"/>
              <w:right w:val="single" w:color="auto" w:sz="4" w:space="0"/>
            </w:tcBorders>
            <w:shd w:val="clear" w:color="auto" w:fill="auto"/>
            <w:vAlign w:val="bottom"/>
          </w:tcPr>
          <w:p w14:paraId="6AC419FE">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20-21/04/2022</w:t>
            </w:r>
          </w:p>
        </w:tc>
        <w:tc>
          <w:tcPr>
            <w:tcW w:w="992" w:type="dxa"/>
            <w:tcBorders>
              <w:top w:val="nil"/>
              <w:left w:val="nil"/>
              <w:bottom w:val="single" w:color="auto" w:sz="4" w:space="0"/>
              <w:right w:val="single" w:color="auto" w:sz="4" w:space="0"/>
            </w:tcBorders>
            <w:shd w:val="clear" w:color="auto" w:fill="auto"/>
            <w:vAlign w:val="bottom"/>
          </w:tcPr>
          <w:p w14:paraId="0026087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27.0</w:t>
            </w:r>
          </w:p>
        </w:tc>
        <w:tc>
          <w:tcPr>
            <w:tcW w:w="567" w:type="dxa"/>
            <w:tcBorders>
              <w:top w:val="nil"/>
              <w:left w:val="nil"/>
              <w:bottom w:val="single" w:color="auto" w:sz="4" w:space="0"/>
              <w:right w:val="single" w:color="auto" w:sz="4" w:space="0"/>
            </w:tcBorders>
            <w:shd w:val="clear" w:color="auto" w:fill="auto"/>
            <w:vAlign w:val="bottom"/>
          </w:tcPr>
          <w:p w14:paraId="4E201D0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7.20</w:t>
            </w:r>
          </w:p>
        </w:tc>
        <w:tc>
          <w:tcPr>
            <w:tcW w:w="567" w:type="dxa"/>
            <w:tcBorders>
              <w:top w:val="nil"/>
              <w:left w:val="nil"/>
              <w:bottom w:val="single" w:color="auto" w:sz="4" w:space="0"/>
              <w:right w:val="single" w:color="auto" w:sz="4" w:space="0"/>
            </w:tcBorders>
            <w:shd w:val="clear" w:color="auto" w:fill="auto"/>
            <w:vAlign w:val="center"/>
          </w:tcPr>
          <w:p w14:paraId="4106F7F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36416E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61.00</w:t>
            </w:r>
          </w:p>
        </w:tc>
        <w:tc>
          <w:tcPr>
            <w:tcW w:w="567" w:type="dxa"/>
            <w:tcBorders>
              <w:top w:val="nil"/>
              <w:left w:val="nil"/>
              <w:bottom w:val="single" w:color="auto" w:sz="4" w:space="0"/>
              <w:right w:val="single" w:color="auto" w:sz="4" w:space="0"/>
            </w:tcBorders>
            <w:shd w:val="clear" w:color="auto" w:fill="auto"/>
            <w:vAlign w:val="bottom"/>
          </w:tcPr>
          <w:p w14:paraId="71CF50A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37.50</w:t>
            </w:r>
          </w:p>
        </w:tc>
        <w:tc>
          <w:tcPr>
            <w:tcW w:w="709" w:type="dxa"/>
            <w:tcBorders>
              <w:top w:val="nil"/>
              <w:left w:val="nil"/>
              <w:bottom w:val="single" w:color="auto" w:sz="4" w:space="0"/>
              <w:right w:val="single" w:color="auto" w:sz="4" w:space="0"/>
            </w:tcBorders>
            <w:shd w:val="clear" w:color="auto" w:fill="auto"/>
            <w:vAlign w:val="bottom"/>
          </w:tcPr>
          <w:p w14:paraId="3956852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5.94</w:t>
            </w:r>
          </w:p>
        </w:tc>
        <w:tc>
          <w:tcPr>
            <w:tcW w:w="567" w:type="dxa"/>
            <w:tcBorders>
              <w:top w:val="nil"/>
              <w:left w:val="nil"/>
              <w:bottom w:val="single" w:color="auto" w:sz="4" w:space="0"/>
              <w:right w:val="single" w:color="auto" w:sz="4" w:space="0"/>
            </w:tcBorders>
            <w:shd w:val="clear" w:color="auto" w:fill="auto"/>
            <w:vAlign w:val="bottom"/>
          </w:tcPr>
          <w:p w14:paraId="473F7C6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1.98</w:t>
            </w:r>
          </w:p>
        </w:tc>
        <w:tc>
          <w:tcPr>
            <w:tcW w:w="567" w:type="dxa"/>
            <w:tcBorders>
              <w:top w:val="nil"/>
              <w:left w:val="nil"/>
              <w:bottom w:val="single" w:color="auto" w:sz="4" w:space="0"/>
              <w:right w:val="single" w:color="auto" w:sz="4" w:space="0"/>
            </w:tcBorders>
            <w:shd w:val="clear" w:color="auto" w:fill="auto"/>
            <w:vAlign w:val="bottom"/>
          </w:tcPr>
          <w:p w14:paraId="6993E3E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8.17</w:t>
            </w:r>
          </w:p>
        </w:tc>
        <w:tc>
          <w:tcPr>
            <w:tcW w:w="425" w:type="dxa"/>
            <w:tcBorders>
              <w:top w:val="nil"/>
              <w:left w:val="nil"/>
              <w:bottom w:val="single" w:color="auto" w:sz="4" w:space="0"/>
              <w:right w:val="single" w:color="auto" w:sz="4" w:space="0"/>
            </w:tcBorders>
            <w:shd w:val="clear" w:color="auto" w:fill="auto"/>
            <w:vAlign w:val="bottom"/>
          </w:tcPr>
          <w:p w14:paraId="699A7A5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6653631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1.20</w:t>
            </w:r>
          </w:p>
        </w:tc>
        <w:tc>
          <w:tcPr>
            <w:tcW w:w="567" w:type="dxa"/>
            <w:tcBorders>
              <w:top w:val="nil"/>
              <w:left w:val="nil"/>
              <w:bottom w:val="single" w:color="auto" w:sz="4" w:space="0"/>
              <w:right w:val="single" w:color="auto" w:sz="4" w:space="0"/>
            </w:tcBorders>
            <w:shd w:val="clear" w:color="auto" w:fill="auto"/>
            <w:vAlign w:val="bottom"/>
          </w:tcPr>
          <w:p w14:paraId="280E731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303453B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r>
      <w:tr w14:paraId="260BA8B6">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677E3E92">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33</w:t>
            </w:r>
          </w:p>
        </w:tc>
        <w:tc>
          <w:tcPr>
            <w:tcW w:w="709" w:type="dxa"/>
            <w:tcBorders>
              <w:top w:val="nil"/>
              <w:left w:val="nil"/>
              <w:bottom w:val="single" w:color="auto" w:sz="4" w:space="0"/>
              <w:right w:val="single" w:color="auto" w:sz="4" w:space="0"/>
            </w:tcBorders>
            <w:shd w:val="clear" w:color="auto" w:fill="auto"/>
            <w:vAlign w:val="bottom"/>
          </w:tcPr>
          <w:p w14:paraId="7133538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Selabung</w:t>
            </w:r>
          </w:p>
        </w:tc>
        <w:tc>
          <w:tcPr>
            <w:tcW w:w="851" w:type="dxa"/>
            <w:tcBorders>
              <w:top w:val="nil"/>
              <w:left w:val="nil"/>
              <w:bottom w:val="single" w:color="auto" w:sz="4" w:space="0"/>
              <w:right w:val="single" w:color="auto" w:sz="4" w:space="0"/>
            </w:tcBorders>
            <w:shd w:val="clear" w:color="auto" w:fill="auto"/>
            <w:vAlign w:val="bottom"/>
          </w:tcPr>
          <w:p w14:paraId="59188935">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7.4</w:t>
            </w:r>
          </w:p>
        </w:tc>
        <w:tc>
          <w:tcPr>
            <w:tcW w:w="1559" w:type="dxa"/>
            <w:tcBorders>
              <w:top w:val="nil"/>
              <w:left w:val="nil"/>
              <w:bottom w:val="single" w:color="auto" w:sz="4" w:space="0"/>
              <w:right w:val="single" w:color="auto" w:sz="4" w:space="0"/>
            </w:tcBorders>
            <w:shd w:val="clear" w:color="auto" w:fill="auto"/>
            <w:vAlign w:val="bottom"/>
          </w:tcPr>
          <w:p w14:paraId="1D549963">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Rantau Nipis</w:t>
            </w:r>
          </w:p>
        </w:tc>
        <w:tc>
          <w:tcPr>
            <w:tcW w:w="1134" w:type="dxa"/>
            <w:tcBorders>
              <w:top w:val="nil"/>
              <w:left w:val="nil"/>
              <w:bottom w:val="single" w:color="auto" w:sz="4" w:space="0"/>
              <w:right w:val="single" w:color="auto" w:sz="4" w:space="0"/>
            </w:tcBorders>
            <w:shd w:val="clear" w:color="auto" w:fill="auto"/>
            <w:vAlign w:val="bottom"/>
          </w:tcPr>
          <w:p w14:paraId="518D2A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104'54"392</w:t>
            </w:r>
          </w:p>
        </w:tc>
        <w:tc>
          <w:tcPr>
            <w:tcW w:w="992" w:type="dxa"/>
            <w:tcBorders>
              <w:top w:val="nil"/>
              <w:left w:val="nil"/>
              <w:bottom w:val="single" w:color="auto" w:sz="4" w:space="0"/>
              <w:right w:val="single" w:color="auto" w:sz="4" w:space="0"/>
            </w:tcBorders>
            <w:shd w:val="clear" w:color="auto" w:fill="auto"/>
            <w:vAlign w:val="bottom"/>
          </w:tcPr>
          <w:p w14:paraId="2F9EB22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04'48"013</w:t>
            </w:r>
          </w:p>
        </w:tc>
        <w:tc>
          <w:tcPr>
            <w:tcW w:w="1134" w:type="dxa"/>
            <w:tcBorders>
              <w:top w:val="nil"/>
              <w:left w:val="nil"/>
              <w:bottom w:val="single" w:color="auto" w:sz="4" w:space="0"/>
              <w:right w:val="single" w:color="auto" w:sz="4" w:space="0"/>
            </w:tcBorders>
            <w:shd w:val="clear" w:color="auto" w:fill="auto"/>
            <w:vAlign w:val="bottom"/>
          </w:tcPr>
          <w:p w14:paraId="7625A53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20-21/04/2022</w:t>
            </w:r>
          </w:p>
        </w:tc>
        <w:tc>
          <w:tcPr>
            <w:tcW w:w="992" w:type="dxa"/>
            <w:tcBorders>
              <w:top w:val="nil"/>
              <w:left w:val="nil"/>
              <w:bottom w:val="single" w:color="auto" w:sz="4" w:space="0"/>
              <w:right w:val="single" w:color="auto" w:sz="4" w:space="0"/>
            </w:tcBorders>
            <w:shd w:val="clear" w:color="auto" w:fill="auto"/>
            <w:vAlign w:val="bottom"/>
          </w:tcPr>
          <w:p w14:paraId="1D3FEC0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25.2</w:t>
            </w:r>
          </w:p>
        </w:tc>
        <w:tc>
          <w:tcPr>
            <w:tcW w:w="567" w:type="dxa"/>
            <w:tcBorders>
              <w:top w:val="nil"/>
              <w:left w:val="nil"/>
              <w:bottom w:val="single" w:color="auto" w:sz="4" w:space="0"/>
              <w:right w:val="single" w:color="auto" w:sz="4" w:space="0"/>
            </w:tcBorders>
            <w:shd w:val="clear" w:color="auto" w:fill="auto"/>
            <w:vAlign w:val="bottom"/>
          </w:tcPr>
          <w:p w14:paraId="384F63B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7.20</w:t>
            </w:r>
          </w:p>
        </w:tc>
        <w:tc>
          <w:tcPr>
            <w:tcW w:w="567" w:type="dxa"/>
            <w:tcBorders>
              <w:top w:val="nil"/>
              <w:left w:val="nil"/>
              <w:bottom w:val="single" w:color="auto" w:sz="4" w:space="0"/>
              <w:right w:val="single" w:color="auto" w:sz="4" w:space="0"/>
            </w:tcBorders>
            <w:shd w:val="clear" w:color="auto" w:fill="auto"/>
            <w:vAlign w:val="center"/>
          </w:tcPr>
          <w:p w14:paraId="58B08D9D">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83593B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151.00</w:t>
            </w:r>
          </w:p>
        </w:tc>
        <w:tc>
          <w:tcPr>
            <w:tcW w:w="567" w:type="dxa"/>
            <w:tcBorders>
              <w:top w:val="nil"/>
              <w:left w:val="nil"/>
              <w:bottom w:val="single" w:color="auto" w:sz="4" w:space="0"/>
              <w:right w:val="single" w:color="auto" w:sz="4" w:space="0"/>
            </w:tcBorders>
            <w:shd w:val="clear" w:color="auto" w:fill="auto"/>
            <w:vAlign w:val="bottom"/>
          </w:tcPr>
          <w:p w14:paraId="0A7142A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20.60</w:t>
            </w:r>
          </w:p>
        </w:tc>
        <w:tc>
          <w:tcPr>
            <w:tcW w:w="709" w:type="dxa"/>
            <w:tcBorders>
              <w:top w:val="nil"/>
              <w:left w:val="nil"/>
              <w:bottom w:val="single" w:color="auto" w:sz="4" w:space="0"/>
              <w:right w:val="single" w:color="auto" w:sz="4" w:space="0"/>
            </w:tcBorders>
            <w:shd w:val="clear" w:color="auto" w:fill="auto"/>
            <w:vAlign w:val="bottom"/>
          </w:tcPr>
          <w:p w14:paraId="3616D2B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5.52</w:t>
            </w:r>
          </w:p>
        </w:tc>
        <w:tc>
          <w:tcPr>
            <w:tcW w:w="567" w:type="dxa"/>
            <w:tcBorders>
              <w:top w:val="nil"/>
              <w:left w:val="nil"/>
              <w:bottom w:val="single" w:color="auto" w:sz="4" w:space="0"/>
              <w:right w:val="single" w:color="auto" w:sz="4" w:space="0"/>
            </w:tcBorders>
            <w:shd w:val="clear" w:color="auto" w:fill="auto"/>
            <w:vAlign w:val="bottom"/>
          </w:tcPr>
          <w:p w14:paraId="249E8C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1.91</w:t>
            </w:r>
          </w:p>
        </w:tc>
        <w:tc>
          <w:tcPr>
            <w:tcW w:w="567" w:type="dxa"/>
            <w:tcBorders>
              <w:top w:val="nil"/>
              <w:left w:val="nil"/>
              <w:bottom w:val="single" w:color="auto" w:sz="4" w:space="0"/>
              <w:right w:val="single" w:color="auto" w:sz="4" w:space="0"/>
            </w:tcBorders>
            <w:shd w:val="clear" w:color="auto" w:fill="auto"/>
            <w:vAlign w:val="bottom"/>
          </w:tcPr>
          <w:p w14:paraId="717B125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8.33</w:t>
            </w:r>
          </w:p>
        </w:tc>
        <w:tc>
          <w:tcPr>
            <w:tcW w:w="425" w:type="dxa"/>
            <w:tcBorders>
              <w:top w:val="nil"/>
              <w:left w:val="nil"/>
              <w:bottom w:val="single" w:color="auto" w:sz="4" w:space="0"/>
              <w:right w:val="single" w:color="auto" w:sz="4" w:space="0"/>
            </w:tcBorders>
            <w:shd w:val="clear" w:color="auto" w:fill="auto"/>
            <w:vAlign w:val="bottom"/>
          </w:tcPr>
          <w:p w14:paraId="197A7B0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567" w:type="dxa"/>
            <w:tcBorders>
              <w:top w:val="nil"/>
              <w:left w:val="nil"/>
              <w:bottom w:val="single" w:color="auto" w:sz="4" w:space="0"/>
              <w:right w:val="single" w:color="auto" w:sz="4" w:space="0"/>
            </w:tcBorders>
            <w:shd w:val="clear" w:color="auto" w:fill="auto"/>
            <w:vAlign w:val="bottom"/>
          </w:tcPr>
          <w:p w14:paraId="0ACF827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0.40</w:t>
            </w:r>
          </w:p>
        </w:tc>
        <w:tc>
          <w:tcPr>
            <w:tcW w:w="567" w:type="dxa"/>
            <w:tcBorders>
              <w:top w:val="nil"/>
              <w:left w:val="nil"/>
              <w:bottom w:val="single" w:color="auto" w:sz="4" w:space="0"/>
              <w:right w:val="single" w:color="auto" w:sz="4" w:space="0"/>
            </w:tcBorders>
            <w:shd w:val="clear" w:color="auto" w:fill="auto"/>
            <w:vAlign w:val="bottom"/>
          </w:tcPr>
          <w:p w14:paraId="55CC891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58A752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20A3BB6">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285415D3">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34</w:t>
            </w:r>
          </w:p>
        </w:tc>
        <w:tc>
          <w:tcPr>
            <w:tcW w:w="709" w:type="dxa"/>
            <w:tcBorders>
              <w:top w:val="nil"/>
              <w:left w:val="nil"/>
              <w:bottom w:val="single" w:color="auto" w:sz="4" w:space="0"/>
              <w:right w:val="single" w:color="auto" w:sz="4" w:space="0"/>
            </w:tcBorders>
            <w:shd w:val="clear" w:color="auto" w:fill="auto"/>
            <w:vAlign w:val="bottom"/>
          </w:tcPr>
          <w:p w14:paraId="3CD612F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auto" w:fill="auto"/>
            <w:vAlign w:val="bottom"/>
          </w:tcPr>
          <w:p w14:paraId="7BA2B3B1">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8.1</w:t>
            </w:r>
          </w:p>
        </w:tc>
        <w:tc>
          <w:tcPr>
            <w:tcW w:w="1559" w:type="dxa"/>
            <w:tcBorders>
              <w:top w:val="nil"/>
              <w:left w:val="nil"/>
              <w:bottom w:val="single" w:color="auto" w:sz="4" w:space="0"/>
              <w:right w:val="single" w:color="auto" w:sz="4" w:space="0"/>
            </w:tcBorders>
            <w:shd w:val="clear" w:color="auto" w:fill="auto"/>
            <w:vAlign w:val="bottom"/>
          </w:tcPr>
          <w:p w14:paraId="2BD49A51">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Martapura</w:t>
            </w:r>
          </w:p>
        </w:tc>
        <w:tc>
          <w:tcPr>
            <w:tcW w:w="1134" w:type="dxa"/>
            <w:tcBorders>
              <w:top w:val="nil"/>
              <w:left w:val="nil"/>
              <w:bottom w:val="single" w:color="auto" w:sz="4" w:space="0"/>
              <w:right w:val="single" w:color="auto" w:sz="4" w:space="0"/>
            </w:tcBorders>
            <w:shd w:val="clear" w:color="auto" w:fill="auto"/>
            <w:vAlign w:val="bottom"/>
          </w:tcPr>
          <w:p w14:paraId="1630E99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104'20"859</w:t>
            </w:r>
          </w:p>
        </w:tc>
        <w:tc>
          <w:tcPr>
            <w:tcW w:w="992" w:type="dxa"/>
            <w:tcBorders>
              <w:top w:val="nil"/>
              <w:left w:val="nil"/>
              <w:bottom w:val="single" w:color="auto" w:sz="4" w:space="0"/>
              <w:right w:val="single" w:color="auto" w:sz="4" w:space="0"/>
            </w:tcBorders>
            <w:shd w:val="clear" w:color="auto" w:fill="auto"/>
            <w:vAlign w:val="bottom"/>
          </w:tcPr>
          <w:p w14:paraId="6D7D5F3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04'19"510</w:t>
            </w:r>
          </w:p>
        </w:tc>
        <w:tc>
          <w:tcPr>
            <w:tcW w:w="1134" w:type="dxa"/>
            <w:tcBorders>
              <w:top w:val="nil"/>
              <w:left w:val="nil"/>
              <w:bottom w:val="single" w:color="auto" w:sz="4" w:space="0"/>
              <w:right w:val="single" w:color="auto" w:sz="4" w:space="0"/>
            </w:tcBorders>
            <w:shd w:val="clear" w:color="auto" w:fill="auto"/>
            <w:vAlign w:val="bottom"/>
          </w:tcPr>
          <w:p w14:paraId="7DBA2D9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18-19/04/2022</w:t>
            </w:r>
          </w:p>
        </w:tc>
        <w:tc>
          <w:tcPr>
            <w:tcW w:w="992" w:type="dxa"/>
            <w:tcBorders>
              <w:top w:val="nil"/>
              <w:left w:val="nil"/>
              <w:bottom w:val="single" w:color="auto" w:sz="4" w:space="0"/>
              <w:right w:val="single" w:color="auto" w:sz="4" w:space="0"/>
            </w:tcBorders>
            <w:shd w:val="clear" w:color="auto" w:fill="auto"/>
            <w:vAlign w:val="bottom"/>
          </w:tcPr>
          <w:p w14:paraId="6A73389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27.1</w:t>
            </w:r>
          </w:p>
        </w:tc>
        <w:tc>
          <w:tcPr>
            <w:tcW w:w="567" w:type="dxa"/>
            <w:tcBorders>
              <w:top w:val="nil"/>
              <w:left w:val="nil"/>
              <w:bottom w:val="single" w:color="auto" w:sz="4" w:space="0"/>
              <w:right w:val="single" w:color="auto" w:sz="4" w:space="0"/>
            </w:tcBorders>
            <w:shd w:val="clear" w:color="auto" w:fill="auto"/>
            <w:vAlign w:val="bottom"/>
          </w:tcPr>
          <w:p w14:paraId="614EF11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6.48</w:t>
            </w:r>
          </w:p>
        </w:tc>
        <w:tc>
          <w:tcPr>
            <w:tcW w:w="567" w:type="dxa"/>
            <w:tcBorders>
              <w:top w:val="nil"/>
              <w:left w:val="nil"/>
              <w:bottom w:val="single" w:color="auto" w:sz="4" w:space="0"/>
              <w:right w:val="single" w:color="auto" w:sz="4" w:space="0"/>
            </w:tcBorders>
            <w:shd w:val="clear" w:color="auto" w:fill="auto"/>
            <w:vAlign w:val="center"/>
          </w:tcPr>
          <w:p w14:paraId="2C84D3D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EBF543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57.00</w:t>
            </w:r>
          </w:p>
        </w:tc>
        <w:tc>
          <w:tcPr>
            <w:tcW w:w="567" w:type="dxa"/>
            <w:tcBorders>
              <w:top w:val="nil"/>
              <w:left w:val="nil"/>
              <w:bottom w:val="single" w:color="auto" w:sz="4" w:space="0"/>
              <w:right w:val="single" w:color="auto" w:sz="4" w:space="0"/>
            </w:tcBorders>
            <w:shd w:val="clear" w:color="auto" w:fill="auto"/>
            <w:vAlign w:val="bottom"/>
          </w:tcPr>
          <w:p w14:paraId="0D0F9B6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33.10</w:t>
            </w:r>
          </w:p>
        </w:tc>
        <w:tc>
          <w:tcPr>
            <w:tcW w:w="709" w:type="dxa"/>
            <w:tcBorders>
              <w:top w:val="nil"/>
              <w:left w:val="nil"/>
              <w:bottom w:val="single" w:color="auto" w:sz="4" w:space="0"/>
              <w:right w:val="single" w:color="auto" w:sz="4" w:space="0"/>
            </w:tcBorders>
            <w:shd w:val="clear" w:color="auto" w:fill="auto"/>
            <w:vAlign w:val="bottom"/>
          </w:tcPr>
          <w:p w14:paraId="2AC97FF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7.55</w:t>
            </w:r>
          </w:p>
        </w:tc>
        <w:tc>
          <w:tcPr>
            <w:tcW w:w="567" w:type="dxa"/>
            <w:tcBorders>
              <w:top w:val="nil"/>
              <w:left w:val="nil"/>
              <w:bottom w:val="single" w:color="auto" w:sz="4" w:space="0"/>
              <w:right w:val="single" w:color="auto" w:sz="4" w:space="0"/>
            </w:tcBorders>
            <w:shd w:val="clear" w:color="auto" w:fill="auto"/>
            <w:vAlign w:val="bottom"/>
          </w:tcPr>
          <w:p w14:paraId="0F3F978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1.81</w:t>
            </w:r>
          </w:p>
        </w:tc>
        <w:tc>
          <w:tcPr>
            <w:tcW w:w="567" w:type="dxa"/>
            <w:tcBorders>
              <w:top w:val="nil"/>
              <w:left w:val="nil"/>
              <w:bottom w:val="single" w:color="auto" w:sz="4" w:space="0"/>
              <w:right w:val="single" w:color="auto" w:sz="4" w:space="0"/>
            </w:tcBorders>
            <w:shd w:val="clear" w:color="auto" w:fill="auto"/>
            <w:vAlign w:val="bottom"/>
          </w:tcPr>
          <w:p w14:paraId="15A5CE1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9.19</w:t>
            </w:r>
          </w:p>
        </w:tc>
        <w:tc>
          <w:tcPr>
            <w:tcW w:w="425" w:type="dxa"/>
            <w:tcBorders>
              <w:top w:val="nil"/>
              <w:left w:val="nil"/>
              <w:bottom w:val="single" w:color="auto" w:sz="4" w:space="0"/>
              <w:right w:val="single" w:color="auto" w:sz="4" w:space="0"/>
            </w:tcBorders>
            <w:shd w:val="clear" w:color="auto" w:fill="auto"/>
            <w:vAlign w:val="bottom"/>
          </w:tcPr>
          <w:p w14:paraId="14E1433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0.03</w:t>
            </w:r>
          </w:p>
        </w:tc>
        <w:tc>
          <w:tcPr>
            <w:tcW w:w="567" w:type="dxa"/>
            <w:tcBorders>
              <w:top w:val="nil"/>
              <w:left w:val="nil"/>
              <w:bottom w:val="single" w:color="auto" w:sz="4" w:space="0"/>
              <w:right w:val="single" w:color="auto" w:sz="4" w:space="0"/>
            </w:tcBorders>
            <w:shd w:val="clear" w:color="auto" w:fill="auto"/>
            <w:vAlign w:val="bottom"/>
          </w:tcPr>
          <w:p w14:paraId="20DB970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0.80</w:t>
            </w:r>
          </w:p>
        </w:tc>
        <w:tc>
          <w:tcPr>
            <w:tcW w:w="567" w:type="dxa"/>
            <w:tcBorders>
              <w:top w:val="nil"/>
              <w:left w:val="nil"/>
              <w:bottom w:val="single" w:color="auto" w:sz="4" w:space="0"/>
              <w:right w:val="single" w:color="auto" w:sz="4" w:space="0"/>
            </w:tcBorders>
            <w:shd w:val="clear" w:color="auto" w:fill="auto"/>
            <w:vAlign w:val="bottom"/>
          </w:tcPr>
          <w:p w14:paraId="233DB46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0.12</w:t>
            </w:r>
          </w:p>
        </w:tc>
        <w:tc>
          <w:tcPr>
            <w:tcW w:w="461" w:type="dxa"/>
            <w:tcBorders>
              <w:top w:val="nil"/>
              <w:left w:val="nil"/>
              <w:bottom w:val="single" w:color="auto" w:sz="4" w:space="0"/>
              <w:right w:val="single" w:color="auto" w:sz="4" w:space="0"/>
            </w:tcBorders>
            <w:shd w:val="clear" w:color="auto" w:fill="auto"/>
            <w:vAlign w:val="bottom"/>
          </w:tcPr>
          <w:p w14:paraId="7D44C36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r>
      <w:tr w14:paraId="3EA18D55">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6DA18C8E">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35</w:t>
            </w:r>
          </w:p>
        </w:tc>
        <w:tc>
          <w:tcPr>
            <w:tcW w:w="709" w:type="dxa"/>
            <w:tcBorders>
              <w:top w:val="nil"/>
              <w:left w:val="nil"/>
              <w:bottom w:val="single" w:color="auto" w:sz="4" w:space="0"/>
              <w:right w:val="single" w:color="auto" w:sz="4" w:space="0"/>
            </w:tcBorders>
            <w:shd w:val="clear" w:color="auto" w:fill="auto"/>
            <w:vAlign w:val="bottom"/>
          </w:tcPr>
          <w:p w14:paraId="699A22D0">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auto" w:fill="auto"/>
            <w:vAlign w:val="bottom"/>
          </w:tcPr>
          <w:p w14:paraId="59366FE2">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8.2</w:t>
            </w:r>
          </w:p>
        </w:tc>
        <w:tc>
          <w:tcPr>
            <w:tcW w:w="1559" w:type="dxa"/>
            <w:tcBorders>
              <w:top w:val="nil"/>
              <w:left w:val="nil"/>
              <w:bottom w:val="single" w:color="auto" w:sz="4" w:space="0"/>
              <w:right w:val="single" w:color="auto" w:sz="4" w:space="0"/>
            </w:tcBorders>
            <w:shd w:val="clear" w:color="auto" w:fill="auto"/>
            <w:vAlign w:val="bottom"/>
          </w:tcPr>
          <w:p w14:paraId="186F27A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Rasuan</w:t>
            </w:r>
          </w:p>
        </w:tc>
        <w:tc>
          <w:tcPr>
            <w:tcW w:w="1134" w:type="dxa"/>
            <w:tcBorders>
              <w:top w:val="nil"/>
              <w:left w:val="nil"/>
              <w:bottom w:val="single" w:color="auto" w:sz="4" w:space="0"/>
              <w:right w:val="single" w:color="auto" w:sz="4" w:space="0"/>
            </w:tcBorders>
            <w:shd w:val="clear" w:color="auto" w:fill="auto"/>
            <w:vAlign w:val="bottom"/>
          </w:tcPr>
          <w:p w14:paraId="7B507FB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104'31"938</w:t>
            </w:r>
          </w:p>
        </w:tc>
        <w:tc>
          <w:tcPr>
            <w:tcW w:w="992" w:type="dxa"/>
            <w:tcBorders>
              <w:top w:val="nil"/>
              <w:left w:val="nil"/>
              <w:bottom w:val="single" w:color="auto" w:sz="4" w:space="0"/>
              <w:right w:val="single" w:color="auto" w:sz="4" w:space="0"/>
            </w:tcBorders>
            <w:shd w:val="clear" w:color="auto" w:fill="auto"/>
            <w:vAlign w:val="bottom"/>
          </w:tcPr>
          <w:p w14:paraId="5A3F7D3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03'58"670</w:t>
            </w:r>
          </w:p>
        </w:tc>
        <w:tc>
          <w:tcPr>
            <w:tcW w:w="1134" w:type="dxa"/>
            <w:tcBorders>
              <w:top w:val="nil"/>
              <w:left w:val="nil"/>
              <w:bottom w:val="single" w:color="auto" w:sz="4" w:space="0"/>
              <w:right w:val="single" w:color="auto" w:sz="4" w:space="0"/>
            </w:tcBorders>
            <w:shd w:val="clear" w:color="auto" w:fill="auto"/>
            <w:vAlign w:val="bottom"/>
          </w:tcPr>
          <w:p w14:paraId="50B3B7F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18-19/04/2022</w:t>
            </w:r>
          </w:p>
        </w:tc>
        <w:tc>
          <w:tcPr>
            <w:tcW w:w="992" w:type="dxa"/>
            <w:tcBorders>
              <w:top w:val="nil"/>
              <w:left w:val="nil"/>
              <w:bottom w:val="single" w:color="auto" w:sz="4" w:space="0"/>
              <w:right w:val="single" w:color="auto" w:sz="4" w:space="0"/>
            </w:tcBorders>
            <w:shd w:val="clear" w:color="auto" w:fill="auto"/>
            <w:vAlign w:val="bottom"/>
          </w:tcPr>
          <w:p w14:paraId="19A56AC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28.8</w:t>
            </w:r>
          </w:p>
        </w:tc>
        <w:tc>
          <w:tcPr>
            <w:tcW w:w="567" w:type="dxa"/>
            <w:tcBorders>
              <w:top w:val="nil"/>
              <w:left w:val="nil"/>
              <w:bottom w:val="single" w:color="auto" w:sz="4" w:space="0"/>
              <w:right w:val="single" w:color="auto" w:sz="4" w:space="0"/>
            </w:tcBorders>
            <w:shd w:val="clear" w:color="auto" w:fill="auto"/>
            <w:vAlign w:val="bottom"/>
          </w:tcPr>
          <w:p w14:paraId="79FE2B4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6.55</w:t>
            </w:r>
          </w:p>
        </w:tc>
        <w:tc>
          <w:tcPr>
            <w:tcW w:w="567" w:type="dxa"/>
            <w:tcBorders>
              <w:top w:val="nil"/>
              <w:left w:val="nil"/>
              <w:bottom w:val="single" w:color="auto" w:sz="4" w:space="0"/>
              <w:right w:val="single" w:color="auto" w:sz="4" w:space="0"/>
            </w:tcBorders>
            <w:shd w:val="clear" w:color="auto" w:fill="auto"/>
            <w:vAlign w:val="center"/>
          </w:tcPr>
          <w:p w14:paraId="26CF64F1">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D6027B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45.00</w:t>
            </w:r>
          </w:p>
        </w:tc>
        <w:tc>
          <w:tcPr>
            <w:tcW w:w="567" w:type="dxa"/>
            <w:tcBorders>
              <w:top w:val="nil"/>
              <w:left w:val="nil"/>
              <w:bottom w:val="single" w:color="auto" w:sz="4" w:space="0"/>
              <w:right w:val="single" w:color="auto" w:sz="4" w:space="0"/>
            </w:tcBorders>
            <w:shd w:val="clear" w:color="auto" w:fill="auto"/>
            <w:vAlign w:val="bottom"/>
          </w:tcPr>
          <w:p w14:paraId="6CE0CA8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35.40</w:t>
            </w:r>
          </w:p>
        </w:tc>
        <w:tc>
          <w:tcPr>
            <w:tcW w:w="709" w:type="dxa"/>
            <w:tcBorders>
              <w:top w:val="nil"/>
              <w:left w:val="nil"/>
              <w:bottom w:val="single" w:color="auto" w:sz="4" w:space="0"/>
              <w:right w:val="single" w:color="auto" w:sz="4" w:space="0"/>
            </w:tcBorders>
            <w:shd w:val="clear" w:color="auto" w:fill="auto"/>
            <w:vAlign w:val="bottom"/>
          </w:tcPr>
          <w:p w14:paraId="06C7AE9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6.80</w:t>
            </w:r>
          </w:p>
        </w:tc>
        <w:tc>
          <w:tcPr>
            <w:tcW w:w="567" w:type="dxa"/>
            <w:tcBorders>
              <w:top w:val="nil"/>
              <w:left w:val="nil"/>
              <w:bottom w:val="single" w:color="auto" w:sz="4" w:space="0"/>
              <w:right w:val="single" w:color="auto" w:sz="4" w:space="0"/>
            </w:tcBorders>
            <w:shd w:val="clear" w:color="auto" w:fill="auto"/>
            <w:vAlign w:val="bottom"/>
          </w:tcPr>
          <w:p w14:paraId="358173D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1.54</w:t>
            </w:r>
          </w:p>
        </w:tc>
        <w:tc>
          <w:tcPr>
            <w:tcW w:w="567" w:type="dxa"/>
            <w:tcBorders>
              <w:top w:val="nil"/>
              <w:left w:val="nil"/>
              <w:bottom w:val="single" w:color="auto" w:sz="4" w:space="0"/>
              <w:right w:val="single" w:color="auto" w:sz="4" w:space="0"/>
            </w:tcBorders>
            <w:shd w:val="clear" w:color="auto" w:fill="auto"/>
            <w:vAlign w:val="bottom"/>
          </w:tcPr>
          <w:p w14:paraId="4246575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8.16</w:t>
            </w:r>
          </w:p>
        </w:tc>
        <w:tc>
          <w:tcPr>
            <w:tcW w:w="425" w:type="dxa"/>
            <w:tcBorders>
              <w:top w:val="nil"/>
              <w:left w:val="nil"/>
              <w:bottom w:val="single" w:color="auto" w:sz="4" w:space="0"/>
              <w:right w:val="single" w:color="auto" w:sz="4" w:space="0"/>
            </w:tcBorders>
            <w:shd w:val="clear" w:color="auto" w:fill="auto"/>
            <w:vAlign w:val="bottom"/>
          </w:tcPr>
          <w:p w14:paraId="1F91D36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38685A6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1.10</w:t>
            </w:r>
          </w:p>
        </w:tc>
        <w:tc>
          <w:tcPr>
            <w:tcW w:w="567" w:type="dxa"/>
            <w:tcBorders>
              <w:top w:val="nil"/>
              <w:left w:val="nil"/>
              <w:bottom w:val="single" w:color="auto" w:sz="4" w:space="0"/>
              <w:right w:val="single" w:color="auto" w:sz="4" w:space="0"/>
            </w:tcBorders>
            <w:shd w:val="clear" w:color="auto" w:fill="auto"/>
            <w:vAlign w:val="bottom"/>
          </w:tcPr>
          <w:p w14:paraId="16620E6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78BB25A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0.05</w:t>
            </w:r>
          </w:p>
        </w:tc>
      </w:tr>
      <w:tr w14:paraId="664A113A">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6B7B8F0">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36</w:t>
            </w:r>
          </w:p>
        </w:tc>
        <w:tc>
          <w:tcPr>
            <w:tcW w:w="709" w:type="dxa"/>
            <w:tcBorders>
              <w:top w:val="nil"/>
              <w:left w:val="nil"/>
              <w:bottom w:val="single" w:color="auto" w:sz="4" w:space="0"/>
              <w:right w:val="single" w:color="auto" w:sz="4" w:space="0"/>
            </w:tcBorders>
            <w:shd w:val="clear" w:color="auto" w:fill="auto"/>
            <w:vAlign w:val="bottom"/>
          </w:tcPr>
          <w:p w14:paraId="613EBED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FFFFFF" w:fill="FFFFFF"/>
            <w:vAlign w:val="bottom"/>
          </w:tcPr>
          <w:p w14:paraId="3F2BBD95">
            <w:pPr>
              <w:spacing w:line="240" w:lineRule="auto"/>
              <w:jc w:val="center"/>
              <w:rPr>
                <w:rFonts w:eastAsia="Times New Roman" w:cs="Arial"/>
                <w:color w:val="000000"/>
                <w:sz w:val="16"/>
                <w:szCs w:val="16"/>
                <w:lang w:eastAsia="zh-CN"/>
              </w:rPr>
            </w:pPr>
            <w:r>
              <w:rPr>
                <w:rFonts w:eastAsia="Times New Roman" w:cs="Arial"/>
                <w:color w:val="000000"/>
                <w:sz w:val="16"/>
                <w:szCs w:val="16"/>
                <w:lang w:eastAsia="zh-CN"/>
              </w:rPr>
              <w:t>8.3</w:t>
            </w:r>
          </w:p>
        </w:tc>
        <w:tc>
          <w:tcPr>
            <w:tcW w:w="1559" w:type="dxa"/>
            <w:tcBorders>
              <w:top w:val="nil"/>
              <w:left w:val="nil"/>
              <w:bottom w:val="single" w:color="auto" w:sz="4" w:space="0"/>
              <w:right w:val="single" w:color="auto" w:sz="4" w:space="0"/>
            </w:tcBorders>
            <w:shd w:val="clear" w:color="auto" w:fill="auto"/>
            <w:vAlign w:val="bottom"/>
          </w:tcPr>
          <w:p w14:paraId="0C14CC8E">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Cempaka</w:t>
            </w:r>
          </w:p>
        </w:tc>
        <w:tc>
          <w:tcPr>
            <w:tcW w:w="1134" w:type="dxa"/>
            <w:tcBorders>
              <w:top w:val="nil"/>
              <w:left w:val="nil"/>
              <w:bottom w:val="single" w:color="auto" w:sz="4" w:space="0"/>
              <w:right w:val="single" w:color="auto" w:sz="4" w:space="0"/>
            </w:tcBorders>
            <w:shd w:val="clear" w:color="auto" w:fill="auto"/>
            <w:vAlign w:val="bottom"/>
          </w:tcPr>
          <w:p w14:paraId="14F82BB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104'39"621</w:t>
            </w:r>
          </w:p>
        </w:tc>
        <w:tc>
          <w:tcPr>
            <w:tcW w:w="992" w:type="dxa"/>
            <w:tcBorders>
              <w:top w:val="nil"/>
              <w:left w:val="nil"/>
              <w:bottom w:val="single" w:color="auto" w:sz="4" w:space="0"/>
              <w:right w:val="single" w:color="auto" w:sz="4" w:space="0"/>
            </w:tcBorders>
            <w:shd w:val="clear" w:color="auto" w:fill="auto"/>
            <w:vAlign w:val="bottom"/>
          </w:tcPr>
          <w:p w14:paraId="0FB2EEC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03'02"023</w:t>
            </w:r>
          </w:p>
        </w:tc>
        <w:tc>
          <w:tcPr>
            <w:tcW w:w="1134" w:type="dxa"/>
            <w:tcBorders>
              <w:top w:val="nil"/>
              <w:left w:val="nil"/>
              <w:bottom w:val="single" w:color="auto" w:sz="4" w:space="0"/>
              <w:right w:val="single" w:color="auto" w:sz="4" w:space="0"/>
            </w:tcBorders>
            <w:shd w:val="clear" w:color="auto" w:fill="auto"/>
            <w:vAlign w:val="bottom"/>
          </w:tcPr>
          <w:p w14:paraId="5E7FA24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18-19/04/2022</w:t>
            </w:r>
          </w:p>
        </w:tc>
        <w:tc>
          <w:tcPr>
            <w:tcW w:w="992" w:type="dxa"/>
            <w:tcBorders>
              <w:top w:val="nil"/>
              <w:left w:val="nil"/>
              <w:bottom w:val="single" w:color="auto" w:sz="4" w:space="0"/>
              <w:right w:val="single" w:color="auto" w:sz="4" w:space="0"/>
            </w:tcBorders>
            <w:shd w:val="clear" w:color="auto" w:fill="auto"/>
            <w:vAlign w:val="bottom"/>
          </w:tcPr>
          <w:p w14:paraId="6180A6E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w:t>
            </w:r>
          </w:p>
        </w:tc>
        <w:tc>
          <w:tcPr>
            <w:tcW w:w="567" w:type="dxa"/>
            <w:tcBorders>
              <w:top w:val="nil"/>
              <w:left w:val="nil"/>
              <w:bottom w:val="single" w:color="auto" w:sz="4" w:space="0"/>
              <w:right w:val="single" w:color="auto" w:sz="4" w:space="0"/>
            </w:tcBorders>
            <w:shd w:val="clear" w:color="auto" w:fill="auto"/>
            <w:vAlign w:val="bottom"/>
          </w:tcPr>
          <w:p w14:paraId="1F8EC49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6.57</w:t>
            </w:r>
          </w:p>
        </w:tc>
        <w:tc>
          <w:tcPr>
            <w:tcW w:w="567" w:type="dxa"/>
            <w:tcBorders>
              <w:top w:val="nil"/>
              <w:left w:val="nil"/>
              <w:bottom w:val="single" w:color="auto" w:sz="4" w:space="0"/>
              <w:right w:val="single" w:color="auto" w:sz="4" w:space="0"/>
            </w:tcBorders>
            <w:shd w:val="clear" w:color="auto" w:fill="auto"/>
            <w:vAlign w:val="center"/>
          </w:tcPr>
          <w:p w14:paraId="431930F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879737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39.00</w:t>
            </w:r>
          </w:p>
        </w:tc>
        <w:tc>
          <w:tcPr>
            <w:tcW w:w="567" w:type="dxa"/>
            <w:tcBorders>
              <w:top w:val="nil"/>
              <w:left w:val="nil"/>
              <w:bottom w:val="single" w:color="auto" w:sz="4" w:space="0"/>
              <w:right w:val="single" w:color="auto" w:sz="4" w:space="0"/>
            </w:tcBorders>
            <w:shd w:val="clear" w:color="auto" w:fill="auto"/>
            <w:vAlign w:val="bottom"/>
          </w:tcPr>
          <w:p w14:paraId="264E707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34.80</w:t>
            </w:r>
          </w:p>
        </w:tc>
        <w:tc>
          <w:tcPr>
            <w:tcW w:w="709" w:type="dxa"/>
            <w:tcBorders>
              <w:top w:val="nil"/>
              <w:left w:val="nil"/>
              <w:bottom w:val="single" w:color="auto" w:sz="4" w:space="0"/>
              <w:right w:val="single" w:color="auto" w:sz="4" w:space="0"/>
            </w:tcBorders>
            <w:shd w:val="clear" w:color="auto" w:fill="auto"/>
            <w:vAlign w:val="bottom"/>
          </w:tcPr>
          <w:p w14:paraId="2A3E85B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6.20</w:t>
            </w:r>
          </w:p>
        </w:tc>
        <w:tc>
          <w:tcPr>
            <w:tcW w:w="567" w:type="dxa"/>
            <w:tcBorders>
              <w:top w:val="nil"/>
              <w:left w:val="nil"/>
              <w:bottom w:val="single" w:color="auto" w:sz="4" w:space="0"/>
              <w:right w:val="single" w:color="auto" w:sz="4" w:space="0"/>
            </w:tcBorders>
            <w:shd w:val="clear" w:color="auto" w:fill="auto"/>
            <w:vAlign w:val="bottom"/>
          </w:tcPr>
          <w:p w14:paraId="3B9B8AB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1.73</w:t>
            </w:r>
          </w:p>
        </w:tc>
        <w:tc>
          <w:tcPr>
            <w:tcW w:w="567" w:type="dxa"/>
            <w:tcBorders>
              <w:top w:val="nil"/>
              <w:left w:val="nil"/>
              <w:bottom w:val="single" w:color="auto" w:sz="4" w:space="0"/>
              <w:right w:val="single" w:color="auto" w:sz="4" w:space="0"/>
            </w:tcBorders>
            <w:shd w:val="clear" w:color="auto" w:fill="auto"/>
            <w:vAlign w:val="bottom"/>
          </w:tcPr>
          <w:p w14:paraId="5924E61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8.76</w:t>
            </w:r>
          </w:p>
        </w:tc>
        <w:tc>
          <w:tcPr>
            <w:tcW w:w="425" w:type="dxa"/>
            <w:tcBorders>
              <w:top w:val="nil"/>
              <w:left w:val="nil"/>
              <w:bottom w:val="single" w:color="auto" w:sz="4" w:space="0"/>
              <w:right w:val="single" w:color="auto" w:sz="4" w:space="0"/>
            </w:tcBorders>
            <w:shd w:val="clear" w:color="auto" w:fill="auto"/>
            <w:vAlign w:val="bottom"/>
          </w:tcPr>
          <w:p w14:paraId="779C043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0.03</w:t>
            </w:r>
          </w:p>
        </w:tc>
        <w:tc>
          <w:tcPr>
            <w:tcW w:w="567" w:type="dxa"/>
            <w:tcBorders>
              <w:top w:val="nil"/>
              <w:left w:val="nil"/>
              <w:bottom w:val="single" w:color="auto" w:sz="4" w:space="0"/>
              <w:right w:val="single" w:color="auto" w:sz="4" w:space="0"/>
            </w:tcBorders>
            <w:shd w:val="clear" w:color="auto" w:fill="auto"/>
            <w:vAlign w:val="bottom"/>
          </w:tcPr>
          <w:p w14:paraId="375B194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0.70</w:t>
            </w:r>
          </w:p>
        </w:tc>
        <w:tc>
          <w:tcPr>
            <w:tcW w:w="567" w:type="dxa"/>
            <w:tcBorders>
              <w:top w:val="nil"/>
              <w:left w:val="nil"/>
              <w:bottom w:val="single" w:color="auto" w:sz="4" w:space="0"/>
              <w:right w:val="single" w:color="auto" w:sz="4" w:space="0"/>
            </w:tcBorders>
            <w:shd w:val="clear" w:color="auto" w:fill="auto"/>
            <w:vAlign w:val="bottom"/>
          </w:tcPr>
          <w:p w14:paraId="3CE5D4D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B59922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0.05</w:t>
            </w:r>
          </w:p>
        </w:tc>
      </w:tr>
      <w:tr w14:paraId="68A1BAF0">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4283DD86">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37</w:t>
            </w:r>
          </w:p>
        </w:tc>
        <w:tc>
          <w:tcPr>
            <w:tcW w:w="709" w:type="dxa"/>
            <w:tcBorders>
              <w:top w:val="nil"/>
              <w:left w:val="nil"/>
              <w:bottom w:val="single" w:color="auto" w:sz="4" w:space="0"/>
              <w:right w:val="single" w:color="auto" w:sz="4" w:space="0"/>
            </w:tcBorders>
            <w:shd w:val="clear" w:color="auto" w:fill="auto"/>
            <w:vAlign w:val="bottom"/>
          </w:tcPr>
          <w:p w14:paraId="57D6366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Komering</w:t>
            </w:r>
          </w:p>
        </w:tc>
        <w:tc>
          <w:tcPr>
            <w:tcW w:w="851" w:type="dxa"/>
            <w:tcBorders>
              <w:top w:val="nil"/>
              <w:left w:val="nil"/>
              <w:bottom w:val="single" w:color="auto" w:sz="4" w:space="0"/>
              <w:right w:val="single" w:color="auto" w:sz="4" w:space="0"/>
            </w:tcBorders>
            <w:shd w:val="clear" w:color="FFFFFF" w:fill="FFFFFF"/>
            <w:vAlign w:val="bottom"/>
          </w:tcPr>
          <w:p w14:paraId="4FF19CED">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8.4</w:t>
            </w:r>
          </w:p>
        </w:tc>
        <w:tc>
          <w:tcPr>
            <w:tcW w:w="1559" w:type="dxa"/>
            <w:tcBorders>
              <w:top w:val="nil"/>
              <w:left w:val="nil"/>
              <w:bottom w:val="single" w:color="auto" w:sz="4" w:space="0"/>
              <w:right w:val="single" w:color="auto" w:sz="4" w:space="0"/>
            </w:tcBorders>
            <w:shd w:val="clear" w:color="auto" w:fill="auto"/>
            <w:vAlign w:val="bottom"/>
          </w:tcPr>
          <w:p w14:paraId="031E20F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Gunung Batu</w:t>
            </w:r>
          </w:p>
        </w:tc>
        <w:tc>
          <w:tcPr>
            <w:tcW w:w="1134" w:type="dxa"/>
            <w:tcBorders>
              <w:top w:val="nil"/>
              <w:left w:val="nil"/>
              <w:bottom w:val="single" w:color="auto" w:sz="4" w:space="0"/>
              <w:right w:val="single" w:color="auto" w:sz="4" w:space="0"/>
            </w:tcBorders>
            <w:shd w:val="clear" w:color="auto" w:fill="auto"/>
            <w:vAlign w:val="bottom"/>
          </w:tcPr>
          <w:p w14:paraId="35E2862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104'41"953</w:t>
            </w:r>
          </w:p>
        </w:tc>
        <w:tc>
          <w:tcPr>
            <w:tcW w:w="992" w:type="dxa"/>
            <w:tcBorders>
              <w:top w:val="nil"/>
              <w:left w:val="nil"/>
              <w:bottom w:val="single" w:color="auto" w:sz="4" w:space="0"/>
              <w:right w:val="single" w:color="auto" w:sz="4" w:space="0"/>
            </w:tcBorders>
            <w:shd w:val="clear" w:color="auto" w:fill="auto"/>
            <w:vAlign w:val="bottom"/>
          </w:tcPr>
          <w:p w14:paraId="4E4186B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03'39"931</w:t>
            </w:r>
          </w:p>
        </w:tc>
        <w:tc>
          <w:tcPr>
            <w:tcW w:w="1134" w:type="dxa"/>
            <w:tcBorders>
              <w:top w:val="nil"/>
              <w:left w:val="nil"/>
              <w:bottom w:val="single" w:color="auto" w:sz="4" w:space="0"/>
              <w:right w:val="single" w:color="auto" w:sz="4" w:space="0"/>
            </w:tcBorders>
            <w:shd w:val="clear" w:color="auto" w:fill="auto"/>
            <w:vAlign w:val="bottom"/>
          </w:tcPr>
          <w:p w14:paraId="42DB328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18-19/04/2022</w:t>
            </w:r>
          </w:p>
        </w:tc>
        <w:tc>
          <w:tcPr>
            <w:tcW w:w="992" w:type="dxa"/>
            <w:tcBorders>
              <w:top w:val="nil"/>
              <w:left w:val="nil"/>
              <w:bottom w:val="single" w:color="auto" w:sz="4" w:space="0"/>
              <w:right w:val="single" w:color="auto" w:sz="4" w:space="0"/>
            </w:tcBorders>
            <w:shd w:val="clear" w:color="auto" w:fill="auto"/>
            <w:vAlign w:val="bottom"/>
          </w:tcPr>
          <w:p w14:paraId="6E2EBA3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27.8</w:t>
            </w:r>
          </w:p>
        </w:tc>
        <w:tc>
          <w:tcPr>
            <w:tcW w:w="567" w:type="dxa"/>
            <w:tcBorders>
              <w:top w:val="nil"/>
              <w:left w:val="nil"/>
              <w:bottom w:val="single" w:color="auto" w:sz="4" w:space="0"/>
              <w:right w:val="single" w:color="auto" w:sz="4" w:space="0"/>
            </w:tcBorders>
            <w:shd w:val="clear" w:color="auto" w:fill="auto"/>
            <w:vAlign w:val="bottom"/>
          </w:tcPr>
          <w:p w14:paraId="11AAA0E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6.90</w:t>
            </w:r>
          </w:p>
        </w:tc>
        <w:tc>
          <w:tcPr>
            <w:tcW w:w="567" w:type="dxa"/>
            <w:tcBorders>
              <w:top w:val="nil"/>
              <w:left w:val="nil"/>
              <w:bottom w:val="single" w:color="auto" w:sz="4" w:space="0"/>
              <w:right w:val="single" w:color="auto" w:sz="4" w:space="0"/>
            </w:tcBorders>
            <w:shd w:val="clear" w:color="auto" w:fill="auto"/>
            <w:vAlign w:val="center"/>
          </w:tcPr>
          <w:p w14:paraId="59EB9E59">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F26B3C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47.00</w:t>
            </w:r>
          </w:p>
        </w:tc>
        <w:tc>
          <w:tcPr>
            <w:tcW w:w="567" w:type="dxa"/>
            <w:tcBorders>
              <w:top w:val="nil"/>
              <w:left w:val="nil"/>
              <w:bottom w:val="single" w:color="auto" w:sz="4" w:space="0"/>
              <w:right w:val="single" w:color="auto" w:sz="4" w:space="0"/>
            </w:tcBorders>
            <w:shd w:val="clear" w:color="auto" w:fill="auto"/>
            <w:vAlign w:val="bottom"/>
          </w:tcPr>
          <w:p w14:paraId="4ACB549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38.20</w:t>
            </w:r>
          </w:p>
        </w:tc>
        <w:tc>
          <w:tcPr>
            <w:tcW w:w="709" w:type="dxa"/>
            <w:tcBorders>
              <w:top w:val="nil"/>
              <w:left w:val="nil"/>
              <w:bottom w:val="single" w:color="auto" w:sz="4" w:space="0"/>
              <w:right w:val="single" w:color="auto" w:sz="4" w:space="0"/>
            </w:tcBorders>
            <w:shd w:val="clear" w:color="auto" w:fill="auto"/>
            <w:vAlign w:val="bottom"/>
          </w:tcPr>
          <w:p w14:paraId="7578543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7.31</w:t>
            </w:r>
          </w:p>
        </w:tc>
        <w:tc>
          <w:tcPr>
            <w:tcW w:w="567" w:type="dxa"/>
            <w:tcBorders>
              <w:top w:val="nil"/>
              <w:left w:val="nil"/>
              <w:bottom w:val="single" w:color="auto" w:sz="4" w:space="0"/>
              <w:right w:val="single" w:color="auto" w:sz="4" w:space="0"/>
            </w:tcBorders>
            <w:shd w:val="clear" w:color="auto" w:fill="auto"/>
            <w:vAlign w:val="bottom"/>
          </w:tcPr>
          <w:p w14:paraId="24444A8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1.62</w:t>
            </w:r>
          </w:p>
        </w:tc>
        <w:tc>
          <w:tcPr>
            <w:tcW w:w="567" w:type="dxa"/>
            <w:tcBorders>
              <w:top w:val="nil"/>
              <w:left w:val="nil"/>
              <w:bottom w:val="single" w:color="auto" w:sz="4" w:space="0"/>
              <w:right w:val="single" w:color="auto" w:sz="4" w:space="0"/>
            </w:tcBorders>
            <w:shd w:val="clear" w:color="auto" w:fill="auto"/>
            <w:vAlign w:val="bottom"/>
          </w:tcPr>
          <w:p w14:paraId="6AECEB7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8.74</w:t>
            </w:r>
          </w:p>
        </w:tc>
        <w:tc>
          <w:tcPr>
            <w:tcW w:w="425" w:type="dxa"/>
            <w:tcBorders>
              <w:top w:val="nil"/>
              <w:left w:val="nil"/>
              <w:bottom w:val="single" w:color="auto" w:sz="4" w:space="0"/>
              <w:right w:val="single" w:color="auto" w:sz="4" w:space="0"/>
            </w:tcBorders>
            <w:shd w:val="clear" w:color="auto" w:fill="auto"/>
            <w:vAlign w:val="bottom"/>
          </w:tcPr>
          <w:p w14:paraId="1E1167A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567" w:type="dxa"/>
            <w:tcBorders>
              <w:top w:val="nil"/>
              <w:left w:val="nil"/>
              <w:bottom w:val="single" w:color="auto" w:sz="4" w:space="0"/>
              <w:right w:val="single" w:color="auto" w:sz="4" w:space="0"/>
            </w:tcBorders>
            <w:shd w:val="clear" w:color="auto" w:fill="auto"/>
            <w:vAlign w:val="bottom"/>
          </w:tcPr>
          <w:p w14:paraId="1CC2599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0.60</w:t>
            </w:r>
          </w:p>
        </w:tc>
        <w:tc>
          <w:tcPr>
            <w:tcW w:w="567" w:type="dxa"/>
            <w:tcBorders>
              <w:top w:val="nil"/>
              <w:left w:val="nil"/>
              <w:bottom w:val="single" w:color="auto" w:sz="4" w:space="0"/>
              <w:right w:val="single" w:color="auto" w:sz="4" w:space="0"/>
            </w:tcBorders>
            <w:shd w:val="clear" w:color="auto" w:fill="auto"/>
            <w:vAlign w:val="bottom"/>
          </w:tcPr>
          <w:p w14:paraId="66F3F39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0.0420</w:t>
            </w:r>
          </w:p>
        </w:tc>
        <w:tc>
          <w:tcPr>
            <w:tcW w:w="461" w:type="dxa"/>
            <w:tcBorders>
              <w:top w:val="nil"/>
              <w:left w:val="nil"/>
              <w:bottom w:val="single" w:color="auto" w:sz="4" w:space="0"/>
              <w:right w:val="single" w:color="auto" w:sz="4" w:space="0"/>
            </w:tcBorders>
            <w:shd w:val="clear" w:color="auto" w:fill="auto"/>
            <w:vAlign w:val="bottom"/>
          </w:tcPr>
          <w:p w14:paraId="6B4C493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07726EDE">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1F8D820D">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38</w:t>
            </w:r>
          </w:p>
        </w:tc>
        <w:tc>
          <w:tcPr>
            <w:tcW w:w="709" w:type="dxa"/>
            <w:tcBorders>
              <w:top w:val="nil"/>
              <w:left w:val="nil"/>
              <w:bottom w:val="single" w:color="auto" w:sz="4" w:space="0"/>
              <w:right w:val="single" w:color="auto" w:sz="4" w:space="0"/>
            </w:tcBorders>
            <w:shd w:val="clear" w:color="FFFFFF" w:fill="FFFFFF"/>
            <w:vAlign w:val="bottom"/>
          </w:tcPr>
          <w:p w14:paraId="12C2DFAD">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Enim</w:t>
            </w:r>
          </w:p>
        </w:tc>
        <w:tc>
          <w:tcPr>
            <w:tcW w:w="851" w:type="dxa"/>
            <w:tcBorders>
              <w:top w:val="nil"/>
              <w:left w:val="nil"/>
              <w:bottom w:val="single" w:color="auto" w:sz="4" w:space="0"/>
              <w:right w:val="single" w:color="auto" w:sz="4" w:space="0"/>
            </w:tcBorders>
            <w:shd w:val="clear" w:color="FFFFFF" w:fill="FFFFFF"/>
            <w:vAlign w:val="bottom"/>
          </w:tcPr>
          <w:p w14:paraId="590BB71A">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9.1</w:t>
            </w:r>
          </w:p>
        </w:tc>
        <w:tc>
          <w:tcPr>
            <w:tcW w:w="1559" w:type="dxa"/>
            <w:tcBorders>
              <w:top w:val="nil"/>
              <w:left w:val="nil"/>
              <w:bottom w:val="single" w:color="auto" w:sz="4" w:space="0"/>
              <w:right w:val="single" w:color="auto" w:sz="4" w:space="0"/>
            </w:tcBorders>
            <w:shd w:val="clear" w:color="FFFFFF" w:fill="FFFFFF"/>
            <w:vAlign w:val="bottom"/>
          </w:tcPr>
          <w:p w14:paraId="317C56A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Indramayu</w:t>
            </w:r>
          </w:p>
        </w:tc>
        <w:tc>
          <w:tcPr>
            <w:tcW w:w="1134" w:type="dxa"/>
            <w:tcBorders>
              <w:top w:val="nil"/>
              <w:left w:val="nil"/>
              <w:bottom w:val="single" w:color="auto" w:sz="4" w:space="0"/>
              <w:right w:val="single" w:color="auto" w:sz="4" w:space="0"/>
            </w:tcBorders>
            <w:shd w:val="clear" w:color="auto" w:fill="auto"/>
            <w:vAlign w:val="bottom"/>
          </w:tcPr>
          <w:p w14:paraId="0A16432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103'46"676 </w:t>
            </w:r>
          </w:p>
        </w:tc>
        <w:tc>
          <w:tcPr>
            <w:tcW w:w="992" w:type="dxa"/>
            <w:tcBorders>
              <w:top w:val="nil"/>
              <w:left w:val="nil"/>
              <w:bottom w:val="single" w:color="auto" w:sz="4" w:space="0"/>
              <w:right w:val="single" w:color="auto" w:sz="4" w:space="0"/>
            </w:tcBorders>
            <w:shd w:val="clear" w:color="auto" w:fill="auto"/>
            <w:vAlign w:val="bottom"/>
          </w:tcPr>
          <w:p w14:paraId="131BF9C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04'42"971</w:t>
            </w:r>
          </w:p>
        </w:tc>
        <w:tc>
          <w:tcPr>
            <w:tcW w:w="1134" w:type="dxa"/>
            <w:tcBorders>
              <w:top w:val="nil"/>
              <w:left w:val="nil"/>
              <w:bottom w:val="single" w:color="auto" w:sz="4" w:space="0"/>
              <w:right w:val="single" w:color="auto" w:sz="4" w:space="0"/>
            </w:tcBorders>
            <w:shd w:val="clear" w:color="auto" w:fill="auto"/>
            <w:vAlign w:val="bottom"/>
          </w:tcPr>
          <w:p w14:paraId="334923E0">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18/05/2022</w:t>
            </w:r>
          </w:p>
        </w:tc>
        <w:tc>
          <w:tcPr>
            <w:tcW w:w="992" w:type="dxa"/>
            <w:tcBorders>
              <w:top w:val="nil"/>
              <w:left w:val="nil"/>
              <w:bottom w:val="single" w:color="auto" w:sz="4" w:space="0"/>
              <w:right w:val="single" w:color="auto" w:sz="4" w:space="0"/>
            </w:tcBorders>
            <w:shd w:val="clear" w:color="auto" w:fill="auto"/>
            <w:vAlign w:val="bottom"/>
          </w:tcPr>
          <w:p w14:paraId="17F21C2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23.55</w:t>
            </w:r>
          </w:p>
        </w:tc>
        <w:tc>
          <w:tcPr>
            <w:tcW w:w="567" w:type="dxa"/>
            <w:tcBorders>
              <w:top w:val="nil"/>
              <w:left w:val="nil"/>
              <w:bottom w:val="single" w:color="auto" w:sz="4" w:space="0"/>
              <w:right w:val="single" w:color="auto" w:sz="4" w:space="0"/>
            </w:tcBorders>
            <w:shd w:val="clear" w:color="auto" w:fill="auto"/>
            <w:vAlign w:val="bottom"/>
          </w:tcPr>
          <w:p w14:paraId="3E2E942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6.25</w:t>
            </w:r>
          </w:p>
        </w:tc>
        <w:tc>
          <w:tcPr>
            <w:tcW w:w="567" w:type="dxa"/>
            <w:tcBorders>
              <w:top w:val="nil"/>
              <w:left w:val="nil"/>
              <w:bottom w:val="single" w:color="auto" w:sz="4" w:space="0"/>
              <w:right w:val="single" w:color="auto" w:sz="4" w:space="0"/>
            </w:tcBorders>
            <w:shd w:val="clear" w:color="auto" w:fill="auto"/>
            <w:vAlign w:val="center"/>
          </w:tcPr>
          <w:p w14:paraId="1BF583E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4D27E4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24.00</w:t>
            </w:r>
          </w:p>
        </w:tc>
        <w:tc>
          <w:tcPr>
            <w:tcW w:w="567" w:type="dxa"/>
            <w:tcBorders>
              <w:top w:val="nil"/>
              <w:left w:val="nil"/>
              <w:bottom w:val="single" w:color="auto" w:sz="4" w:space="0"/>
              <w:right w:val="single" w:color="auto" w:sz="4" w:space="0"/>
            </w:tcBorders>
            <w:shd w:val="clear" w:color="auto" w:fill="auto"/>
            <w:vAlign w:val="bottom"/>
          </w:tcPr>
          <w:p w14:paraId="0A4239B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33.50</w:t>
            </w:r>
          </w:p>
        </w:tc>
        <w:tc>
          <w:tcPr>
            <w:tcW w:w="709" w:type="dxa"/>
            <w:tcBorders>
              <w:top w:val="nil"/>
              <w:left w:val="nil"/>
              <w:bottom w:val="single" w:color="auto" w:sz="4" w:space="0"/>
              <w:right w:val="single" w:color="auto" w:sz="4" w:space="0"/>
            </w:tcBorders>
            <w:shd w:val="clear" w:color="auto" w:fill="auto"/>
            <w:vAlign w:val="bottom"/>
          </w:tcPr>
          <w:p w14:paraId="29ACDA8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7.68</w:t>
            </w:r>
          </w:p>
        </w:tc>
        <w:tc>
          <w:tcPr>
            <w:tcW w:w="567" w:type="dxa"/>
            <w:tcBorders>
              <w:top w:val="nil"/>
              <w:left w:val="nil"/>
              <w:bottom w:val="single" w:color="auto" w:sz="4" w:space="0"/>
              <w:right w:val="single" w:color="auto" w:sz="4" w:space="0"/>
            </w:tcBorders>
            <w:shd w:val="clear" w:color="auto" w:fill="auto"/>
            <w:vAlign w:val="bottom"/>
          </w:tcPr>
          <w:p w14:paraId="6747431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1.75</w:t>
            </w:r>
          </w:p>
        </w:tc>
        <w:tc>
          <w:tcPr>
            <w:tcW w:w="567" w:type="dxa"/>
            <w:tcBorders>
              <w:top w:val="nil"/>
              <w:left w:val="nil"/>
              <w:bottom w:val="single" w:color="auto" w:sz="4" w:space="0"/>
              <w:right w:val="single" w:color="auto" w:sz="4" w:space="0"/>
            </w:tcBorders>
            <w:shd w:val="clear" w:color="auto" w:fill="auto"/>
            <w:vAlign w:val="bottom"/>
          </w:tcPr>
          <w:p w14:paraId="33E63E2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8.78</w:t>
            </w:r>
          </w:p>
        </w:tc>
        <w:tc>
          <w:tcPr>
            <w:tcW w:w="425" w:type="dxa"/>
            <w:tcBorders>
              <w:top w:val="nil"/>
              <w:left w:val="nil"/>
              <w:bottom w:val="single" w:color="auto" w:sz="4" w:space="0"/>
              <w:right w:val="single" w:color="auto" w:sz="4" w:space="0"/>
            </w:tcBorders>
            <w:shd w:val="clear" w:color="auto" w:fill="auto"/>
            <w:vAlign w:val="bottom"/>
          </w:tcPr>
          <w:p w14:paraId="22EAFB6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2BBAFF0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0.17</w:t>
            </w:r>
          </w:p>
        </w:tc>
        <w:tc>
          <w:tcPr>
            <w:tcW w:w="567" w:type="dxa"/>
            <w:tcBorders>
              <w:top w:val="nil"/>
              <w:left w:val="nil"/>
              <w:bottom w:val="single" w:color="auto" w:sz="4" w:space="0"/>
              <w:right w:val="single" w:color="auto" w:sz="4" w:space="0"/>
            </w:tcBorders>
            <w:shd w:val="clear" w:color="auto" w:fill="auto"/>
            <w:vAlign w:val="bottom"/>
          </w:tcPr>
          <w:p w14:paraId="3FD65EE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3E8723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9205784">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4C13E7AE">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39</w:t>
            </w:r>
          </w:p>
        </w:tc>
        <w:tc>
          <w:tcPr>
            <w:tcW w:w="709" w:type="dxa"/>
            <w:tcBorders>
              <w:top w:val="nil"/>
              <w:left w:val="nil"/>
              <w:bottom w:val="single" w:color="auto" w:sz="4" w:space="0"/>
              <w:right w:val="single" w:color="auto" w:sz="4" w:space="0"/>
            </w:tcBorders>
            <w:shd w:val="clear" w:color="auto" w:fill="auto"/>
            <w:vAlign w:val="bottom"/>
          </w:tcPr>
          <w:p w14:paraId="32ABDE6C">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Enim</w:t>
            </w:r>
          </w:p>
        </w:tc>
        <w:tc>
          <w:tcPr>
            <w:tcW w:w="851" w:type="dxa"/>
            <w:tcBorders>
              <w:top w:val="nil"/>
              <w:left w:val="nil"/>
              <w:bottom w:val="single" w:color="auto" w:sz="4" w:space="0"/>
              <w:right w:val="single" w:color="auto" w:sz="4" w:space="0"/>
            </w:tcBorders>
            <w:shd w:val="clear" w:color="auto" w:fill="auto"/>
            <w:vAlign w:val="bottom"/>
          </w:tcPr>
          <w:p w14:paraId="06809168">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9.2</w:t>
            </w:r>
          </w:p>
        </w:tc>
        <w:tc>
          <w:tcPr>
            <w:tcW w:w="1559" w:type="dxa"/>
            <w:tcBorders>
              <w:top w:val="nil"/>
              <w:left w:val="nil"/>
              <w:bottom w:val="single" w:color="auto" w:sz="4" w:space="0"/>
              <w:right w:val="single" w:color="auto" w:sz="4" w:space="0"/>
            </w:tcBorders>
            <w:shd w:val="clear" w:color="auto" w:fill="auto"/>
            <w:vAlign w:val="bottom"/>
          </w:tcPr>
          <w:p w14:paraId="0D56F0C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Darmo</w:t>
            </w:r>
          </w:p>
        </w:tc>
        <w:tc>
          <w:tcPr>
            <w:tcW w:w="1134" w:type="dxa"/>
            <w:tcBorders>
              <w:top w:val="nil"/>
              <w:left w:val="nil"/>
              <w:bottom w:val="single" w:color="auto" w:sz="4" w:space="0"/>
              <w:right w:val="single" w:color="auto" w:sz="4" w:space="0"/>
            </w:tcBorders>
            <w:shd w:val="clear" w:color="auto" w:fill="auto"/>
            <w:vAlign w:val="bottom"/>
          </w:tcPr>
          <w:p w14:paraId="5B603D1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103'48"008</w:t>
            </w:r>
          </w:p>
        </w:tc>
        <w:tc>
          <w:tcPr>
            <w:tcW w:w="992" w:type="dxa"/>
            <w:tcBorders>
              <w:top w:val="nil"/>
              <w:left w:val="nil"/>
              <w:bottom w:val="single" w:color="auto" w:sz="4" w:space="0"/>
              <w:right w:val="single" w:color="auto" w:sz="4" w:space="0"/>
            </w:tcBorders>
            <w:shd w:val="clear" w:color="auto" w:fill="auto"/>
            <w:vAlign w:val="bottom"/>
          </w:tcPr>
          <w:p w14:paraId="16146EA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03'48"119</w:t>
            </w:r>
          </w:p>
        </w:tc>
        <w:tc>
          <w:tcPr>
            <w:tcW w:w="1134" w:type="dxa"/>
            <w:tcBorders>
              <w:top w:val="nil"/>
              <w:left w:val="nil"/>
              <w:bottom w:val="single" w:color="auto" w:sz="4" w:space="0"/>
              <w:right w:val="single" w:color="auto" w:sz="4" w:space="0"/>
            </w:tcBorders>
            <w:shd w:val="clear" w:color="auto" w:fill="auto"/>
            <w:vAlign w:val="bottom"/>
          </w:tcPr>
          <w:p w14:paraId="28E6BC1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18/05/2023</w:t>
            </w:r>
          </w:p>
        </w:tc>
        <w:tc>
          <w:tcPr>
            <w:tcW w:w="992" w:type="dxa"/>
            <w:tcBorders>
              <w:top w:val="nil"/>
              <w:left w:val="nil"/>
              <w:bottom w:val="single" w:color="auto" w:sz="4" w:space="0"/>
              <w:right w:val="single" w:color="auto" w:sz="4" w:space="0"/>
            </w:tcBorders>
            <w:shd w:val="clear" w:color="auto" w:fill="auto"/>
            <w:vAlign w:val="bottom"/>
          </w:tcPr>
          <w:p w14:paraId="36CA7EA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25.68</w:t>
            </w:r>
          </w:p>
        </w:tc>
        <w:tc>
          <w:tcPr>
            <w:tcW w:w="567" w:type="dxa"/>
            <w:tcBorders>
              <w:top w:val="nil"/>
              <w:left w:val="nil"/>
              <w:bottom w:val="single" w:color="auto" w:sz="4" w:space="0"/>
              <w:right w:val="single" w:color="auto" w:sz="4" w:space="0"/>
            </w:tcBorders>
            <w:shd w:val="clear" w:color="auto" w:fill="auto"/>
            <w:vAlign w:val="bottom"/>
          </w:tcPr>
          <w:p w14:paraId="116953F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6.25</w:t>
            </w:r>
          </w:p>
        </w:tc>
        <w:tc>
          <w:tcPr>
            <w:tcW w:w="567" w:type="dxa"/>
            <w:tcBorders>
              <w:top w:val="nil"/>
              <w:left w:val="nil"/>
              <w:bottom w:val="single" w:color="auto" w:sz="4" w:space="0"/>
              <w:right w:val="single" w:color="auto" w:sz="4" w:space="0"/>
            </w:tcBorders>
            <w:shd w:val="clear" w:color="auto" w:fill="auto"/>
            <w:vAlign w:val="center"/>
          </w:tcPr>
          <w:p w14:paraId="10C5E96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13986F7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24.00</w:t>
            </w:r>
          </w:p>
        </w:tc>
        <w:tc>
          <w:tcPr>
            <w:tcW w:w="567" w:type="dxa"/>
            <w:tcBorders>
              <w:top w:val="nil"/>
              <w:left w:val="nil"/>
              <w:bottom w:val="single" w:color="auto" w:sz="4" w:space="0"/>
              <w:right w:val="single" w:color="auto" w:sz="4" w:space="0"/>
            </w:tcBorders>
            <w:shd w:val="clear" w:color="auto" w:fill="auto"/>
            <w:vAlign w:val="bottom"/>
          </w:tcPr>
          <w:p w14:paraId="59F7CCB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34.70</w:t>
            </w:r>
          </w:p>
        </w:tc>
        <w:tc>
          <w:tcPr>
            <w:tcW w:w="709" w:type="dxa"/>
            <w:tcBorders>
              <w:top w:val="nil"/>
              <w:left w:val="nil"/>
              <w:bottom w:val="single" w:color="auto" w:sz="4" w:space="0"/>
              <w:right w:val="single" w:color="auto" w:sz="4" w:space="0"/>
            </w:tcBorders>
            <w:shd w:val="clear" w:color="auto" w:fill="auto"/>
            <w:vAlign w:val="bottom"/>
          </w:tcPr>
          <w:p w14:paraId="1274743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7.09</w:t>
            </w:r>
          </w:p>
        </w:tc>
        <w:tc>
          <w:tcPr>
            <w:tcW w:w="567" w:type="dxa"/>
            <w:tcBorders>
              <w:top w:val="nil"/>
              <w:left w:val="nil"/>
              <w:bottom w:val="single" w:color="auto" w:sz="4" w:space="0"/>
              <w:right w:val="single" w:color="auto" w:sz="4" w:space="0"/>
            </w:tcBorders>
            <w:shd w:val="clear" w:color="auto" w:fill="auto"/>
            <w:vAlign w:val="bottom"/>
          </w:tcPr>
          <w:p w14:paraId="189A907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1.76</w:t>
            </w:r>
          </w:p>
        </w:tc>
        <w:tc>
          <w:tcPr>
            <w:tcW w:w="567" w:type="dxa"/>
            <w:tcBorders>
              <w:top w:val="nil"/>
              <w:left w:val="nil"/>
              <w:bottom w:val="single" w:color="auto" w:sz="4" w:space="0"/>
              <w:right w:val="single" w:color="auto" w:sz="4" w:space="0"/>
            </w:tcBorders>
            <w:shd w:val="clear" w:color="auto" w:fill="auto"/>
            <w:vAlign w:val="bottom"/>
          </w:tcPr>
          <w:p w14:paraId="7CA4C0B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9.31</w:t>
            </w:r>
          </w:p>
        </w:tc>
        <w:tc>
          <w:tcPr>
            <w:tcW w:w="425" w:type="dxa"/>
            <w:tcBorders>
              <w:top w:val="nil"/>
              <w:left w:val="nil"/>
              <w:bottom w:val="single" w:color="auto" w:sz="4" w:space="0"/>
              <w:right w:val="single" w:color="auto" w:sz="4" w:space="0"/>
            </w:tcBorders>
            <w:shd w:val="clear" w:color="auto" w:fill="auto"/>
            <w:vAlign w:val="bottom"/>
          </w:tcPr>
          <w:p w14:paraId="578292C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746F72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0.80</w:t>
            </w:r>
          </w:p>
        </w:tc>
        <w:tc>
          <w:tcPr>
            <w:tcW w:w="567" w:type="dxa"/>
            <w:tcBorders>
              <w:top w:val="nil"/>
              <w:left w:val="nil"/>
              <w:bottom w:val="single" w:color="auto" w:sz="4" w:space="0"/>
              <w:right w:val="single" w:color="auto" w:sz="4" w:space="0"/>
            </w:tcBorders>
            <w:shd w:val="clear" w:color="auto" w:fill="auto"/>
            <w:vAlign w:val="bottom"/>
          </w:tcPr>
          <w:p w14:paraId="08835DF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0.06</w:t>
            </w:r>
          </w:p>
        </w:tc>
        <w:tc>
          <w:tcPr>
            <w:tcW w:w="461" w:type="dxa"/>
            <w:tcBorders>
              <w:top w:val="nil"/>
              <w:left w:val="nil"/>
              <w:bottom w:val="single" w:color="auto" w:sz="4" w:space="0"/>
              <w:right w:val="single" w:color="auto" w:sz="4" w:space="0"/>
            </w:tcBorders>
            <w:shd w:val="clear" w:color="auto" w:fill="auto"/>
            <w:vAlign w:val="bottom"/>
          </w:tcPr>
          <w:p w14:paraId="3592BB1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0146C13B">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48CA4DF3">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40</w:t>
            </w:r>
          </w:p>
        </w:tc>
        <w:tc>
          <w:tcPr>
            <w:tcW w:w="709" w:type="dxa"/>
            <w:tcBorders>
              <w:top w:val="nil"/>
              <w:left w:val="nil"/>
              <w:bottom w:val="single" w:color="auto" w:sz="4" w:space="0"/>
              <w:right w:val="single" w:color="auto" w:sz="4" w:space="0"/>
            </w:tcBorders>
            <w:shd w:val="clear" w:color="auto" w:fill="auto"/>
            <w:vAlign w:val="bottom"/>
          </w:tcPr>
          <w:p w14:paraId="141D4BCE">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Enim</w:t>
            </w:r>
          </w:p>
        </w:tc>
        <w:tc>
          <w:tcPr>
            <w:tcW w:w="851" w:type="dxa"/>
            <w:tcBorders>
              <w:top w:val="nil"/>
              <w:left w:val="nil"/>
              <w:bottom w:val="single" w:color="auto" w:sz="4" w:space="0"/>
              <w:right w:val="single" w:color="auto" w:sz="4" w:space="0"/>
            </w:tcBorders>
            <w:shd w:val="clear" w:color="auto" w:fill="auto"/>
            <w:vAlign w:val="bottom"/>
          </w:tcPr>
          <w:p w14:paraId="42F1E039">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9.3</w:t>
            </w:r>
          </w:p>
        </w:tc>
        <w:tc>
          <w:tcPr>
            <w:tcW w:w="1559" w:type="dxa"/>
            <w:tcBorders>
              <w:top w:val="nil"/>
              <w:left w:val="nil"/>
              <w:bottom w:val="single" w:color="auto" w:sz="4" w:space="0"/>
              <w:right w:val="single" w:color="auto" w:sz="4" w:space="0"/>
            </w:tcBorders>
            <w:shd w:val="clear" w:color="auto" w:fill="auto"/>
            <w:vAlign w:val="bottom"/>
          </w:tcPr>
          <w:p w14:paraId="5433C1F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PLTU/ Jembatan</w:t>
            </w:r>
          </w:p>
        </w:tc>
        <w:tc>
          <w:tcPr>
            <w:tcW w:w="1134" w:type="dxa"/>
            <w:tcBorders>
              <w:top w:val="nil"/>
              <w:left w:val="nil"/>
              <w:bottom w:val="single" w:color="auto" w:sz="4" w:space="0"/>
              <w:right w:val="single" w:color="auto" w:sz="4" w:space="0"/>
            </w:tcBorders>
            <w:shd w:val="clear" w:color="auto" w:fill="auto"/>
            <w:vAlign w:val="bottom"/>
          </w:tcPr>
          <w:p w14:paraId="60A644E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103'48"008</w:t>
            </w:r>
          </w:p>
        </w:tc>
        <w:tc>
          <w:tcPr>
            <w:tcW w:w="992" w:type="dxa"/>
            <w:tcBorders>
              <w:top w:val="nil"/>
              <w:left w:val="nil"/>
              <w:bottom w:val="single" w:color="auto" w:sz="4" w:space="0"/>
              <w:right w:val="single" w:color="auto" w:sz="4" w:space="0"/>
            </w:tcBorders>
            <w:shd w:val="clear" w:color="auto" w:fill="auto"/>
            <w:vAlign w:val="bottom"/>
          </w:tcPr>
          <w:p w14:paraId="65AF2A8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03'48"119</w:t>
            </w:r>
          </w:p>
        </w:tc>
        <w:tc>
          <w:tcPr>
            <w:tcW w:w="1134" w:type="dxa"/>
            <w:tcBorders>
              <w:top w:val="nil"/>
              <w:left w:val="nil"/>
              <w:bottom w:val="single" w:color="auto" w:sz="4" w:space="0"/>
              <w:right w:val="single" w:color="auto" w:sz="4" w:space="0"/>
            </w:tcBorders>
            <w:shd w:val="clear" w:color="auto" w:fill="auto"/>
            <w:vAlign w:val="bottom"/>
          </w:tcPr>
          <w:p w14:paraId="0BFECB7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18/05/2024</w:t>
            </w:r>
          </w:p>
        </w:tc>
        <w:tc>
          <w:tcPr>
            <w:tcW w:w="992" w:type="dxa"/>
            <w:tcBorders>
              <w:top w:val="nil"/>
              <w:left w:val="nil"/>
              <w:bottom w:val="single" w:color="auto" w:sz="4" w:space="0"/>
              <w:right w:val="single" w:color="auto" w:sz="4" w:space="0"/>
            </w:tcBorders>
            <w:shd w:val="clear" w:color="auto" w:fill="auto"/>
            <w:vAlign w:val="bottom"/>
          </w:tcPr>
          <w:p w14:paraId="48CF7E7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26.32</w:t>
            </w:r>
          </w:p>
        </w:tc>
        <w:tc>
          <w:tcPr>
            <w:tcW w:w="567" w:type="dxa"/>
            <w:tcBorders>
              <w:top w:val="nil"/>
              <w:left w:val="nil"/>
              <w:bottom w:val="single" w:color="auto" w:sz="4" w:space="0"/>
              <w:right w:val="single" w:color="auto" w:sz="4" w:space="0"/>
            </w:tcBorders>
            <w:shd w:val="clear" w:color="auto" w:fill="auto"/>
            <w:vAlign w:val="bottom"/>
          </w:tcPr>
          <w:p w14:paraId="5B32D7C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6.16</w:t>
            </w:r>
          </w:p>
        </w:tc>
        <w:tc>
          <w:tcPr>
            <w:tcW w:w="567" w:type="dxa"/>
            <w:tcBorders>
              <w:top w:val="nil"/>
              <w:left w:val="nil"/>
              <w:bottom w:val="single" w:color="auto" w:sz="4" w:space="0"/>
              <w:right w:val="single" w:color="auto" w:sz="4" w:space="0"/>
            </w:tcBorders>
            <w:shd w:val="clear" w:color="auto" w:fill="auto"/>
            <w:vAlign w:val="center"/>
          </w:tcPr>
          <w:p w14:paraId="488D74A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5C1898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58.00</w:t>
            </w:r>
          </w:p>
        </w:tc>
        <w:tc>
          <w:tcPr>
            <w:tcW w:w="567" w:type="dxa"/>
            <w:tcBorders>
              <w:top w:val="nil"/>
              <w:left w:val="nil"/>
              <w:bottom w:val="single" w:color="auto" w:sz="4" w:space="0"/>
              <w:right w:val="single" w:color="auto" w:sz="4" w:space="0"/>
            </w:tcBorders>
            <w:shd w:val="clear" w:color="auto" w:fill="auto"/>
            <w:vAlign w:val="bottom"/>
          </w:tcPr>
          <w:p w14:paraId="1CC4FB5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31.10</w:t>
            </w:r>
          </w:p>
        </w:tc>
        <w:tc>
          <w:tcPr>
            <w:tcW w:w="709" w:type="dxa"/>
            <w:tcBorders>
              <w:top w:val="nil"/>
              <w:left w:val="nil"/>
              <w:bottom w:val="single" w:color="auto" w:sz="4" w:space="0"/>
              <w:right w:val="single" w:color="auto" w:sz="4" w:space="0"/>
            </w:tcBorders>
            <w:shd w:val="clear" w:color="auto" w:fill="auto"/>
            <w:vAlign w:val="bottom"/>
          </w:tcPr>
          <w:p w14:paraId="4BEB44F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6.90</w:t>
            </w:r>
          </w:p>
        </w:tc>
        <w:tc>
          <w:tcPr>
            <w:tcW w:w="567" w:type="dxa"/>
            <w:tcBorders>
              <w:top w:val="nil"/>
              <w:left w:val="nil"/>
              <w:bottom w:val="single" w:color="auto" w:sz="4" w:space="0"/>
              <w:right w:val="single" w:color="auto" w:sz="4" w:space="0"/>
            </w:tcBorders>
            <w:shd w:val="clear" w:color="auto" w:fill="auto"/>
            <w:vAlign w:val="bottom"/>
          </w:tcPr>
          <w:p w14:paraId="1BC0D9E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1.81</w:t>
            </w:r>
          </w:p>
        </w:tc>
        <w:tc>
          <w:tcPr>
            <w:tcW w:w="567" w:type="dxa"/>
            <w:tcBorders>
              <w:top w:val="nil"/>
              <w:left w:val="nil"/>
              <w:bottom w:val="single" w:color="auto" w:sz="4" w:space="0"/>
              <w:right w:val="single" w:color="auto" w:sz="4" w:space="0"/>
            </w:tcBorders>
            <w:shd w:val="clear" w:color="auto" w:fill="auto"/>
            <w:vAlign w:val="bottom"/>
          </w:tcPr>
          <w:p w14:paraId="5074FCB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8.15</w:t>
            </w:r>
          </w:p>
        </w:tc>
        <w:tc>
          <w:tcPr>
            <w:tcW w:w="425" w:type="dxa"/>
            <w:tcBorders>
              <w:top w:val="nil"/>
              <w:left w:val="nil"/>
              <w:bottom w:val="single" w:color="auto" w:sz="4" w:space="0"/>
              <w:right w:val="single" w:color="auto" w:sz="4" w:space="0"/>
            </w:tcBorders>
            <w:shd w:val="clear" w:color="auto" w:fill="auto"/>
            <w:vAlign w:val="bottom"/>
          </w:tcPr>
          <w:p w14:paraId="330ED07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5A61427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603FE77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3B13CA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09D48158">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126FA271">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41</w:t>
            </w:r>
          </w:p>
        </w:tc>
        <w:tc>
          <w:tcPr>
            <w:tcW w:w="709" w:type="dxa"/>
            <w:tcBorders>
              <w:top w:val="nil"/>
              <w:left w:val="nil"/>
              <w:bottom w:val="single" w:color="auto" w:sz="4" w:space="0"/>
              <w:right w:val="single" w:color="auto" w:sz="4" w:space="0"/>
            </w:tcBorders>
            <w:shd w:val="clear" w:color="auto" w:fill="auto"/>
            <w:vAlign w:val="bottom"/>
          </w:tcPr>
          <w:p w14:paraId="5FB790C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Enim</w:t>
            </w:r>
          </w:p>
        </w:tc>
        <w:tc>
          <w:tcPr>
            <w:tcW w:w="851" w:type="dxa"/>
            <w:tcBorders>
              <w:top w:val="nil"/>
              <w:left w:val="nil"/>
              <w:bottom w:val="single" w:color="auto" w:sz="4" w:space="0"/>
              <w:right w:val="single" w:color="auto" w:sz="4" w:space="0"/>
            </w:tcBorders>
            <w:shd w:val="clear" w:color="auto" w:fill="auto"/>
            <w:vAlign w:val="bottom"/>
          </w:tcPr>
          <w:p w14:paraId="2039414D">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9.4</w:t>
            </w:r>
          </w:p>
        </w:tc>
        <w:tc>
          <w:tcPr>
            <w:tcW w:w="1559" w:type="dxa"/>
            <w:tcBorders>
              <w:top w:val="nil"/>
              <w:left w:val="nil"/>
              <w:bottom w:val="single" w:color="auto" w:sz="4" w:space="0"/>
              <w:right w:val="single" w:color="auto" w:sz="4" w:space="0"/>
            </w:tcBorders>
            <w:shd w:val="clear" w:color="auto" w:fill="auto"/>
            <w:vAlign w:val="bottom"/>
          </w:tcPr>
          <w:p w14:paraId="4F8AE87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Jembatan Enim II</w:t>
            </w:r>
          </w:p>
        </w:tc>
        <w:tc>
          <w:tcPr>
            <w:tcW w:w="1134" w:type="dxa"/>
            <w:tcBorders>
              <w:top w:val="nil"/>
              <w:left w:val="nil"/>
              <w:bottom w:val="single" w:color="auto" w:sz="4" w:space="0"/>
              <w:right w:val="single" w:color="auto" w:sz="4" w:space="0"/>
            </w:tcBorders>
            <w:shd w:val="clear" w:color="auto" w:fill="auto"/>
            <w:vAlign w:val="bottom"/>
          </w:tcPr>
          <w:p w14:paraId="1F04C74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103'46"821</w:t>
            </w:r>
          </w:p>
        </w:tc>
        <w:tc>
          <w:tcPr>
            <w:tcW w:w="992" w:type="dxa"/>
            <w:tcBorders>
              <w:top w:val="nil"/>
              <w:left w:val="nil"/>
              <w:bottom w:val="single" w:color="auto" w:sz="4" w:space="0"/>
              <w:right w:val="single" w:color="auto" w:sz="4" w:space="0"/>
            </w:tcBorders>
            <w:shd w:val="clear" w:color="auto" w:fill="auto"/>
            <w:vAlign w:val="bottom"/>
          </w:tcPr>
          <w:p w14:paraId="155D51B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103'46"821</w:t>
            </w:r>
          </w:p>
        </w:tc>
        <w:tc>
          <w:tcPr>
            <w:tcW w:w="1134" w:type="dxa"/>
            <w:tcBorders>
              <w:top w:val="nil"/>
              <w:left w:val="nil"/>
              <w:bottom w:val="single" w:color="auto" w:sz="4" w:space="0"/>
              <w:right w:val="single" w:color="auto" w:sz="4" w:space="0"/>
            </w:tcBorders>
            <w:shd w:val="clear" w:color="auto" w:fill="auto"/>
            <w:vAlign w:val="bottom"/>
          </w:tcPr>
          <w:p w14:paraId="3814EDC4">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18/05/2025</w:t>
            </w:r>
          </w:p>
        </w:tc>
        <w:tc>
          <w:tcPr>
            <w:tcW w:w="992" w:type="dxa"/>
            <w:tcBorders>
              <w:top w:val="nil"/>
              <w:left w:val="nil"/>
              <w:bottom w:val="single" w:color="auto" w:sz="4" w:space="0"/>
              <w:right w:val="single" w:color="auto" w:sz="4" w:space="0"/>
            </w:tcBorders>
            <w:shd w:val="clear" w:color="auto" w:fill="auto"/>
            <w:vAlign w:val="bottom"/>
          </w:tcPr>
          <w:p w14:paraId="15F23D9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29.2</w:t>
            </w:r>
          </w:p>
        </w:tc>
        <w:tc>
          <w:tcPr>
            <w:tcW w:w="567" w:type="dxa"/>
            <w:tcBorders>
              <w:top w:val="nil"/>
              <w:left w:val="nil"/>
              <w:bottom w:val="single" w:color="auto" w:sz="4" w:space="0"/>
              <w:right w:val="single" w:color="auto" w:sz="4" w:space="0"/>
            </w:tcBorders>
            <w:shd w:val="clear" w:color="auto" w:fill="auto"/>
            <w:vAlign w:val="bottom"/>
          </w:tcPr>
          <w:p w14:paraId="093184F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7.00</w:t>
            </w:r>
          </w:p>
        </w:tc>
        <w:tc>
          <w:tcPr>
            <w:tcW w:w="567" w:type="dxa"/>
            <w:tcBorders>
              <w:top w:val="nil"/>
              <w:left w:val="nil"/>
              <w:bottom w:val="single" w:color="auto" w:sz="4" w:space="0"/>
              <w:right w:val="single" w:color="auto" w:sz="4" w:space="0"/>
            </w:tcBorders>
            <w:shd w:val="clear" w:color="auto" w:fill="auto"/>
            <w:vAlign w:val="center"/>
          </w:tcPr>
          <w:p w14:paraId="4BC72A5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2B0E67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64.00</w:t>
            </w:r>
          </w:p>
        </w:tc>
        <w:tc>
          <w:tcPr>
            <w:tcW w:w="567" w:type="dxa"/>
            <w:tcBorders>
              <w:top w:val="nil"/>
              <w:left w:val="nil"/>
              <w:bottom w:val="single" w:color="auto" w:sz="4" w:space="0"/>
              <w:right w:val="single" w:color="auto" w:sz="4" w:space="0"/>
            </w:tcBorders>
            <w:shd w:val="clear" w:color="auto" w:fill="auto"/>
            <w:vAlign w:val="bottom"/>
          </w:tcPr>
          <w:p w14:paraId="47860AF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37.70</w:t>
            </w:r>
          </w:p>
        </w:tc>
        <w:tc>
          <w:tcPr>
            <w:tcW w:w="709" w:type="dxa"/>
            <w:tcBorders>
              <w:top w:val="nil"/>
              <w:left w:val="nil"/>
              <w:bottom w:val="single" w:color="auto" w:sz="4" w:space="0"/>
              <w:right w:val="single" w:color="auto" w:sz="4" w:space="0"/>
            </w:tcBorders>
            <w:shd w:val="clear" w:color="auto" w:fill="auto"/>
            <w:vAlign w:val="bottom"/>
          </w:tcPr>
          <w:p w14:paraId="7C5EA3B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5.97</w:t>
            </w:r>
          </w:p>
        </w:tc>
        <w:tc>
          <w:tcPr>
            <w:tcW w:w="567" w:type="dxa"/>
            <w:tcBorders>
              <w:top w:val="nil"/>
              <w:left w:val="nil"/>
              <w:bottom w:val="single" w:color="auto" w:sz="4" w:space="0"/>
              <w:right w:val="single" w:color="auto" w:sz="4" w:space="0"/>
            </w:tcBorders>
            <w:shd w:val="clear" w:color="auto" w:fill="auto"/>
            <w:vAlign w:val="bottom"/>
          </w:tcPr>
          <w:p w14:paraId="55BC112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w:t>
            </w:r>
          </w:p>
        </w:tc>
        <w:tc>
          <w:tcPr>
            <w:tcW w:w="567" w:type="dxa"/>
            <w:tcBorders>
              <w:top w:val="nil"/>
              <w:left w:val="nil"/>
              <w:bottom w:val="single" w:color="auto" w:sz="4" w:space="0"/>
              <w:right w:val="single" w:color="auto" w:sz="4" w:space="0"/>
            </w:tcBorders>
            <w:shd w:val="clear" w:color="auto" w:fill="auto"/>
            <w:vAlign w:val="bottom"/>
          </w:tcPr>
          <w:p w14:paraId="2AEAE54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9.30</w:t>
            </w:r>
          </w:p>
        </w:tc>
        <w:tc>
          <w:tcPr>
            <w:tcW w:w="425" w:type="dxa"/>
            <w:tcBorders>
              <w:top w:val="nil"/>
              <w:left w:val="nil"/>
              <w:bottom w:val="single" w:color="auto" w:sz="4" w:space="0"/>
              <w:right w:val="single" w:color="auto" w:sz="4" w:space="0"/>
            </w:tcBorders>
            <w:shd w:val="clear" w:color="auto" w:fill="auto"/>
            <w:vAlign w:val="bottom"/>
          </w:tcPr>
          <w:p w14:paraId="106B968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0A7ADE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1.20</w:t>
            </w:r>
          </w:p>
        </w:tc>
        <w:tc>
          <w:tcPr>
            <w:tcW w:w="567" w:type="dxa"/>
            <w:tcBorders>
              <w:top w:val="nil"/>
              <w:left w:val="nil"/>
              <w:bottom w:val="single" w:color="auto" w:sz="4" w:space="0"/>
              <w:right w:val="single" w:color="auto" w:sz="4" w:space="0"/>
            </w:tcBorders>
            <w:shd w:val="clear" w:color="auto" w:fill="auto"/>
            <w:vAlign w:val="bottom"/>
          </w:tcPr>
          <w:p w14:paraId="26AD77A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1AB4169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61529B74">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872CD8F">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42</w:t>
            </w:r>
          </w:p>
        </w:tc>
        <w:tc>
          <w:tcPr>
            <w:tcW w:w="709" w:type="dxa"/>
            <w:tcBorders>
              <w:top w:val="nil"/>
              <w:left w:val="nil"/>
              <w:bottom w:val="single" w:color="auto" w:sz="4" w:space="0"/>
              <w:right w:val="single" w:color="auto" w:sz="4" w:space="0"/>
            </w:tcBorders>
            <w:shd w:val="clear" w:color="auto" w:fill="auto"/>
            <w:vAlign w:val="bottom"/>
          </w:tcPr>
          <w:p w14:paraId="2744B07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Lematang</w:t>
            </w:r>
          </w:p>
        </w:tc>
        <w:tc>
          <w:tcPr>
            <w:tcW w:w="851" w:type="dxa"/>
            <w:tcBorders>
              <w:top w:val="nil"/>
              <w:left w:val="nil"/>
              <w:bottom w:val="single" w:color="auto" w:sz="4" w:space="0"/>
              <w:right w:val="single" w:color="auto" w:sz="4" w:space="0"/>
            </w:tcBorders>
            <w:shd w:val="clear" w:color="auto" w:fill="auto"/>
            <w:vAlign w:val="bottom"/>
          </w:tcPr>
          <w:p w14:paraId="11323340">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9.5</w:t>
            </w:r>
          </w:p>
        </w:tc>
        <w:tc>
          <w:tcPr>
            <w:tcW w:w="1559" w:type="dxa"/>
            <w:tcBorders>
              <w:top w:val="nil"/>
              <w:left w:val="nil"/>
              <w:bottom w:val="single" w:color="auto" w:sz="4" w:space="0"/>
              <w:right w:val="single" w:color="auto" w:sz="4" w:space="0"/>
            </w:tcBorders>
            <w:shd w:val="clear" w:color="auto" w:fill="auto"/>
            <w:vAlign w:val="bottom"/>
          </w:tcPr>
          <w:p w14:paraId="4DE4E14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Tanjung Priok</w:t>
            </w:r>
          </w:p>
        </w:tc>
        <w:tc>
          <w:tcPr>
            <w:tcW w:w="1134" w:type="dxa"/>
            <w:tcBorders>
              <w:top w:val="nil"/>
              <w:left w:val="nil"/>
              <w:bottom w:val="single" w:color="auto" w:sz="4" w:space="0"/>
              <w:right w:val="single" w:color="auto" w:sz="4" w:space="0"/>
            </w:tcBorders>
            <w:shd w:val="clear" w:color="auto" w:fill="auto"/>
            <w:vAlign w:val="bottom"/>
          </w:tcPr>
          <w:p w14:paraId="60A4835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103'46"061</w:t>
            </w:r>
          </w:p>
        </w:tc>
        <w:tc>
          <w:tcPr>
            <w:tcW w:w="992" w:type="dxa"/>
            <w:tcBorders>
              <w:top w:val="nil"/>
              <w:left w:val="nil"/>
              <w:bottom w:val="single" w:color="auto" w:sz="4" w:space="0"/>
              <w:right w:val="single" w:color="auto" w:sz="4" w:space="0"/>
            </w:tcBorders>
            <w:shd w:val="clear" w:color="auto" w:fill="auto"/>
            <w:vAlign w:val="bottom"/>
          </w:tcPr>
          <w:p w14:paraId="224F932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03'39"197</w:t>
            </w:r>
          </w:p>
        </w:tc>
        <w:tc>
          <w:tcPr>
            <w:tcW w:w="1134" w:type="dxa"/>
            <w:tcBorders>
              <w:top w:val="nil"/>
              <w:left w:val="nil"/>
              <w:bottom w:val="single" w:color="auto" w:sz="4" w:space="0"/>
              <w:right w:val="single" w:color="auto" w:sz="4" w:space="0"/>
            </w:tcBorders>
            <w:shd w:val="clear" w:color="auto" w:fill="auto"/>
            <w:vAlign w:val="bottom"/>
          </w:tcPr>
          <w:p w14:paraId="61CDCE6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18/05/2026</w:t>
            </w:r>
          </w:p>
        </w:tc>
        <w:tc>
          <w:tcPr>
            <w:tcW w:w="992" w:type="dxa"/>
            <w:tcBorders>
              <w:top w:val="nil"/>
              <w:left w:val="nil"/>
              <w:bottom w:val="single" w:color="auto" w:sz="4" w:space="0"/>
              <w:right w:val="single" w:color="auto" w:sz="4" w:space="0"/>
            </w:tcBorders>
            <w:shd w:val="clear" w:color="auto" w:fill="auto"/>
            <w:vAlign w:val="bottom"/>
          </w:tcPr>
          <w:p w14:paraId="2F745A4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30.1</w:t>
            </w:r>
          </w:p>
        </w:tc>
        <w:tc>
          <w:tcPr>
            <w:tcW w:w="567" w:type="dxa"/>
            <w:tcBorders>
              <w:top w:val="nil"/>
              <w:left w:val="nil"/>
              <w:bottom w:val="single" w:color="auto" w:sz="4" w:space="0"/>
              <w:right w:val="single" w:color="auto" w:sz="4" w:space="0"/>
            </w:tcBorders>
            <w:shd w:val="clear" w:color="auto" w:fill="auto"/>
            <w:vAlign w:val="bottom"/>
          </w:tcPr>
          <w:p w14:paraId="1DB912B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6.90</w:t>
            </w:r>
          </w:p>
        </w:tc>
        <w:tc>
          <w:tcPr>
            <w:tcW w:w="567" w:type="dxa"/>
            <w:tcBorders>
              <w:top w:val="nil"/>
              <w:left w:val="nil"/>
              <w:bottom w:val="single" w:color="auto" w:sz="4" w:space="0"/>
              <w:right w:val="single" w:color="auto" w:sz="4" w:space="0"/>
            </w:tcBorders>
            <w:shd w:val="clear" w:color="auto" w:fill="auto"/>
            <w:vAlign w:val="center"/>
          </w:tcPr>
          <w:p w14:paraId="6010C389">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E2A47A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76.00</w:t>
            </w:r>
          </w:p>
        </w:tc>
        <w:tc>
          <w:tcPr>
            <w:tcW w:w="567" w:type="dxa"/>
            <w:tcBorders>
              <w:top w:val="nil"/>
              <w:left w:val="nil"/>
              <w:bottom w:val="single" w:color="auto" w:sz="4" w:space="0"/>
              <w:right w:val="single" w:color="auto" w:sz="4" w:space="0"/>
            </w:tcBorders>
            <w:shd w:val="clear" w:color="auto" w:fill="auto"/>
            <w:vAlign w:val="bottom"/>
          </w:tcPr>
          <w:p w14:paraId="370C50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38.00</w:t>
            </w:r>
          </w:p>
        </w:tc>
        <w:tc>
          <w:tcPr>
            <w:tcW w:w="709" w:type="dxa"/>
            <w:tcBorders>
              <w:top w:val="nil"/>
              <w:left w:val="nil"/>
              <w:bottom w:val="single" w:color="auto" w:sz="4" w:space="0"/>
              <w:right w:val="single" w:color="auto" w:sz="4" w:space="0"/>
            </w:tcBorders>
            <w:shd w:val="clear" w:color="auto" w:fill="auto"/>
            <w:vAlign w:val="bottom"/>
          </w:tcPr>
          <w:p w14:paraId="6E734F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5.31</w:t>
            </w:r>
          </w:p>
        </w:tc>
        <w:tc>
          <w:tcPr>
            <w:tcW w:w="567" w:type="dxa"/>
            <w:tcBorders>
              <w:top w:val="nil"/>
              <w:left w:val="nil"/>
              <w:bottom w:val="single" w:color="auto" w:sz="4" w:space="0"/>
              <w:right w:val="single" w:color="auto" w:sz="4" w:space="0"/>
            </w:tcBorders>
            <w:shd w:val="clear" w:color="auto" w:fill="auto"/>
            <w:vAlign w:val="bottom"/>
          </w:tcPr>
          <w:p w14:paraId="58BC0F4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1.60</w:t>
            </w:r>
          </w:p>
        </w:tc>
        <w:tc>
          <w:tcPr>
            <w:tcW w:w="567" w:type="dxa"/>
            <w:tcBorders>
              <w:top w:val="nil"/>
              <w:left w:val="nil"/>
              <w:bottom w:val="single" w:color="auto" w:sz="4" w:space="0"/>
              <w:right w:val="single" w:color="auto" w:sz="4" w:space="0"/>
            </w:tcBorders>
            <w:shd w:val="clear" w:color="auto" w:fill="auto"/>
            <w:vAlign w:val="bottom"/>
          </w:tcPr>
          <w:p w14:paraId="41A2CD4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8.20</w:t>
            </w:r>
          </w:p>
        </w:tc>
        <w:tc>
          <w:tcPr>
            <w:tcW w:w="425" w:type="dxa"/>
            <w:tcBorders>
              <w:top w:val="nil"/>
              <w:left w:val="nil"/>
              <w:bottom w:val="single" w:color="auto" w:sz="4" w:space="0"/>
              <w:right w:val="single" w:color="auto" w:sz="4" w:space="0"/>
            </w:tcBorders>
            <w:shd w:val="clear" w:color="auto" w:fill="auto"/>
            <w:vAlign w:val="bottom"/>
          </w:tcPr>
          <w:p w14:paraId="1DA9859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0B75D9A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432C9F0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31F00DE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64B70400">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9229BFD">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43</w:t>
            </w:r>
          </w:p>
        </w:tc>
        <w:tc>
          <w:tcPr>
            <w:tcW w:w="709" w:type="dxa"/>
            <w:tcBorders>
              <w:top w:val="nil"/>
              <w:left w:val="nil"/>
              <w:bottom w:val="single" w:color="auto" w:sz="4" w:space="0"/>
              <w:right w:val="single" w:color="auto" w:sz="4" w:space="0"/>
            </w:tcBorders>
            <w:shd w:val="clear" w:color="auto" w:fill="auto"/>
            <w:vAlign w:val="bottom"/>
          </w:tcPr>
          <w:p w14:paraId="7FC7137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Lengi</w:t>
            </w:r>
          </w:p>
        </w:tc>
        <w:tc>
          <w:tcPr>
            <w:tcW w:w="851" w:type="dxa"/>
            <w:tcBorders>
              <w:top w:val="nil"/>
              <w:left w:val="nil"/>
              <w:bottom w:val="single" w:color="auto" w:sz="4" w:space="0"/>
              <w:right w:val="single" w:color="auto" w:sz="4" w:space="0"/>
            </w:tcBorders>
            <w:shd w:val="clear" w:color="auto" w:fill="auto"/>
            <w:vAlign w:val="bottom"/>
          </w:tcPr>
          <w:p w14:paraId="1343E022">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9.6</w:t>
            </w:r>
          </w:p>
        </w:tc>
        <w:tc>
          <w:tcPr>
            <w:tcW w:w="1559" w:type="dxa"/>
            <w:tcBorders>
              <w:top w:val="nil"/>
              <w:left w:val="nil"/>
              <w:bottom w:val="single" w:color="auto" w:sz="4" w:space="0"/>
              <w:right w:val="single" w:color="auto" w:sz="4" w:space="0"/>
            </w:tcBorders>
            <w:shd w:val="clear" w:color="auto" w:fill="auto"/>
            <w:vAlign w:val="bottom"/>
          </w:tcPr>
          <w:p w14:paraId="2DFA288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Gunung Megang</w:t>
            </w:r>
          </w:p>
        </w:tc>
        <w:tc>
          <w:tcPr>
            <w:tcW w:w="1134" w:type="dxa"/>
            <w:tcBorders>
              <w:top w:val="nil"/>
              <w:left w:val="nil"/>
              <w:bottom w:val="single" w:color="auto" w:sz="4" w:space="0"/>
              <w:right w:val="single" w:color="auto" w:sz="4" w:space="0"/>
            </w:tcBorders>
            <w:shd w:val="clear" w:color="auto" w:fill="auto"/>
            <w:vAlign w:val="bottom"/>
          </w:tcPr>
          <w:p w14:paraId="70F1BB6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103'51"811</w:t>
            </w:r>
          </w:p>
        </w:tc>
        <w:tc>
          <w:tcPr>
            <w:tcW w:w="992" w:type="dxa"/>
            <w:tcBorders>
              <w:top w:val="nil"/>
              <w:left w:val="nil"/>
              <w:bottom w:val="single" w:color="auto" w:sz="4" w:space="0"/>
              <w:right w:val="single" w:color="auto" w:sz="4" w:space="0"/>
            </w:tcBorders>
            <w:shd w:val="clear" w:color="auto" w:fill="auto"/>
            <w:vAlign w:val="bottom"/>
          </w:tcPr>
          <w:p w14:paraId="04AE472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03'27"231</w:t>
            </w:r>
          </w:p>
        </w:tc>
        <w:tc>
          <w:tcPr>
            <w:tcW w:w="1134" w:type="dxa"/>
            <w:tcBorders>
              <w:top w:val="nil"/>
              <w:left w:val="nil"/>
              <w:bottom w:val="single" w:color="auto" w:sz="4" w:space="0"/>
              <w:right w:val="single" w:color="auto" w:sz="4" w:space="0"/>
            </w:tcBorders>
            <w:shd w:val="clear" w:color="auto" w:fill="auto"/>
            <w:vAlign w:val="bottom"/>
          </w:tcPr>
          <w:p w14:paraId="2CEBEDE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18/05/2027</w:t>
            </w:r>
          </w:p>
        </w:tc>
        <w:tc>
          <w:tcPr>
            <w:tcW w:w="992" w:type="dxa"/>
            <w:tcBorders>
              <w:top w:val="nil"/>
              <w:left w:val="nil"/>
              <w:bottom w:val="single" w:color="auto" w:sz="4" w:space="0"/>
              <w:right w:val="single" w:color="auto" w:sz="4" w:space="0"/>
            </w:tcBorders>
            <w:shd w:val="clear" w:color="auto" w:fill="auto"/>
            <w:vAlign w:val="bottom"/>
          </w:tcPr>
          <w:p w14:paraId="72123E6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26.44</w:t>
            </w:r>
          </w:p>
        </w:tc>
        <w:tc>
          <w:tcPr>
            <w:tcW w:w="567" w:type="dxa"/>
            <w:tcBorders>
              <w:top w:val="nil"/>
              <w:left w:val="nil"/>
              <w:bottom w:val="single" w:color="auto" w:sz="4" w:space="0"/>
              <w:right w:val="single" w:color="auto" w:sz="4" w:space="0"/>
            </w:tcBorders>
            <w:shd w:val="clear" w:color="auto" w:fill="auto"/>
            <w:vAlign w:val="bottom"/>
          </w:tcPr>
          <w:p w14:paraId="40F1224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5.77</w:t>
            </w:r>
          </w:p>
        </w:tc>
        <w:tc>
          <w:tcPr>
            <w:tcW w:w="567" w:type="dxa"/>
            <w:tcBorders>
              <w:top w:val="nil"/>
              <w:left w:val="nil"/>
              <w:bottom w:val="single" w:color="auto" w:sz="4" w:space="0"/>
              <w:right w:val="single" w:color="auto" w:sz="4" w:space="0"/>
            </w:tcBorders>
            <w:shd w:val="clear" w:color="auto" w:fill="auto"/>
            <w:vAlign w:val="center"/>
          </w:tcPr>
          <w:p w14:paraId="7DBCD96D">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50EE306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12.00</w:t>
            </w:r>
          </w:p>
        </w:tc>
        <w:tc>
          <w:tcPr>
            <w:tcW w:w="567" w:type="dxa"/>
            <w:tcBorders>
              <w:top w:val="nil"/>
              <w:left w:val="nil"/>
              <w:bottom w:val="single" w:color="auto" w:sz="4" w:space="0"/>
              <w:right w:val="single" w:color="auto" w:sz="4" w:space="0"/>
            </w:tcBorders>
            <w:shd w:val="clear" w:color="auto" w:fill="auto"/>
            <w:vAlign w:val="bottom"/>
          </w:tcPr>
          <w:p w14:paraId="5CC4629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36.00</w:t>
            </w:r>
          </w:p>
        </w:tc>
        <w:tc>
          <w:tcPr>
            <w:tcW w:w="709" w:type="dxa"/>
            <w:tcBorders>
              <w:top w:val="nil"/>
              <w:left w:val="nil"/>
              <w:bottom w:val="single" w:color="auto" w:sz="4" w:space="0"/>
              <w:right w:val="single" w:color="auto" w:sz="4" w:space="0"/>
            </w:tcBorders>
            <w:shd w:val="clear" w:color="auto" w:fill="auto"/>
            <w:vAlign w:val="bottom"/>
          </w:tcPr>
          <w:p w14:paraId="7507465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6.50</w:t>
            </w:r>
          </w:p>
        </w:tc>
        <w:tc>
          <w:tcPr>
            <w:tcW w:w="567" w:type="dxa"/>
            <w:tcBorders>
              <w:top w:val="nil"/>
              <w:left w:val="nil"/>
              <w:bottom w:val="single" w:color="auto" w:sz="4" w:space="0"/>
              <w:right w:val="single" w:color="auto" w:sz="4" w:space="0"/>
            </w:tcBorders>
            <w:shd w:val="clear" w:color="auto" w:fill="auto"/>
            <w:vAlign w:val="bottom"/>
          </w:tcPr>
          <w:p w14:paraId="33238C9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1.88</w:t>
            </w:r>
          </w:p>
        </w:tc>
        <w:tc>
          <w:tcPr>
            <w:tcW w:w="567" w:type="dxa"/>
            <w:tcBorders>
              <w:top w:val="nil"/>
              <w:left w:val="nil"/>
              <w:bottom w:val="single" w:color="auto" w:sz="4" w:space="0"/>
              <w:right w:val="single" w:color="auto" w:sz="4" w:space="0"/>
            </w:tcBorders>
            <w:shd w:val="clear" w:color="auto" w:fill="auto"/>
            <w:vAlign w:val="bottom"/>
          </w:tcPr>
          <w:p w14:paraId="75D5743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8.28</w:t>
            </w:r>
          </w:p>
        </w:tc>
        <w:tc>
          <w:tcPr>
            <w:tcW w:w="425" w:type="dxa"/>
            <w:tcBorders>
              <w:top w:val="nil"/>
              <w:left w:val="nil"/>
              <w:bottom w:val="single" w:color="auto" w:sz="4" w:space="0"/>
              <w:right w:val="single" w:color="auto" w:sz="4" w:space="0"/>
            </w:tcBorders>
            <w:shd w:val="clear" w:color="auto" w:fill="auto"/>
            <w:vAlign w:val="bottom"/>
          </w:tcPr>
          <w:p w14:paraId="18D8496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3C84018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0.90</w:t>
            </w:r>
          </w:p>
        </w:tc>
        <w:tc>
          <w:tcPr>
            <w:tcW w:w="567" w:type="dxa"/>
            <w:tcBorders>
              <w:top w:val="nil"/>
              <w:left w:val="nil"/>
              <w:bottom w:val="single" w:color="auto" w:sz="4" w:space="0"/>
              <w:right w:val="single" w:color="auto" w:sz="4" w:space="0"/>
            </w:tcBorders>
            <w:shd w:val="clear" w:color="auto" w:fill="auto"/>
            <w:vAlign w:val="bottom"/>
          </w:tcPr>
          <w:p w14:paraId="2F3C6CF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C1D8D0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4E4640A8">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C216D62">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44</w:t>
            </w:r>
          </w:p>
        </w:tc>
        <w:tc>
          <w:tcPr>
            <w:tcW w:w="709" w:type="dxa"/>
            <w:tcBorders>
              <w:top w:val="nil"/>
              <w:left w:val="nil"/>
              <w:bottom w:val="single" w:color="auto" w:sz="4" w:space="0"/>
              <w:right w:val="single" w:color="auto" w:sz="4" w:space="0"/>
            </w:tcBorders>
            <w:shd w:val="clear" w:color="auto" w:fill="auto"/>
            <w:vAlign w:val="bottom"/>
          </w:tcPr>
          <w:p w14:paraId="096E2C5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Niru</w:t>
            </w:r>
          </w:p>
        </w:tc>
        <w:tc>
          <w:tcPr>
            <w:tcW w:w="851" w:type="dxa"/>
            <w:tcBorders>
              <w:top w:val="nil"/>
              <w:left w:val="nil"/>
              <w:bottom w:val="single" w:color="auto" w:sz="4" w:space="0"/>
              <w:right w:val="single" w:color="auto" w:sz="4" w:space="0"/>
            </w:tcBorders>
            <w:shd w:val="clear" w:color="auto" w:fill="auto"/>
            <w:vAlign w:val="bottom"/>
          </w:tcPr>
          <w:p w14:paraId="62A789A6">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9.7</w:t>
            </w:r>
          </w:p>
        </w:tc>
        <w:tc>
          <w:tcPr>
            <w:tcW w:w="1559" w:type="dxa"/>
            <w:tcBorders>
              <w:top w:val="nil"/>
              <w:left w:val="nil"/>
              <w:bottom w:val="single" w:color="auto" w:sz="4" w:space="0"/>
              <w:right w:val="single" w:color="auto" w:sz="4" w:space="0"/>
            </w:tcBorders>
            <w:shd w:val="clear" w:color="auto" w:fill="auto"/>
            <w:vAlign w:val="bottom"/>
          </w:tcPr>
          <w:p w14:paraId="50589E2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Tebat Agung</w:t>
            </w:r>
          </w:p>
        </w:tc>
        <w:tc>
          <w:tcPr>
            <w:tcW w:w="1134" w:type="dxa"/>
            <w:tcBorders>
              <w:top w:val="nil"/>
              <w:left w:val="nil"/>
              <w:bottom w:val="single" w:color="auto" w:sz="4" w:space="0"/>
              <w:right w:val="single" w:color="auto" w:sz="4" w:space="0"/>
            </w:tcBorders>
            <w:shd w:val="clear" w:color="auto" w:fill="auto"/>
            <w:vAlign w:val="bottom"/>
          </w:tcPr>
          <w:p w14:paraId="72B88A9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104'03"501</w:t>
            </w:r>
          </w:p>
        </w:tc>
        <w:tc>
          <w:tcPr>
            <w:tcW w:w="992" w:type="dxa"/>
            <w:tcBorders>
              <w:top w:val="nil"/>
              <w:left w:val="nil"/>
              <w:bottom w:val="single" w:color="auto" w:sz="4" w:space="0"/>
              <w:right w:val="single" w:color="auto" w:sz="4" w:space="0"/>
            </w:tcBorders>
            <w:shd w:val="clear" w:color="auto" w:fill="auto"/>
            <w:vAlign w:val="bottom"/>
          </w:tcPr>
          <w:p w14:paraId="2CA8F0A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03'27"239</w:t>
            </w:r>
          </w:p>
        </w:tc>
        <w:tc>
          <w:tcPr>
            <w:tcW w:w="1134" w:type="dxa"/>
            <w:tcBorders>
              <w:top w:val="nil"/>
              <w:left w:val="nil"/>
              <w:bottom w:val="single" w:color="auto" w:sz="4" w:space="0"/>
              <w:right w:val="single" w:color="auto" w:sz="4" w:space="0"/>
            </w:tcBorders>
            <w:shd w:val="clear" w:color="auto" w:fill="auto"/>
            <w:vAlign w:val="bottom"/>
          </w:tcPr>
          <w:p w14:paraId="6825535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18/05/2028</w:t>
            </w:r>
          </w:p>
        </w:tc>
        <w:tc>
          <w:tcPr>
            <w:tcW w:w="992" w:type="dxa"/>
            <w:tcBorders>
              <w:top w:val="nil"/>
              <w:left w:val="nil"/>
              <w:bottom w:val="single" w:color="auto" w:sz="4" w:space="0"/>
              <w:right w:val="single" w:color="auto" w:sz="4" w:space="0"/>
            </w:tcBorders>
            <w:shd w:val="clear" w:color="auto" w:fill="auto"/>
            <w:vAlign w:val="bottom"/>
          </w:tcPr>
          <w:p w14:paraId="7AFB298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28.9</w:t>
            </w:r>
          </w:p>
        </w:tc>
        <w:tc>
          <w:tcPr>
            <w:tcW w:w="567" w:type="dxa"/>
            <w:tcBorders>
              <w:top w:val="nil"/>
              <w:left w:val="nil"/>
              <w:bottom w:val="single" w:color="auto" w:sz="4" w:space="0"/>
              <w:right w:val="single" w:color="auto" w:sz="4" w:space="0"/>
            </w:tcBorders>
            <w:shd w:val="clear" w:color="auto" w:fill="auto"/>
            <w:vAlign w:val="bottom"/>
          </w:tcPr>
          <w:p w14:paraId="1075736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6.40</w:t>
            </w:r>
          </w:p>
        </w:tc>
        <w:tc>
          <w:tcPr>
            <w:tcW w:w="567" w:type="dxa"/>
            <w:tcBorders>
              <w:top w:val="nil"/>
              <w:left w:val="nil"/>
              <w:bottom w:val="single" w:color="auto" w:sz="4" w:space="0"/>
              <w:right w:val="single" w:color="auto" w:sz="4" w:space="0"/>
            </w:tcBorders>
            <w:shd w:val="clear" w:color="auto" w:fill="auto"/>
            <w:vAlign w:val="center"/>
          </w:tcPr>
          <w:p w14:paraId="04D99316">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9EC63D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19.00</w:t>
            </w:r>
          </w:p>
        </w:tc>
        <w:tc>
          <w:tcPr>
            <w:tcW w:w="567" w:type="dxa"/>
            <w:tcBorders>
              <w:top w:val="nil"/>
              <w:left w:val="nil"/>
              <w:bottom w:val="single" w:color="auto" w:sz="4" w:space="0"/>
              <w:right w:val="single" w:color="auto" w:sz="4" w:space="0"/>
            </w:tcBorders>
            <w:shd w:val="clear" w:color="auto" w:fill="auto"/>
            <w:vAlign w:val="bottom"/>
          </w:tcPr>
          <w:p w14:paraId="6CBF3FC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35.10</w:t>
            </w:r>
          </w:p>
        </w:tc>
        <w:tc>
          <w:tcPr>
            <w:tcW w:w="709" w:type="dxa"/>
            <w:tcBorders>
              <w:top w:val="nil"/>
              <w:left w:val="nil"/>
              <w:bottom w:val="single" w:color="auto" w:sz="4" w:space="0"/>
              <w:right w:val="single" w:color="auto" w:sz="4" w:space="0"/>
            </w:tcBorders>
            <w:shd w:val="clear" w:color="auto" w:fill="auto"/>
            <w:vAlign w:val="bottom"/>
          </w:tcPr>
          <w:p w14:paraId="7FFF1EE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6.10</w:t>
            </w:r>
          </w:p>
        </w:tc>
        <w:tc>
          <w:tcPr>
            <w:tcW w:w="567" w:type="dxa"/>
            <w:tcBorders>
              <w:top w:val="nil"/>
              <w:left w:val="nil"/>
              <w:bottom w:val="single" w:color="auto" w:sz="4" w:space="0"/>
              <w:right w:val="single" w:color="auto" w:sz="4" w:space="0"/>
            </w:tcBorders>
            <w:shd w:val="clear" w:color="auto" w:fill="auto"/>
            <w:vAlign w:val="bottom"/>
          </w:tcPr>
          <w:p w14:paraId="795204F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w:t>
            </w:r>
          </w:p>
        </w:tc>
        <w:tc>
          <w:tcPr>
            <w:tcW w:w="567" w:type="dxa"/>
            <w:tcBorders>
              <w:top w:val="nil"/>
              <w:left w:val="nil"/>
              <w:bottom w:val="single" w:color="auto" w:sz="4" w:space="0"/>
              <w:right w:val="single" w:color="auto" w:sz="4" w:space="0"/>
            </w:tcBorders>
            <w:shd w:val="clear" w:color="auto" w:fill="auto"/>
            <w:vAlign w:val="bottom"/>
          </w:tcPr>
          <w:p w14:paraId="5A968C9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9.16</w:t>
            </w:r>
          </w:p>
        </w:tc>
        <w:tc>
          <w:tcPr>
            <w:tcW w:w="425" w:type="dxa"/>
            <w:tcBorders>
              <w:top w:val="nil"/>
              <w:left w:val="nil"/>
              <w:bottom w:val="single" w:color="auto" w:sz="4" w:space="0"/>
              <w:right w:val="single" w:color="auto" w:sz="4" w:space="0"/>
            </w:tcBorders>
            <w:shd w:val="clear" w:color="auto" w:fill="auto"/>
            <w:vAlign w:val="bottom"/>
          </w:tcPr>
          <w:p w14:paraId="5C9B801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548E2EB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0.70</w:t>
            </w:r>
          </w:p>
        </w:tc>
        <w:tc>
          <w:tcPr>
            <w:tcW w:w="567" w:type="dxa"/>
            <w:tcBorders>
              <w:top w:val="nil"/>
              <w:left w:val="nil"/>
              <w:bottom w:val="single" w:color="auto" w:sz="4" w:space="0"/>
              <w:right w:val="single" w:color="auto" w:sz="4" w:space="0"/>
            </w:tcBorders>
            <w:shd w:val="clear" w:color="auto" w:fill="auto"/>
            <w:vAlign w:val="bottom"/>
          </w:tcPr>
          <w:p w14:paraId="6DA361C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7C11B47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409D7300">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82B42AC">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45</w:t>
            </w:r>
          </w:p>
        </w:tc>
        <w:tc>
          <w:tcPr>
            <w:tcW w:w="709" w:type="dxa"/>
            <w:tcBorders>
              <w:top w:val="nil"/>
              <w:left w:val="nil"/>
              <w:bottom w:val="single" w:color="auto" w:sz="4" w:space="0"/>
              <w:right w:val="single" w:color="auto" w:sz="4" w:space="0"/>
            </w:tcBorders>
            <w:shd w:val="clear" w:color="auto" w:fill="auto"/>
            <w:vAlign w:val="bottom"/>
          </w:tcPr>
          <w:p w14:paraId="2EA9B1ED">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Lematang</w:t>
            </w:r>
          </w:p>
        </w:tc>
        <w:tc>
          <w:tcPr>
            <w:tcW w:w="851" w:type="dxa"/>
            <w:tcBorders>
              <w:top w:val="nil"/>
              <w:left w:val="nil"/>
              <w:bottom w:val="single" w:color="auto" w:sz="4" w:space="0"/>
              <w:right w:val="single" w:color="auto" w:sz="4" w:space="0"/>
            </w:tcBorders>
            <w:shd w:val="clear" w:color="auto" w:fill="auto"/>
            <w:vAlign w:val="bottom"/>
          </w:tcPr>
          <w:p w14:paraId="3F1BAB3D">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9.8</w:t>
            </w:r>
          </w:p>
        </w:tc>
        <w:tc>
          <w:tcPr>
            <w:tcW w:w="1559" w:type="dxa"/>
            <w:tcBorders>
              <w:top w:val="nil"/>
              <w:left w:val="nil"/>
              <w:bottom w:val="single" w:color="auto" w:sz="4" w:space="0"/>
              <w:right w:val="single" w:color="auto" w:sz="4" w:space="0"/>
            </w:tcBorders>
            <w:shd w:val="clear" w:color="auto" w:fill="auto"/>
            <w:vAlign w:val="bottom"/>
          </w:tcPr>
          <w:p w14:paraId="23850A5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Teluk Lubuk</w:t>
            </w:r>
          </w:p>
        </w:tc>
        <w:tc>
          <w:tcPr>
            <w:tcW w:w="1134" w:type="dxa"/>
            <w:tcBorders>
              <w:top w:val="nil"/>
              <w:left w:val="nil"/>
              <w:bottom w:val="single" w:color="auto" w:sz="4" w:space="0"/>
              <w:right w:val="single" w:color="auto" w:sz="4" w:space="0"/>
            </w:tcBorders>
            <w:shd w:val="clear" w:color="auto" w:fill="auto"/>
            <w:vAlign w:val="bottom"/>
          </w:tcPr>
          <w:p w14:paraId="41EA9AE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103'58"309</w:t>
            </w:r>
          </w:p>
        </w:tc>
        <w:tc>
          <w:tcPr>
            <w:tcW w:w="992" w:type="dxa"/>
            <w:tcBorders>
              <w:top w:val="nil"/>
              <w:left w:val="nil"/>
              <w:bottom w:val="single" w:color="auto" w:sz="4" w:space="0"/>
              <w:right w:val="single" w:color="auto" w:sz="4" w:space="0"/>
            </w:tcBorders>
            <w:shd w:val="clear" w:color="auto" w:fill="auto"/>
            <w:vAlign w:val="bottom"/>
          </w:tcPr>
          <w:p w14:paraId="6044531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03'25"050</w:t>
            </w:r>
          </w:p>
        </w:tc>
        <w:tc>
          <w:tcPr>
            <w:tcW w:w="1134" w:type="dxa"/>
            <w:tcBorders>
              <w:top w:val="nil"/>
              <w:left w:val="nil"/>
              <w:bottom w:val="single" w:color="auto" w:sz="4" w:space="0"/>
              <w:right w:val="single" w:color="auto" w:sz="4" w:space="0"/>
            </w:tcBorders>
            <w:shd w:val="clear" w:color="auto" w:fill="auto"/>
            <w:vAlign w:val="bottom"/>
          </w:tcPr>
          <w:p w14:paraId="3834CA1D">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18/05/2029</w:t>
            </w:r>
          </w:p>
        </w:tc>
        <w:tc>
          <w:tcPr>
            <w:tcW w:w="992" w:type="dxa"/>
            <w:tcBorders>
              <w:top w:val="nil"/>
              <w:left w:val="nil"/>
              <w:bottom w:val="single" w:color="auto" w:sz="4" w:space="0"/>
              <w:right w:val="single" w:color="auto" w:sz="4" w:space="0"/>
            </w:tcBorders>
            <w:shd w:val="clear" w:color="auto" w:fill="auto"/>
            <w:vAlign w:val="bottom"/>
          </w:tcPr>
          <w:p w14:paraId="5C3A80D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27.15</w:t>
            </w:r>
          </w:p>
        </w:tc>
        <w:tc>
          <w:tcPr>
            <w:tcW w:w="567" w:type="dxa"/>
            <w:tcBorders>
              <w:top w:val="nil"/>
              <w:left w:val="nil"/>
              <w:bottom w:val="single" w:color="auto" w:sz="4" w:space="0"/>
              <w:right w:val="single" w:color="auto" w:sz="4" w:space="0"/>
            </w:tcBorders>
            <w:shd w:val="clear" w:color="auto" w:fill="auto"/>
            <w:vAlign w:val="bottom"/>
          </w:tcPr>
          <w:p w14:paraId="4B6CBA4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6.30</w:t>
            </w:r>
          </w:p>
        </w:tc>
        <w:tc>
          <w:tcPr>
            <w:tcW w:w="567" w:type="dxa"/>
            <w:tcBorders>
              <w:top w:val="nil"/>
              <w:left w:val="nil"/>
              <w:bottom w:val="single" w:color="auto" w:sz="4" w:space="0"/>
              <w:right w:val="single" w:color="auto" w:sz="4" w:space="0"/>
            </w:tcBorders>
            <w:shd w:val="clear" w:color="auto" w:fill="auto"/>
            <w:vAlign w:val="center"/>
          </w:tcPr>
          <w:p w14:paraId="2533F6C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558F5C8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62.00</w:t>
            </w:r>
          </w:p>
        </w:tc>
        <w:tc>
          <w:tcPr>
            <w:tcW w:w="567" w:type="dxa"/>
            <w:tcBorders>
              <w:top w:val="nil"/>
              <w:left w:val="nil"/>
              <w:bottom w:val="single" w:color="auto" w:sz="4" w:space="0"/>
              <w:right w:val="single" w:color="auto" w:sz="4" w:space="0"/>
            </w:tcBorders>
            <w:shd w:val="clear" w:color="auto" w:fill="auto"/>
            <w:vAlign w:val="bottom"/>
          </w:tcPr>
          <w:p w14:paraId="77DE7DC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38.60</w:t>
            </w:r>
          </w:p>
        </w:tc>
        <w:tc>
          <w:tcPr>
            <w:tcW w:w="709" w:type="dxa"/>
            <w:tcBorders>
              <w:top w:val="nil"/>
              <w:left w:val="nil"/>
              <w:bottom w:val="single" w:color="auto" w:sz="4" w:space="0"/>
              <w:right w:val="single" w:color="auto" w:sz="4" w:space="0"/>
            </w:tcBorders>
            <w:shd w:val="clear" w:color="auto" w:fill="auto"/>
            <w:vAlign w:val="bottom"/>
          </w:tcPr>
          <w:p w14:paraId="2D8B9B4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5.75</w:t>
            </w:r>
          </w:p>
        </w:tc>
        <w:tc>
          <w:tcPr>
            <w:tcW w:w="567" w:type="dxa"/>
            <w:tcBorders>
              <w:top w:val="nil"/>
              <w:left w:val="nil"/>
              <w:bottom w:val="single" w:color="auto" w:sz="4" w:space="0"/>
              <w:right w:val="single" w:color="auto" w:sz="4" w:space="0"/>
            </w:tcBorders>
            <w:shd w:val="clear" w:color="auto" w:fill="auto"/>
            <w:vAlign w:val="bottom"/>
          </w:tcPr>
          <w:p w14:paraId="5FD19D6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1.86</w:t>
            </w:r>
          </w:p>
        </w:tc>
        <w:tc>
          <w:tcPr>
            <w:tcW w:w="567" w:type="dxa"/>
            <w:tcBorders>
              <w:top w:val="nil"/>
              <w:left w:val="nil"/>
              <w:bottom w:val="single" w:color="auto" w:sz="4" w:space="0"/>
              <w:right w:val="single" w:color="auto" w:sz="4" w:space="0"/>
            </w:tcBorders>
            <w:shd w:val="clear" w:color="auto" w:fill="auto"/>
            <w:vAlign w:val="bottom"/>
          </w:tcPr>
          <w:p w14:paraId="078F8C3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8.35</w:t>
            </w:r>
          </w:p>
        </w:tc>
        <w:tc>
          <w:tcPr>
            <w:tcW w:w="425" w:type="dxa"/>
            <w:tcBorders>
              <w:top w:val="nil"/>
              <w:left w:val="nil"/>
              <w:bottom w:val="single" w:color="auto" w:sz="4" w:space="0"/>
              <w:right w:val="single" w:color="auto" w:sz="4" w:space="0"/>
            </w:tcBorders>
            <w:shd w:val="clear" w:color="auto" w:fill="auto"/>
            <w:vAlign w:val="bottom"/>
          </w:tcPr>
          <w:p w14:paraId="2903357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7B269FA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567" w:type="dxa"/>
            <w:tcBorders>
              <w:top w:val="nil"/>
              <w:left w:val="nil"/>
              <w:bottom w:val="single" w:color="auto" w:sz="4" w:space="0"/>
              <w:right w:val="single" w:color="auto" w:sz="4" w:space="0"/>
            </w:tcBorders>
            <w:shd w:val="clear" w:color="auto" w:fill="auto"/>
            <w:vAlign w:val="bottom"/>
          </w:tcPr>
          <w:p w14:paraId="13C85EF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851AE6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7ED1E25D">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35193F3">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46</w:t>
            </w:r>
          </w:p>
        </w:tc>
        <w:tc>
          <w:tcPr>
            <w:tcW w:w="709" w:type="dxa"/>
            <w:tcBorders>
              <w:top w:val="nil"/>
              <w:left w:val="nil"/>
              <w:bottom w:val="single" w:color="auto" w:sz="4" w:space="0"/>
              <w:right w:val="single" w:color="auto" w:sz="4" w:space="0"/>
            </w:tcBorders>
            <w:shd w:val="clear" w:color="auto" w:fill="auto"/>
            <w:vAlign w:val="bottom"/>
          </w:tcPr>
          <w:p w14:paraId="1BA5C00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Lematang</w:t>
            </w:r>
          </w:p>
        </w:tc>
        <w:tc>
          <w:tcPr>
            <w:tcW w:w="851" w:type="dxa"/>
            <w:tcBorders>
              <w:top w:val="nil"/>
              <w:left w:val="nil"/>
              <w:bottom w:val="single" w:color="auto" w:sz="4" w:space="0"/>
              <w:right w:val="single" w:color="auto" w:sz="4" w:space="0"/>
            </w:tcBorders>
            <w:shd w:val="clear" w:color="auto" w:fill="auto"/>
            <w:vAlign w:val="bottom"/>
          </w:tcPr>
          <w:p w14:paraId="40C46BA3">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9.9</w:t>
            </w:r>
          </w:p>
        </w:tc>
        <w:tc>
          <w:tcPr>
            <w:tcW w:w="1559" w:type="dxa"/>
            <w:tcBorders>
              <w:top w:val="nil"/>
              <w:left w:val="nil"/>
              <w:bottom w:val="single" w:color="auto" w:sz="4" w:space="0"/>
              <w:right w:val="single" w:color="auto" w:sz="4" w:space="0"/>
            </w:tcBorders>
            <w:shd w:val="clear" w:color="auto" w:fill="auto"/>
            <w:vAlign w:val="bottom"/>
          </w:tcPr>
          <w:p w14:paraId="4A6234A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Banuayu</w:t>
            </w:r>
          </w:p>
        </w:tc>
        <w:tc>
          <w:tcPr>
            <w:tcW w:w="1134" w:type="dxa"/>
            <w:tcBorders>
              <w:top w:val="nil"/>
              <w:left w:val="nil"/>
              <w:bottom w:val="single" w:color="auto" w:sz="4" w:space="0"/>
              <w:right w:val="single" w:color="auto" w:sz="4" w:space="0"/>
            </w:tcBorders>
            <w:shd w:val="clear" w:color="auto" w:fill="auto"/>
            <w:vAlign w:val="bottom"/>
          </w:tcPr>
          <w:p w14:paraId="348B3F8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104'02"294</w:t>
            </w:r>
          </w:p>
        </w:tc>
        <w:tc>
          <w:tcPr>
            <w:tcW w:w="992" w:type="dxa"/>
            <w:tcBorders>
              <w:top w:val="nil"/>
              <w:left w:val="nil"/>
              <w:bottom w:val="single" w:color="auto" w:sz="4" w:space="0"/>
              <w:right w:val="single" w:color="auto" w:sz="4" w:space="0"/>
            </w:tcBorders>
            <w:shd w:val="clear" w:color="auto" w:fill="auto"/>
            <w:vAlign w:val="bottom"/>
          </w:tcPr>
          <w:p w14:paraId="5D116C8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03'25"013</w:t>
            </w:r>
          </w:p>
        </w:tc>
        <w:tc>
          <w:tcPr>
            <w:tcW w:w="1134" w:type="dxa"/>
            <w:tcBorders>
              <w:top w:val="nil"/>
              <w:left w:val="nil"/>
              <w:bottom w:val="single" w:color="auto" w:sz="4" w:space="0"/>
              <w:right w:val="single" w:color="auto" w:sz="4" w:space="0"/>
            </w:tcBorders>
            <w:shd w:val="clear" w:color="auto" w:fill="auto"/>
            <w:vAlign w:val="bottom"/>
          </w:tcPr>
          <w:p w14:paraId="007E016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18/05/2030</w:t>
            </w:r>
          </w:p>
        </w:tc>
        <w:tc>
          <w:tcPr>
            <w:tcW w:w="992" w:type="dxa"/>
            <w:tcBorders>
              <w:top w:val="nil"/>
              <w:left w:val="nil"/>
              <w:bottom w:val="single" w:color="auto" w:sz="4" w:space="0"/>
              <w:right w:val="single" w:color="auto" w:sz="4" w:space="0"/>
            </w:tcBorders>
            <w:shd w:val="clear" w:color="auto" w:fill="auto"/>
            <w:vAlign w:val="bottom"/>
          </w:tcPr>
          <w:p w14:paraId="7D090F1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29.9</w:t>
            </w:r>
          </w:p>
        </w:tc>
        <w:tc>
          <w:tcPr>
            <w:tcW w:w="567" w:type="dxa"/>
            <w:tcBorders>
              <w:top w:val="nil"/>
              <w:left w:val="nil"/>
              <w:bottom w:val="single" w:color="auto" w:sz="4" w:space="0"/>
              <w:right w:val="single" w:color="auto" w:sz="4" w:space="0"/>
            </w:tcBorders>
            <w:shd w:val="clear" w:color="auto" w:fill="auto"/>
            <w:vAlign w:val="bottom"/>
          </w:tcPr>
          <w:p w14:paraId="5F946EB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6.10</w:t>
            </w:r>
          </w:p>
        </w:tc>
        <w:tc>
          <w:tcPr>
            <w:tcW w:w="567" w:type="dxa"/>
            <w:tcBorders>
              <w:top w:val="nil"/>
              <w:left w:val="nil"/>
              <w:bottom w:val="single" w:color="auto" w:sz="4" w:space="0"/>
              <w:right w:val="single" w:color="auto" w:sz="4" w:space="0"/>
            </w:tcBorders>
            <w:shd w:val="clear" w:color="auto" w:fill="auto"/>
            <w:vAlign w:val="center"/>
          </w:tcPr>
          <w:p w14:paraId="5C68895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169E28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60.00</w:t>
            </w:r>
          </w:p>
        </w:tc>
        <w:tc>
          <w:tcPr>
            <w:tcW w:w="567" w:type="dxa"/>
            <w:tcBorders>
              <w:top w:val="nil"/>
              <w:left w:val="nil"/>
              <w:bottom w:val="single" w:color="auto" w:sz="4" w:space="0"/>
              <w:right w:val="single" w:color="auto" w:sz="4" w:space="0"/>
            </w:tcBorders>
            <w:shd w:val="clear" w:color="auto" w:fill="auto"/>
            <w:vAlign w:val="bottom"/>
          </w:tcPr>
          <w:p w14:paraId="4623AAD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29.70</w:t>
            </w:r>
          </w:p>
        </w:tc>
        <w:tc>
          <w:tcPr>
            <w:tcW w:w="709" w:type="dxa"/>
            <w:tcBorders>
              <w:top w:val="nil"/>
              <w:left w:val="nil"/>
              <w:bottom w:val="single" w:color="auto" w:sz="4" w:space="0"/>
              <w:right w:val="single" w:color="auto" w:sz="4" w:space="0"/>
            </w:tcBorders>
            <w:shd w:val="clear" w:color="auto" w:fill="auto"/>
            <w:vAlign w:val="bottom"/>
          </w:tcPr>
          <w:p w14:paraId="615E89A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5.16</w:t>
            </w:r>
          </w:p>
        </w:tc>
        <w:tc>
          <w:tcPr>
            <w:tcW w:w="567" w:type="dxa"/>
            <w:tcBorders>
              <w:top w:val="nil"/>
              <w:left w:val="nil"/>
              <w:bottom w:val="single" w:color="auto" w:sz="4" w:space="0"/>
              <w:right w:val="single" w:color="auto" w:sz="4" w:space="0"/>
            </w:tcBorders>
            <w:shd w:val="clear" w:color="auto" w:fill="auto"/>
            <w:vAlign w:val="bottom"/>
          </w:tcPr>
          <w:p w14:paraId="02D362F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1.65</w:t>
            </w:r>
          </w:p>
        </w:tc>
        <w:tc>
          <w:tcPr>
            <w:tcW w:w="567" w:type="dxa"/>
            <w:tcBorders>
              <w:top w:val="nil"/>
              <w:left w:val="nil"/>
              <w:bottom w:val="single" w:color="auto" w:sz="4" w:space="0"/>
              <w:right w:val="single" w:color="auto" w:sz="4" w:space="0"/>
            </w:tcBorders>
            <w:shd w:val="clear" w:color="auto" w:fill="auto"/>
            <w:vAlign w:val="bottom"/>
          </w:tcPr>
          <w:p w14:paraId="0288B0B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8.30</w:t>
            </w:r>
          </w:p>
        </w:tc>
        <w:tc>
          <w:tcPr>
            <w:tcW w:w="425" w:type="dxa"/>
            <w:tcBorders>
              <w:top w:val="nil"/>
              <w:left w:val="nil"/>
              <w:bottom w:val="single" w:color="auto" w:sz="4" w:space="0"/>
              <w:right w:val="single" w:color="auto" w:sz="4" w:space="0"/>
            </w:tcBorders>
            <w:shd w:val="clear" w:color="auto" w:fill="auto"/>
            <w:vAlign w:val="bottom"/>
          </w:tcPr>
          <w:p w14:paraId="50F12B0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F0CEA1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567" w:type="dxa"/>
            <w:tcBorders>
              <w:top w:val="nil"/>
              <w:left w:val="nil"/>
              <w:bottom w:val="single" w:color="auto" w:sz="4" w:space="0"/>
              <w:right w:val="single" w:color="auto" w:sz="4" w:space="0"/>
            </w:tcBorders>
            <w:shd w:val="clear" w:color="auto" w:fill="auto"/>
            <w:vAlign w:val="bottom"/>
          </w:tcPr>
          <w:p w14:paraId="3D7CF6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316EB2E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5683919C">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4E60E8F">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47</w:t>
            </w:r>
          </w:p>
        </w:tc>
        <w:tc>
          <w:tcPr>
            <w:tcW w:w="709" w:type="dxa"/>
            <w:tcBorders>
              <w:top w:val="nil"/>
              <w:left w:val="nil"/>
              <w:bottom w:val="single" w:color="auto" w:sz="4" w:space="0"/>
              <w:right w:val="single" w:color="auto" w:sz="4" w:space="0"/>
            </w:tcBorders>
            <w:shd w:val="clear" w:color="auto" w:fill="auto"/>
            <w:vAlign w:val="bottom"/>
          </w:tcPr>
          <w:p w14:paraId="18C958B2">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Lematang</w:t>
            </w:r>
          </w:p>
        </w:tc>
        <w:tc>
          <w:tcPr>
            <w:tcW w:w="851" w:type="dxa"/>
            <w:tcBorders>
              <w:top w:val="nil"/>
              <w:left w:val="nil"/>
              <w:bottom w:val="single" w:color="auto" w:sz="4" w:space="0"/>
              <w:right w:val="single" w:color="auto" w:sz="4" w:space="0"/>
            </w:tcBorders>
            <w:shd w:val="clear" w:color="auto" w:fill="auto"/>
            <w:vAlign w:val="bottom"/>
          </w:tcPr>
          <w:p w14:paraId="7F5C68D8">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9.10</w:t>
            </w:r>
          </w:p>
        </w:tc>
        <w:tc>
          <w:tcPr>
            <w:tcW w:w="1559" w:type="dxa"/>
            <w:tcBorders>
              <w:top w:val="nil"/>
              <w:left w:val="nil"/>
              <w:bottom w:val="single" w:color="auto" w:sz="4" w:space="0"/>
              <w:right w:val="single" w:color="auto" w:sz="4" w:space="0"/>
            </w:tcBorders>
            <w:shd w:val="clear" w:color="auto" w:fill="auto"/>
            <w:vAlign w:val="bottom"/>
          </w:tcPr>
          <w:p w14:paraId="172F31E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Sukamerindu</w:t>
            </w:r>
          </w:p>
        </w:tc>
        <w:tc>
          <w:tcPr>
            <w:tcW w:w="1134" w:type="dxa"/>
            <w:tcBorders>
              <w:top w:val="nil"/>
              <w:left w:val="nil"/>
              <w:bottom w:val="single" w:color="auto" w:sz="4" w:space="0"/>
              <w:right w:val="single" w:color="auto" w:sz="4" w:space="0"/>
            </w:tcBorders>
            <w:shd w:val="clear" w:color="auto" w:fill="auto"/>
            <w:vAlign w:val="bottom"/>
          </w:tcPr>
          <w:p w14:paraId="089A92D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104'15"529</w:t>
            </w:r>
          </w:p>
        </w:tc>
        <w:tc>
          <w:tcPr>
            <w:tcW w:w="992" w:type="dxa"/>
            <w:tcBorders>
              <w:top w:val="nil"/>
              <w:left w:val="nil"/>
              <w:bottom w:val="single" w:color="auto" w:sz="4" w:space="0"/>
              <w:right w:val="single" w:color="auto" w:sz="4" w:space="0"/>
            </w:tcBorders>
            <w:shd w:val="clear" w:color="auto" w:fill="auto"/>
            <w:vAlign w:val="bottom"/>
          </w:tcPr>
          <w:p w14:paraId="2CFFD16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03'01"990</w:t>
            </w:r>
          </w:p>
        </w:tc>
        <w:tc>
          <w:tcPr>
            <w:tcW w:w="1134" w:type="dxa"/>
            <w:tcBorders>
              <w:top w:val="nil"/>
              <w:left w:val="nil"/>
              <w:bottom w:val="single" w:color="auto" w:sz="4" w:space="0"/>
              <w:right w:val="single" w:color="auto" w:sz="4" w:space="0"/>
            </w:tcBorders>
            <w:shd w:val="clear" w:color="auto" w:fill="auto"/>
            <w:vAlign w:val="bottom"/>
          </w:tcPr>
          <w:p w14:paraId="6D10C54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20/05/2022</w:t>
            </w:r>
          </w:p>
        </w:tc>
        <w:tc>
          <w:tcPr>
            <w:tcW w:w="992" w:type="dxa"/>
            <w:tcBorders>
              <w:top w:val="nil"/>
              <w:left w:val="nil"/>
              <w:bottom w:val="single" w:color="auto" w:sz="4" w:space="0"/>
              <w:right w:val="single" w:color="auto" w:sz="4" w:space="0"/>
            </w:tcBorders>
            <w:shd w:val="clear" w:color="auto" w:fill="auto"/>
            <w:vAlign w:val="bottom"/>
          </w:tcPr>
          <w:p w14:paraId="376C96A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28.0</w:t>
            </w:r>
          </w:p>
        </w:tc>
        <w:tc>
          <w:tcPr>
            <w:tcW w:w="567" w:type="dxa"/>
            <w:tcBorders>
              <w:top w:val="nil"/>
              <w:left w:val="nil"/>
              <w:bottom w:val="single" w:color="auto" w:sz="4" w:space="0"/>
              <w:right w:val="single" w:color="auto" w:sz="4" w:space="0"/>
            </w:tcBorders>
            <w:shd w:val="clear" w:color="auto" w:fill="auto"/>
            <w:vAlign w:val="bottom"/>
          </w:tcPr>
          <w:p w14:paraId="5BDD1DB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5.28</w:t>
            </w:r>
          </w:p>
        </w:tc>
        <w:tc>
          <w:tcPr>
            <w:tcW w:w="567" w:type="dxa"/>
            <w:tcBorders>
              <w:top w:val="nil"/>
              <w:left w:val="nil"/>
              <w:bottom w:val="single" w:color="auto" w:sz="4" w:space="0"/>
              <w:right w:val="single" w:color="auto" w:sz="4" w:space="0"/>
            </w:tcBorders>
            <w:shd w:val="clear" w:color="auto" w:fill="auto"/>
            <w:vAlign w:val="center"/>
          </w:tcPr>
          <w:p w14:paraId="4CCA28D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28E53E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72.00</w:t>
            </w:r>
          </w:p>
        </w:tc>
        <w:tc>
          <w:tcPr>
            <w:tcW w:w="567" w:type="dxa"/>
            <w:tcBorders>
              <w:top w:val="nil"/>
              <w:left w:val="nil"/>
              <w:bottom w:val="single" w:color="auto" w:sz="4" w:space="0"/>
              <w:right w:val="single" w:color="auto" w:sz="4" w:space="0"/>
            </w:tcBorders>
            <w:shd w:val="clear" w:color="auto" w:fill="auto"/>
            <w:vAlign w:val="bottom"/>
          </w:tcPr>
          <w:p w14:paraId="2936299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37.00</w:t>
            </w:r>
          </w:p>
        </w:tc>
        <w:tc>
          <w:tcPr>
            <w:tcW w:w="709" w:type="dxa"/>
            <w:tcBorders>
              <w:top w:val="nil"/>
              <w:left w:val="nil"/>
              <w:bottom w:val="single" w:color="auto" w:sz="4" w:space="0"/>
              <w:right w:val="single" w:color="auto" w:sz="4" w:space="0"/>
            </w:tcBorders>
            <w:shd w:val="clear" w:color="auto" w:fill="auto"/>
            <w:vAlign w:val="bottom"/>
          </w:tcPr>
          <w:p w14:paraId="1DE6BA8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6.68</w:t>
            </w:r>
          </w:p>
        </w:tc>
        <w:tc>
          <w:tcPr>
            <w:tcW w:w="567" w:type="dxa"/>
            <w:tcBorders>
              <w:top w:val="nil"/>
              <w:left w:val="nil"/>
              <w:bottom w:val="single" w:color="auto" w:sz="4" w:space="0"/>
              <w:right w:val="single" w:color="auto" w:sz="4" w:space="0"/>
            </w:tcBorders>
            <w:shd w:val="clear" w:color="auto" w:fill="auto"/>
            <w:vAlign w:val="bottom"/>
          </w:tcPr>
          <w:p w14:paraId="378DFB9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1.87</w:t>
            </w:r>
          </w:p>
        </w:tc>
        <w:tc>
          <w:tcPr>
            <w:tcW w:w="567" w:type="dxa"/>
            <w:tcBorders>
              <w:top w:val="nil"/>
              <w:left w:val="nil"/>
              <w:bottom w:val="single" w:color="auto" w:sz="4" w:space="0"/>
              <w:right w:val="single" w:color="auto" w:sz="4" w:space="0"/>
            </w:tcBorders>
            <w:shd w:val="clear" w:color="auto" w:fill="auto"/>
            <w:vAlign w:val="bottom"/>
          </w:tcPr>
          <w:p w14:paraId="5CF9E56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9.32</w:t>
            </w:r>
          </w:p>
        </w:tc>
        <w:tc>
          <w:tcPr>
            <w:tcW w:w="425" w:type="dxa"/>
            <w:tcBorders>
              <w:top w:val="nil"/>
              <w:left w:val="nil"/>
              <w:bottom w:val="single" w:color="auto" w:sz="4" w:space="0"/>
              <w:right w:val="single" w:color="auto" w:sz="4" w:space="0"/>
            </w:tcBorders>
            <w:shd w:val="clear" w:color="auto" w:fill="auto"/>
            <w:vAlign w:val="bottom"/>
          </w:tcPr>
          <w:p w14:paraId="79E2DC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0F28DE7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0.90</w:t>
            </w:r>
          </w:p>
        </w:tc>
        <w:tc>
          <w:tcPr>
            <w:tcW w:w="567" w:type="dxa"/>
            <w:tcBorders>
              <w:top w:val="nil"/>
              <w:left w:val="nil"/>
              <w:bottom w:val="single" w:color="auto" w:sz="4" w:space="0"/>
              <w:right w:val="single" w:color="auto" w:sz="4" w:space="0"/>
            </w:tcBorders>
            <w:shd w:val="clear" w:color="auto" w:fill="auto"/>
            <w:vAlign w:val="bottom"/>
          </w:tcPr>
          <w:p w14:paraId="2DEC4DD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565358D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39E0E33C">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1075EA49">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48</w:t>
            </w:r>
          </w:p>
        </w:tc>
        <w:tc>
          <w:tcPr>
            <w:tcW w:w="709" w:type="dxa"/>
            <w:tcBorders>
              <w:top w:val="nil"/>
              <w:left w:val="nil"/>
              <w:bottom w:val="single" w:color="auto" w:sz="4" w:space="0"/>
              <w:right w:val="single" w:color="auto" w:sz="4" w:space="0"/>
            </w:tcBorders>
            <w:shd w:val="clear" w:color="auto" w:fill="auto"/>
            <w:vAlign w:val="bottom"/>
          </w:tcPr>
          <w:p w14:paraId="16A9B97B">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Kelekar</w:t>
            </w:r>
          </w:p>
        </w:tc>
        <w:tc>
          <w:tcPr>
            <w:tcW w:w="851" w:type="dxa"/>
            <w:tcBorders>
              <w:top w:val="nil"/>
              <w:left w:val="nil"/>
              <w:bottom w:val="single" w:color="auto" w:sz="4" w:space="0"/>
              <w:right w:val="single" w:color="auto" w:sz="4" w:space="0"/>
            </w:tcBorders>
            <w:shd w:val="clear" w:color="auto" w:fill="auto"/>
            <w:vAlign w:val="bottom"/>
          </w:tcPr>
          <w:p w14:paraId="083D57B0">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10.1</w:t>
            </w:r>
          </w:p>
        </w:tc>
        <w:tc>
          <w:tcPr>
            <w:tcW w:w="1559" w:type="dxa"/>
            <w:tcBorders>
              <w:top w:val="nil"/>
              <w:left w:val="nil"/>
              <w:bottom w:val="single" w:color="auto" w:sz="4" w:space="0"/>
              <w:right w:val="single" w:color="auto" w:sz="4" w:space="0"/>
            </w:tcBorders>
            <w:shd w:val="clear" w:color="auto" w:fill="auto"/>
            <w:vAlign w:val="bottom"/>
          </w:tcPr>
          <w:p w14:paraId="3459B0A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Prabumulih Timur</w:t>
            </w:r>
          </w:p>
        </w:tc>
        <w:tc>
          <w:tcPr>
            <w:tcW w:w="1134" w:type="dxa"/>
            <w:tcBorders>
              <w:top w:val="nil"/>
              <w:left w:val="nil"/>
              <w:bottom w:val="single" w:color="auto" w:sz="4" w:space="0"/>
              <w:right w:val="single" w:color="auto" w:sz="4" w:space="0"/>
            </w:tcBorders>
            <w:shd w:val="clear" w:color="auto" w:fill="auto"/>
            <w:vAlign w:val="bottom"/>
          </w:tcPr>
          <w:p w14:paraId="6FDB264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104'14"224 </w:t>
            </w:r>
          </w:p>
        </w:tc>
        <w:tc>
          <w:tcPr>
            <w:tcW w:w="992" w:type="dxa"/>
            <w:tcBorders>
              <w:top w:val="nil"/>
              <w:left w:val="nil"/>
              <w:bottom w:val="single" w:color="auto" w:sz="4" w:space="0"/>
              <w:right w:val="single" w:color="auto" w:sz="4" w:space="0"/>
            </w:tcBorders>
            <w:shd w:val="clear" w:color="auto" w:fill="auto"/>
            <w:vAlign w:val="bottom"/>
          </w:tcPr>
          <w:p w14:paraId="455928D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03'26"704</w:t>
            </w:r>
          </w:p>
        </w:tc>
        <w:tc>
          <w:tcPr>
            <w:tcW w:w="1134" w:type="dxa"/>
            <w:tcBorders>
              <w:top w:val="nil"/>
              <w:left w:val="nil"/>
              <w:bottom w:val="single" w:color="auto" w:sz="4" w:space="0"/>
              <w:right w:val="single" w:color="auto" w:sz="4" w:space="0"/>
            </w:tcBorders>
            <w:shd w:val="clear" w:color="auto" w:fill="auto"/>
            <w:vAlign w:val="bottom"/>
          </w:tcPr>
          <w:p w14:paraId="087FD9D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05/12/2022</w:t>
            </w:r>
          </w:p>
        </w:tc>
        <w:tc>
          <w:tcPr>
            <w:tcW w:w="992" w:type="dxa"/>
            <w:tcBorders>
              <w:top w:val="nil"/>
              <w:left w:val="nil"/>
              <w:bottom w:val="single" w:color="auto" w:sz="4" w:space="0"/>
              <w:right w:val="single" w:color="auto" w:sz="4" w:space="0"/>
            </w:tcBorders>
            <w:shd w:val="clear" w:color="auto" w:fill="auto"/>
            <w:vAlign w:val="bottom"/>
          </w:tcPr>
          <w:p w14:paraId="2BD4762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28.09</w:t>
            </w:r>
          </w:p>
        </w:tc>
        <w:tc>
          <w:tcPr>
            <w:tcW w:w="567" w:type="dxa"/>
            <w:tcBorders>
              <w:top w:val="nil"/>
              <w:left w:val="nil"/>
              <w:bottom w:val="single" w:color="auto" w:sz="4" w:space="0"/>
              <w:right w:val="single" w:color="auto" w:sz="4" w:space="0"/>
            </w:tcBorders>
            <w:shd w:val="clear" w:color="auto" w:fill="auto"/>
            <w:vAlign w:val="bottom"/>
          </w:tcPr>
          <w:p w14:paraId="10C6863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5.23</w:t>
            </w:r>
          </w:p>
        </w:tc>
        <w:tc>
          <w:tcPr>
            <w:tcW w:w="567" w:type="dxa"/>
            <w:tcBorders>
              <w:top w:val="nil"/>
              <w:left w:val="nil"/>
              <w:bottom w:val="single" w:color="auto" w:sz="4" w:space="0"/>
              <w:right w:val="single" w:color="auto" w:sz="4" w:space="0"/>
            </w:tcBorders>
            <w:shd w:val="clear" w:color="auto" w:fill="auto"/>
            <w:vAlign w:val="center"/>
          </w:tcPr>
          <w:p w14:paraId="2B18056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53954D2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90.00</w:t>
            </w:r>
          </w:p>
        </w:tc>
        <w:tc>
          <w:tcPr>
            <w:tcW w:w="567" w:type="dxa"/>
            <w:tcBorders>
              <w:top w:val="nil"/>
              <w:left w:val="nil"/>
              <w:bottom w:val="single" w:color="auto" w:sz="4" w:space="0"/>
              <w:right w:val="single" w:color="auto" w:sz="4" w:space="0"/>
            </w:tcBorders>
            <w:shd w:val="clear" w:color="auto" w:fill="auto"/>
            <w:vAlign w:val="bottom"/>
          </w:tcPr>
          <w:p w14:paraId="21BE15E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34.90</w:t>
            </w:r>
          </w:p>
        </w:tc>
        <w:tc>
          <w:tcPr>
            <w:tcW w:w="709" w:type="dxa"/>
            <w:tcBorders>
              <w:top w:val="nil"/>
              <w:left w:val="nil"/>
              <w:bottom w:val="single" w:color="auto" w:sz="4" w:space="0"/>
              <w:right w:val="single" w:color="auto" w:sz="4" w:space="0"/>
            </w:tcBorders>
            <w:shd w:val="clear" w:color="auto" w:fill="auto"/>
            <w:vAlign w:val="bottom"/>
          </w:tcPr>
          <w:p w14:paraId="145C24D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2.53</w:t>
            </w:r>
          </w:p>
        </w:tc>
        <w:tc>
          <w:tcPr>
            <w:tcW w:w="567" w:type="dxa"/>
            <w:tcBorders>
              <w:top w:val="nil"/>
              <w:left w:val="nil"/>
              <w:bottom w:val="single" w:color="auto" w:sz="4" w:space="0"/>
              <w:right w:val="single" w:color="auto" w:sz="4" w:space="0"/>
            </w:tcBorders>
            <w:shd w:val="clear" w:color="auto" w:fill="auto"/>
            <w:vAlign w:val="bottom"/>
          </w:tcPr>
          <w:p w14:paraId="2DFE8D6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8.81</w:t>
            </w:r>
          </w:p>
        </w:tc>
        <w:tc>
          <w:tcPr>
            <w:tcW w:w="567" w:type="dxa"/>
            <w:tcBorders>
              <w:top w:val="nil"/>
              <w:left w:val="nil"/>
              <w:bottom w:val="single" w:color="auto" w:sz="4" w:space="0"/>
              <w:right w:val="single" w:color="auto" w:sz="4" w:space="0"/>
            </w:tcBorders>
            <w:shd w:val="clear" w:color="auto" w:fill="auto"/>
            <w:vAlign w:val="bottom"/>
          </w:tcPr>
          <w:p w14:paraId="198433F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19.60</w:t>
            </w:r>
          </w:p>
        </w:tc>
        <w:tc>
          <w:tcPr>
            <w:tcW w:w="425" w:type="dxa"/>
            <w:tcBorders>
              <w:top w:val="nil"/>
              <w:left w:val="nil"/>
              <w:bottom w:val="single" w:color="auto" w:sz="4" w:space="0"/>
              <w:right w:val="single" w:color="auto" w:sz="4" w:space="0"/>
            </w:tcBorders>
            <w:shd w:val="clear" w:color="auto" w:fill="auto"/>
            <w:vAlign w:val="bottom"/>
          </w:tcPr>
          <w:p w14:paraId="7FCB3CE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32EBB15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0.90</w:t>
            </w:r>
          </w:p>
        </w:tc>
        <w:tc>
          <w:tcPr>
            <w:tcW w:w="567" w:type="dxa"/>
            <w:tcBorders>
              <w:top w:val="nil"/>
              <w:left w:val="nil"/>
              <w:bottom w:val="single" w:color="auto" w:sz="4" w:space="0"/>
              <w:right w:val="single" w:color="auto" w:sz="4" w:space="0"/>
            </w:tcBorders>
            <w:shd w:val="clear" w:color="auto" w:fill="auto"/>
            <w:vAlign w:val="bottom"/>
          </w:tcPr>
          <w:p w14:paraId="16FF77E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5B00699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27686246">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037A52E9">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49</w:t>
            </w:r>
          </w:p>
        </w:tc>
        <w:tc>
          <w:tcPr>
            <w:tcW w:w="709" w:type="dxa"/>
            <w:tcBorders>
              <w:top w:val="nil"/>
              <w:left w:val="nil"/>
              <w:bottom w:val="single" w:color="auto" w:sz="4" w:space="0"/>
              <w:right w:val="single" w:color="auto" w:sz="4" w:space="0"/>
            </w:tcBorders>
            <w:shd w:val="clear" w:color="auto" w:fill="auto"/>
            <w:vAlign w:val="bottom"/>
          </w:tcPr>
          <w:p w14:paraId="06CB6D8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Rambang</w:t>
            </w:r>
          </w:p>
        </w:tc>
        <w:tc>
          <w:tcPr>
            <w:tcW w:w="851" w:type="dxa"/>
            <w:tcBorders>
              <w:top w:val="nil"/>
              <w:left w:val="nil"/>
              <w:bottom w:val="single" w:color="auto" w:sz="4" w:space="0"/>
              <w:right w:val="single" w:color="auto" w:sz="4" w:space="0"/>
            </w:tcBorders>
            <w:shd w:val="clear" w:color="auto" w:fill="auto"/>
            <w:vAlign w:val="bottom"/>
          </w:tcPr>
          <w:p w14:paraId="4535359F">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10.2</w:t>
            </w:r>
          </w:p>
        </w:tc>
        <w:tc>
          <w:tcPr>
            <w:tcW w:w="1559" w:type="dxa"/>
            <w:tcBorders>
              <w:top w:val="nil"/>
              <w:left w:val="nil"/>
              <w:bottom w:val="single" w:color="auto" w:sz="4" w:space="0"/>
              <w:right w:val="single" w:color="auto" w:sz="4" w:space="0"/>
            </w:tcBorders>
            <w:shd w:val="clear" w:color="auto" w:fill="auto"/>
            <w:vAlign w:val="bottom"/>
          </w:tcPr>
          <w:p w14:paraId="2556F85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Tanjung Rambang</w:t>
            </w:r>
          </w:p>
        </w:tc>
        <w:tc>
          <w:tcPr>
            <w:tcW w:w="1134" w:type="dxa"/>
            <w:tcBorders>
              <w:top w:val="nil"/>
              <w:left w:val="nil"/>
              <w:bottom w:val="single" w:color="auto" w:sz="4" w:space="0"/>
              <w:right w:val="single" w:color="auto" w:sz="4" w:space="0"/>
            </w:tcBorders>
            <w:shd w:val="clear" w:color="auto" w:fill="auto"/>
            <w:vAlign w:val="bottom"/>
          </w:tcPr>
          <w:p w14:paraId="14820AC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104'15"828</w:t>
            </w:r>
          </w:p>
        </w:tc>
        <w:tc>
          <w:tcPr>
            <w:tcW w:w="992" w:type="dxa"/>
            <w:tcBorders>
              <w:top w:val="nil"/>
              <w:left w:val="nil"/>
              <w:bottom w:val="single" w:color="auto" w:sz="4" w:space="0"/>
              <w:right w:val="single" w:color="auto" w:sz="4" w:space="0"/>
            </w:tcBorders>
            <w:shd w:val="clear" w:color="auto" w:fill="auto"/>
            <w:vAlign w:val="bottom"/>
          </w:tcPr>
          <w:p w14:paraId="5BE55B9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03'33"009</w:t>
            </w:r>
          </w:p>
        </w:tc>
        <w:tc>
          <w:tcPr>
            <w:tcW w:w="1134" w:type="dxa"/>
            <w:tcBorders>
              <w:top w:val="nil"/>
              <w:left w:val="nil"/>
              <w:bottom w:val="single" w:color="auto" w:sz="4" w:space="0"/>
              <w:right w:val="single" w:color="auto" w:sz="4" w:space="0"/>
            </w:tcBorders>
            <w:shd w:val="clear" w:color="auto" w:fill="auto"/>
            <w:vAlign w:val="bottom"/>
          </w:tcPr>
          <w:p w14:paraId="08F6EEF9">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05/12/2022</w:t>
            </w:r>
          </w:p>
        </w:tc>
        <w:tc>
          <w:tcPr>
            <w:tcW w:w="992" w:type="dxa"/>
            <w:tcBorders>
              <w:top w:val="nil"/>
              <w:left w:val="nil"/>
              <w:bottom w:val="single" w:color="auto" w:sz="4" w:space="0"/>
              <w:right w:val="single" w:color="auto" w:sz="4" w:space="0"/>
            </w:tcBorders>
            <w:shd w:val="clear" w:color="auto" w:fill="auto"/>
            <w:vAlign w:val="bottom"/>
          </w:tcPr>
          <w:p w14:paraId="043A6E6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27.72</w:t>
            </w:r>
          </w:p>
        </w:tc>
        <w:tc>
          <w:tcPr>
            <w:tcW w:w="567" w:type="dxa"/>
            <w:tcBorders>
              <w:top w:val="nil"/>
              <w:left w:val="nil"/>
              <w:bottom w:val="single" w:color="auto" w:sz="4" w:space="0"/>
              <w:right w:val="single" w:color="auto" w:sz="4" w:space="0"/>
            </w:tcBorders>
            <w:shd w:val="clear" w:color="auto" w:fill="auto"/>
            <w:vAlign w:val="bottom"/>
          </w:tcPr>
          <w:p w14:paraId="50A9EB6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0.41</w:t>
            </w:r>
          </w:p>
        </w:tc>
        <w:tc>
          <w:tcPr>
            <w:tcW w:w="567" w:type="dxa"/>
            <w:tcBorders>
              <w:top w:val="nil"/>
              <w:left w:val="nil"/>
              <w:bottom w:val="single" w:color="auto" w:sz="4" w:space="0"/>
              <w:right w:val="single" w:color="auto" w:sz="4" w:space="0"/>
            </w:tcBorders>
            <w:shd w:val="clear" w:color="auto" w:fill="auto"/>
            <w:vAlign w:val="center"/>
          </w:tcPr>
          <w:p w14:paraId="21B9095E">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52A9160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12.00</w:t>
            </w:r>
          </w:p>
        </w:tc>
        <w:tc>
          <w:tcPr>
            <w:tcW w:w="567" w:type="dxa"/>
            <w:tcBorders>
              <w:top w:val="nil"/>
              <w:left w:val="nil"/>
              <w:bottom w:val="single" w:color="auto" w:sz="4" w:space="0"/>
              <w:right w:val="single" w:color="auto" w:sz="4" w:space="0"/>
            </w:tcBorders>
            <w:shd w:val="clear" w:color="auto" w:fill="auto"/>
            <w:vAlign w:val="bottom"/>
          </w:tcPr>
          <w:p w14:paraId="3BBF74F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30.10</w:t>
            </w:r>
          </w:p>
        </w:tc>
        <w:tc>
          <w:tcPr>
            <w:tcW w:w="709" w:type="dxa"/>
            <w:tcBorders>
              <w:top w:val="nil"/>
              <w:left w:val="nil"/>
              <w:bottom w:val="single" w:color="auto" w:sz="4" w:space="0"/>
              <w:right w:val="single" w:color="auto" w:sz="4" w:space="0"/>
            </w:tcBorders>
            <w:shd w:val="clear" w:color="auto" w:fill="auto"/>
            <w:vAlign w:val="bottom"/>
          </w:tcPr>
          <w:p w14:paraId="3AF81BA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5.32</w:t>
            </w:r>
          </w:p>
        </w:tc>
        <w:tc>
          <w:tcPr>
            <w:tcW w:w="567" w:type="dxa"/>
            <w:tcBorders>
              <w:top w:val="nil"/>
              <w:left w:val="nil"/>
              <w:bottom w:val="single" w:color="auto" w:sz="4" w:space="0"/>
              <w:right w:val="single" w:color="auto" w:sz="4" w:space="0"/>
            </w:tcBorders>
            <w:shd w:val="clear" w:color="auto" w:fill="auto"/>
            <w:vAlign w:val="bottom"/>
          </w:tcPr>
          <w:p w14:paraId="5B4A88C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1.60</w:t>
            </w:r>
          </w:p>
        </w:tc>
        <w:tc>
          <w:tcPr>
            <w:tcW w:w="567" w:type="dxa"/>
            <w:tcBorders>
              <w:top w:val="nil"/>
              <w:left w:val="nil"/>
              <w:bottom w:val="single" w:color="auto" w:sz="4" w:space="0"/>
              <w:right w:val="single" w:color="auto" w:sz="4" w:space="0"/>
            </w:tcBorders>
            <w:shd w:val="clear" w:color="auto" w:fill="auto"/>
            <w:vAlign w:val="bottom"/>
          </w:tcPr>
          <w:p w14:paraId="556EE8D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8.37</w:t>
            </w:r>
          </w:p>
        </w:tc>
        <w:tc>
          <w:tcPr>
            <w:tcW w:w="425" w:type="dxa"/>
            <w:tcBorders>
              <w:top w:val="nil"/>
              <w:left w:val="nil"/>
              <w:bottom w:val="single" w:color="auto" w:sz="4" w:space="0"/>
              <w:right w:val="single" w:color="auto" w:sz="4" w:space="0"/>
            </w:tcBorders>
            <w:shd w:val="clear" w:color="auto" w:fill="auto"/>
            <w:vAlign w:val="bottom"/>
          </w:tcPr>
          <w:p w14:paraId="1AE7DED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C5DC52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0.70</w:t>
            </w:r>
          </w:p>
        </w:tc>
        <w:tc>
          <w:tcPr>
            <w:tcW w:w="567" w:type="dxa"/>
            <w:tcBorders>
              <w:top w:val="nil"/>
              <w:left w:val="nil"/>
              <w:bottom w:val="single" w:color="auto" w:sz="4" w:space="0"/>
              <w:right w:val="single" w:color="auto" w:sz="4" w:space="0"/>
            </w:tcBorders>
            <w:shd w:val="clear" w:color="auto" w:fill="auto"/>
            <w:vAlign w:val="bottom"/>
          </w:tcPr>
          <w:p w14:paraId="44619FE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B3C67D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1D5601E9">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6A8ECFA0">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50</w:t>
            </w:r>
          </w:p>
        </w:tc>
        <w:tc>
          <w:tcPr>
            <w:tcW w:w="709" w:type="dxa"/>
            <w:tcBorders>
              <w:top w:val="nil"/>
              <w:left w:val="nil"/>
              <w:bottom w:val="single" w:color="auto" w:sz="4" w:space="0"/>
              <w:right w:val="single" w:color="auto" w:sz="4" w:space="0"/>
            </w:tcBorders>
            <w:shd w:val="clear" w:color="auto" w:fill="auto"/>
            <w:vAlign w:val="bottom"/>
          </w:tcPr>
          <w:p w14:paraId="03C00FC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Lematang</w:t>
            </w:r>
          </w:p>
        </w:tc>
        <w:tc>
          <w:tcPr>
            <w:tcW w:w="851" w:type="dxa"/>
            <w:tcBorders>
              <w:top w:val="nil"/>
              <w:left w:val="nil"/>
              <w:bottom w:val="single" w:color="auto" w:sz="4" w:space="0"/>
              <w:right w:val="single" w:color="auto" w:sz="4" w:space="0"/>
            </w:tcBorders>
            <w:shd w:val="clear" w:color="auto" w:fill="auto"/>
            <w:vAlign w:val="bottom"/>
          </w:tcPr>
          <w:p w14:paraId="7A2B3423">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11.1</w:t>
            </w:r>
          </w:p>
        </w:tc>
        <w:tc>
          <w:tcPr>
            <w:tcW w:w="1559" w:type="dxa"/>
            <w:tcBorders>
              <w:top w:val="nil"/>
              <w:left w:val="nil"/>
              <w:bottom w:val="single" w:color="auto" w:sz="4" w:space="0"/>
              <w:right w:val="single" w:color="auto" w:sz="4" w:space="0"/>
            </w:tcBorders>
            <w:shd w:val="clear" w:color="auto" w:fill="auto"/>
            <w:vAlign w:val="bottom"/>
          </w:tcPr>
          <w:p w14:paraId="667C2EE7">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Jembatan Kebur</w:t>
            </w:r>
          </w:p>
        </w:tc>
        <w:tc>
          <w:tcPr>
            <w:tcW w:w="1134" w:type="dxa"/>
            <w:tcBorders>
              <w:top w:val="nil"/>
              <w:left w:val="nil"/>
              <w:bottom w:val="single" w:color="auto" w:sz="4" w:space="0"/>
              <w:right w:val="single" w:color="auto" w:sz="4" w:space="0"/>
            </w:tcBorders>
            <w:shd w:val="clear" w:color="auto" w:fill="auto"/>
            <w:vAlign w:val="bottom"/>
          </w:tcPr>
          <w:p w14:paraId="45204E6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103'39"397 </w:t>
            </w:r>
          </w:p>
        </w:tc>
        <w:tc>
          <w:tcPr>
            <w:tcW w:w="992" w:type="dxa"/>
            <w:tcBorders>
              <w:top w:val="nil"/>
              <w:left w:val="nil"/>
              <w:bottom w:val="single" w:color="auto" w:sz="4" w:space="0"/>
              <w:right w:val="single" w:color="auto" w:sz="4" w:space="0"/>
            </w:tcBorders>
            <w:shd w:val="clear" w:color="auto" w:fill="auto"/>
            <w:vAlign w:val="bottom"/>
          </w:tcPr>
          <w:p w14:paraId="036D84C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03'45"484</w:t>
            </w:r>
          </w:p>
        </w:tc>
        <w:tc>
          <w:tcPr>
            <w:tcW w:w="1134" w:type="dxa"/>
            <w:tcBorders>
              <w:top w:val="nil"/>
              <w:left w:val="nil"/>
              <w:bottom w:val="single" w:color="auto" w:sz="4" w:space="0"/>
              <w:right w:val="single" w:color="auto" w:sz="4" w:space="0"/>
            </w:tcBorders>
            <w:shd w:val="clear" w:color="auto" w:fill="auto"/>
            <w:vAlign w:val="bottom"/>
          </w:tcPr>
          <w:p w14:paraId="1B8B0C8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30-31/05/2022</w:t>
            </w:r>
          </w:p>
        </w:tc>
        <w:tc>
          <w:tcPr>
            <w:tcW w:w="992" w:type="dxa"/>
            <w:tcBorders>
              <w:top w:val="nil"/>
              <w:left w:val="nil"/>
              <w:bottom w:val="single" w:color="auto" w:sz="4" w:space="0"/>
              <w:right w:val="single" w:color="auto" w:sz="4" w:space="0"/>
            </w:tcBorders>
            <w:shd w:val="clear" w:color="auto" w:fill="auto"/>
            <w:vAlign w:val="bottom"/>
          </w:tcPr>
          <w:p w14:paraId="406C48C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27.8</w:t>
            </w:r>
          </w:p>
        </w:tc>
        <w:tc>
          <w:tcPr>
            <w:tcW w:w="567" w:type="dxa"/>
            <w:tcBorders>
              <w:top w:val="nil"/>
              <w:left w:val="nil"/>
              <w:bottom w:val="single" w:color="auto" w:sz="4" w:space="0"/>
              <w:right w:val="single" w:color="auto" w:sz="4" w:space="0"/>
            </w:tcBorders>
            <w:shd w:val="clear" w:color="auto" w:fill="auto"/>
            <w:vAlign w:val="bottom"/>
          </w:tcPr>
          <w:p w14:paraId="153184F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6.67</w:t>
            </w:r>
          </w:p>
        </w:tc>
        <w:tc>
          <w:tcPr>
            <w:tcW w:w="567" w:type="dxa"/>
            <w:tcBorders>
              <w:top w:val="nil"/>
              <w:left w:val="nil"/>
              <w:bottom w:val="single" w:color="auto" w:sz="4" w:space="0"/>
              <w:right w:val="single" w:color="auto" w:sz="4" w:space="0"/>
            </w:tcBorders>
            <w:shd w:val="clear" w:color="auto" w:fill="auto"/>
            <w:vAlign w:val="center"/>
          </w:tcPr>
          <w:p w14:paraId="27C6BCD1">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E46638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54.00</w:t>
            </w:r>
          </w:p>
        </w:tc>
        <w:tc>
          <w:tcPr>
            <w:tcW w:w="567" w:type="dxa"/>
            <w:tcBorders>
              <w:top w:val="nil"/>
              <w:left w:val="nil"/>
              <w:bottom w:val="single" w:color="auto" w:sz="4" w:space="0"/>
              <w:right w:val="single" w:color="auto" w:sz="4" w:space="0"/>
            </w:tcBorders>
            <w:shd w:val="clear" w:color="auto" w:fill="auto"/>
            <w:vAlign w:val="bottom"/>
          </w:tcPr>
          <w:p w14:paraId="3D654EC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36.50</w:t>
            </w:r>
          </w:p>
        </w:tc>
        <w:tc>
          <w:tcPr>
            <w:tcW w:w="709" w:type="dxa"/>
            <w:tcBorders>
              <w:top w:val="nil"/>
              <w:left w:val="nil"/>
              <w:bottom w:val="single" w:color="auto" w:sz="4" w:space="0"/>
              <w:right w:val="single" w:color="auto" w:sz="4" w:space="0"/>
            </w:tcBorders>
            <w:shd w:val="clear" w:color="auto" w:fill="auto"/>
            <w:vAlign w:val="bottom"/>
          </w:tcPr>
          <w:p w14:paraId="728C9B4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6.39</w:t>
            </w:r>
          </w:p>
        </w:tc>
        <w:tc>
          <w:tcPr>
            <w:tcW w:w="567" w:type="dxa"/>
            <w:tcBorders>
              <w:top w:val="nil"/>
              <w:left w:val="nil"/>
              <w:bottom w:val="single" w:color="auto" w:sz="4" w:space="0"/>
              <w:right w:val="single" w:color="auto" w:sz="4" w:space="0"/>
            </w:tcBorders>
            <w:shd w:val="clear" w:color="auto" w:fill="auto"/>
            <w:vAlign w:val="bottom"/>
          </w:tcPr>
          <w:p w14:paraId="172E1BA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1.71</w:t>
            </w:r>
          </w:p>
        </w:tc>
        <w:tc>
          <w:tcPr>
            <w:tcW w:w="567" w:type="dxa"/>
            <w:tcBorders>
              <w:top w:val="nil"/>
              <w:left w:val="nil"/>
              <w:bottom w:val="single" w:color="auto" w:sz="4" w:space="0"/>
              <w:right w:val="single" w:color="auto" w:sz="4" w:space="0"/>
            </w:tcBorders>
            <w:shd w:val="clear" w:color="auto" w:fill="auto"/>
            <w:vAlign w:val="bottom"/>
          </w:tcPr>
          <w:p w14:paraId="5EE8CC3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8.58</w:t>
            </w:r>
          </w:p>
        </w:tc>
        <w:tc>
          <w:tcPr>
            <w:tcW w:w="425" w:type="dxa"/>
            <w:tcBorders>
              <w:top w:val="nil"/>
              <w:left w:val="nil"/>
              <w:bottom w:val="single" w:color="auto" w:sz="4" w:space="0"/>
              <w:right w:val="single" w:color="auto" w:sz="4" w:space="0"/>
            </w:tcBorders>
            <w:shd w:val="clear" w:color="auto" w:fill="auto"/>
            <w:vAlign w:val="bottom"/>
          </w:tcPr>
          <w:p w14:paraId="23EFF47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782247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1.40</w:t>
            </w:r>
          </w:p>
        </w:tc>
        <w:tc>
          <w:tcPr>
            <w:tcW w:w="567" w:type="dxa"/>
            <w:tcBorders>
              <w:top w:val="nil"/>
              <w:left w:val="nil"/>
              <w:bottom w:val="single" w:color="auto" w:sz="4" w:space="0"/>
              <w:right w:val="single" w:color="auto" w:sz="4" w:space="0"/>
            </w:tcBorders>
            <w:shd w:val="clear" w:color="auto" w:fill="auto"/>
            <w:vAlign w:val="bottom"/>
          </w:tcPr>
          <w:p w14:paraId="66BDBBA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346EE50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406F7E3A">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0794077D">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51</w:t>
            </w:r>
          </w:p>
        </w:tc>
        <w:tc>
          <w:tcPr>
            <w:tcW w:w="709" w:type="dxa"/>
            <w:tcBorders>
              <w:top w:val="nil"/>
              <w:left w:val="nil"/>
              <w:bottom w:val="single" w:color="auto" w:sz="4" w:space="0"/>
              <w:right w:val="single" w:color="auto" w:sz="4" w:space="0"/>
            </w:tcBorders>
            <w:shd w:val="clear" w:color="auto" w:fill="auto"/>
            <w:vAlign w:val="bottom"/>
          </w:tcPr>
          <w:p w14:paraId="54EFF09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Lawai</w:t>
            </w:r>
          </w:p>
        </w:tc>
        <w:tc>
          <w:tcPr>
            <w:tcW w:w="851" w:type="dxa"/>
            <w:tcBorders>
              <w:top w:val="nil"/>
              <w:left w:val="nil"/>
              <w:bottom w:val="single" w:color="auto" w:sz="4" w:space="0"/>
              <w:right w:val="single" w:color="auto" w:sz="4" w:space="0"/>
            </w:tcBorders>
            <w:shd w:val="clear" w:color="auto" w:fill="auto"/>
            <w:vAlign w:val="bottom"/>
          </w:tcPr>
          <w:p w14:paraId="13EDDB2D">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11.2</w:t>
            </w:r>
          </w:p>
        </w:tc>
        <w:tc>
          <w:tcPr>
            <w:tcW w:w="1559" w:type="dxa"/>
            <w:tcBorders>
              <w:top w:val="nil"/>
              <w:left w:val="nil"/>
              <w:bottom w:val="single" w:color="auto" w:sz="4" w:space="0"/>
              <w:right w:val="single" w:color="auto" w:sz="4" w:space="0"/>
            </w:tcBorders>
            <w:shd w:val="clear" w:color="auto" w:fill="auto"/>
            <w:vAlign w:val="bottom"/>
          </w:tcPr>
          <w:p w14:paraId="26FE0CA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Lawai</w:t>
            </w:r>
          </w:p>
        </w:tc>
        <w:tc>
          <w:tcPr>
            <w:tcW w:w="1134" w:type="dxa"/>
            <w:tcBorders>
              <w:top w:val="nil"/>
              <w:left w:val="nil"/>
              <w:bottom w:val="single" w:color="auto" w:sz="4" w:space="0"/>
              <w:right w:val="single" w:color="auto" w:sz="4" w:space="0"/>
            </w:tcBorders>
            <w:shd w:val="clear" w:color="auto" w:fill="auto"/>
            <w:vAlign w:val="bottom"/>
          </w:tcPr>
          <w:p w14:paraId="7B389BE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103'44"449</w:t>
            </w:r>
          </w:p>
        </w:tc>
        <w:tc>
          <w:tcPr>
            <w:tcW w:w="992" w:type="dxa"/>
            <w:tcBorders>
              <w:top w:val="nil"/>
              <w:left w:val="nil"/>
              <w:bottom w:val="single" w:color="auto" w:sz="4" w:space="0"/>
              <w:right w:val="single" w:color="auto" w:sz="4" w:space="0"/>
            </w:tcBorders>
            <w:shd w:val="clear" w:color="auto" w:fill="auto"/>
            <w:vAlign w:val="bottom"/>
          </w:tcPr>
          <w:p w14:paraId="45C1544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03'39"495</w:t>
            </w:r>
          </w:p>
        </w:tc>
        <w:tc>
          <w:tcPr>
            <w:tcW w:w="1134" w:type="dxa"/>
            <w:tcBorders>
              <w:top w:val="nil"/>
              <w:left w:val="nil"/>
              <w:bottom w:val="single" w:color="auto" w:sz="4" w:space="0"/>
              <w:right w:val="single" w:color="auto" w:sz="4" w:space="0"/>
            </w:tcBorders>
            <w:shd w:val="clear" w:color="auto" w:fill="auto"/>
            <w:vAlign w:val="bottom"/>
          </w:tcPr>
          <w:p w14:paraId="24CA97D6">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31/05/2022</w:t>
            </w:r>
          </w:p>
        </w:tc>
        <w:tc>
          <w:tcPr>
            <w:tcW w:w="992" w:type="dxa"/>
            <w:tcBorders>
              <w:top w:val="nil"/>
              <w:left w:val="nil"/>
              <w:bottom w:val="single" w:color="auto" w:sz="4" w:space="0"/>
              <w:right w:val="single" w:color="auto" w:sz="4" w:space="0"/>
            </w:tcBorders>
            <w:shd w:val="clear" w:color="auto" w:fill="auto"/>
            <w:vAlign w:val="bottom"/>
          </w:tcPr>
          <w:p w14:paraId="0B2FAC2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25.31</w:t>
            </w:r>
          </w:p>
        </w:tc>
        <w:tc>
          <w:tcPr>
            <w:tcW w:w="567" w:type="dxa"/>
            <w:tcBorders>
              <w:top w:val="nil"/>
              <w:left w:val="nil"/>
              <w:bottom w:val="single" w:color="auto" w:sz="4" w:space="0"/>
              <w:right w:val="single" w:color="auto" w:sz="4" w:space="0"/>
            </w:tcBorders>
            <w:shd w:val="clear" w:color="auto" w:fill="auto"/>
            <w:vAlign w:val="bottom"/>
          </w:tcPr>
          <w:p w14:paraId="3EEB61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4.83</w:t>
            </w:r>
          </w:p>
        </w:tc>
        <w:tc>
          <w:tcPr>
            <w:tcW w:w="567" w:type="dxa"/>
            <w:tcBorders>
              <w:top w:val="nil"/>
              <w:left w:val="nil"/>
              <w:bottom w:val="single" w:color="auto" w:sz="4" w:space="0"/>
              <w:right w:val="single" w:color="auto" w:sz="4" w:space="0"/>
            </w:tcBorders>
            <w:shd w:val="clear" w:color="auto" w:fill="auto"/>
            <w:vAlign w:val="center"/>
          </w:tcPr>
          <w:p w14:paraId="67067575">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DD4ECE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251.00</w:t>
            </w:r>
          </w:p>
        </w:tc>
        <w:tc>
          <w:tcPr>
            <w:tcW w:w="567" w:type="dxa"/>
            <w:tcBorders>
              <w:top w:val="nil"/>
              <w:left w:val="nil"/>
              <w:bottom w:val="single" w:color="auto" w:sz="4" w:space="0"/>
              <w:right w:val="single" w:color="auto" w:sz="4" w:space="0"/>
            </w:tcBorders>
            <w:shd w:val="clear" w:color="auto" w:fill="auto"/>
            <w:vAlign w:val="bottom"/>
          </w:tcPr>
          <w:p w14:paraId="6C92681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2.80</w:t>
            </w:r>
          </w:p>
        </w:tc>
        <w:tc>
          <w:tcPr>
            <w:tcW w:w="709" w:type="dxa"/>
            <w:tcBorders>
              <w:top w:val="nil"/>
              <w:left w:val="nil"/>
              <w:bottom w:val="single" w:color="auto" w:sz="4" w:space="0"/>
              <w:right w:val="single" w:color="auto" w:sz="4" w:space="0"/>
            </w:tcBorders>
            <w:shd w:val="clear" w:color="auto" w:fill="auto"/>
            <w:vAlign w:val="bottom"/>
          </w:tcPr>
          <w:p w14:paraId="47AFF71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5.00</w:t>
            </w:r>
          </w:p>
        </w:tc>
        <w:tc>
          <w:tcPr>
            <w:tcW w:w="567" w:type="dxa"/>
            <w:tcBorders>
              <w:top w:val="nil"/>
              <w:left w:val="nil"/>
              <w:bottom w:val="single" w:color="auto" w:sz="4" w:space="0"/>
              <w:right w:val="single" w:color="auto" w:sz="4" w:space="0"/>
            </w:tcBorders>
            <w:shd w:val="clear" w:color="auto" w:fill="auto"/>
            <w:vAlign w:val="bottom"/>
          </w:tcPr>
          <w:p w14:paraId="44A8461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1.82</w:t>
            </w:r>
          </w:p>
        </w:tc>
        <w:tc>
          <w:tcPr>
            <w:tcW w:w="567" w:type="dxa"/>
            <w:tcBorders>
              <w:top w:val="nil"/>
              <w:left w:val="nil"/>
              <w:bottom w:val="single" w:color="auto" w:sz="4" w:space="0"/>
              <w:right w:val="single" w:color="auto" w:sz="4" w:space="0"/>
            </w:tcBorders>
            <w:shd w:val="clear" w:color="auto" w:fill="auto"/>
            <w:vAlign w:val="bottom"/>
          </w:tcPr>
          <w:p w14:paraId="0695B46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8.86</w:t>
            </w:r>
          </w:p>
        </w:tc>
        <w:tc>
          <w:tcPr>
            <w:tcW w:w="425" w:type="dxa"/>
            <w:tcBorders>
              <w:top w:val="nil"/>
              <w:left w:val="nil"/>
              <w:bottom w:val="single" w:color="auto" w:sz="4" w:space="0"/>
              <w:right w:val="single" w:color="auto" w:sz="4" w:space="0"/>
            </w:tcBorders>
            <w:shd w:val="clear" w:color="auto" w:fill="auto"/>
            <w:vAlign w:val="bottom"/>
          </w:tcPr>
          <w:p w14:paraId="38378BC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5FACE8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w:t>
            </w:r>
          </w:p>
        </w:tc>
        <w:tc>
          <w:tcPr>
            <w:tcW w:w="567" w:type="dxa"/>
            <w:tcBorders>
              <w:top w:val="nil"/>
              <w:left w:val="nil"/>
              <w:bottom w:val="single" w:color="auto" w:sz="4" w:space="0"/>
              <w:right w:val="single" w:color="auto" w:sz="4" w:space="0"/>
            </w:tcBorders>
            <w:shd w:val="clear" w:color="auto" w:fill="auto"/>
            <w:vAlign w:val="bottom"/>
          </w:tcPr>
          <w:p w14:paraId="41D2CEF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0.28</w:t>
            </w:r>
          </w:p>
        </w:tc>
        <w:tc>
          <w:tcPr>
            <w:tcW w:w="461" w:type="dxa"/>
            <w:tcBorders>
              <w:top w:val="nil"/>
              <w:left w:val="nil"/>
              <w:bottom w:val="single" w:color="auto" w:sz="4" w:space="0"/>
              <w:right w:val="single" w:color="auto" w:sz="4" w:space="0"/>
            </w:tcBorders>
            <w:shd w:val="clear" w:color="auto" w:fill="auto"/>
            <w:vAlign w:val="bottom"/>
          </w:tcPr>
          <w:p w14:paraId="69D58C2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5A8E5C6C">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104A55C8">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52</w:t>
            </w:r>
          </w:p>
        </w:tc>
        <w:tc>
          <w:tcPr>
            <w:tcW w:w="709" w:type="dxa"/>
            <w:tcBorders>
              <w:top w:val="nil"/>
              <w:left w:val="nil"/>
              <w:bottom w:val="single" w:color="auto" w:sz="4" w:space="0"/>
              <w:right w:val="single" w:color="auto" w:sz="4" w:space="0"/>
            </w:tcBorders>
            <w:shd w:val="clear" w:color="auto" w:fill="auto"/>
            <w:vAlign w:val="bottom"/>
          </w:tcPr>
          <w:p w14:paraId="0EC9A3E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Kikim</w:t>
            </w:r>
          </w:p>
        </w:tc>
        <w:tc>
          <w:tcPr>
            <w:tcW w:w="851" w:type="dxa"/>
            <w:tcBorders>
              <w:top w:val="nil"/>
              <w:left w:val="nil"/>
              <w:bottom w:val="single" w:color="auto" w:sz="4" w:space="0"/>
              <w:right w:val="single" w:color="auto" w:sz="4" w:space="0"/>
            </w:tcBorders>
            <w:shd w:val="clear" w:color="auto" w:fill="auto"/>
            <w:vAlign w:val="bottom"/>
          </w:tcPr>
          <w:p w14:paraId="68A1FBB5">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11.3</w:t>
            </w:r>
          </w:p>
        </w:tc>
        <w:tc>
          <w:tcPr>
            <w:tcW w:w="1559" w:type="dxa"/>
            <w:tcBorders>
              <w:top w:val="nil"/>
              <w:left w:val="nil"/>
              <w:bottom w:val="single" w:color="auto" w:sz="4" w:space="0"/>
              <w:right w:val="single" w:color="auto" w:sz="4" w:space="0"/>
            </w:tcBorders>
            <w:shd w:val="clear" w:color="auto" w:fill="auto"/>
            <w:vAlign w:val="bottom"/>
          </w:tcPr>
          <w:p w14:paraId="2942355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Sukarami</w:t>
            </w:r>
          </w:p>
        </w:tc>
        <w:tc>
          <w:tcPr>
            <w:tcW w:w="1134" w:type="dxa"/>
            <w:tcBorders>
              <w:top w:val="nil"/>
              <w:left w:val="nil"/>
              <w:bottom w:val="single" w:color="auto" w:sz="4" w:space="0"/>
              <w:right w:val="single" w:color="auto" w:sz="4" w:space="0"/>
            </w:tcBorders>
            <w:shd w:val="clear" w:color="auto" w:fill="auto"/>
            <w:vAlign w:val="bottom"/>
          </w:tcPr>
          <w:p w14:paraId="6C04CAE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103'27"581</w:t>
            </w:r>
          </w:p>
        </w:tc>
        <w:tc>
          <w:tcPr>
            <w:tcW w:w="992" w:type="dxa"/>
            <w:tcBorders>
              <w:top w:val="nil"/>
              <w:left w:val="nil"/>
              <w:bottom w:val="single" w:color="auto" w:sz="4" w:space="0"/>
              <w:right w:val="single" w:color="auto" w:sz="4" w:space="0"/>
            </w:tcBorders>
            <w:shd w:val="clear" w:color="auto" w:fill="auto"/>
            <w:vAlign w:val="bottom"/>
          </w:tcPr>
          <w:p w14:paraId="0EE8F5A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03'45"842</w:t>
            </w:r>
          </w:p>
        </w:tc>
        <w:tc>
          <w:tcPr>
            <w:tcW w:w="1134" w:type="dxa"/>
            <w:tcBorders>
              <w:top w:val="nil"/>
              <w:left w:val="nil"/>
              <w:bottom w:val="single" w:color="auto" w:sz="4" w:space="0"/>
              <w:right w:val="single" w:color="auto" w:sz="4" w:space="0"/>
            </w:tcBorders>
            <w:shd w:val="clear" w:color="auto" w:fill="auto"/>
            <w:vAlign w:val="bottom"/>
          </w:tcPr>
          <w:p w14:paraId="1A24091E">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30-31/05/2022</w:t>
            </w:r>
          </w:p>
        </w:tc>
        <w:tc>
          <w:tcPr>
            <w:tcW w:w="992" w:type="dxa"/>
            <w:tcBorders>
              <w:top w:val="nil"/>
              <w:left w:val="nil"/>
              <w:bottom w:val="single" w:color="auto" w:sz="4" w:space="0"/>
              <w:right w:val="single" w:color="auto" w:sz="4" w:space="0"/>
            </w:tcBorders>
            <w:shd w:val="clear" w:color="auto" w:fill="auto"/>
            <w:vAlign w:val="bottom"/>
          </w:tcPr>
          <w:p w14:paraId="737E7F6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29.30</w:t>
            </w:r>
          </w:p>
        </w:tc>
        <w:tc>
          <w:tcPr>
            <w:tcW w:w="567" w:type="dxa"/>
            <w:tcBorders>
              <w:top w:val="nil"/>
              <w:left w:val="nil"/>
              <w:bottom w:val="single" w:color="auto" w:sz="4" w:space="0"/>
              <w:right w:val="single" w:color="auto" w:sz="4" w:space="0"/>
            </w:tcBorders>
            <w:shd w:val="clear" w:color="auto" w:fill="auto"/>
            <w:vAlign w:val="bottom"/>
          </w:tcPr>
          <w:p w14:paraId="56EA01B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6.98</w:t>
            </w:r>
          </w:p>
        </w:tc>
        <w:tc>
          <w:tcPr>
            <w:tcW w:w="567" w:type="dxa"/>
            <w:tcBorders>
              <w:top w:val="nil"/>
              <w:left w:val="nil"/>
              <w:bottom w:val="single" w:color="auto" w:sz="4" w:space="0"/>
              <w:right w:val="single" w:color="auto" w:sz="4" w:space="0"/>
            </w:tcBorders>
            <w:shd w:val="clear" w:color="auto" w:fill="auto"/>
            <w:vAlign w:val="center"/>
          </w:tcPr>
          <w:p w14:paraId="6A50699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9F0F60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97.00</w:t>
            </w:r>
          </w:p>
        </w:tc>
        <w:tc>
          <w:tcPr>
            <w:tcW w:w="567" w:type="dxa"/>
            <w:tcBorders>
              <w:top w:val="nil"/>
              <w:left w:val="nil"/>
              <w:bottom w:val="single" w:color="auto" w:sz="4" w:space="0"/>
              <w:right w:val="single" w:color="auto" w:sz="4" w:space="0"/>
            </w:tcBorders>
            <w:shd w:val="clear" w:color="auto" w:fill="auto"/>
            <w:vAlign w:val="bottom"/>
          </w:tcPr>
          <w:p w14:paraId="1C1BD27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34.00</w:t>
            </w:r>
          </w:p>
        </w:tc>
        <w:tc>
          <w:tcPr>
            <w:tcW w:w="709" w:type="dxa"/>
            <w:tcBorders>
              <w:top w:val="nil"/>
              <w:left w:val="nil"/>
              <w:bottom w:val="single" w:color="auto" w:sz="4" w:space="0"/>
              <w:right w:val="single" w:color="auto" w:sz="4" w:space="0"/>
            </w:tcBorders>
            <w:shd w:val="clear" w:color="auto" w:fill="auto"/>
            <w:vAlign w:val="bottom"/>
          </w:tcPr>
          <w:p w14:paraId="7265401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6.57</w:t>
            </w:r>
          </w:p>
        </w:tc>
        <w:tc>
          <w:tcPr>
            <w:tcW w:w="567" w:type="dxa"/>
            <w:tcBorders>
              <w:top w:val="nil"/>
              <w:left w:val="nil"/>
              <w:bottom w:val="single" w:color="auto" w:sz="4" w:space="0"/>
              <w:right w:val="single" w:color="auto" w:sz="4" w:space="0"/>
            </w:tcBorders>
            <w:shd w:val="clear" w:color="auto" w:fill="auto"/>
            <w:vAlign w:val="bottom"/>
          </w:tcPr>
          <w:p w14:paraId="3157D88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1.48</w:t>
            </w:r>
          </w:p>
        </w:tc>
        <w:tc>
          <w:tcPr>
            <w:tcW w:w="567" w:type="dxa"/>
            <w:tcBorders>
              <w:top w:val="nil"/>
              <w:left w:val="nil"/>
              <w:bottom w:val="single" w:color="auto" w:sz="4" w:space="0"/>
              <w:right w:val="single" w:color="auto" w:sz="4" w:space="0"/>
            </w:tcBorders>
            <w:shd w:val="clear" w:color="auto" w:fill="auto"/>
            <w:vAlign w:val="bottom"/>
          </w:tcPr>
          <w:p w14:paraId="121A220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8.82</w:t>
            </w:r>
          </w:p>
        </w:tc>
        <w:tc>
          <w:tcPr>
            <w:tcW w:w="425" w:type="dxa"/>
            <w:tcBorders>
              <w:top w:val="nil"/>
              <w:left w:val="nil"/>
              <w:bottom w:val="single" w:color="auto" w:sz="4" w:space="0"/>
              <w:right w:val="single" w:color="auto" w:sz="4" w:space="0"/>
            </w:tcBorders>
            <w:shd w:val="clear" w:color="auto" w:fill="auto"/>
            <w:vAlign w:val="bottom"/>
          </w:tcPr>
          <w:p w14:paraId="0F98843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69142C3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45F1CAD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D0E598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0EE767E7">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227C9226">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53</w:t>
            </w:r>
          </w:p>
        </w:tc>
        <w:tc>
          <w:tcPr>
            <w:tcW w:w="709" w:type="dxa"/>
            <w:tcBorders>
              <w:top w:val="nil"/>
              <w:left w:val="nil"/>
              <w:bottom w:val="single" w:color="auto" w:sz="4" w:space="0"/>
              <w:right w:val="single" w:color="auto" w:sz="4" w:space="0"/>
            </w:tcBorders>
            <w:shd w:val="clear" w:color="auto" w:fill="auto"/>
            <w:vAlign w:val="bottom"/>
          </w:tcPr>
          <w:p w14:paraId="1FFF796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Kikim</w:t>
            </w:r>
          </w:p>
        </w:tc>
        <w:tc>
          <w:tcPr>
            <w:tcW w:w="851" w:type="dxa"/>
            <w:tcBorders>
              <w:top w:val="nil"/>
              <w:left w:val="nil"/>
              <w:bottom w:val="single" w:color="auto" w:sz="4" w:space="0"/>
              <w:right w:val="single" w:color="auto" w:sz="4" w:space="0"/>
            </w:tcBorders>
            <w:shd w:val="clear" w:color="auto" w:fill="auto"/>
            <w:vAlign w:val="bottom"/>
          </w:tcPr>
          <w:p w14:paraId="26E0FD5F">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11.4</w:t>
            </w:r>
          </w:p>
        </w:tc>
        <w:tc>
          <w:tcPr>
            <w:tcW w:w="1559" w:type="dxa"/>
            <w:tcBorders>
              <w:top w:val="nil"/>
              <w:left w:val="nil"/>
              <w:bottom w:val="single" w:color="auto" w:sz="4" w:space="0"/>
              <w:right w:val="single" w:color="auto" w:sz="4" w:space="0"/>
            </w:tcBorders>
            <w:shd w:val="clear" w:color="auto" w:fill="auto"/>
            <w:vAlign w:val="bottom"/>
          </w:tcPr>
          <w:p w14:paraId="2064EBA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Bungamas</w:t>
            </w:r>
          </w:p>
        </w:tc>
        <w:tc>
          <w:tcPr>
            <w:tcW w:w="1134" w:type="dxa"/>
            <w:tcBorders>
              <w:top w:val="nil"/>
              <w:left w:val="nil"/>
              <w:bottom w:val="single" w:color="auto" w:sz="4" w:space="0"/>
              <w:right w:val="single" w:color="auto" w:sz="4" w:space="0"/>
            </w:tcBorders>
            <w:shd w:val="clear" w:color="auto" w:fill="auto"/>
            <w:vAlign w:val="bottom"/>
          </w:tcPr>
          <w:p w14:paraId="5AB0F36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103'22"541 </w:t>
            </w:r>
          </w:p>
        </w:tc>
        <w:tc>
          <w:tcPr>
            <w:tcW w:w="992" w:type="dxa"/>
            <w:tcBorders>
              <w:top w:val="nil"/>
              <w:left w:val="nil"/>
              <w:bottom w:val="single" w:color="auto" w:sz="4" w:space="0"/>
              <w:right w:val="single" w:color="auto" w:sz="4" w:space="0"/>
            </w:tcBorders>
            <w:shd w:val="clear" w:color="auto" w:fill="auto"/>
            <w:vAlign w:val="bottom"/>
          </w:tcPr>
          <w:p w14:paraId="5175B34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03'42"166</w:t>
            </w:r>
          </w:p>
        </w:tc>
        <w:tc>
          <w:tcPr>
            <w:tcW w:w="1134" w:type="dxa"/>
            <w:tcBorders>
              <w:top w:val="nil"/>
              <w:left w:val="nil"/>
              <w:bottom w:val="single" w:color="auto" w:sz="4" w:space="0"/>
              <w:right w:val="single" w:color="auto" w:sz="4" w:space="0"/>
            </w:tcBorders>
            <w:shd w:val="clear" w:color="auto" w:fill="auto"/>
            <w:vAlign w:val="bottom"/>
          </w:tcPr>
          <w:p w14:paraId="2B6C230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30-31/05/2022</w:t>
            </w:r>
          </w:p>
        </w:tc>
        <w:tc>
          <w:tcPr>
            <w:tcW w:w="992" w:type="dxa"/>
            <w:tcBorders>
              <w:top w:val="nil"/>
              <w:left w:val="nil"/>
              <w:bottom w:val="single" w:color="auto" w:sz="4" w:space="0"/>
              <w:right w:val="single" w:color="auto" w:sz="4" w:space="0"/>
            </w:tcBorders>
            <w:shd w:val="clear" w:color="auto" w:fill="auto"/>
            <w:vAlign w:val="bottom"/>
          </w:tcPr>
          <w:p w14:paraId="6E88BB2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29.3</w:t>
            </w:r>
          </w:p>
        </w:tc>
        <w:tc>
          <w:tcPr>
            <w:tcW w:w="567" w:type="dxa"/>
            <w:tcBorders>
              <w:top w:val="nil"/>
              <w:left w:val="nil"/>
              <w:bottom w:val="single" w:color="auto" w:sz="4" w:space="0"/>
              <w:right w:val="single" w:color="auto" w:sz="4" w:space="0"/>
            </w:tcBorders>
            <w:shd w:val="clear" w:color="auto" w:fill="auto"/>
            <w:vAlign w:val="bottom"/>
          </w:tcPr>
          <w:p w14:paraId="0E7FB6E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6.70</w:t>
            </w:r>
          </w:p>
        </w:tc>
        <w:tc>
          <w:tcPr>
            <w:tcW w:w="567" w:type="dxa"/>
            <w:tcBorders>
              <w:top w:val="nil"/>
              <w:left w:val="nil"/>
              <w:bottom w:val="single" w:color="auto" w:sz="4" w:space="0"/>
              <w:right w:val="single" w:color="auto" w:sz="4" w:space="0"/>
            </w:tcBorders>
            <w:shd w:val="clear" w:color="auto" w:fill="auto"/>
            <w:vAlign w:val="center"/>
          </w:tcPr>
          <w:p w14:paraId="5499AF7D">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6EE1EE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131.00</w:t>
            </w:r>
          </w:p>
        </w:tc>
        <w:tc>
          <w:tcPr>
            <w:tcW w:w="567" w:type="dxa"/>
            <w:tcBorders>
              <w:top w:val="nil"/>
              <w:left w:val="nil"/>
              <w:bottom w:val="single" w:color="auto" w:sz="4" w:space="0"/>
              <w:right w:val="single" w:color="auto" w:sz="4" w:space="0"/>
            </w:tcBorders>
            <w:shd w:val="clear" w:color="auto" w:fill="auto"/>
            <w:vAlign w:val="bottom"/>
          </w:tcPr>
          <w:p w14:paraId="1823A11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37.90</w:t>
            </w:r>
          </w:p>
        </w:tc>
        <w:tc>
          <w:tcPr>
            <w:tcW w:w="709" w:type="dxa"/>
            <w:tcBorders>
              <w:top w:val="nil"/>
              <w:left w:val="nil"/>
              <w:bottom w:val="single" w:color="auto" w:sz="4" w:space="0"/>
              <w:right w:val="single" w:color="auto" w:sz="4" w:space="0"/>
            </w:tcBorders>
            <w:shd w:val="clear" w:color="auto" w:fill="auto"/>
            <w:vAlign w:val="bottom"/>
          </w:tcPr>
          <w:p w14:paraId="29E7B2C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6.10</w:t>
            </w:r>
          </w:p>
        </w:tc>
        <w:tc>
          <w:tcPr>
            <w:tcW w:w="567" w:type="dxa"/>
            <w:tcBorders>
              <w:top w:val="nil"/>
              <w:left w:val="nil"/>
              <w:bottom w:val="single" w:color="auto" w:sz="4" w:space="0"/>
              <w:right w:val="single" w:color="auto" w:sz="4" w:space="0"/>
            </w:tcBorders>
            <w:shd w:val="clear" w:color="auto" w:fill="auto"/>
            <w:vAlign w:val="bottom"/>
          </w:tcPr>
          <w:p w14:paraId="38C2DB8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1.69</w:t>
            </w:r>
          </w:p>
        </w:tc>
        <w:tc>
          <w:tcPr>
            <w:tcW w:w="567" w:type="dxa"/>
            <w:tcBorders>
              <w:top w:val="nil"/>
              <w:left w:val="nil"/>
              <w:bottom w:val="single" w:color="auto" w:sz="4" w:space="0"/>
              <w:right w:val="single" w:color="auto" w:sz="4" w:space="0"/>
            </w:tcBorders>
            <w:shd w:val="clear" w:color="auto" w:fill="auto"/>
            <w:vAlign w:val="bottom"/>
          </w:tcPr>
          <w:p w14:paraId="266BC1D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8.56</w:t>
            </w:r>
          </w:p>
        </w:tc>
        <w:tc>
          <w:tcPr>
            <w:tcW w:w="425" w:type="dxa"/>
            <w:tcBorders>
              <w:top w:val="nil"/>
              <w:left w:val="nil"/>
              <w:bottom w:val="single" w:color="auto" w:sz="4" w:space="0"/>
              <w:right w:val="single" w:color="auto" w:sz="4" w:space="0"/>
            </w:tcBorders>
            <w:shd w:val="clear" w:color="auto" w:fill="auto"/>
            <w:vAlign w:val="bottom"/>
          </w:tcPr>
          <w:p w14:paraId="0EF78CF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9E7233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33DCB4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493B9C4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77D1526F">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E89B20D">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54</w:t>
            </w:r>
          </w:p>
        </w:tc>
        <w:tc>
          <w:tcPr>
            <w:tcW w:w="709" w:type="dxa"/>
            <w:tcBorders>
              <w:top w:val="nil"/>
              <w:left w:val="nil"/>
              <w:bottom w:val="single" w:color="auto" w:sz="4" w:space="0"/>
              <w:right w:val="single" w:color="auto" w:sz="4" w:space="0"/>
            </w:tcBorders>
            <w:shd w:val="clear" w:color="auto" w:fill="auto"/>
            <w:vAlign w:val="bottom"/>
          </w:tcPr>
          <w:p w14:paraId="6380923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Lingsing</w:t>
            </w:r>
          </w:p>
        </w:tc>
        <w:tc>
          <w:tcPr>
            <w:tcW w:w="851" w:type="dxa"/>
            <w:tcBorders>
              <w:top w:val="nil"/>
              <w:left w:val="nil"/>
              <w:bottom w:val="single" w:color="auto" w:sz="4" w:space="0"/>
              <w:right w:val="single" w:color="auto" w:sz="4" w:space="0"/>
            </w:tcBorders>
            <w:shd w:val="clear" w:color="auto" w:fill="auto"/>
            <w:vAlign w:val="bottom"/>
          </w:tcPr>
          <w:p w14:paraId="5675F443">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11.5</w:t>
            </w:r>
          </w:p>
        </w:tc>
        <w:tc>
          <w:tcPr>
            <w:tcW w:w="1559" w:type="dxa"/>
            <w:tcBorders>
              <w:top w:val="nil"/>
              <w:left w:val="nil"/>
              <w:bottom w:val="single" w:color="auto" w:sz="4" w:space="0"/>
              <w:right w:val="single" w:color="auto" w:sz="4" w:space="0"/>
            </w:tcBorders>
            <w:shd w:val="clear" w:color="auto" w:fill="auto"/>
            <w:vAlign w:val="bottom"/>
          </w:tcPr>
          <w:p w14:paraId="0628959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Tanjung Aur</w:t>
            </w:r>
          </w:p>
        </w:tc>
        <w:tc>
          <w:tcPr>
            <w:tcW w:w="1134" w:type="dxa"/>
            <w:tcBorders>
              <w:top w:val="nil"/>
              <w:left w:val="nil"/>
              <w:bottom w:val="single" w:color="auto" w:sz="4" w:space="0"/>
              <w:right w:val="single" w:color="auto" w:sz="4" w:space="0"/>
            </w:tcBorders>
            <w:shd w:val="clear" w:color="auto" w:fill="auto"/>
            <w:vAlign w:val="bottom"/>
          </w:tcPr>
          <w:p w14:paraId="5DFFA73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103'15'976</w:t>
            </w:r>
          </w:p>
        </w:tc>
        <w:tc>
          <w:tcPr>
            <w:tcW w:w="992" w:type="dxa"/>
            <w:tcBorders>
              <w:top w:val="nil"/>
              <w:left w:val="nil"/>
              <w:bottom w:val="single" w:color="auto" w:sz="4" w:space="0"/>
              <w:right w:val="single" w:color="auto" w:sz="4" w:space="0"/>
            </w:tcBorders>
            <w:shd w:val="clear" w:color="auto" w:fill="auto"/>
            <w:vAlign w:val="bottom"/>
          </w:tcPr>
          <w:p w14:paraId="33BF796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03'41"629</w:t>
            </w:r>
          </w:p>
        </w:tc>
        <w:tc>
          <w:tcPr>
            <w:tcW w:w="1134" w:type="dxa"/>
            <w:tcBorders>
              <w:top w:val="nil"/>
              <w:left w:val="nil"/>
              <w:bottom w:val="single" w:color="auto" w:sz="4" w:space="0"/>
              <w:right w:val="single" w:color="auto" w:sz="4" w:space="0"/>
            </w:tcBorders>
            <w:shd w:val="clear" w:color="auto" w:fill="auto"/>
            <w:vAlign w:val="bottom"/>
          </w:tcPr>
          <w:p w14:paraId="53A1E8C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30-31/05/2022</w:t>
            </w:r>
          </w:p>
        </w:tc>
        <w:tc>
          <w:tcPr>
            <w:tcW w:w="992" w:type="dxa"/>
            <w:tcBorders>
              <w:top w:val="nil"/>
              <w:left w:val="nil"/>
              <w:bottom w:val="single" w:color="auto" w:sz="4" w:space="0"/>
              <w:right w:val="single" w:color="auto" w:sz="4" w:space="0"/>
            </w:tcBorders>
            <w:shd w:val="clear" w:color="auto" w:fill="auto"/>
            <w:vAlign w:val="bottom"/>
          </w:tcPr>
          <w:p w14:paraId="056C954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30.9</w:t>
            </w:r>
          </w:p>
        </w:tc>
        <w:tc>
          <w:tcPr>
            <w:tcW w:w="567" w:type="dxa"/>
            <w:tcBorders>
              <w:top w:val="nil"/>
              <w:left w:val="nil"/>
              <w:bottom w:val="single" w:color="auto" w:sz="4" w:space="0"/>
              <w:right w:val="single" w:color="auto" w:sz="4" w:space="0"/>
            </w:tcBorders>
            <w:shd w:val="clear" w:color="auto" w:fill="auto"/>
            <w:vAlign w:val="bottom"/>
          </w:tcPr>
          <w:p w14:paraId="31A897D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6.10</w:t>
            </w:r>
          </w:p>
        </w:tc>
        <w:tc>
          <w:tcPr>
            <w:tcW w:w="567" w:type="dxa"/>
            <w:tcBorders>
              <w:top w:val="nil"/>
              <w:left w:val="nil"/>
              <w:bottom w:val="single" w:color="auto" w:sz="4" w:space="0"/>
              <w:right w:val="single" w:color="auto" w:sz="4" w:space="0"/>
            </w:tcBorders>
            <w:shd w:val="clear" w:color="auto" w:fill="auto"/>
            <w:vAlign w:val="center"/>
          </w:tcPr>
          <w:p w14:paraId="2BD6106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E3F746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65.00</w:t>
            </w:r>
          </w:p>
        </w:tc>
        <w:tc>
          <w:tcPr>
            <w:tcW w:w="567" w:type="dxa"/>
            <w:tcBorders>
              <w:top w:val="nil"/>
              <w:left w:val="nil"/>
              <w:bottom w:val="single" w:color="auto" w:sz="4" w:space="0"/>
              <w:right w:val="single" w:color="auto" w:sz="4" w:space="0"/>
            </w:tcBorders>
            <w:shd w:val="clear" w:color="auto" w:fill="auto"/>
            <w:vAlign w:val="bottom"/>
          </w:tcPr>
          <w:p w14:paraId="7361E72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39.00</w:t>
            </w:r>
          </w:p>
        </w:tc>
        <w:tc>
          <w:tcPr>
            <w:tcW w:w="709" w:type="dxa"/>
            <w:tcBorders>
              <w:top w:val="nil"/>
              <w:left w:val="nil"/>
              <w:bottom w:val="single" w:color="auto" w:sz="4" w:space="0"/>
              <w:right w:val="single" w:color="auto" w:sz="4" w:space="0"/>
            </w:tcBorders>
            <w:shd w:val="clear" w:color="auto" w:fill="auto"/>
            <w:vAlign w:val="bottom"/>
          </w:tcPr>
          <w:p w14:paraId="0DEE1C3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6.03</w:t>
            </w:r>
          </w:p>
        </w:tc>
        <w:tc>
          <w:tcPr>
            <w:tcW w:w="567" w:type="dxa"/>
            <w:tcBorders>
              <w:top w:val="nil"/>
              <w:left w:val="nil"/>
              <w:bottom w:val="single" w:color="auto" w:sz="4" w:space="0"/>
              <w:right w:val="single" w:color="auto" w:sz="4" w:space="0"/>
            </w:tcBorders>
            <w:shd w:val="clear" w:color="auto" w:fill="auto"/>
            <w:vAlign w:val="bottom"/>
          </w:tcPr>
          <w:p w14:paraId="02BE0BE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1.63</w:t>
            </w:r>
          </w:p>
        </w:tc>
        <w:tc>
          <w:tcPr>
            <w:tcW w:w="567" w:type="dxa"/>
            <w:tcBorders>
              <w:top w:val="nil"/>
              <w:left w:val="nil"/>
              <w:bottom w:val="single" w:color="auto" w:sz="4" w:space="0"/>
              <w:right w:val="single" w:color="auto" w:sz="4" w:space="0"/>
            </w:tcBorders>
            <w:shd w:val="clear" w:color="auto" w:fill="auto"/>
            <w:vAlign w:val="bottom"/>
          </w:tcPr>
          <w:p w14:paraId="4FDA87A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9.17</w:t>
            </w:r>
          </w:p>
        </w:tc>
        <w:tc>
          <w:tcPr>
            <w:tcW w:w="425" w:type="dxa"/>
            <w:tcBorders>
              <w:top w:val="nil"/>
              <w:left w:val="nil"/>
              <w:bottom w:val="single" w:color="auto" w:sz="4" w:space="0"/>
              <w:right w:val="single" w:color="auto" w:sz="4" w:space="0"/>
            </w:tcBorders>
            <w:shd w:val="clear" w:color="auto" w:fill="auto"/>
            <w:vAlign w:val="bottom"/>
          </w:tcPr>
          <w:p w14:paraId="0D933ED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64DE331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2.00</w:t>
            </w:r>
          </w:p>
        </w:tc>
        <w:tc>
          <w:tcPr>
            <w:tcW w:w="567" w:type="dxa"/>
            <w:tcBorders>
              <w:top w:val="nil"/>
              <w:left w:val="nil"/>
              <w:bottom w:val="single" w:color="auto" w:sz="4" w:space="0"/>
              <w:right w:val="single" w:color="auto" w:sz="4" w:space="0"/>
            </w:tcBorders>
            <w:shd w:val="clear" w:color="auto" w:fill="auto"/>
            <w:vAlign w:val="bottom"/>
          </w:tcPr>
          <w:p w14:paraId="3B5ADEA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8469BB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7B290D79">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454760B">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55</w:t>
            </w:r>
          </w:p>
        </w:tc>
        <w:tc>
          <w:tcPr>
            <w:tcW w:w="709" w:type="dxa"/>
            <w:tcBorders>
              <w:top w:val="nil"/>
              <w:left w:val="nil"/>
              <w:bottom w:val="single" w:color="auto" w:sz="4" w:space="0"/>
              <w:right w:val="single" w:color="auto" w:sz="4" w:space="0"/>
            </w:tcBorders>
            <w:shd w:val="clear" w:color="auto" w:fill="auto"/>
            <w:vAlign w:val="bottom"/>
          </w:tcPr>
          <w:p w14:paraId="27415871">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Lim</w:t>
            </w:r>
          </w:p>
        </w:tc>
        <w:tc>
          <w:tcPr>
            <w:tcW w:w="851" w:type="dxa"/>
            <w:tcBorders>
              <w:top w:val="nil"/>
              <w:left w:val="nil"/>
              <w:bottom w:val="single" w:color="auto" w:sz="4" w:space="0"/>
              <w:right w:val="single" w:color="auto" w:sz="4" w:space="0"/>
            </w:tcBorders>
            <w:shd w:val="clear" w:color="auto" w:fill="auto"/>
            <w:vAlign w:val="bottom"/>
          </w:tcPr>
          <w:p w14:paraId="10EAB5BB">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11.6</w:t>
            </w:r>
          </w:p>
        </w:tc>
        <w:tc>
          <w:tcPr>
            <w:tcW w:w="1559" w:type="dxa"/>
            <w:tcBorders>
              <w:top w:val="nil"/>
              <w:left w:val="nil"/>
              <w:bottom w:val="single" w:color="auto" w:sz="4" w:space="0"/>
              <w:right w:val="single" w:color="auto" w:sz="4" w:space="0"/>
            </w:tcBorders>
            <w:shd w:val="clear" w:color="auto" w:fill="auto"/>
            <w:vAlign w:val="bottom"/>
          </w:tcPr>
          <w:p w14:paraId="174A6FC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Tanjung Mulak</w:t>
            </w:r>
          </w:p>
        </w:tc>
        <w:tc>
          <w:tcPr>
            <w:tcW w:w="1134" w:type="dxa"/>
            <w:tcBorders>
              <w:top w:val="nil"/>
              <w:left w:val="nil"/>
              <w:bottom w:val="single" w:color="auto" w:sz="4" w:space="0"/>
              <w:right w:val="single" w:color="auto" w:sz="4" w:space="0"/>
            </w:tcBorders>
            <w:shd w:val="clear" w:color="auto" w:fill="auto"/>
            <w:vAlign w:val="bottom"/>
          </w:tcPr>
          <w:p w14:paraId="1DAEB22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103'31"123</w:t>
            </w:r>
          </w:p>
        </w:tc>
        <w:tc>
          <w:tcPr>
            <w:tcW w:w="992" w:type="dxa"/>
            <w:tcBorders>
              <w:top w:val="nil"/>
              <w:left w:val="nil"/>
              <w:bottom w:val="single" w:color="auto" w:sz="4" w:space="0"/>
              <w:right w:val="single" w:color="auto" w:sz="4" w:space="0"/>
            </w:tcBorders>
            <w:shd w:val="clear" w:color="auto" w:fill="auto"/>
            <w:vAlign w:val="bottom"/>
          </w:tcPr>
          <w:p w14:paraId="51F671D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03'53"652</w:t>
            </w:r>
          </w:p>
        </w:tc>
        <w:tc>
          <w:tcPr>
            <w:tcW w:w="1134" w:type="dxa"/>
            <w:tcBorders>
              <w:top w:val="nil"/>
              <w:left w:val="nil"/>
              <w:bottom w:val="single" w:color="auto" w:sz="4" w:space="0"/>
              <w:right w:val="single" w:color="auto" w:sz="4" w:space="0"/>
            </w:tcBorders>
            <w:shd w:val="clear" w:color="auto" w:fill="auto"/>
            <w:vAlign w:val="bottom"/>
          </w:tcPr>
          <w:p w14:paraId="767A2AD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30-31/05/2022</w:t>
            </w:r>
          </w:p>
        </w:tc>
        <w:tc>
          <w:tcPr>
            <w:tcW w:w="992" w:type="dxa"/>
            <w:tcBorders>
              <w:top w:val="nil"/>
              <w:left w:val="nil"/>
              <w:bottom w:val="single" w:color="auto" w:sz="4" w:space="0"/>
              <w:right w:val="single" w:color="auto" w:sz="4" w:space="0"/>
            </w:tcBorders>
            <w:shd w:val="clear" w:color="auto" w:fill="auto"/>
            <w:vAlign w:val="bottom"/>
          </w:tcPr>
          <w:p w14:paraId="47CB070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28.1</w:t>
            </w:r>
          </w:p>
        </w:tc>
        <w:tc>
          <w:tcPr>
            <w:tcW w:w="567" w:type="dxa"/>
            <w:tcBorders>
              <w:top w:val="nil"/>
              <w:left w:val="nil"/>
              <w:bottom w:val="single" w:color="auto" w:sz="4" w:space="0"/>
              <w:right w:val="single" w:color="auto" w:sz="4" w:space="0"/>
            </w:tcBorders>
            <w:shd w:val="clear" w:color="auto" w:fill="auto"/>
            <w:vAlign w:val="bottom"/>
          </w:tcPr>
          <w:p w14:paraId="52D9479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6.00</w:t>
            </w:r>
          </w:p>
        </w:tc>
        <w:tc>
          <w:tcPr>
            <w:tcW w:w="567" w:type="dxa"/>
            <w:tcBorders>
              <w:top w:val="nil"/>
              <w:left w:val="nil"/>
              <w:bottom w:val="single" w:color="auto" w:sz="4" w:space="0"/>
              <w:right w:val="single" w:color="auto" w:sz="4" w:space="0"/>
            </w:tcBorders>
            <w:shd w:val="clear" w:color="auto" w:fill="auto"/>
            <w:vAlign w:val="center"/>
          </w:tcPr>
          <w:p w14:paraId="749B966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FE71DD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72.00</w:t>
            </w:r>
          </w:p>
        </w:tc>
        <w:tc>
          <w:tcPr>
            <w:tcW w:w="567" w:type="dxa"/>
            <w:tcBorders>
              <w:top w:val="nil"/>
              <w:left w:val="nil"/>
              <w:bottom w:val="single" w:color="auto" w:sz="4" w:space="0"/>
              <w:right w:val="single" w:color="auto" w:sz="4" w:space="0"/>
            </w:tcBorders>
            <w:shd w:val="clear" w:color="auto" w:fill="auto"/>
            <w:vAlign w:val="bottom"/>
          </w:tcPr>
          <w:p w14:paraId="3070317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31.80</w:t>
            </w:r>
          </w:p>
        </w:tc>
        <w:tc>
          <w:tcPr>
            <w:tcW w:w="709" w:type="dxa"/>
            <w:tcBorders>
              <w:top w:val="nil"/>
              <w:left w:val="nil"/>
              <w:bottom w:val="single" w:color="auto" w:sz="4" w:space="0"/>
              <w:right w:val="single" w:color="auto" w:sz="4" w:space="0"/>
            </w:tcBorders>
            <w:shd w:val="clear" w:color="auto" w:fill="auto"/>
            <w:vAlign w:val="bottom"/>
          </w:tcPr>
          <w:p w14:paraId="5B25BDA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6.42</w:t>
            </w:r>
          </w:p>
        </w:tc>
        <w:tc>
          <w:tcPr>
            <w:tcW w:w="567" w:type="dxa"/>
            <w:tcBorders>
              <w:top w:val="nil"/>
              <w:left w:val="nil"/>
              <w:bottom w:val="single" w:color="auto" w:sz="4" w:space="0"/>
              <w:right w:val="single" w:color="auto" w:sz="4" w:space="0"/>
            </w:tcBorders>
            <w:shd w:val="clear" w:color="auto" w:fill="auto"/>
            <w:vAlign w:val="bottom"/>
          </w:tcPr>
          <w:p w14:paraId="51EA78D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w:t>
            </w:r>
          </w:p>
        </w:tc>
        <w:tc>
          <w:tcPr>
            <w:tcW w:w="567" w:type="dxa"/>
            <w:tcBorders>
              <w:top w:val="nil"/>
              <w:left w:val="nil"/>
              <w:bottom w:val="single" w:color="auto" w:sz="4" w:space="0"/>
              <w:right w:val="single" w:color="auto" w:sz="4" w:space="0"/>
            </w:tcBorders>
            <w:shd w:val="clear" w:color="auto" w:fill="auto"/>
            <w:vAlign w:val="bottom"/>
          </w:tcPr>
          <w:p w14:paraId="2B2A34D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8.78</w:t>
            </w:r>
          </w:p>
        </w:tc>
        <w:tc>
          <w:tcPr>
            <w:tcW w:w="425" w:type="dxa"/>
            <w:tcBorders>
              <w:top w:val="nil"/>
              <w:left w:val="nil"/>
              <w:bottom w:val="single" w:color="auto" w:sz="4" w:space="0"/>
              <w:right w:val="single" w:color="auto" w:sz="4" w:space="0"/>
            </w:tcBorders>
            <w:shd w:val="clear" w:color="auto" w:fill="auto"/>
            <w:vAlign w:val="bottom"/>
          </w:tcPr>
          <w:p w14:paraId="0D39A4B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777122C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w:t>
            </w:r>
          </w:p>
        </w:tc>
        <w:tc>
          <w:tcPr>
            <w:tcW w:w="567" w:type="dxa"/>
            <w:tcBorders>
              <w:top w:val="nil"/>
              <w:left w:val="nil"/>
              <w:bottom w:val="single" w:color="auto" w:sz="4" w:space="0"/>
              <w:right w:val="single" w:color="auto" w:sz="4" w:space="0"/>
            </w:tcBorders>
            <w:shd w:val="clear" w:color="auto" w:fill="auto"/>
            <w:vAlign w:val="bottom"/>
          </w:tcPr>
          <w:p w14:paraId="4A4FF06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32AC73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478BB255">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0F6D743">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56</w:t>
            </w:r>
          </w:p>
        </w:tc>
        <w:tc>
          <w:tcPr>
            <w:tcW w:w="709" w:type="dxa"/>
            <w:tcBorders>
              <w:top w:val="nil"/>
              <w:left w:val="nil"/>
              <w:bottom w:val="single" w:color="auto" w:sz="4" w:space="0"/>
              <w:right w:val="single" w:color="auto" w:sz="4" w:space="0"/>
            </w:tcBorders>
            <w:shd w:val="clear" w:color="auto" w:fill="auto"/>
            <w:vAlign w:val="bottom"/>
          </w:tcPr>
          <w:p w14:paraId="48AD0C5E">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Lematang</w:t>
            </w:r>
          </w:p>
        </w:tc>
        <w:tc>
          <w:tcPr>
            <w:tcW w:w="851" w:type="dxa"/>
            <w:tcBorders>
              <w:top w:val="nil"/>
              <w:left w:val="nil"/>
              <w:bottom w:val="single" w:color="auto" w:sz="4" w:space="0"/>
              <w:right w:val="single" w:color="auto" w:sz="4" w:space="0"/>
            </w:tcBorders>
            <w:shd w:val="clear" w:color="auto" w:fill="auto"/>
            <w:vAlign w:val="bottom"/>
          </w:tcPr>
          <w:p w14:paraId="31C042B3">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11.7</w:t>
            </w:r>
          </w:p>
        </w:tc>
        <w:tc>
          <w:tcPr>
            <w:tcW w:w="1559" w:type="dxa"/>
            <w:tcBorders>
              <w:top w:val="nil"/>
              <w:left w:val="nil"/>
              <w:bottom w:val="single" w:color="auto" w:sz="4" w:space="0"/>
              <w:right w:val="single" w:color="auto" w:sz="4" w:space="0"/>
            </w:tcBorders>
            <w:shd w:val="clear" w:color="auto" w:fill="auto"/>
            <w:vAlign w:val="bottom"/>
          </w:tcPr>
          <w:p w14:paraId="37CB8A9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Pulau Pinang</w:t>
            </w:r>
          </w:p>
        </w:tc>
        <w:tc>
          <w:tcPr>
            <w:tcW w:w="1134" w:type="dxa"/>
            <w:tcBorders>
              <w:top w:val="nil"/>
              <w:left w:val="nil"/>
              <w:bottom w:val="single" w:color="auto" w:sz="4" w:space="0"/>
              <w:right w:val="single" w:color="auto" w:sz="4" w:space="0"/>
            </w:tcBorders>
            <w:shd w:val="clear" w:color="auto" w:fill="auto"/>
            <w:vAlign w:val="bottom"/>
          </w:tcPr>
          <w:p w14:paraId="1691B51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103'31"425</w:t>
            </w:r>
          </w:p>
        </w:tc>
        <w:tc>
          <w:tcPr>
            <w:tcW w:w="992" w:type="dxa"/>
            <w:tcBorders>
              <w:top w:val="nil"/>
              <w:left w:val="nil"/>
              <w:bottom w:val="single" w:color="auto" w:sz="4" w:space="0"/>
              <w:right w:val="single" w:color="auto" w:sz="4" w:space="0"/>
            </w:tcBorders>
            <w:shd w:val="clear" w:color="auto" w:fill="auto"/>
            <w:vAlign w:val="bottom"/>
          </w:tcPr>
          <w:p w14:paraId="6EDC866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03'52"736</w:t>
            </w:r>
          </w:p>
        </w:tc>
        <w:tc>
          <w:tcPr>
            <w:tcW w:w="1134" w:type="dxa"/>
            <w:tcBorders>
              <w:top w:val="nil"/>
              <w:left w:val="nil"/>
              <w:bottom w:val="single" w:color="auto" w:sz="4" w:space="0"/>
              <w:right w:val="single" w:color="auto" w:sz="4" w:space="0"/>
            </w:tcBorders>
            <w:shd w:val="clear" w:color="auto" w:fill="auto"/>
            <w:vAlign w:val="bottom"/>
          </w:tcPr>
          <w:p w14:paraId="1D1CD17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30-31/05/2022</w:t>
            </w:r>
          </w:p>
        </w:tc>
        <w:tc>
          <w:tcPr>
            <w:tcW w:w="992" w:type="dxa"/>
            <w:tcBorders>
              <w:top w:val="nil"/>
              <w:left w:val="nil"/>
              <w:bottom w:val="single" w:color="auto" w:sz="4" w:space="0"/>
              <w:right w:val="single" w:color="auto" w:sz="4" w:space="0"/>
            </w:tcBorders>
            <w:shd w:val="clear" w:color="auto" w:fill="auto"/>
            <w:vAlign w:val="bottom"/>
          </w:tcPr>
          <w:p w14:paraId="759DB1E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26.3</w:t>
            </w:r>
          </w:p>
        </w:tc>
        <w:tc>
          <w:tcPr>
            <w:tcW w:w="567" w:type="dxa"/>
            <w:tcBorders>
              <w:top w:val="nil"/>
              <w:left w:val="nil"/>
              <w:bottom w:val="single" w:color="auto" w:sz="4" w:space="0"/>
              <w:right w:val="single" w:color="auto" w:sz="4" w:space="0"/>
            </w:tcBorders>
            <w:shd w:val="clear" w:color="auto" w:fill="auto"/>
            <w:vAlign w:val="bottom"/>
          </w:tcPr>
          <w:p w14:paraId="3DBED0A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6.00</w:t>
            </w:r>
          </w:p>
        </w:tc>
        <w:tc>
          <w:tcPr>
            <w:tcW w:w="567" w:type="dxa"/>
            <w:tcBorders>
              <w:top w:val="nil"/>
              <w:left w:val="nil"/>
              <w:bottom w:val="single" w:color="auto" w:sz="4" w:space="0"/>
              <w:right w:val="single" w:color="auto" w:sz="4" w:space="0"/>
            </w:tcBorders>
            <w:shd w:val="clear" w:color="auto" w:fill="auto"/>
            <w:vAlign w:val="center"/>
          </w:tcPr>
          <w:p w14:paraId="5C5823B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C5FC78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58.00</w:t>
            </w:r>
          </w:p>
        </w:tc>
        <w:tc>
          <w:tcPr>
            <w:tcW w:w="567" w:type="dxa"/>
            <w:tcBorders>
              <w:top w:val="nil"/>
              <w:left w:val="nil"/>
              <w:bottom w:val="single" w:color="auto" w:sz="4" w:space="0"/>
              <w:right w:val="single" w:color="auto" w:sz="4" w:space="0"/>
            </w:tcBorders>
            <w:shd w:val="clear" w:color="auto" w:fill="auto"/>
            <w:vAlign w:val="bottom"/>
          </w:tcPr>
          <w:p w14:paraId="4177476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35.50</w:t>
            </w:r>
          </w:p>
        </w:tc>
        <w:tc>
          <w:tcPr>
            <w:tcW w:w="709" w:type="dxa"/>
            <w:tcBorders>
              <w:top w:val="nil"/>
              <w:left w:val="nil"/>
              <w:bottom w:val="single" w:color="auto" w:sz="4" w:space="0"/>
              <w:right w:val="single" w:color="auto" w:sz="4" w:space="0"/>
            </w:tcBorders>
            <w:shd w:val="clear" w:color="auto" w:fill="auto"/>
            <w:vAlign w:val="bottom"/>
          </w:tcPr>
          <w:p w14:paraId="17FB632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6.42</w:t>
            </w:r>
          </w:p>
        </w:tc>
        <w:tc>
          <w:tcPr>
            <w:tcW w:w="567" w:type="dxa"/>
            <w:tcBorders>
              <w:top w:val="nil"/>
              <w:left w:val="nil"/>
              <w:bottom w:val="single" w:color="auto" w:sz="4" w:space="0"/>
              <w:right w:val="single" w:color="auto" w:sz="4" w:space="0"/>
            </w:tcBorders>
            <w:shd w:val="clear" w:color="auto" w:fill="auto"/>
            <w:vAlign w:val="bottom"/>
          </w:tcPr>
          <w:p w14:paraId="2217D17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w:t>
            </w:r>
          </w:p>
        </w:tc>
        <w:tc>
          <w:tcPr>
            <w:tcW w:w="567" w:type="dxa"/>
            <w:tcBorders>
              <w:top w:val="nil"/>
              <w:left w:val="nil"/>
              <w:bottom w:val="single" w:color="auto" w:sz="4" w:space="0"/>
              <w:right w:val="single" w:color="auto" w:sz="4" w:space="0"/>
            </w:tcBorders>
            <w:shd w:val="clear" w:color="auto" w:fill="auto"/>
            <w:vAlign w:val="bottom"/>
          </w:tcPr>
          <w:p w14:paraId="06CBBD9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8.78</w:t>
            </w:r>
          </w:p>
        </w:tc>
        <w:tc>
          <w:tcPr>
            <w:tcW w:w="425" w:type="dxa"/>
            <w:tcBorders>
              <w:top w:val="nil"/>
              <w:left w:val="nil"/>
              <w:bottom w:val="single" w:color="auto" w:sz="4" w:space="0"/>
              <w:right w:val="single" w:color="auto" w:sz="4" w:space="0"/>
            </w:tcBorders>
            <w:shd w:val="clear" w:color="auto" w:fill="auto"/>
            <w:vAlign w:val="bottom"/>
          </w:tcPr>
          <w:p w14:paraId="5134166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564C462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2.80</w:t>
            </w:r>
          </w:p>
        </w:tc>
        <w:tc>
          <w:tcPr>
            <w:tcW w:w="567" w:type="dxa"/>
            <w:tcBorders>
              <w:top w:val="nil"/>
              <w:left w:val="nil"/>
              <w:bottom w:val="single" w:color="auto" w:sz="4" w:space="0"/>
              <w:right w:val="single" w:color="auto" w:sz="4" w:space="0"/>
            </w:tcBorders>
            <w:shd w:val="clear" w:color="auto" w:fill="auto"/>
            <w:vAlign w:val="bottom"/>
          </w:tcPr>
          <w:p w14:paraId="472B629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49045DB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5A4B2C66">
        <w:tblPrEx>
          <w:tblCellMar>
            <w:top w:w="0" w:type="dxa"/>
            <w:left w:w="108" w:type="dxa"/>
            <w:bottom w:w="0" w:type="dxa"/>
            <w:right w:w="108" w:type="dxa"/>
          </w:tblCellMar>
        </w:tblPrEx>
        <w:trPr>
          <w:trHeight w:val="43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5454EF4">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57</w:t>
            </w:r>
          </w:p>
        </w:tc>
        <w:tc>
          <w:tcPr>
            <w:tcW w:w="709" w:type="dxa"/>
            <w:tcBorders>
              <w:top w:val="nil"/>
              <w:left w:val="nil"/>
              <w:bottom w:val="single" w:color="auto" w:sz="4" w:space="0"/>
              <w:right w:val="single" w:color="auto" w:sz="4" w:space="0"/>
            </w:tcBorders>
            <w:shd w:val="clear" w:color="auto" w:fill="auto"/>
            <w:vAlign w:val="bottom"/>
          </w:tcPr>
          <w:p w14:paraId="5EF2CBF1">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Lematang/Air Terjun</w:t>
            </w:r>
          </w:p>
        </w:tc>
        <w:tc>
          <w:tcPr>
            <w:tcW w:w="851" w:type="dxa"/>
            <w:tcBorders>
              <w:top w:val="nil"/>
              <w:left w:val="nil"/>
              <w:bottom w:val="single" w:color="auto" w:sz="4" w:space="0"/>
              <w:right w:val="single" w:color="auto" w:sz="4" w:space="0"/>
            </w:tcBorders>
            <w:shd w:val="clear" w:color="auto" w:fill="auto"/>
            <w:vAlign w:val="bottom"/>
          </w:tcPr>
          <w:p w14:paraId="2386CC92">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12.1</w:t>
            </w:r>
          </w:p>
        </w:tc>
        <w:tc>
          <w:tcPr>
            <w:tcW w:w="1559" w:type="dxa"/>
            <w:tcBorders>
              <w:top w:val="nil"/>
              <w:left w:val="nil"/>
              <w:bottom w:val="single" w:color="auto" w:sz="4" w:space="0"/>
              <w:right w:val="single" w:color="auto" w:sz="4" w:space="0"/>
            </w:tcBorders>
            <w:shd w:val="clear" w:color="auto" w:fill="auto"/>
            <w:vAlign w:val="bottom"/>
          </w:tcPr>
          <w:p w14:paraId="0562C5B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Sukajadi</w:t>
            </w:r>
          </w:p>
        </w:tc>
        <w:tc>
          <w:tcPr>
            <w:tcW w:w="1134" w:type="dxa"/>
            <w:tcBorders>
              <w:top w:val="nil"/>
              <w:left w:val="nil"/>
              <w:bottom w:val="single" w:color="auto" w:sz="4" w:space="0"/>
              <w:right w:val="single" w:color="auto" w:sz="4" w:space="0"/>
            </w:tcBorders>
            <w:shd w:val="clear" w:color="auto" w:fill="auto"/>
            <w:vAlign w:val="bottom"/>
          </w:tcPr>
          <w:p w14:paraId="3948050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103'19"318</w:t>
            </w:r>
          </w:p>
        </w:tc>
        <w:tc>
          <w:tcPr>
            <w:tcW w:w="992" w:type="dxa"/>
            <w:tcBorders>
              <w:top w:val="nil"/>
              <w:left w:val="nil"/>
              <w:bottom w:val="single" w:color="auto" w:sz="4" w:space="0"/>
              <w:right w:val="single" w:color="auto" w:sz="4" w:space="0"/>
            </w:tcBorders>
            <w:shd w:val="clear" w:color="auto" w:fill="auto"/>
            <w:vAlign w:val="bottom"/>
          </w:tcPr>
          <w:p w14:paraId="1AF5A79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04'04"358</w:t>
            </w:r>
          </w:p>
        </w:tc>
        <w:tc>
          <w:tcPr>
            <w:tcW w:w="1134" w:type="dxa"/>
            <w:tcBorders>
              <w:top w:val="nil"/>
              <w:left w:val="nil"/>
              <w:bottom w:val="single" w:color="auto" w:sz="4" w:space="0"/>
              <w:right w:val="single" w:color="auto" w:sz="4" w:space="0"/>
            </w:tcBorders>
            <w:shd w:val="clear" w:color="auto" w:fill="auto"/>
            <w:vAlign w:val="bottom"/>
          </w:tcPr>
          <w:p w14:paraId="5D2A778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06/02/2022</w:t>
            </w:r>
          </w:p>
        </w:tc>
        <w:tc>
          <w:tcPr>
            <w:tcW w:w="992" w:type="dxa"/>
            <w:tcBorders>
              <w:top w:val="nil"/>
              <w:left w:val="nil"/>
              <w:bottom w:val="single" w:color="auto" w:sz="4" w:space="0"/>
              <w:right w:val="single" w:color="auto" w:sz="4" w:space="0"/>
            </w:tcBorders>
            <w:shd w:val="clear" w:color="auto" w:fill="auto"/>
            <w:vAlign w:val="bottom"/>
          </w:tcPr>
          <w:p w14:paraId="41399BE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24.24</w:t>
            </w:r>
          </w:p>
        </w:tc>
        <w:tc>
          <w:tcPr>
            <w:tcW w:w="567" w:type="dxa"/>
            <w:tcBorders>
              <w:top w:val="nil"/>
              <w:left w:val="nil"/>
              <w:bottom w:val="single" w:color="auto" w:sz="4" w:space="0"/>
              <w:right w:val="single" w:color="auto" w:sz="4" w:space="0"/>
            </w:tcBorders>
            <w:shd w:val="clear" w:color="auto" w:fill="auto"/>
            <w:vAlign w:val="bottom"/>
          </w:tcPr>
          <w:p w14:paraId="5A1E45B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6.98</w:t>
            </w:r>
          </w:p>
        </w:tc>
        <w:tc>
          <w:tcPr>
            <w:tcW w:w="567" w:type="dxa"/>
            <w:tcBorders>
              <w:top w:val="nil"/>
              <w:left w:val="nil"/>
              <w:bottom w:val="single" w:color="auto" w:sz="4" w:space="0"/>
              <w:right w:val="single" w:color="auto" w:sz="4" w:space="0"/>
            </w:tcBorders>
            <w:shd w:val="clear" w:color="auto" w:fill="auto"/>
            <w:vAlign w:val="center"/>
          </w:tcPr>
          <w:p w14:paraId="5665F0D9">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1FD58D7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64.00</w:t>
            </w:r>
          </w:p>
        </w:tc>
        <w:tc>
          <w:tcPr>
            <w:tcW w:w="567" w:type="dxa"/>
            <w:tcBorders>
              <w:top w:val="nil"/>
              <w:left w:val="nil"/>
              <w:bottom w:val="single" w:color="auto" w:sz="4" w:space="0"/>
              <w:right w:val="single" w:color="auto" w:sz="4" w:space="0"/>
            </w:tcBorders>
            <w:shd w:val="clear" w:color="auto" w:fill="auto"/>
            <w:vAlign w:val="bottom"/>
          </w:tcPr>
          <w:p w14:paraId="5EA1303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30.80</w:t>
            </w:r>
          </w:p>
        </w:tc>
        <w:tc>
          <w:tcPr>
            <w:tcW w:w="709" w:type="dxa"/>
            <w:tcBorders>
              <w:top w:val="nil"/>
              <w:left w:val="nil"/>
              <w:bottom w:val="single" w:color="auto" w:sz="4" w:space="0"/>
              <w:right w:val="single" w:color="auto" w:sz="4" w:space="0"/>
            </w:tcBorders>
            <w:shd w:val="clear" w:color="auto" w:fill="auto"/>
            <w:vAlign w:val="bottom"/>
          </w:tcPr>
          <w:p w14:paraId="68C3EFA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6.43</w:t>
            </w:r>
          </w:p>
        </w:tc>
        <w:tc>
          <w:tcPr>
            <w:tcW w:w="567" w:type="dxa"/>
            <w:tcBorders>
              <w:top w:val="nil"/>
              <w:left w:val="nil"/>
              <w:bottom w:val="single" w:color="auto" w:sz="4" w:space="0"/>
              <w:right w:val="single" w:color="auto" w:sz="4" w:space="0"/>
            </w:tcBorders>
            <w:shd w:val="clear" w:color="auto" w:fill="auto"/>
            <w:vAlign w:val="bottom"/>
          </w:tcPr>
          <w:p w14:paraId="3FCE61B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1.85</w:t>
            </w:r>
          </w:p>
        </w:tc>
        <w:tc>
          <w:tcPr>
            <w:tcW w:w="567" w:type="dxa"/>
            <w:tcBorders>
              <w:top w:val="nil"/>
              <w:left w:val="nil"/>
              <w:bottom w:val="single" w:color="auto" w:sz="4" w:space="0"/>
              <w:right w:val="single" w:color="auto" w:sz="4" w:space="0"/>
            </w:tcBorders>
            <w:shd w:val="clear" w:color="auto" w:fill="auto"/>
            <w:vAlign w:val="bottom"/>
          </w:tcPr>
          <w:p w14:paraId="6B87873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9.05</w:t>
            </w:r>
          </w:p>
        </w:tc>
        <w:tc>
          <w:tcPr>
            <w:tcW w:w="425" w:type="dxa"/>
            <w:tcBorders>
              <w:top w:val="nil"/>
              <w:left w:val="nil"/>
              <w:bottom w:val="single" w:color="auto" w:sz="4" w:space="0"/>
              <w:right w:val="single" w:color="auto" w:sz="4" w:space="0"/>
            </w:tcBorders>
            <w:shd w:val="clear" w:color="auto" w:fill="auto"/>
            <w:vAlign w:val="bottom"/>
          </w:tcPr>
          <w:p w14:paraId="495B2BB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9A9B4B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1.30</w:t>
            </w:r>
          </w:p>
        </w:tc>
        <w:tc>
          <w:tcPr>
            <w:tcW w:w="567" w:type="dxa"/>
            <w:tcBorders>
              <w:top w:val="nil"/>
              <w:left w:val="nil"/>
              <w:bottom w:val="single" w:color="auto" w:sz="4" w:space="0"/>
              <w:right w:val="single" w:color="auto" w:sz="4" w:space="0"/>
            </w:tcBorders>
            <w:shd w:val="clear" w:color="auto" w:fill="auto"/>
            <w:vAlign w:val="bottom"/>
          </w:tcPr>
          <w:p w14:paraId="0E86E67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678907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r>
      <w:tr w14:paraId="32A5684D">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10F338F9">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58</w:t>
            </w:r>
          </w:p>
        </w:tc>
        <w:tc>
          <w:tcPr>
            <w:tcW w:w="709" w:type="dxa"/>
            <w:tcBorders>
              <w:top w:val="nil"/>
              <w:left w:val="nil"/>
              <w:bottom w:val="single" w:color="auto" w:sz="4" w:space="0"/>
              <w:right w:val="single" w:color="auto" w:sz="4" w:space="0"/>
            </w:tcBorders>
            <w:shd w:val="clear" w:color="auto" w:fill="auto"/>
            <w:vAlign w:val="bottom"/>
          </w:tcPr>
          <w:p w14:paraId="5DDD5BDB">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Lakitan Hulu</w:t>
            </w:r>
          </w:p>
        </w:tc>
        <w:tc>
          <w:tcPr>
            <w:tcW w:w="851" w:type="dxa"/>
            <w:tcBorders>
              <w:top w:val="nil"/>
              <w:left w:val="nil"/>
              <w:bottom w:val="single" w:color="auto" w:sz="4" w:space="0"/>
              <w:right w:val="single" w:color="auto" w:sz="4" w:space="0"/>
            </w:tcBorders>
            <w:shd w:val="clear" w:color="auto" w:fill="auto"/>
            <w:vAlign w:val="bottom"/>
          </w:tcPr>
          <w:p w14:paraId="1019D1A1">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13.1</w:t>
            </w:r>
          </w:p>
        </w:tc>
        <w:tc>
          <w:tcPr>
            <w:tcW w:w="1559" w:type="dxa"/>
            <w:tcBorders>
              <w:top w:val="nil"/>
              <w:left w:val="nil"/>
              <w:bottom w:val="single" w:color="auto" w:sz="4" w:space="0"/>
              <w:right w:val="single" w:color="auto" w:sz="4" w:space="0"/>
            </w:tcBorders>
            <w:shd w:val="clear" w:color="auto" w:fill="auto"/>
            <w:vAlign w:val="bottom"/>
          </w:tcPr>
          <w:p w14:paraId="498BC4A3">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Terawas</w:t>
            </w:r>
          </w:p>
        </w:tc>
        <w:tc>
          <w:tcPr>
            <w:tcW w:w="1134" w:type="dxa"/>
            <w:tcBorders>
              <w:top w:val="nil"/>
              <w:left w:val="nil"/>
              <w:bottom w:val="single" w:color="auto" w:sz="4" w:space="0"/>
              <w:right w:val="single" w:color="auto" w:sz="4" w:space="0"/>
            </w:tcBorders>
            <w:shd w:val="clear" w:color="auto" w:fill="auto"/>
            <w:vAlign w:val="bottom"/>
          </w:tcPr>
          <w:p w14:paraId="12036F1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102'49"740</w:t>
            </w:r>
          </w:p>
        </w:tc>
        <w:tc>
          <w:tcPr>
            <w:tcW w:w="992" w:type="dxa"/>
            <w:tcBorders>
              <w:top w:val="nil"/>
              <w:left w:val="nil"/>
              <w:bottom w:val="single" w:color="auto" w:sz="4" w:space="0"/>
              <w:right w:val="single" w:color="auto" w:sz="4" w:space="0"/>
            </w:tcBorders>
            <w:shd w:val="clear" w:color="auto" w:fill="auto"/>
            <w:vAlign w:val="bottom"/>
          </w:tcPr>
          <w:p w14:paraId="28C8AE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03'03"273</w:t>
            </w:r>
          </w:p>
        </w:tc>
        <w:tc>
          <w:tcPr>
            <w:tcW w:w="1134" w:type="dxa"/>
            <w:tcBorders>
              <w:top w:val="nil"/>
              <w:left w:val="nil"/>
              <w:bottom w:val="single" w:color="auto" w:sz="4" w:space="0"/>
              <w:right w:val="single" w:color="auto" w:sz="4" w:space="0"/>
            </w:tcBorders>
            <w:shd w:val="clear" w:color="auto" w:fill="auto"/>
            <w:vAlign w:val="bottom"/>
          </w:tcPr>
          <w:p w14:paraId="35D9525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23-24/05/2022</w:t>
            </w:r>
          </w:p>
        </w:tc>
        <w:tc>
          <w:tcPr>
            <w:tcW w:w="992" w:type="dxa"/>
            <w:tcBorders>
              <w:top w:val="nil"/>
              <w:left w:val="nil"/>
              <w:bottom w:val="single" w:color="auto" w:sz="4" w:space="0"/>
              <w:right w:val="single" w:color="auto" w:sz="4" w:space="0"/>
            </w:tcBorders>
            <w:shd w:val="clear" w:color="auto" w:fill="auto"/>
            <w:vAlign w:val="bottom"/>
          </w:tcPr>
          <w:p w14:paraId="6D39726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24.2</w:t>
            </w:r>
          </w:p>
        </w:tc>
        <w:tc>
          <w:tcPr>
            <w:tcW w:w="567" w:type="dxa"/>
            <w:tcBorders>
              <w:top w:val="nil"/>
              <w:left w:val="nil"/>
              <w:bottom w:val="single" w:color="auto" w:sz="4" w:space="0"/>
              <w:right w:val="single" w:color="auto" w:sz="4" w:space="0"/>
            </w:tcBorders>
            <w:shd w:val="clear" w:color="auto" w:fill="auto"/>
            <w:vAlign w:val="bottom"/>
          </w:tcPr>
          <w:p w14:paraId="4FE7CC1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5.57</w:t>
            </w:r>
          </w:p>
        </w:tc>
        <w:tc>
          <w:tcPr>
            <w:tcW w:w="567" w:type="dxa"/>
            <w:tcBorders>
              <w:top w:val="nil"/>
              <w:left w:val="nil"/>
              <w:bottom w:val="single" w:color="auto" w:sz="4" w:space="0"/>
              <w:right w:val="single" w:color="auto" w:sz="4" w:space="0"/>
            </w:tcBorders>
            <w:shd w:val="clear" w:color="auto" w:fill="auto"/>
            <w:vAlign w:val="center"/>
          </w:tcPr>
          <w:p w14:paraId="0A8D580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B7633C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20.00</w:t>
            </w:r>
          </w:p>
        </w:tc>
        <w:tc>
          <w:tcPr>
            <w:tcW w:w="567" w:type="dxa"/>
            <w:tcBorders>
              <w:top w:val="nil"/>
              <w:left w:val="nil"/>
              <w:bottom w:val="single" w:color="auto" w:sz="4" w:space="0"/>
              <w:right w:val="single" w:color="auto" w:sz="4" w:space="0"/>
            </w:tcBorders>
            <w:shd w:val="clear" w:color="auto" w:fill="auto"/>
            <w:vAlign w:val="bottom"/>
          </w:tcPr>
          <w:p w14:paraId="30ACEDC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30.30</w:t>
            </w:r>
          </w:p>
        </w:tc>
        <w:tc>
          <w:tcPr>
            <w:tcW w:w="709" w:type="dxa"/>
            <w:tcBorders>
              <w:top w:val="nil"/>
              <w:left w:val="nil"/>
              <w:bottom w:val="single" w:color="auto" w:sz="4" w:space="0"/>
              <w:right w:val="single" w:color="auto" w:sz="4" w:space="0"/>
            </w:tcBorders>
            <w:shd w:val="clear" w:color="auto" w:fill="auto"/>
            <w:vAlign w:val="bottom"/>
          </w:tcPr>
          <w:p w14:paraId="7529A8D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5.17</w:t>
            </w:r>
          </w:p>
        </w:tc>
        <w:tc>
          <w:tcPr>
            <w:tcW w:w="567" w:type="dxa"/>
            <w:tcBorders>
              <w:top w:val="nil"/>
              <w:left w:val="nil"/>
              <w:bottom w:val="single" w:color="auto" w:sz="4" w:space="0"/>
              <w:right w:val="single" w:color="auto" w:sz="4" w:space="0"/>
            </w:tcBorders>
            <w:shd w:val="clear" w:color="auto" w:fill="auto"/>
            <w:vAlign w:val="bottom"/>
          </w:tcPr>
          <w:p w14:paraId="5A3FA5A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1.60</w:t>
            </w:r>
          </w:p>
        </w:tc>
        <w:tc>
          <w:tcPr>
            <w:tcW w:w="567" w:type="dxa"/>
            <w:tcBorders>
              <w:top w:val="nil"/>
              <w:left w:val="nil"/>
              <w:bottom w:val="single" w:color="auto" w:sz="4" w:space="0"/>
              <w:right w:val="single" w:color="auto" w:sz="4" w:space="0"/>
            </w:tcBorders>
            <w:shd w:val="clear" w:color="auto" w:fill="auto"/>
            <w:vAlign w:val="bottom"/>
          </w:tcPr>
          <w:p w14:paraId="56C4196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8.47</w:t>
            </w:r>
          </w:p>
        </w:tc>
        <w:tc>
          <w:tcPr>
            <w:tcW w:w="425" w:type="dxa"/>
            <w:tcBorders>
              <w:top w:val="nil"/>
              <w:left w:val="nil"/>
              <w:bottom w:val="single" w:color="auto" w:sz="4" w:space="0"/>
              <w:right w:val="single" w:color="auto" w:sz="4" w:space="0"/>
            </w:tcBorders>
            <w:shd w:val="clear" w:color="auto" w:fill="auto"/>
            <w:vAlign w:val="bottom"/>
          </w:tcPr>
          <w:p w14:paraId="3C0F03F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2718177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1.50</w:t>
            </w:r>
          </w:p>
        </w:tc>
        <w:tc>
          <w:tcPr>
            <w:tcW w:w="567" w:type="dxa"/>
            <w:tcBorders>
              <w:top w:val="nil"/>
              <w:left w:val="nil"/>
              <w:bottom w:val="single" w:color="auto" w:sz="4" w:space="0"/>
              <w:right w:val="single" w:color="auto" w:sz="4" w:space="0"/>
            </w:tcBorders>
            <w:shd w:val="clear" w:color="auto" w:fill="auto"/>
            <w:vAlign w:val="bottom"/>
          </w:tcPr>
          <w:p w14:paraId="6249DA7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12C5359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4AC808A5">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0E9F1D47">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59</w:t>
            </w:r>
          </w:p>
        </w:tc>
        <w:tc>
          <w:tcPr>
            <w:tcW w:w="709" w:type="dxa"/>
            <w:tcBorders>
              <w:top w:val="nil"/>
              <w:left w:val="nil"/>
              <w:bottom w:val="single" w:color="auto" w:sz="4" w:space="0"/>
              <w:right w:val="single" w:color="auto" w:sz="4" w:space="0"/>
            </w:tcBorders>
            <w:shd w:val="clear" w:color="auto" w:fill="auto"/>
            <w:vAlign w:val="bottom"/>
          </w:tcPr>
          <w:p w14:paraId="0932F55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Kelingi</w:t>
            </w:r>
          </w:p>
        </w:tc>
        <w:tc>
          <w:tcPr>
            <w:tcW w:w="851" w:type="dxa"/>
            <w:tcBorders>
              <w:top w:val="nil"/>
              <w:left w:val="nil"/>
              <w:bottom w:val="single" w:color="auto" w:sz="4" w:space="0"/>
              <w:right w:val="single" w:color="auto" w:sz="4" w:space="0"/>
            </w:tcBorders>
            <w:shd w:val="clear" w:color="auto" w:fill="auto"/>
            <w:vAlign w:val="bottom"/>
          </w:tcPr>
          <w:p w14:paraId="02FA4467">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13.2</w:t>
            </w:r>
          </w:p>
        </w:tc>
        <w:tc>
          <w:tcPr>
            <w:tcW w:w="1559" w:type="dxa"/>
            <w:tcBorders>
              <w:top w:val="nil"/>
              <w:left w:val="nil"/>
              <w:bottom w:val="single" w:color="auto" w:sz="4" w:space="0"/>
              <w:right w:val="single" w:color="auto" w:sz="4" w:space="0"/>
            </w:tcBorders>
            <w:shd w:val="clear" w:color="auto" w:fill="auto"/>
            <w:vAlign w:val="bottom"/>
          </w:tcPr>
          <w:p w14:paraId="561ECF53">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Kelingi</w:t>
            </w:r>
          </w:p>
        </w:tc>
        <w:tc>
          <w:tcPr>
            <w:tcW w:w="1134" w:type="dxa"/>
            <w:tcBorders>
              <w:top w:val="nil"/>
              <w:left w:val="nil"/>
              <w:bottom w:val="single" w:color="auto" w:sz="4" w:space="0"/>
              <w:right w:val="single" w:color="auto" w:sz="4" w:space="0"/>
            </w:tcBorders>
            <w:shd w:val="clear" w:color="auto" w:fill="auto"/>
            <w:vAlign w:val="bottom"/>
          </w:tcPr>
          <w:p w14:paraId="77048DE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103'13"461</w:t>
            </w:r>
          </w:p>
        </w:tc>
        <w:tc>
          <w:tcPr>
            <w:tcW w:w="992" w:type="dxa"/>
            <w:tcBorders>
              <w:top w:val="nil"/>
              <w:left w:val="nil"/>
              <w:bottom w:val="single" w:color="auto" w:sz="4" w:space="0"/>
              <w:right w:val="single" w:color="auto" w:sz="4" w:space="0"/>
            </w:tcBorders>
            <w:shd w:val="clear" w:color="auto" w:fill="auto"/>
            <w:vAlign w:val="bottom"/>
          </w:tcPr>
          <w:p w14:paraId="04C5A7B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03'04"352</w:t>
            </w:r>
          </w:p>
        </w:tc>
        <w:tc>
          <w:tcPr>
            <w:tcW w:w="1134" w:type="dxa"/>
            <w:tcBorders>
              <w:top w:val="nil"/>
              <w:left w:val="nil"/>
              <w:bottom w:val="single" w:color="auto" w:sz="4" w:space="0"/>
              <w:right w:val="single" w:color="auto" w:sz="4" w:space="0"/>
            </w:tcBorders>
            <w:shd w:val="clear" w:color="auto" w:fill="auto"/>
            <w:vAlign w:val="bottom"/>
          </w:tcPr>
          <w:p w14:paraId="2DC029F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23-24/05/2022</w:t>
            </w:r>
          </w:p>
        </w:tc>
        <w:tc>
          <w:tcPr>
            <w:tcW w:w="992" w:type="dxa"/>
            <w:tcBorders>
              <w:top w:val="nil"/>
              <w:left w:val="nil"/>
              <w:bottom w:val="single" w:color="auto" w:sz="4" w:space="0"/>
              <w:right w:val="single" w:color="auto" w:sz="4" w:space="0"/>
            </w:tcBorders>
            <w:shd w:val="clear" w:color="auto" w:fill="auto"/>
            <w:vAlign w:val="bottom"/>
          </w:tcPr>
          <w:p w14:paraId="4016C6B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26.9</w:t>
            </w:r>
          </w:p>
        </w:tc>
        <w:tc>
          <w:tcPr>
            <w:tcW w:w="567" w:type="dxa"/>
            <w:tcBorders>
              <w:top w:val="nil"/>
              <w:left w:val="nil"/>
              <w:bottom w:val="single" w:color="auto" w:sz="4" w:space="0"/>
              <w:right w:val="single" w:color="auto" w:sz="4" w:space="0"/>
            </w:tcBorders>
            <w:shd w:val="clear" w:color="auto" w:fill="auto"/>
            <w:vAlign w:val="bottom"/>
          </w:tcPr>
          <w:p w14:paraId="44D1459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6.90 </w:t>
            </w:r>
          </w:p>
        </w:tc>
        <w:tc>
          <w:tcPr>
            <w:tcW w:w="567" w:type="dxa"/>
            <w:tcBorders>
              <w:top w:val="nil"/>
              <w:left w:val="nil"/>
              <w:bottom w:val="single" w:color="auto" w:sz="4" w:space="0"/>
              <w:right w:val="single" w:color="auto" w:sz="4" w:space="0"/>
            </w:tcBorders>
            <w:shd w:val="clear" w:color="auto" w:fill="auto"/>
            <w:vAlign w:val="center"/>
          </w:tcPr>
          <w:p w14:paraId="2B67DB7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A5C539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46.00</w:t>
            </w:r>
          </w:p>
        </w:tc>
        <w:tc>
          <w:tcPr>
            <w:tcW w:w="567" w:type="dxa"/>
            <w:tcBorders>
              <w:top w:val="nil"/>
              <w:left w:val="nil"/>
              <w:bottom w:val="single" w:color="auto" w:sz="4" w:space="0"/>
              <w:right w:val="single" w:color="auto" w:sz="4" w:space="0"/>
            </w:tcBorders>
            <w:shd w:val="clear" w:color="auto" w:fill="auto"/>
            <w:vAlign w:val="bottom"/>
          </w:tcPr>
          <w:p w14:paraId="53002B3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37.00</w:t>
            </w:r>
          </w:p>
        </w:tc>
        <w:tc>
          <w:tcPr>
            <w:tcW w:w="709" w:type="dxa"/>
            <w:tcBorders>
              <w:top w:val="nil"/>
              <w:left w:val="nil"/>
              <w:bottom w:val="single" w:color="auto" w:sz="4" w:space="0"/>
              <w:right w:val="single" w:color="auto" w:sz="4" w:space="0"/>
            </w:tcBorders>
            <w:shd w:val="clear" w:color="auto" w:fill="auto"/>
            <w:vAlign w:val="bottom"/>
          </w:tcPr>
          <w:p w14:paraId="4885AE0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7.33</w:t>
            </w:r>
          </w:p>
        </w:tc>
        <w:tc>
          <w:tcPr>
            <w:tcW w:w="567" w:type="dxa"/>
            <w:tcBorders>
              <w:top w:val="nil"/>
              <w:left w:val="nil"/>
              <w:bottom w:val="single" w:color="auto" w:sz="4" w:space="0"/>
              <w:right w:val="single" w:color="auto" w:sz="4" w:space="0"/>
            </w:tcBorders>
            <w:shd w:val="clear" w:color="auto" w:fill="auto"/>
            <w:vAlign w:val="bottom"/>
          </w:tcPr>
          <w:p w14:paraId="4B71F10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1.92</w:t>
            </w:r>
          </w:p>
        </w:tc>
        <w:tc>
          <w:tcPr>
            <w:tcW w:w="567" w:type="dxa"/>
            <w:tcBorders>
              <w:top w:val="nil"/>
              <w:left w:val="nil"/>
              <w:bottom w:val="single" w:color="auto" w:sz="4" w:space="0"/>
              <w:right w:val="single" w:color="auto" w:sz="4" w:space="0"/>
            </w:tcBorders>
            <w:shd w:val="clear" w:color="auto" w:fill="auto"/>
            <w:vAlign w:val="bottom"/>
          </w:tcPr>
          <w:p w14:paraId="6D37582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8.17</w:t>
            </w:r>
          </w:p>
        </w:tc>
        <w:tc>
          <w:tcPr>
            <w:tcW w:w="425" w:type="dxa"/>
            <w:tcBorders>
              <w:top w:val="nil"/>
              <w:left w:val="nil"/>
              <w:bottom w:val="single" w:color="auto" w:sz="4" w:space="0"/>
              <w:right w:val="single" w:color="auto" w:sz="4" w:space="0"/>
            </w:tcBorders>
            <w:shd w:val="clear" w:color="auto" w:fill="auto"/>
            <w:vAlign w:val="bottom"/>
          </w:tcPr>
          <w:p w14:paraId="7F3DB11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0.00</w:t>
            </w:r>
          </w:p>
        </w:tc>
        <w:tc>
          <w:tcPr>
            <w:tcW w:w="567" w:type="dxa"/>
            <w:tcBorders>
              <w:top w:val="nil"/>
              <w:left w:val="nil"/>
              <w:bottom w:val="single" w:color="auto" w:sz="4" w:space="0"/>
              <w:right w:val="single" w:color="auto" w:sz="4" w:space="0"/>
            </w:tcBorders>
            <w:shd w:val="clear" w:color="auto" w:fill="auto"/>
            <w:vAlign w:val="bottom"/>
          </w:tcPr>
          <w:p w14:paraId="7CC0F44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0.70</w:t>
            </w:r>
          </w:p>
        </w:tc>
        <w:tc>
          <w:tcPr>
            <w:tcW w:w="567" w:type="dxa"/>
            <w:tcBorders>
              <w:top w:val="nil"/>
              <w:left w:val="nil"/>
              <w:bottom w:val="single" w:color="auto" w:sz="4" w:space="0"/>
              <w:right w:val="single" w:color="auto" w:sz="4" w:space="0"/>
            </w:tcBorders>
            <w:shd w:val="clear" w:color="auto" w:fill="auto"/>
            <w:vAlign w:val="bottom"/>
          </w:tcPr>
          <w:p w14:paraId="11678DE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1E9EBD1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0.08</w:t>
            </w:r>
          </w:p>
        </w:tc>
      </w:tr>
      <w:tr w14:paraId="13404A6E">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700891D">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60</w:t>
            </w:r>
          </w:p>
        </w:tc>
        <w:tc>
          <w:tcPr>
            <w:tcW w:w="709" w:type="dxa"/>
            <w:tcBorders>
              <w:top w:val="nil"/>
              <w:left w:val="nil"/>
              <w:bottom w:val="single" w:color="auto" w:sz="4" w:space="0"/>
              <w:right w:val="single" w:color="auto" w:sz="4" w:space="0"/>
            </w:tcBorders>
            <w:shd w:val="clear" w:color="auto" w:fill="auto"/>
            <w:vAlign w:val="bottom"/>
          </w:tcPr>
          <w:p w14:paraId="6A99224E">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Semanggus</w:t>
            </w:r>
          </w:p>
        </w:tc>
        <w:tc>
          <w:tcPr>
            <w:tcW w:w="851" w:type="dxa"/>
            <w:tcBorders>
              <w:top w:val="nil"/>
              <w:left w:val="nil"/>
              <w:bottom w:val="single" w:color="auto" w:sz="4" w:space="0"/>
              <w:right w:val="single" w:color="auto" w:sz="4" w:space="0"/>
            </w:tcBorders>
            <w:shd w:val="clear" w:color="auto" w:fill="auto"/>
            <w:vAlign w:val="bottom"/>
          </w:tcPr>
          <w:p w14:paraId="0FC60572">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13.3</w:t>
            </w:r>
          </w:p>
        </w:tc>
        <w:tc>
          <w:tcPr>
            <w:tcW w:w="1559" w:type="dxa"/>
            <w:tcBorders>
              <w:top w:val="nil"/>
              <w:left w:val="nil"/>
              <w:bottom w:val="single" w:color="auto" w:sz="4" w:space="0"/>
              <w:right w:val="single" w:color="auto" w:sz="4" w:space="0"/>
            </w:tcBorders>
            <w:shd w:val="clear" w:color="auto" w:fill="auto"/>
            <w:vAlign w:val="bottom"/>
          </w:tcPr>
          <w:p w14:paraId="3ACBAA9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Semeteh</w:t>
            </w:r>
          </w:p>
        </w:tc>
        <w:tc>
          <w:tcPr>
            <w:tcW w:w="1134" w:type="dxa"/>
            <w:tcBorders>
              <w:top w:val="nil"/>
              <w:left w:val="nil"/>
              <w:bottom w:val="single" w:color="auto" w:sz="4" w:space="0"/>
              <w:right w:val="single" w:color="auto" w:sz="4" w:space="0"/>
            </w:tcBorders>
            <w:shd w:val="clear" w:color="auto" w:fill="auto"/>
            <w:vAlign w:val="bottom"/>
          </w:tcPr>
          <w:p w14:paraId="325C94A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103'19"151</w:t>
            </w:r>
          </w:p>
        </w:tc>
        <w:tc>
          <w:tcPr>
            <w:tcW w:w="992" w:type="dxa"/>
            <w:tcBorders>
              <w:top w:val="nil"/>
              <w:left w:val="nil"/>
              <w:bottom w:val="single" w:color="auto" w:sz="4" w:space="0"/>
              <w:right w:val="single" w:color="auto" w:sz="4" w:space="0"/>
            </w:tcBorders>
            <w:shd w:val="clear" w:color="auto" w:fill="auto"/>
            <w:vAlign w:val="bottom"/>
          </w:tcPr>
          <w:p w14:paraId="24BFF28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02'57"848</w:t>
            </w:r>
          </w:p>
        </w:tc>
        <w:tc>
          <w:tcPr>
            <w:tcW w:w="1134" w:type="dxa"/>
            <w:tcBorders>
              <w:top w:val="nil"/>
              <w:left w:val="nil"/>
              <w:bottom w:val="single" w:color="auto" w:sz="4" w:space="0"/>
              <w:right w:val="single" w:color="auto" w:sz="4" w:space="0"/>
            </w:tcBorders>
            <w:shd w:val="clear" w:color="auto" w:fill="auto"/>
            <w:vAlign w:val="bottom"/>
          </w:tcPr>
          <w:p w14:paraId="72C73A44">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23-24/05/2022</w:t>
            </w:r>
          </w:p>
        </w:tc>
        <w:tc>
          <w:tcPr>
            <w:tcW w:w="992" w:type="dxa"/>
            <w:tcBorders>
              <w:top w:val="nil"/>
              <w:left w:val="nil"/>
              <w:bottom w:val="single" w:color="auto" w:sz="4" w:space="0"/>
              <w:right w:val="single" w:color="auto" w:sz="4" w:space="0"/>
            </w:tcBorders>
            <w:shd w:val="clear" w:color="auto" w:fill="auto"/>
            <w:vAlign w:val="bottom"/>
          </w:tcPr>
          <w:p w14:paraId="6013491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26.9</w:t>
            </w:r>
          </w:p>
        </w:tc>
        <w:tc>
          <w:tcPr>
            <w:tcW w:w="567" w:type="dxa"/>
            <w:tcBorders>
              <w:top w:val="nil"/>
              <w:left w:val="nil"/>
              <w:bottom w:val="single" w:color="auto" w:sz="4" w:space="0"/>
              <w:right w:val="single" w:color="auto" w:sz="4" w:space="0"/>
            </w:tcBorders>
            <w:shd w:val="clear" w:color="auto" w:fill="auto"/>
            <w:vAlign w:val="bottom"/>
          </w:tcPr>
          <w:p w14:paraId="5EE9255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5.70</w:t>
            </w:r>
          </w:p>
        </w:tc>
        <w:tc>
          <w:tcPr>
            <w:tcW w:w="567" w:type="dxa"/>
            <w:tcBorders>
              <w:top w:val="nil"/>
              <w:left w:val="nil"/>
              <w:bottom w:val="single" w:color="auto" w:sz="4" w:space="0"/>
              <w:right w:val="single" w:color="auto" w:sz="4" w:space="0"/>
            </w:tcBorders>
            <w:shd w:val="clear" w:color="auto" w:fill="auto"/>
            <w:vAlign w:val="center"/>
          </w:tcPr>
          <w:p w14:paraId="314B71B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36559EB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59.00</w:t>
            </w:r>
          </w:p>
        </w:tc>
        <w:tc>
          <w:tcPr>
            <w:tcW w:w="567" w:type="dxa"/>
            <w:tcBorders>
              <w:top w:val="nil"/>
              <w:left w:val="nil"/>
              <w:bottom w:val="single" w:color="auto" w:sz="4" w:space="0"/>
              <w:right w:val="single" w:color="auto" w:sz="4" w:space="0"/>
            </w:tcBorders>
            <w:shd w:val="clear" w:color="auto" w:fill="auto"/>
            <w:vAlign w:val="bottom"/>
          </w:tcPr>
          <w:p w14:paraId="0DB7BA2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38.90</w:t>
            </w:r>
          </w:p>
        </w:tc>
        <w:tc>
          <w:tcPr>
            <w:tcW w:w="709" w:type="dxa"/>
            <w:tcBorders>
              <w:top w:val="nil"/>
              <w:left w:val="nil"/>
              <w:bottom w:val="single" w:color="auto" w:sz="4" w:space="0"/>
              <w:right w:val="single" w:color="auto" w:sz="4" w:space="0"/>
            </w:tcBorders>
            <w:shd w:val="clear" w:color="auto" w:fill="auto"/>
            <w:vAlign w:val="bottom"/>
          </w:tcPr>
          <w:p w14:paraId="5C6CA5C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7.93</w:t>
            </w:r>
          </w:p>
        </w:tc>
        <w:tc>
          <w:tcPr>
            <w:tcW w:w="567" w:type="dxa"/>
            <w:tcBorders>
              <w:top w:val="nil"/>
              <w:left w:val="nil"/>
              <w:bottom w:val="single" w:color="auto" w:sz="4" w:space="0"/>
              <w:right w:val="single" w:color="auto" w:sz="4" w:space="0"/>
            </w:tcBorders>
            <w:shd w:val="clear" w:color="auto" w:fill="auto"/>
            <w:vAlign w:val="bottom"/>
          </w:tcPr>
          <w:p w14:paraId="4F1FE38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1.92</w:t>
            </w:r>
          </w:p>
        </w:tc>
        <w:tc>
          <w:tcPr>
            <w:tcW w:w="567" w:type="dxa"/>
            <w:tcBorders>
              <w:top w:val="nil"/>
              <w:left w:val="nil"/>
              <w:bottom w:val="single" w:color="auto" w:sz="4" w:space="0"/>
              <w:right w:val="single" w:color="auto" w:sz="4" w:space="0"/>
            </w:tcBorders>
            <w:shd w:val="clear" w:color="auto" w:fill="auto"/>
            <w:vAlign w:val="bottom"/>
          </w:tcPr>
          <w:p w14:paraId="1568D35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9.10</w:t>
            </w:r>
          </w:p>
        </w:tc>
        <w:tc>
          <w:tcPr>
            <w:tcW w:w="425" w:type="dxa"/>
            <w:tcBorders>
              <w:top w:val="nil"/>
              <w:left w:val="nil"/>
              <w:bottom w:val="single" w:color="auto" w:sz="4" w:space="0"/>
              <w:right w:val="single" w:color="auto" w:sz="4" w:space="0"/>
            </w:tcBorders>
            <w:shd w:val="clear" w:color="auto" w:fill="auto"/>
            <w:vAlign w:val="bottom"/>
          </w:tcPr>
          <w:p w14:paraId="7181736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0E34D70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0.80</w:t>
            </w:r>
          </w:p>
        </w:tc>
        <w:tc>
          <w:tcPr>
            <w:tcW w:w="567" w:type="dxa"/>
            <w:tcBorders>
              <w:top w:val="nil"/>
              <w:left w:val="nil"/>
              <w:bottom w:val="single" w:color="auto" w:sz="4" w:space="0"/>
              <w:right w:val="single" w:color="auto" w:sz="4" w:space="0"/>
            </w:tcBorders>
            <w:shd w:val="clear" w:color="auto" w:fill="auto"/>
            <w:vAlign w:val="bottom"/>
          </w:tcPr>
          <w:p w14:paraId="1C29688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5B887D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0.08</w:t>
            </w:r>
          </w:p>
        </w:tc>
      </w:tr>
      <w:tr w14:paraId="6B933917">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24741316">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61</w:t>
            </w:r>
          </w:p>
        </w:tc>
        <w:tc>
          <w:tcPr>
            <w:tcW w:w="709" w:type="dxa"/>
            <w:tcBorders>
              <w:top w:val="nil"/>
              <w:left w:val="nil"/>
              <w:bottom w:val="single" w:color="auto" w:sz="4" w:space="0"/>
              <w:right w:val="single" w:color="auto" w:sz="4" w:space="0"/>
            </w:tcBorders>
            <w:shd w:val="clear" w:color="auto" w:fill="auto"/>
            <w:vAlign w:val="bottom"/>
          </w:tcPr>
          <w:p w14:paraId="140D048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Lakitan</w:t>
            </w:r>
          </w:p>
        </w:tc>
        <w:tc>
          <w:tcPr>
            <w:tcW w:w="851" w:type="dxa"/>
            <w:tcBorders>
              <w:top w:val="nil"/>
              <w:left w:val="nil"/>
              <w:bottom w:val="single" w:color="auto" w:sz="4" w:space="0"/>
              <w:right w:val="single" w:color="auto" w:sz="4" w:space="0"/>
            </w:tcBorders>
            <w:shd w:val="clear" w:color="auto" w:fill="auto"/>
            <w:vAlign w:val="bottom"/>
          </w:tcPr>
          <w:p w14:paraId="52730768">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13.4</w:t>
            </w:r>
          </w:p>
        </w:tc>
        <w:tc>
          <w:tcPr>
            <w:tcW w:w="1559" w:type="dxa"/>
            <w:tcBorders>
              <w:top w:val="nil"/>
              <w:left w:val="nil"/>
              <w:bottom w:val="single" w:color="auto" w:sz="4" w:space="0"/>
              <w:right w:val="single" w:color="auto" w:sz="4" w:space="0"/>
            </w:tcBorders>
            <w:shd w:val="clear" w:color="auto" w:fill="auto"/>
            <w:vAlign w:val="bottom"/>
          </w:tcPr>
          <w:p w14:paraId="21EFF740">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Lakitan</w:t>
            </w:r>
          </w:p>
        </w:tc>
        <w:tc>
          <w:tcPr>
            <w:tcW w:w="1134" w:type="dxa"/>
            <w:tcBorders>
              <w:top w:val="nil"/>
              <w:left w:val="nil"/>
              <w:bottom w:val="single" w:color="auto" w:sz="4" w:space="0"/>
              <w:right w:val="single" w:color="auto" w:sz="4" w:space="0"/>
            </w:tcBorders>
            <w:shd w:val="clear" w:color="auto" w:fill="auto"/>
            <w:vAlign w:val="bottom"/>
          </w:tcPr>
          <w:p w14:paraId="0DED1D4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103'17"577</w:t>
            </w:r>
          </w:p>
        </w:tc>
        <w:tc>
          <w:tcPr>
            <w:tcW w:w="992" w:type="dxa"/>
            <w:tcBorders>
              <w:top w:val="nil"/>
              <w:left w:val="nil"/>
              <w:bottom w:val="single" w:color="auto" w:sz="4" w:space="0"/>
              <w:right w:val="single" w:color="auto" w:sz="4" w:space="0"/>
            </w:tcBorders>
            <w:shd w:val="clear" w:color="auto" w:fill="auto"/>
            <w:vAlign w:val="bottom"/>
          </w:tcPr>
          <w:p w14:paraId="5C8819A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02'52"326</w:t>
            </w:r>
          </w:p>
        </w:tc>
        <w:tc>
          <w:tcPr>
            <w:tcW w:w="1134" w:type="dxa"/>
            <w:tcBorders>
              <w:top w:val="nil"/>
              <w:left w:val="nil"/>
              <w:bottom w:val="single" w:color="auto" w:sz="4" w:space="0"/>
              <w:right w:val="single" w:color="auto" w:sz="4" w:space="0"/>
            </w:tcBorders>
            <w:shd w:val="clear" w:color="auto" w:fill="auto"/>
            <w:vAlign w:val="bottom"/>
          </w:tcPr>
          <w:p w14:paraId="6C4C3F94">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23-24/05/2022</w:t>
            </w:r>
          </w:p>
        </w:tc>
        <w:tc>
          <w:tcPr>
            <w:tcW w:w="992" w:type="dxa"/>
            <w:tcBorders>
              <w:top w:val="nil"/>
              <w:left w:val="nil"/>
              <w:bottom w:val="single" w:color="auto" w:sz="4" w:space="0"/>
              <w:right w:val="single" w:color="auto" w:sz="4" w:space="0"/>
            </w:tcBorders>
            <w:shd w:val="clear" w:color="auto" w:fill="auto"/>
            <w:vAlign w:val="bottom"/>
          </w:tcPr>
          <w:p w14:paraId="443007E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27.1</w:t>
            </w:r>
          </w:p>
        </w:tc>
        <w:tc>
          <w:tcPr>
            <w:tcW w:w="567" w:type="dxa"/>
            <w:tcBorders>
              <w:top w:val="nil"/>
              <w:left w:val="nil"/>
              <w:bottom w:val="single" w:color="auto" w:sz="4" w:space="0"/>
              <w:right w:val="single" w:color="auto" w:sz="4" w:space="0"/>
            </w:tcBorders>
            <w:shd w:val="clear" w:color="auto" w:fill="auto"/>
            <w:vAlign w:val="bottom"/>
          </w:tcPr>
          <w:p w14:paraId="01ABFB9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4.92</w:t>
            </w:r>
          </w:p>
        </w:tc>
        <w:tc>
          <w:tcPr>
            <w:tcW w:w="567" w:type="dxa"/>
            <w:tcBorders>
              <w:top w:val="nil"/>
              <w:left w:val="nil"/>
              <w:bottom w:val="single" w:color="auto" w:sz="4" w:space="0"/>
              <w:right w:val="single" w:color="auto" w:sz="4" w:space="0"/>
            </w:tcBorders>
            <w:shd w:val="clear" w:color="auto" w:fill="auto"/>
            <w:vAlign w:val="center"/>
          </w:tcPr>
          <w:p w14:paraId="3DDEAA90">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22423BB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48.00</w:t>
            </w:r>
          </w:p>
        </w:tc>
        <w:tc>
          <w:tcPr>
            <w:tcW w:w="567" w:type="dxa"/>
            <w:tcBorders>
              <w:top w:val="nil"/>
              <w:left w:val="nil"/>
              <w:bottom w:val="single" w:color="auto" w:sz="4" w:space="0"/>
              <w:right w:val="single" w:color="auto" w:sz="4" w:space="0"/>
            </w:tcBorders>
            <w:shd w:val="clear" w:color="auto" w:fill="auto"/>
            <w:vAlign w:val="bottom"/>
          </w:tcPr>
          <w:p w14:paraId="61F8DCE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37.50</w:t>
            </w:r>
          </w:p>
        </w:tc>
        <w:tc>
          <w:tcPr>
            <w:tcW w:w="709" w:type="dxa"/>
            <w:tcBorders>
              <w:top w:val="nil"/>
              <w:left w:val="nil"/>
              <w:bottom w:val="single" w:color="auto" w:sz="4" w:space="0"/>
              <w:right w:val="single" w:color="auto" w:sz="4" w:space="0"/>
            </w:tcBorders>
            <w:shd w:val="clear" w:color="auto" w:fill="auto"/>
            <w:vAlign w:val="bottom"/>
          </w:tcPr>
          <w:p w14:paraId="234051F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7.66</w:t>
            </w:r>
          </w:p>
        </w:tc>
        <w:tc>
          <w:tcPr>
            <w:tcW w:w="567" w:type="dxa"/>
            <w:tcBorders>
              <w:top w:val="nil"/>
              <w:left w:val="nil"/>
              <w:bottom w:val="single" w:color="auto" w:sz="4" w:space="0"/>
              <w:right w:val="single" w:color="auto" w:sz="4" w:space="0"/>
            </w:tcBorders>
            <w:shd w:val="clear" w:color="auto" w:fill="auto"/>
            <w:vAlign w:val="bottom"/>
          </w:tcPr>
          <w:p w14:paraId="7594E00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w:t>
            </w:r>
          </w:p>
        </w:tc>
        <w:tc>
          <w:tcPr>
            <w:tcW w:w="567" w:type="dxa"/>
            <w:tcBorders>
              <w:top w:val="nil"/>
              <w:left w:val="nil"/>
              <w:bottom w:val="single" w:color="auto" w:sz="4" w:space="0"/>
              <w:right w:val="single" w:color="auto" w:sz="4" w:space="0"/>
            </w:tcBorders>
            <w:shd w:val="clear" w:color="auto" w:fill="auto"/>
            <w:vAlign w:val="bottom"/>
          </w:tcPr>
          <w:p w14:paraId="6B630C9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9.37</w:t>
            </w:r>
          </w:p>
        </w:tc>
        <w:tc>
          <w:tcPr>
            <w:tcW w:w="425" w:type="dxa"/>
            <w:tcBorders>
              <w:top w:val="nil"/>
              <w:left w:val="nil"/>
              <w:bottom w:val="single" w:color="auto" w:sz="4" w:space="0"/>
              <w:right w:val="single" w:color="auto" w:sz="4" w:space="0"/>
            </w:tcBorders>
            <w:shd w:val="clear" w:color="auto" w:fill="auto"/>
            <w:vAlign w:val="bottom"/>
          </w:tcPr>
          <w:p w14:paraId="51E7B2F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0CA403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2A0D7F0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65E70AB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19E7956">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0A02180D">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62</w:t>
            </w:r>
          </w:p>
        </w:tc>
        <w:tc>
          <w:tcPr>
            <w:tcW w:w="709" w:type="dxa"/>
            <w:tcBorders>
              <w:top w:val="nil"/>
              <w:left w:val="nil"/>
              <w:bottom w:val="single" w:color="auto" w:sz="4" w:space="0"/>
              <w:right w:val="single" w:color="auto" w:sz="4" w:space="0"/>
            </w:tcBorders>
            <w:shd w:val="clear" w:color="auto" w:fill="auto"/>
            <w:vAlign w:val="bottom"/>
          </w:tcPr>
          <w:p w14:paraId="0D61656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Tiku</w:t>
            </w:r>
          </w:p>
        </w:tc>
        <w:tc>
          <w:tcPr>
            <w:tcW w:w="851" w:type="dxa"/>
            <w:tcBorders>
              <w:top w:val="nil"/>
              <w:left w:val="nil"/>
              <w:bottom w:val="single" w:color="auto" w:sz="4" w:space="0"/>
              <w:right w:val="single" w:color="auto" w:sz="4" w:space="0"/>
            </w:tcBorders>
            <w:shd w:val="clear" w:color="auto" w:fill="auto"/>
            <w:vAlign w:val="bottom"/>
          </w:tcPr>
          <w:p w14:paraId="6C7B8FC8">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13.5</w:t>
            </w:r>
          </w:p>
        </w:tc>
        <w:tc>
          <w:tcPr>
            <w:tcW w:w="1559" w:type="dxa"/>
            <w:tcBorders>
              <w:top w:val="nil"/>
              <w:left w:val="nil"/>
              <w:bottom w:val="single" w:color="auto" w:sz="4" w:space="0"/>
              <w:right w:val="single" w:color="auto" w:sz="4" w:space="0"/>
            </w:tcBorders>
            <w:shd w:val="clear" w:color="auto" w:fill="auto"/>
            <w:vAlign w:val="bottom"/>
          </w:tcPr>
          <w:p w14:paraId="5B47DF6B">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Tiku</w:t>
            </w:r>
          </w:p>
        </w:tc>
        <w:tc>
          <w:tcPr>
            <w:tcW w:w="1134" w:type="dxa"/>
            <w:tcBorders>
              <w:top w:val="nil"/>
              <w:left w:val="nil"/>
              <w:bottom w:val="single" w:color="auto" w:sz="4" w:space="0"/>
              <w:right w:val="single" w:color="auto" w:sz="4" w:space="0"/>
            </w:tcBorders>
            <w:shd w:val="clear" w:color="auto" w:fill="auto"/>
            <w:vAlign w:val="bottom"/>
          </w:tcPr>
          <w:p w14:paraId="6F52FE2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102'46"638</w:t>
            </w:r>
          </w:p>
        </w:tc>
        <w:tc>
          <w:tcPr>
            <w:tcW w:w="992" w:type="dxa"/>
            <w:tcBorders>
              <w:top w:val="nil"/>
              <w:left w:val="nil"/>
              <w:bottom w:val="single" w:color="auto" w:sz="4" w:space="0"/>
              <w:right w:val="single" w:color="auto" w:sz="4" w:space="0"/>
            </w:tcBorders>
            <w:shd w:val="clear" w:color="auto" w:fill="auto"/>
            <w:vAlign w:val="bottom"/>
          </w:tcPr>
          <w:p w14:paraId="5DEC5EA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02'51"402</w:t>
            </w:r>
          </w:p>
        </w:tc>
        <w:tc>
          <w:tcPr>
            <w:tcW w:w="1134" w:type="dxa"/>
            <w:tcBorders>
              <w:top w:val="nil"/>
              <w:left w:val="nil"/>
              <w:bottom w:val="single" w:color="auto" w:sz="4" w:space="0"/>
              <w:right w:val="single" w:color="auto" w:sz="4" w:space="0"/>
            </w:tcBorders>
            <w:shd w:val="clear" w:color="auto" w:fill="auto"/>
            <w:vAlign w:val="bottom"/>
          </w:tcPr>
          <w:p w14:paraId="4FF71F21">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25-26/05/2022</w:t>
            </w:r>
          </w:p>
        </w:tc>
        <w:tc>
          <w:tcPr>
            <w:tcW w:w="992" w:type="dxa"/>
            <w:tcBorders>
              <w:top w:val="nil"/>
              <w:left w:val="nil"/>
              <w:bottom w:val="single" w:color="auto" w:sz="4" w:space="0"/>
              <w:right w:val="single" w:color="auto" w:sz="4" w:space="0"/>
            </w:tcBorders>
            <w:shd w:val="clear" w:color="auto" w:fill="auto"/>
            <w:vAlign w:val="bottom"/>
          </w:tcPr>
          <w:p w14:paraId="56720A4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24.4</w:t>
            </w:r>
          </w:p>
        </w:tc>
        <w:tc>
          <w:tcPr>
            <w:tcW w:w="567" w:type="dxa"/>
            <w:tcBorders>
              <w:top w:val="nil"/>
              <w:left w:val="nil"/>
              <w:bottom w:val="single" w:color="auto" w:sz="4" w:space="0"/>
              <w:right w:val="single" w:color="auto" w:sz="4" w:space="0"/>
            </w:tcBorders>
            <w:shd w:val="clear" w:color="auto" w:fill="auto"/>
            <w:vAlign w:val="bottom"/>
          </w:tcPr>
          <w:p w14:paraId="7000549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5.55</w:t>
            </w:r>
          </w:p>
        </w:tc>
        <w:tc>
          <w:tcPr>
            <w:tcW w:w="567" w:type="dxa"/>
            <w:tcBorders>
              <w:top w:val="nil"/>
              <w:left w:val="nil"/>
              <w:bottom w:val="single" w:color="auto" w:sz="4" w:space="0"/>
              <w:right w:val="single" w:color="auto" w:sz="4" w:space="0"/>
            </w:tcBorders>
            <w:shd w:val="clear" w:color="auto" w:fill="auto"/>
            <w:vAlign w:val="center"/>
          </w:tcPr>
          <w:p w14:paraId="57B979F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18A096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21.00</w:t>
            </w:r>
          </w:p>
        </w:tc>
        <w:tc>
          <w:tcPr>
            <w:tcW w:w="567" w:type="dxa"/>
            <w:tcBorders>
              <w:top w:val="nil"/>
              <w:left w:val="nil"/>
              <w:bottom w:val="single" w:color="auto" w:sz="4" w:space="0"/>
              <w:right w:val="single" w:color="auto" w:sz="4" w:space="0"/>
            </w:tcBorders>
            <w:shd w:val="clear" w:color="auto" w:fill="auto"/>
            <w:vAlign w:val="bottom"/>
          </w:tcPr>
          <w:p w14:paraId="2796644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34.60</w:t>
            </w:r>
          </w:p>
        </w:tc>
        <w:tc>
          <w:tcPr>
            <w:tcW w:w="709" w:type="dxa"/>
            <w:tcBorders>
              <w:top w:val="nil"/>
              <w:left w:val="nil"/>
              <w:bottom w:val="single" w:color="auto" w:sz="4" w:space="0"/>
              <w:right w:val="single" w:color="auto" w:sz="4" w:space="0"/>
            </w:tcBorders>
            <w:shd w:val="clear" w:color="auto" w:fill="auto"/>
            <w:vAlign w:val="bottom"/>
          </w:tcPr>
          <w:p w14:paraId="4F916DF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6.26</w:t>
            </w:r>
          </w:p>
        </w:tc>
        <w:tc>
          <w:tcPr>
            <w:tcW w:w="567" w:type="dxa"/>
            <w:tcBorders>
              <w:top w:val="nil"/>
              <w:left w:val="nil"/>
              <w:bottom w:val="single" w:color="auto" w:sz="4" w:space="0"/>
              <w:right w:val="single" w:color="auto" w:sz="4" w:space="0"/>
            </w:tcBorders>
            <w:shd w:val="clear" w:color="auto" w:fill="auto"/>
            <w:vAlign w:val="bottom"/>
          </w:tcPr>
          <w:p w14:paraId="1934FD0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1.89</w:t>
            </w:r>
          </w:p>
        </w:tc>
        <w:tc>
          <w:tcPr>
            <w:tcW w:w="567" w:type="dxa"/>
            <w:tcBorders>
              <w:top w:val="nil"/>
              <w:left w:val="nil"/>
              <w:bottom w:val="single" w:color="auto" w:sz="4" w:space="0"/>
              <w:right w:val="single" w:color="auto" w:sz="4" w:space="0"/>
            </w:tcBorders>
            <w:shd w:val="clear" w:color="auto" w:fill="auto"/>
            <w:vAlign w:val="bottom"/>
          </w:tcPr>
          <w:p w14:paraId="20DBD89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9.18</w:t>
            </w:r>
          </w:p>
        </w:tc>
        <w:tc>
          <w:tcPr>
            <w:tcW w:w="425" w:type="dxa"/>
            <w:tcBorders>
              <w:top w:val="nil"/>
              <w:left w:val="nil"/>
              <w:bottom w:val="single" w:color="auto" w:sz="4" w:space="0"/>
              <w:right w:val="single" w:color="auto" w:sz="4" w:space="0"/>
            </w:tcBorders>
            <w:shd w:val="clear" w:color="auto" w:fill="auto"/>
            <w:vAlign w:val="bottom"/>
          </w:tcPr>
          <w:p w14:paraId="2D11445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0A789B6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1.30</w:t>
            </w:r>
          </w:p>
        </w:tc>
        <w:tc>
          <w:tcPr>
            <w:tcW w:w="567" w:type="dxa"/>
            <w:tcBorders>
              <w:top w:val="nil"/>
              <w:left w:val="nil"/>
              <w:bottom w:val="single" w:color="auto" w:sz="4" w:space="0"/>
              <w:right w:val="single" w:color="auto" w:sz="4" w:space="0"/>
            </w:tcBorders>
            <w:shd w:val="clear" w:color="auto" w:fill="auto"/>
            <w:vAlign w:val="bottom"/>
          </w:tcPr>
          <w:p w14:paraId="4FED61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4F8F904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750FBB47">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47A1C304">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63</w:t>
            </w:r>
          </w:p>
        </w:tc>
        <w:tc>
          <w:tcPr>
            <w:tcW w:w="709" w:type="dxa"/>
            <w:tcBorders>
              <w:top w:val="nil"/>
              <w:left w:val="nil"/>
              <w:bottom w:val="single" w:color="auto" w:sz="4" w:space="0"/>
              <w:right w:val="single" w:color="auto" w:sz="4" w:space="0"/>
            </w:tcBorders>
            <w:shd w:val="clear" w:color="auto" w:fill="auto"/>
            <w:vAlign w:val="bottom"/>
          </w:tcPr>
          <w:p w14:paraId="23C34413">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Rupit</w:t>
            </w:r>
          </w:p>
        </w:tc>
        <w:tc>
          <w:tcPr>
            <w:tcW w:w="851" w:type="dxa"/>
            <w:tcBorders>
              <w:top w:val="nil"/>
              <w:left w:val="nil"/>
              <w:bottom w:val="single" w:color="auto" w:sz="4" w:space="0"/>
              <w:right w:val="single" w:color="auto" w:sz="4" w:space="0"/>
            </w:tcBorders>
            <w:shd w:val="clear" w:color="auto" w:fill="auto"/>
            <w:vAlign w:val="bottom"/>
          </w:tcPr>
          <w:p w14:paraId="15175BA8">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13.6</w:t>
            </w:r>
          </w:p>
        </w:tc>
        <w:tc>
          <w:tcPr>
            <w:tcW w:w="1559" w:type="dxa"/>
            <w:tcBorders>
              <w:top w:val="nil"/>
              <w:left w:val="nil"/>
              <w:bottom w:val="single" w:color="auto" w:sz="4" w:space="0"/>
              <w:right w:val="single" w:color="auto" w:sz="4" w:space="0"/>
            </w:tcBorders>
            <w:shd w:val="clear" w:color="auto" w:fill="auto"/>
            <w:vAlign w:val="bottom"/>
          </w:tcPr>
          <w:p w14:paraId="3C23EBD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Noman</w:t>
            </w:r>
          </w:p>
        </w:tc>
        <w:tc>
          <w:tcPr>
            <w:tcW w:w="1134" w:type="dxa"/>
            <w:tcBorders>
              <w:top w:val="nil"/>
              <w:left w:val="nil"/>
              <w:bottom w:val="single" w:color="auto" w:sz="4" w:space="0"/>
              <w:right w:val="single" w:color="auto" w:sz="4" w:space="0"/>
            </w:tcBorders>
            <w:shd w:val="clear" w:color="auto" w:fill="auto"/>
            <w:vAlign w:val="bottom"/>
          </w:tcPr>
          <w:p w14:paraId="491B463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xml:space="preserve">102'49"646 </w:t>
            </w:r>
          </w:p>
        </w:tc>
        <w:tc>
          <w:tcPr>
            <w:tcW w:w="992" w:type="dxa"/>
            <w:tcBorders>
              <w:top w:val="nil"/>
              <w:left w:val="nil"/>
              <w:bottom w:val="single" w:color="auto" w:sz="4" w:space="0"/>
              <w:right w:val="single" w:color="auto" w:sz="4" w:space="0"/>
            </w:tcBorders>
            <w:shd w:val="clear" w:color="auto" w:fill="auto"/>
            <w:vAlign w:val="bottom"/>
          </w:tcPr>
          <w:p w14:paraId="36624F4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02'47"873</w:t>
            </w:r>
          </w:p>
        </w:tc>
        <w:tc>
          <w:tcPr>
            <w:tcW w:w="1134" w:type="dxa"/>
            <w:tcBorders>
              <w:top w:val="nil"/>
              <w:left w:val="nil"/>
              <w:bottom w:val="single" w:color="auto" w:sz="4" w:space="0"/>
              <w:right w:val="single" w:color="auto" w:sz="4" w:space="0"/>
            </w:tcBorders>
            <w:shd w:val="clear" w:color="auto" w:fill="auto"/>
            <w:vAlign w:val="bottom"/>
          </w:tcPr>
          <w:p w14:paraId="74891F3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25-26/05/2022</w:t>
            </w:r>
          </w:p>
        </w:tc>
        <w:tc>
          <w:tcPr>
            <w:tcW w:w="992" w:type="dxa"/>
            <w:tcBorders>
              <w:top w:val="nil"/>
              <w:left w:val="nil"/>
              <w:bottom w:val="single" w:color="auto" w:sz="4" w:space="0"/>
              <w:right w:val="single" w:color="auto" w:sz="4" w:space="0"/>
            </w:tcBorders>
            <w:shd w:val="clear" w:color="auto" w:fill="auto"/>
            <w:vAlign w:val="bottom"/>
          </w:tcPr>
          <w:p w14:paraId="4B7EECC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26.1</w:t>
            </w:r>
          </w:p>
        </w:tc>
        <w:tc>
          <w:tcPr>
            <w:tcW w:w="567" w:type="dxa"/>
            <w:tcBorders>
              <w:top w:val="nil"/>
              <w:left w:val="nil"/>
              <w:bottom w:val="single" w:color="auto" w:sz="4" w:space="0"/>
              <w:right w:val="single" w:color="auto" w:sz="4" w:space="0"/>
            </w:tcBorders>
            <w:shd w:val="clear" w:color="auto" w:fill="auto"/>
            <w:vAlign w:val="bottom"/>
          </w:tcPr>
          <w:p w14:paraId="5F4D5A1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5.50</w:t>
            </w:r>
          </w:p>
        </w:tc>
        <w:tc>
          <w:tcPr>
            <w:tcW w:w="567" w:type="dxa"/>
            <w:tcBorders>
              <w:top w:val="nil"/>
              <w:left w:val="nil"/>
              <w:bottom w:val="single" w:color="auto" w:sz="4" w:space="0"/>
              <w:right w:val="single" w:color="auto" w:sz="4" w:space="0"/>
            </w:tcBorders>
            <w:shd w:val="clear" w:color="auto" w:fill="auto"/>
            <w:vAlign w:val="center"/>
          </w:tcPr>
          <w:p w14:paraId="3586041D">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158AB9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19.00</w:t>
            </w:r>
          </w:p>
        </w:tc>
        <w:tc>
          <w:tcPr>
            <w:tcW w:w="567" w:type="dxa"/>
            <w:tcBorders>
              <w:top w:val="nil"/>
              <w:left w:val="nil"/>
              <w:bottom w:val="single" w:color="auto" w:sz="4" w:space="0"/>
              <w:right w:val="single" w:color="auto" w:sz="4" w:space="0"/>
            </w:tcBorders>
            <w:shd w:val="clear" w:color="auto" w:fill="auto"/>
            <w:vAlign w:val="bottom"/>
          </w:tcPr>
          <w:p w14:paraId="71BCB97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30.90</w:t>
            </w:r>
          </w:p>
        </w:tc>
        <w:tc>
          <w:tcPr>
            <w:tcW w:w="709" w:type="dxa"/>
            <w:tcBorders>
              <w:top w:val="nil"/>
              <w:left w:val="nil"/>
              <w:bottom w:val="single" w:color="auto" w:sz="4" w:space="0"/>
              <w:right w:val="single" w:color="auto" w:sz="4" w:space="0"/>
            </w:tcBorders>
            <w:shd w:val="clear" w:color="auto" w:fill="auto"/>
            <w:vAlign w:val="bottom"/>
          </w:tcPr>
          <w:p w14:paraId="7025029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6.84</w:t>
            </w:r>
          </w:p>
        </w:tc>
        <w:tc>
          <w:tcPr>
            <w:tcW w:w="567" w:type="dxa"/>
            <w:tcBorders>
              <w:top w:val="nil"/>
              <w:left w:val="nil"/>
              <w:bottom w:val="single" w:color="auto" w:sz="4" w:space="0"/>
              <w:right w:val="single" w:color="auto" w:sz="4" w:space="0"/>
            </w:tcBorders>
            <w:shd w:val="clear" w:color="auto" w:fill="auto"/>
            <w:vAlign w:val="bottom"/>
          </w:tcPr>
          <w:p w14:paraId="56E169B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1.89</w:t>
            </w:r>
          </w:p>
        </w:tc>
        <w:tc>
          <w:tcPr>
            <w:tcW w:w="567" w:type="dxa"/>
            <w:tcBorders>
              <w:top w:val="nil"/>
              <w:left w:val="nil"/>
              <w:bottom w:val="single" w:color="auto" w:sz="4" w:space="0"/>
              <w:right w:val="single" w:color="auto" w:sz="4" w:space="0"/>
            </w:tcBorders>
            <w:shd w:val="clear" w:color="auto" w:fill="auto"/>
            <w:vAlign w:val="bottom"/>
          </w:tcPr>
          <w:p w14:paraId="20A286D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9.47</w:t>
            </w:r>
          </w:p>
        </w:tc>
        <w:tc>
          <w:tcPr>
            <w:tcW w:w="425" w:type="dxa"/>
            <w:tcBorders>
              <w:top w:val="nil"/>
              <w:left w:val="nil"/>
              <w:bottom w:val="single" w:color="auto" w:sz="4" w:space="0"/>
              <w:right w:val="single" w:color="auto" w:sz="4" w:space="0"/>
            </w:tcBorders>
            <w:shd w:val="clear" w:color="auto" w:fill="auto"/>
            <w:vAlign w:val="bottom"/>
          </w:tcPr>
          <w:p w14:paraId="161C111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DC88C8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2.00</w:t>
            </w:r>
          </w:p>
        </w:tc>
        <w:tc>
          <w:tcPr>
            <w:tcW w:w="567" w:type="dxa"/>
            <w:tcBorders>
              <w:top w:val="nil"/>
              <w:left w:val="nil"/>
              <w:bottom w:val="single" w:color="auto" w:sz="4" w:space="0"/>
              <w:right w:val="single" w:color="auto" w:sz="4" w:space="0"/>
            </w:tcBorders>
            <w:shd w:val="clear" w:color="auto" w:fill="auto"/>
            <w:vAlign w:val="bottom"/>
          </w:tcPr>
          <w:p w14:paraId="21C3E37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3A80AA3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3DD387E9">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79079D1">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64</w:t>
            </w:r>
          </w:p>
        </w:tc>
        <w:tc>
          <w:tcPr>
            <w:tcW w:w="709" w:type="dxa"/>
            <w:tcBorders>
              <w:top w:val="nil"/>
              <w:left w:val="nil"/>
              <w:bottom w:val="single" w:color="auto" w:sz="4" w:space="0"/>
              <w:right w:val="single" w:color="auto" w:sz="4" w:space="0"/>
            </w:tcBorders>
            <w:shd w:val="clear" w:color="auto" w:fill="auto"/>
            <w:vAlign w:val="bottom"/>
          </w:tcPr>
          <w:p w14:paraId="7C9E3DD5">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Rupit</w:t>
            </w:r>
          </w:p>
        </w:tc>
        <w:tc>
          <w:tcPr>
            <w:tcW w:w="851" w:type="dxa"/>
            <w:tcBorders>
              <w:top w:val="nil"/>
              <w:left w:val="nil"/>
              <w:bottom w:val="single" w:color="auto" w:sz="4" w:space="0"/>
              <w:right w:val="single" w:color="auto" w:sz="4" w:space="0"/>
            </w:tcBorders>
            <w:shd w:val="clear" w:color="auto" w:fill="auto"/>
            <w:vAlign w:val="bottom"/>
          </w:tcPr>
          <w:p w14:paraId="5DB71EC5">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13.7</w:t>
            </w:r>
          </w:p>
        </w:tc>
        <w:tc>
          <w:tcPr>
            <w:tcW w:w="1559" w:type="dxa"/>
            <w:tcBorders>
              <w:top w:val="nil"/>
              <w:left w:val="nil"/>
              <w:bottom w:val="single" w:color="auto" w:sz="4" w:space="0"/>
              <w:right w:val="single" w:color="auto" w:sz="4" w:space="0"/>
            </w:tcBorders>
            <w:shd w:val="clear" w:color="auto" w:fill="auto"/>
            <w:vAlign w:val="bottom"/>
          </w:tcPr>
          <w:p w14:paraId="5524584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Rupit</w:t>
            </w:r>
          </w:p>
        </w:tc>
        <w:tc>
          <w:tcPr>
            <w:tcW w:w="1134" w:type="dxa"/>
            <w:tcBorders>
              <w:top w:val="nil"/>
              <w:left w:val="nil"/>
              <w:bottom w:val="single" w:color="auto" w:sz="4" w:space="0"/>
              <w:right w:val="single" w:color="auto" w:sz="4" w:space="0"/>
            </w:tcBorders>
            <w:shd w:val="clear" w:color="auto" w:fill="auto"/>
            <w:vAlign w:val="bottom"/>
          </w:tcPr>
          <w:p w14:paraId="6E5BD7D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102'54"015</w:t>
            </w:r>
          </w:p>
        </w:tc>
        <w:tc>
          <w:tcPr>
            <w:tcW w:w="992" w:type="dxa"/>
            <w:tcBorders>
              <w:top w:val="nil"/>
              <w:left w:val="nil"/>
              <w:bottom w:val="single" w:color="auto" w:sz="4" w:space="0"/>
              <w:right w:val="single" w:color="auto" w:sz="4" w:space="0"/>
            </w:tcBorders>
            <w:shd w:val="clear" w:color="auto" w:fill="auto"/>
            <w:vAlign w:val="bottom"/>
          </w:tcPr>
          <w:p w14:paraId="54750FF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02'44"132</w:t>
            </w:r>
          </w:p>
        </w:tc>
        <w:tc>
          <w:tcPr>
            <w:tcW w:w="1134" w:type="dxa"/>
            <w:tcBorders>
              <w:top w:val="nil"/>
              <w:left w:val="nil"/>
              <w:bottom w:val="single" w:color="auto" w:sz="4" w:space="0"/>
              <w:right w:val="single" w:color="auto" w:sz="4" w:space="0"/>
            </w:tcBorders>
            <w:shd w:val="clear" w:color="auto" w:fill="auto"/>
            <w:vAlign w:val="bottom"/>
          </w:tcPr>
          <w:p w14:paraId="29F2C9CE">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25-26/05/2022</w:t>
            </w:r>
          </w:p>
        </w:tc>
        <w:tc>
          <w:tcPr>
            <w:tcW w:w="992" w:type="dxa"/>
            <w:tcBorders>
              <w:top w:val="nil"/>
              <w:left w:val="nil"/>
              <w:bottom w:val="single" w:color="auto" w:sz="4" w:space="0"/>
              <w:right w:val="single" w:color="auto" w:sz="4" w:space="0"/>
            </w:tcBorders>
            <w:shd w:val="clear" w:color="auto" w:fill="auto"/>
            <w:vAlign w:val="bottom"/>
          </w:tcPr>
          <w:p w14:paraId="6234B17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25.3</w:t>
            </w:r>
          </w:p>
        </w:tc>
        <w:tc>
          <w:tcPr>
            <w:tcW w:w="567" w:type="dxa"/>
            <w:tcBorders>
              <w:top w:val="nil"/>
              <w:left w:val="nil"/>
              <w:bottom w:val="single" w:color="auto" w:sz="4" w:space="0"/>
              <w:right w:val="single" w:color="auto" w:sz="4" w:space="0"/>
            </w:tcBorders>
            <w:shd w:val="clear" w:color="auto" w:fill="auto"/>
            <w:vAlign w:val="bottom"/>
          </w:tcPr>
          <w:p w14:paraId="1A88DC9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5.23</w:t>
            </w:r>
          </w:p>
        </w:tc>
        <w:tc>
          <w:tcPr>
            <w:tcW w:w="567" w:type="dxa"/>
            <w:tcBorders>
              <w:top w:val="nil"/>
              <w:left w:val="nil"/>
              <w:bottom w:val="single" w:color="auto" w:sz="4" w:space="0"/>
              <w:right w:val="single" w:color="auto" w:sz="4" w:space="0"/>
            </w:tcBorders>
            <w:shd w:val="clear" w:color="auto" w:fill="auto"/>
            <w:vAlign w:val="center"/>
          </w:tcPr>
          <w:p w14:paraId="0F83C68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D6406E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36.80</w:t>
            </w:r>
          </w:p>
        </w:tc>
        <w:tc>
          <w:tcPr>
            <w:tcW w:w="567" w:type="dxa"/>
            <w:tcBorders>
              <w:top w:val="nil"/>
              <w:left w:val="nil"/>
              <w:bottom w:val="single" w:color="auto" w:sz="4" w:space="0"/>
              <w:right w:val="single" w:color="auto" w:sz="4" w:space="0"/>
            </w:tcBorders>
            <w:shd w:val="clear" w:color="auto" w:fill="auto"/>
            <w:vAlign w:val="bottom"/>
          </w:tcPr>
          <w:p w14:paraId="116AA2C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36.80</w:t>
            </w:r>
          </w:p>
        </w:tc>
        <w:tc>
          <w:tcPr>
            <w:tcW w:w="709" w:type="dxa"/>
            <w:tcBorders>
              <w:top w:val="nil"/>
              <w:left w:val="nil"/>
              <w:bottom w:val="single" w:color="auto" w:sz="4" w:space="0"/>
              <w:right w:val="single" w:color="auto" w:sz="4" w:space="0"/>
            </w:tcBorders>
            <w:shd w:val="clear" w:color="auto" w:fill="auto"/>
            <w:vAlign w:val="bottom"/>
          </w:tcPr>
          <w:p w14:paraId="42F4006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6.33</w:t>
            </w:r>
          </w:p>
        </w:tc>
        <w:tc>
          <w:tcPr>
            <w:tcW w:w="567" w:type="dxa"/>
            <w:tcBorders>
              <w:top w:val="nil"/>
              <w:left w:val="nil"/>
              <w:bottom w:val="single" w:color="auto" w:sz="4" w:space="0"/>
              <w:right w:val="single" w:color="auto" w:sz="4" w:space="0"/>
            </w:tcBorders>
            <w:shd w:val="clear" w:color="auto" w:fill="auto"/>
            <w:vAlign w:val="bottom"/>
          </w:tcPr>
          <w:p w14:paraId="25C0C4F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1.88</w:t>
            </w:r>
          </w:p>
        </w:tc>
        <w:tc>
          <w:tcPr>
            <w:tcW w:w="567" w:type="dxa"/>
            <w:tcBorders>
              <w:top w:val="nil"/>
              <w:left w:val="nil"/>
              <w:bottom w:val="single" w:color="auto" w:sz="4" w:space="0"/>
              <w:right w:val="single" w:color="auto" w:sz="4" w:space="0"/>
            </w:tcBorders>
            <w:shd w:val="clear" w:color="auto" w:fill="auto"/>
            <w:vAlign w:val="bottom"/>
          </w:tcPr>
          <w:p w14:paraId="6F51052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9.43</w:t>
            </w:r>
          </w:p>
        </w:tc>
        <w:tc>
          <w:tcPr>
            <w:tcW w:w="425" w:type="dxa"/>
            <w:tcBorders>
              <w:top w:val="nil"/>
              <w:left w:val="nil"/>
              <w:bottom w:val="single" w:color="auto" w:sz="4" w:space="0"/>
              <w:right w:val="single" w:color="auto" w:sz="4" w:space="0"/>
            </w:tcBorders>
            <w:shd w:val="clear" w:color="auto" w:fill="auto"/>
            <w:vAlign w:val="bottom"/>
          </w:tcPr>
          <w:p w14:paraId="123EB52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c>
          <w:tcPr>
            <w:tcW w:w="567" w:type="dxa"/>
            <w:tcBorders>
              <w:top w:val="nil"/>
              <w:left w:val="nil"/>
              <w:bottom w:val="single" w:color="auto" w:sz="4" w:space="0"/>
              <w:right w:val="single" w:color="auto" w:sz="4" w:space="0"/>
            </w:tcBorders>
            <w:shd w:val="clear" w:color="auto" w:fill="auto"/>
            <w:vAlign w:val="bottom"/>
          </w:tcPr>
          <w:p w14:paraId="0AB978A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567" w:type="dxa"/>
            <w:tcBorders>
              <w:top w:val="nil"/>
              <w:left w:val="nil"/>
              <w:bottom w:val="single" w:color="auto" w:sz="4" w:space="0"/>
              <w:right w:val="single" w:color="auto" w:sz="4" w:space="0"/>
            </w:tcBorders>
            <w:shd w:val="clear" w:color="auto" w:fill="auto"/>
            <w:vAlign w:val="bottom"/>
          </w:tcPr>
          <w:p w14:paraId="0856A1C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4A5BC64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0.02</w:t>
            </w:r>
          </w:p>
        </w:tc>
      </w:tr>
      <w:tr w14:paraId="01B7887A">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711CCDC">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65</w:t>
            </w:r>
          </w:p>
        </w:tc>
        <w:tc>
          <w:tcPr>
            <w:tcW w:w="709" w:type="dxa"/>
            <w:tcBorders>
              <w:top w:val="nil"/>
              <w:left w:val="nil"/>
              <w:bottom w:val="single" w:color="auto" w:sz="4" w:space="0"/>
              <w:right w:val="single" w:color="auto" w:sz="4" w:space="0"/>
            </w:tcBorders>
            <w:shd w:val="clear" w:color="auto" w:fill="auto"/>
            <w:vAlign w:val="bottom"/>
          </w:tcPr>
          <w:p w14:paraId="00ECFE40">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Rawas</w:t>
            </w:r>
          </w:p>
        </w:tc>
        <w:tc>
          <w:tcPr>
            <w:tcW w:w="851" w:type="dxa"/>
            <w:tcBorders>
              <w:top w:val="nil"/>
              <w:left w:val="nil"/>
              <w:bottom w:val="single" w:color="auto" w:sz="4" w:space="0"/>
              <w:right w:val="single" w:color="auto" w:sz="4" w:space="0"/>
            </w:tcBorders>
            <w:shd w:val="clear" w:color="auto" w:fill="auto"/>
            <w:vAlign w:val="bottom"/>
          </w:tcPr>
          <w:p w14:paraId="1EE28723">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13.8</w:t>
            </w:r>
          </w:p>
        </w:tc>
        <w:tc>
          <w:tcPr>
            <w:tcW w:w="1559" w:type="dxa"/>
            <w:tcBorders>
              <w:top w:val="nil"/>
              <w:left w:val="nil"/>
              <w:bottom w:val="single" w:color="auto" w:sz="4" w:space="0"/>
              <w:right w:val="single" w:color="auto" w:sz="4" w:space="0"/>
            </w:tcBorders>
            <w:shd w:val="clear" w:color="auto" w:fill="auto"/>
            <w:vAlign w:val="bottom"/>
          </w:tcPr>
          <w:p w14:paraId="736711CB">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Rupit</w:t>
            </w:r>
          </w:p>
        </w:tc>
        <w:tc>
          <w:tcPr>
            <w:tcW w:w="1134" w:type="dxa"/>
            <w:tcBorders>
              <w:top w:val="nil"/>
              <w:left w:val="nil"/>
              <w:bottom w:val="single" w:color="auto" w:sz="4" w:space="0"/>
              <w:right w:val="single" w:color="auto" w:sz="4" w:space="0"/>
            </w:tcBorders>
            <w:shd w:val="clear" w:color="auto" w:fill="auto"/>
            <w:vAlign w:val="bottom"/>
          </w:tcPr>
          <w:p w14:paraId="54229A6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102'54"618</w:t>
            </w:r>
          </w:p>
        </w:tc>
        <w:tc>
          <w:tcPr>
            <w:tcW w:w="992" w:type="dxa"/>
            <w:tcBorders>
              <w:top w:val="nil"/>
              <w:left w:val="nil"/>
              <w:bottom w:val="single" w:color="auto" w:sz="4" w:space="0"/>
              <w:right w:val="single" w:color="auto" w:sz="4" w:space="0"/>
            </w:tcBorders>
            <w:shd w:val="clear" w:color="auto" w:fill="auto"/>
            <w:vAlign w:val="bottom"/>
          </w:tcPr>
          <w:p w14:paraId="4E8A818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02'43"03</w:t>
            </w:r>
          </w:p>
        </w:tc>
        <w:tc>
          <w:tcPr>
            <w:tcW w:w="1134" w:type="dxa"/>
            <w:tcBorders>
              <w:top w:val="nil"/>
              <w:left w:val="nil"/>
              <w:bottom w:val="single" w:color="auto" w:sz="4" w:space="0"/>
              <w:right w:val="single" w:color="auto" w:sz="4" w:space="0"/>
            </w:tcBorders>
            <w:shd w:val="clear" w:color="auto" w:fill="auto"/>
            <w:vAlign w:val="bottom"/>
          </w:tcPr>
          <w:p w14:paraId="32986B5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25-26/05/2022</w:t>
            </w:r>
          </w:p>
        </w:tc>
        <w:tc>
          <w:tcPr>
            <w:tcW w:w="992" w:type="dxa"/>
            <w:tcBorders>
              <w:top w:val="nil"/>
              <w:left w:val="nil"/>
              <w:bottom w:val="single" w:color="auto" w:sz="4" w:space="0"/>
              <w:right w:val="single" w:color="auto" w:sz="4" w:space="0"/>
            </w:tcBorders>
            <w:shd w:val="clear" w:color="auto" w:fill="auto"/>
            <w:vAlign w:val="bottom"/>
          </w:tcPr>
          <w:p w14:paraId="1C5ACB2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24.86</w:t>
            </w:r>
          </w:p>
        </w:tc>
        <w:tc>
          <w:tcPr>
            <w:tcW w:w="567" w:type="dxa"/>
            <w:tcBorders>
              <w:top w:val="nil"/>
              <w:left w:val="nil"/>
              <w:bottom w:val="single" w:color="auto" w:sz="4" w:space="0"/>
              <w:right w:val="single" w:color="auto" w:sz="4" w:space="0"/>
            </w:tcBorders>
            <w:shd w:val="clear" w:color="auto" w:fill="auto"/>
            <w:vAlign w:val="bottom"/>
          </w:tcPr>
          <w:p w14:paraId="622FD21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6.84</w:t>
            </w:r>
          </w:p>
        </w:tc>
        <w:tc>
          <w:tcPr>
            <w:tcW w:w="567" w:type="dxa"/>
            <w:tcBorders>
              <w:top w:val="nil"/>
              <w:left w:val="nil"/>
              <w:bottom w:val="single" w:color="auto" w:sz="4" w:space="0"/>
              <w:right w:val="single" w:color="auto" w:sz="4" w:space="0"/>
            </w:tcBorders>
            <w:shd w:val="clear" w:color="auto" w:fill="auto"/>
            <w:vAlign w:val="center"/>
          </w:tcPr>
          <w:p w14:paraId="5F9B5DB2">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6666F5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28.00</w:t>
            </w:r>
          </w:p>
        </w:tc>
        <w:tc>
          <w:tcPr>
            <w:tcW w:w="567" w:type="dxa"/>
            <w:tcBorders>
              <w:top w:val="nil"/>
              <w:left w:val="nil"/>
              <w:bottom w:val="single" w:color="auto" w:sz="4" w:space="0"/>
              <w:right w:val="single" w:color="auto" w:sz="4" w:space="0"/>
            </w:tcBorders>
            <w:shd w:val="clear" w:color="auto" w:fill="auto"/>
            <w:vAlign w:val="bottom"/>
          </w:tcPr>
          <w:p w14:paraId="02CA829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32.40</w:t>
            </w:r>
          </w:p>
        </w:tc>
        <w:tc>
          <w:tcPr>
            <w:tcW w:w="709" w:type="dxa"/>
            <w:tcBorders>
              <w:top w:val="nil"/>
              <w:left w:val="nil"/>
              <w:bottom w:val="single" w:color="auto" w:sz="4" w:space="0"/>
              <w:right w:val="single" w:color="auto" w:sz="4" w:space="0"/>
            </w:tcBorders>
            <w:shd w:val="clear" w:color="auto" w:fill="auto"/>
            <w:vAlign w:val="bottom"/>
          </w:tcPr>
          <w:p w14:paraId="2E0001B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6.07</w:t>
            </w:r>
          </w:p>
        </w:tc>
        <w:tc>
          <w:tcPr>
            <w:tcW w:w="567" w:type="dxa"/>
            <w:tcBorders>
              <w:top w:val="nil"/>
              <w:left w:val="nil"/>
              <w:bottom w:val="single" w:color="auto" w:sz="4" w:space="0"/>
              <w:right w:val="single" w:color="auto" w:sz="4" w:space="0"/>
            </w:tcBorders>
            <w:shd w:val="clear" w:color="auto" w:fill="auto"/>
            <w:vAlign w:val="bottom"/>
          </w:tcPr>
          <w:p w14:paraId="514DB74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1.82</w:t>
            </w:r>
          </w:p>
        </w:tc>
        <w:tc>
          <w:tcPr>
            <w:tcW w:w="567" w:type="dxa"/>
            <w:tcBorders>
              <w:top w:val="nil"/>
              <w:left w:val="nil"/>
              <w:bottom w:val="single" w:color="auto" w:sz="4" w:space="0"/>
              <w:right w:val="single" w:color="auto" w:sz="4" w:space="0"/>
            </w:tcBorders>
            <w:shd w:val="clear" w:color="auto" w:fill="auto"/>
            <w:vAlign w:val="bottom"/>
          </w:tcPr>
          <w:p w14:paraId="2D7DC0D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9.41</w:t>
            </w:r>
          </w:p>
        </w:tc>
        <w:tc>
          <w:tcPr>
            <w:tcW w:w="425" w:type="dxa"/>
            <w:tcBorders>
              <w:top w:val="nil"/>
              <w:left w:val="nil"/>
              <w:bottom w:val="single" w:color="auto" w:sz="4" w:space="0"/>
              <w:right w:val="single" w:color="auto" w:sz="4" w:space="0"/>
            </w:tcBorders>
            <w:shd w:val="clear" w:color="auto" w:fill="auto"/>
            <w:vAlign w:val="bottom"/>
          </w:tcPr>
          <w:p w14:paraId="4C5BD6F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7A5299E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0.80</w:t>
            </w:r>
          </w:p>
        </w:tc>
        <w:tc>
          <w:tcPr>
            <w:tcW w:w="567" w:type="dxa"/>
            <w:tcBorders>
              <w:top w:val="nil"/>
              <w:left w:val="nil"/>
              <w:bottom w:val="single" w:color="auto" w:sz="4" w:space="0"/>
              <w:right w:val="single" w:color="auto" w:sz="4" w:space="0"/>
            </w:tcBorders>
            <w:shd w:val="clear" w:color="auto" w:fill="auto"/>
            <w:vAlign w:val="bottom"/>
          </w:tcPr>
          <w:p w14:paraId="4DE7C48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5077099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r>
      <w:tr w14:paraId="618C1924">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8FB60A5">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66</w:t>
            </w:r>
          </w:p>
        </w:tc>
        <w:tc>
          <w:tcPr>
            <w:tcW w:w="709" w:type="dxa"/>
            <w:tcBorders>
              <w:top w:val="nil"/>
              <w:left w:val="nil"/>
              <w:bottom w:val="single" w:color="auto" w:sz="4" w:space="0"/>
              <w:right w:val="single" w:color="auto" w:sz="4" w:space="0"/>
            </w:tcBorders>
            <w:shd w:val="clear" w:color="auto" w:fill="auto"/>
            <w:vAlign w:val="bottom"/>
          </w:tcPr>
          <w:p w14:paraId="5EB7A037">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Rupit</w:t>
            </w:r>
          </w:p>
        </w:tc>
        <w:tc>
          <w:tcPr>
            <w:tcW w:w="851" w:type="dxa"/>
            <w:tcBorders>
              <w:top w:val="nil"/>
              <w:left w:val="nil"/>
              <w:bottom w:val="single" w:color="auto" w:sz="4" w:space="0"/>
              <w:right w:val="single" w:color="auto" w:sz="4" w:space="0"/>
            </w:tcBorders>
            <w:shd w:val="clear" w:color="auto" w:fill="auto"/>
            <w:vAlign w:val="bottom"/>
          </w:tcPr>
          <w:p w14:paraId="458A3BB7">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13.9</w:t>
            </w:r>
          </w:p>
        </w:tc>
        <w:tc>
          <w:tcPr>
            <w:tcW w:w="1559" w:type="dxa"/>
            <w:tcBorders>
              <w:top w:val="nil"/>
              <w:left w:val="nil"/>
              <w:bottom w:val="single" w:color="auto" w:sz="4" w:space="0"/>
              <w:right w:val="single" w:color="auto" w:sz="4" w:space="0"/>
            </w:tcBorders>
            <w:shd w:val="clear" w:color="auto" w:fill="auto"/>
            <w:vAlign w:val="bottom"/>
          </w:tcPr>
          <w:p w14:paraId="6321BE3C">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Karang Jaya</w:t>
            </w:r>
          </w:p>
        </w:tc>
        <w:tc>
          <w:tcPr>
            <w:tcW w:w="1134" w:type="dxa"/>
            <w:tcBorders>
              <w:top w:val="nil"/>
              <w:left w:val="nil"/>
              <w:bottom w:val="single" w:color="auto" w:sz="4" w:space="0"/>
              <w:right w:val="single" w:color="auto" w:sz="4" w:space="0"/>
            </w:tcBorders>
            <w:shd w:val="clear" w:color="auto" w:fill="auto"/>
            <w:vAlign w:val="bottom"/>
          </w:tcPr>
          <w:p w14:paraId="208BED1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102'47"130</w:t>
            </w:r>
          </w:p>
        </w:tc>
        <w:tc>
          <w:tcPr>
            <w:tcW w:w="992" w:type="dxa"/>
            <w:tcBorders>
              <w:top w:val="nil"/>
              <w:left w:val="nil"/>
              <w:bottom w:val="single" w:color="auto" w:sz="4" w:space="0"/>
              <w:right w:val="single" w:color="auto" w:sz="4" w:space="0"/>
            </w:tcBorders>
            <w:shd w:val="clear" w:color="auto" w:fill="auto"/>
            <w:vAlign w:val="bottom"/>
          </w:tcPr>
          <w:p w14:paraId="3312AD3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02'51"351</w:t>
            </w:r>
          </w:p>
        </w:tc>
        <w:tc>
          <w:tcPr>
            <w:tcW w:w="1134" w:type="dxa"/>
            <w:tcBorders>
              <w:top w:val="nil"/>
              <w:left w:val="nil"/>
              <w:bottom w:val="single" w:color="auto" w:sz="4" w:space="0"/>
              <w:right w:val="single" w:color="auto" w:sz="4" w:space="0"/>
            </w:tcBorders>
            <w:shd w:val="clear" w:color="auto" w:fill="auto"/>
            <w:vAlign w:val="bottom"/>
          </w:tcPr>
          <w:p w14:paraId="6E8D1E54">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25-26/05/2022</w:t>
            </w:r>
          </w:p>
        </w:tc>
        <w:tc>
          <w:tcPr>
            <w:tcW w:w="992" w:type="dxa"/>
            <w:tcBorders>
              <w:top w:val="nil"/>
              <w:left w:val="nil"/>
              <w:bottom w:val="single" w:color="auto" w:sz="4" w:space="0"/>
              <w:right w:val="single" w:color="auto" w:sz="4" w:space="0"/>
            </w:tcBorders>
            <w:shd w:val="clear" w:color="auto" w:fill="auto"/>
            <w:vAlign w:val="bottom"/>
          </w:tcPr>
          <w:p w14:paraId="36D1718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24.4</w:t>
            </w:r>
          </w:p>
        </w:tc>
        <w:tc>
          <w:tcPr>
            <w:tcW w:w="567" w:type="dxa"/>
            <w:tcBorders>
              <w:top w:val="nil"/>
              <w:left w:val="nil"/>
              <w:bottom w:val="single" w:color="auto" w:sz="4" w:space="0"/>
              <w:right w:val="single" w:color="auto" w:sz="4" w:space="0"/>
            </w:tcBorders>
            <w:shd w:val="clear" w:color="auto" w:fill="auto"/>
            <w:vAlign w:val="bottom"/>
          </w:tcPr>
          <w:p w14:paraId="1BFE23F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4.84</w:t>
            </w:r>
          </w:p>
        </w:tc>
        <w:tc>
          <w:tcPr>
            <w:tcW w:w="567" w:type="dxa"/>
            <w:tcBorders>
              <w:top w:val="nil"/>
              <w:left w:val="nil"/>
              <w:bottom w:val="single" w:color="auto" w:sz="4" w:space="0"/>
              <w:right w:val="single" w:color="auto" w:sz="4" w:space="0"/>
            </w:tcBorders>
            <w:shd w:val="clear" w:color="auto" w:fill="auto"/>
            <w:vAlign w:val="center"/>
          </w:tcPr>
          <w:p w14:paraId="7FB56F5F">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E7E90C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28.00</w:t>
            </w:r>
          </w:p>
        </w:tc>
        <w:tc>
          <w:tcPr>
            <w:tcW w:w="567" w:type="dxa"/>
            <w:tcBorders>
              <w:top w:val="nil"/>
              <w:left w:val="nil"/>
              <w:bottom w:val="single" w:color="auto" w:sz="4" w:space="0"/>
              <w:right w:val="single" w:color="auto" w:sz="4" w:space="0"/>
            </w:tcBorders>
            <w:shd w:val="clear" w:color="auto" w:fill="auto"/>
            <w:vAlign w:val="bottom"/>
          </w:tcPr>
          <w:p w14:paraId="08846F6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33.20</w:t>
            </w:r>
          </w:p>
        </w:tc>
        <w:tc>
          <w:tcPr>
            <w:tcW w:w="709" w:type="dxa"/>
            <w:tcBorders>
              <w:top w:val="nil"/>
              <w:left w:val="nil"/>
              <w:bottom w:val="single" w:color="auto" w:sz="4" w:space="0"/>
              <w:right w:val="single" w:color="auto" w:sz="4" w:space="0"/>
            </w:tcBorders>
            <w:shd w:val="clear" w:color="auto" w:fill="auto"/>
            <w:vAlign w:val="bottom"/>
          </w:tcPr>
          <w:p w14:paraId="5BB328F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7.40</w:t>
            </w:r>
          </w:p>
        </w:tc>
        <w:tc>
          <w:tcPr>
            <w:tcW w:w="567" w:type="dxa"/>
            <w:tcBorders>
              <w:top w:val="nil"/>
              <w:left w:val="nil"/>
              <w:bottom w:val="single" w:color="auto" w:sz="4" w:space="0"/>
              <w:right w:val="single" w:color="auto" w:sz="4" w:space="0"/>
            </w:tcBorders>
            <w:shd w:val="clear" w:color="auto" w:fill="auto"/>
            <w:vAlign w:val="bottom"/>
          </w:tcPr>
          <w:p w14:paraId="0337AEC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1.96</w:t>
            </w:r>
          </w:p>
        </w:tc>
        <w:tc>
          <w:tcPr>
            <w:tcW w:w="567" w:type="dxa"/>
            <w:tcBorders>
              <w:top w:val="nil"/>
              <w:left w:val="nil"/>
              <w:bottom w:val="single" w:color="auto" w:sz="4" w:space="0"/>
              <w:right w:val="single" w:color="auto" w:sz="4" w:space="0"/>
            </w:tcBorders>
            <w:shd w:val="clear" w:color="auto" w:fill="auto"/>
            <w:vAlign w:val="bottom"/>
          </w:tcPr>
          <w:p w14:paraId="0A38C55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9.48</w:t>
            </w:r>
          </w:p>
        </w:tc>
        <w:tc>
          <w:tcPr>
            <w:tcW w:w="425" w:type="dxa"/>
            <w:tcBorders>
              <w:top w:val="nil"/>
              <w:left w:val="nil"/>
              <w:bottom w:val="single" w:color="auto" w:sz="4" w:space="0"/>
              <w:right w:val="single" w:color="auto" w:sz="4" w:space="0"/>
            </w:tcBorders>
            <w:shd w:val="clear" w:color="auto" w:fill="auto"/>
            <w:vAlign w:val="bottom"/>
          </w:tcPr>
          <w:p w14:paraId="3EF835B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5330748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0.80</w:t>
            </w:r>
          </w:p>
        </w:tc>
        <w:tc>
          <w:tcPr>
            <w:tcW w:w="567" w:type="dxa"/>
            <w:tcBorders>
              <w:top w:val="nil"/>
              <w:left w:val="nil"/>
              <w:bottom w:val="single" w:color="auto" w:sz="4" w:space="0"/>
              <w:right w:val="single" w:color="auto" w:sz="4" w:space="0"/>
            </w:tcBorders>
            <w:shd w:val="clear" w:color="auto" w:fill="auto"/>
            <w:vAlign w:val="bottom"/>
          </w:tcPr>
          <w:p w14:paraId="04F404B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0.05</w:t>
            </w:r>
          </w:p>
        </w:tc>
        <w:tc>
          <w:tcPr>
            <w:tcW w:w="461" w:type="dxa"/>
            <w:tcBorders>
              <w:top w:val="nil"/>
              <w:left w:val="nil"/>
              <w:bottom w:val="single" w:color="auto" w:sz="4" w:space="0"/>
              <w:right w:val="single" w:color="auto" w:sz="4" w:space="0"/>
            </w:tcBorders>
            <w:shd w:val="clear" w:color="auto" w:fill="auto"/>
            <w:vAlign w:val="bottom"/>
          </w:tcPr>
          <w:p w14:paraId="75DAAF8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10E71317">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56AD714A">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67</w:t>
            </w:r>
          </w:p>
        </w:tc>
        <w:tc>
          <w:tcPr>
            <w:tcW w:w="709" w:type="dxa"/>
            <w:tcBorders>
              <w:top w:val="nil"/>
              <w:left w:val="nil"/>
              <w:bottom w:val="single" w:color="auto" w:sz="4" w:space="0"/>
              <w:right w:val="single" w:color="auto" w:sz="4" w:space="0"/>
            </w:tcBorders>
            <w:shd w:val="clear" w:color="auto" w:fill="auto"/>
            <w:vAlign w:val="bottom"/>
          </w:tcPr>
          <w:p w14:paraId="56DFFD59">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Kelingi</w:t>
            </w:r>
          </w:p>
        </w:tc>
        <w:tc>
          <w:tcPr>
            <w:tcW w:w="851" w:type="dxa"/>
            <w:tcBorders>
              <w:top w:val="nil"/>
              <w:left w:val="nil"/>
              <w:bottom w:val="single" w:color="auto" w:sz="4" w:space="0"/>
              <w:right w:val="single" w:color="auto" w:sz="4" w:space="0"/>
            </w:tcBorders>
            <w:shd w:val="clear" w:color="auto" w:fill="auto"/>
            <w:vAlign w:val="bottom"/>
          </w:tcPr>
          <w:p w14:paraId="6A071486">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13.10</w:t>
            </w:r>
          </w:p>
        </w:tc>
        <w:tc>
          <w:tcPr>
            <w:tcW w:w="1559" w:type="dxa"/>
            <w:tcBorders>
              <w:top w:val="nil"/>
              <w:left w:val="nil"/>
              <w:bottom w:val="single" w:color="auto" w:sz="4" w:space="0"/>
              <w:right w:val="single" w:color="auto" w:sz="4" w:space="0"/>
            </w:tcBorders>
            <w:shd w:val="clear" w:color="auto" w:fill="auto"/>
            <w:vAlign w:val="bottom"/>
          </w:tcPr>
          <w:p w14:paraId="2CAB46AD">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Kota Lubuk Linggau</w:t>
            </w:r>
          </w:p>
        </w:tc>
        <w:tc>
          <w:tcPr>
            <w:tcW w:w="1134" w:type="dxa"/>
            <w:tcBorders>
              <w:top w:val="nil"/>
              <w:left w:val="nil"/>
              <w:bottom w:val="single" w:color="auto" w:sz="4" w:space="0"/>
              <w:right w:val="single" w:color="auto" w:sz="4" w:space="0"/>
            </w:tcBorders>
            <w:shd w:val="clear" w:color="auto" w:fill="auto"/>
            <w:vAlign w:val="bottom"/>
          </w:tcPr>
          <w:p w14:paraId="41C3273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102'47"130</w:t>
            </w:r>
          </w:p>
        </w:tc>
        <w:tc>
          <w:tcPr>
            <w:tcW w:w="992" w:type="dxa"/>
            <w:tcBorders>
              <w:top w:val="nil"/>
              <w:left w:val="nil"/>
              <w:bottom w:val="single" w:color="auto" w:sz="4" w:space="0"/>
              <w:right w:val="single" w:color="auto" w:sz="4" w:space="0"/>
            </w:tcBorders>
            <w:shd w:val="clear" w:color="auto" w:fill="auto"/>
            <w:vAlign w:val="bottom"/>
          </w:tcPr>
          <w:p w14:paraId="76C3ACE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03'17"369</w:t>
            </w:r>
          </w:p>
        </w:tc>
        <w:tc>
          <w:tcPr>
            <w:tcW w:w="1134" w:type="dxa"/>
            <w:tcBorders>
              <w:top w:val="nil"/>
              <w:left w:val="nil"/>
              <w:bottom w:val="single" w:color="auto" w:sz="4" w:space="0"/>
              <w:right w:val="single" w:color="auto" w:sz="4" w:space="0"/>
            </w:tcBorders>
            <w:shd w:val="clear" w:color="auto" w:fill="auto"/>
            <w:vAlign w:val="bottom"/>
          </w:tcPr>
          <w:p w14:paraId="4BCC66BE">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25/05/2022</w:t>
            </w:r>
          </w:p>
        </w:tc>
        <w:tc>
          <w:tcPr>
            <w:tcW w:w="992" w:type="dxa"/>
            <w:tcBorders>
              <w:top w:val="nil"/>
              <w:left w:val="nil"/>
              <w:bottom w:val="single" w:color="auto" w:sz="4" w:space="0"/>
              <w:right w:val="single" w:color="auto" w:sz="4" w:space="0"/>
            </w:tcBorders>
            <w:shd w:val="clear" w:color="auto" w:fill="auto"/>
            <w:vAlign w:val="bottom"/>
          </w:tcPr>
          <w:p w14:paraId="7B8E5E9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24.2</w:t>
            </w:r>
          </w:p>
        </w:tc>
        <w:tc>
          <w:tcPr>
            <w:tcW w:w="567" w:type="dxa"/>
            <w:tcBorders>
              <w:top w:val="nil"/>
              <w:left w:val="nil"/>
              <w:bottom w:val="single" w:color="auto" w:sz="4" w:space="0"/>
              <w:right w:val="single" w:color="auto" w:sz="4" w:space="0"/>
            </w:tcBorders>
            <w:shd w:val="clear" w:color="auto" w:fill="auto"/>
            <w:vAlign w:val="bottom"/>
          </w:tcPr>
          <w:p w14:paraId="1FD093D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567" w:type="dxa"/>
            <w:tcBorders>
              <w:top w:val="nil"/>
              <w:left w:val="nil"/>
              <w:bottom w:val="single" w:color="auto" w:sz="4" w:space="0"/>
              <w:right w:val="single" w:color="auto" w:sz="4" w:space="0"/>
            </w:tcBorders>
            <w:shd w:val="clear" w:color="auto" w:fill="auto"/>
            <w:vAlign w:val="center"/>
          </w:tcPr>
          <w:p w14:paraId="1FC45AAD">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AD761D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567" w:type="dxa"/>
            <w:tcBorders>
              <w:top w:val="nil"/>
              <w:left w:val="nil"/>
              <w:bottom w:val="single" w:color="auto" w:sz="4" w:space="0"/>
              <w:right w:val="single" w:color="auto" w:sz="4" w:space="0"/>
            </w:tcBorders>
            <w:shd w:val="clear" w:color="auto" w:fill="auto"/>
            <w:vAlign w:val="bottom"/>
          </w:tcPr>
          <w:p w14:paraId="43D1110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709" w:type="dxa"/>
            <w:tcBorders>
              <w:top w:val="nil"/>
              <w:left w:val="nil"/>
              <w:bottom w:val="single" w:color="auto" w:sz="4" w:space="0"/>
              <w:right w:val="single" w:color="auto" w:sz="4" w:space="0"/>
            </w:tcBorders>
            <w:shd w:val="clear" w:color="auto" w:fill="auto"/>
            <w:vAlign w:val="bottom"/>
          </w:tcPr>
          <w:p w14:paraId="4688166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567" w:type="dxa"/>
            <w:tcBorders>
              <w:top w:val="nil"/>
              <w:left w:val="nil"/>
              <w:bottom w:val="single" w:color="auto" w:sz="4" w:space="0"/>
              <w:right w:val="single" w:color="auto" w:sz="4" w:space="0"/>
            </w:tcBorders>
            <w:shd w:val="clear" w:color="auto" w:fill="auto"/>
            <w:vAlign w:val="bottom"/>
          </w:tcPr>
          <w:p w14:paraId="6DD0893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567" w:type="dxa"/>
            <w:tcBorders>
              <w:top w:val="nil"/>
              <w:left w:val="nil"/>
              <w:bottom w:val="single" w:color="auto" w:sz="4" w:space="0"/>
              <w:right w:val="single" w:color="auto" w:sz="4" w:space="0"/>
            </w:tcBorders>
            <w:shd w:val="clear" w:color="auto" w:fill="auto"/>
            <w:vAlign w:val="bottom"/>
          </w:tcPr>
          <w:p w14:paraId="742C0ED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425" w:type="dxa"/>
            <w:tcBorders>
              <w:top w:val="nil"/>
              <w:left w:val="nil"/>
              <w:bottom w:val="single" w:color="auto" w:sz="4" w:space="0"/>
              <w:right w:val="single" w:color="auto" w:sz="4" w:space="0"/>
            </w:tcBorders>
            <w:shd w:val="clear" w:color="auto" w:fill="auto"/>
            <w:vAlign w:val="bottom"/>
          </w:tcPr>
          <w:p w14:paraId="594239A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567" w:type="dxa"/>
            <w:tcBorders>
              <w:top w:val="nil"/>
              <w:left w:val="nil"/>
              <w:bottom w:val="single" w:color="auto" w:sz="4" w:space="0"/>
              <w:right w:val="single" w:color="auto" w:sz="4" w:space="0"/>
            </w:tcBorders>
            <w:shd w:val="clear" w:color="auto" w:fill="auto"/>
            <w:vAlign w:val="bottom"/>
          </w:tcPr>
          <w:p w14:paraId="5CA9A22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567" w:type="dxa"/>
            <w:tcBorders>
              <w:top w:val="nil"/>
              <w:left w:val="nil"/>
              <w:bottom w:val="single" w:color="auto" w:sz="4" w:space="0"/>
              <w:right w:val="single" w:color="auto" w:sz="4" w:space="0"/>
            </w:tcBorders>
            <w:shd w:val="clear" w:color="auto" w:fill="auto"/>
            <w:vAlign w:val="bottom"/>
          </w:tcPr>
          <w:p w14:paraId="72BE11F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c>
          <w:tcPr>
            <w:tcW w:w="461" w:type="dxa"/>
            <w:tcBorders>
              <w:top w:val="nil"/>
              <w:left w:val="nil"/>
              <w:bottom w:val="single" w:color="auto" w:sz="4" w:space="0"/>
              <w:right w:val="single" w:color="auto" w:sz="4" w:space="0"/>
            </w:tcBorders>
            <w:shd w:val="clear" w:color="auto" w:fill="auto"/>
            <w:vAlign w:val="bottom"/>
          </w:tcPr>
          <w:p w14:paraId="326968D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 </w:t>
            </w:r>
          </w:p>
        </w:tc>
      </w:tr>
      <w:tr w14:paraId="56E529C0">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0BD401D2">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68</w:t>
            </w:r>
          </w:p>
        </w:tc>
        <w:tc>
          <w:tcPr>
            <w:tcW w:w="709" w:type="dxa"/>
            <w:tcBorders>
              <w:top w:val="nil"/>
              <w:left w:val="nil"/>
              <w:bottom w:val="single" w:color="auto" w:sz="4" w:space="0"/>
              <w:right w:val="single" w:color="auto" w:sz="4" w:space="0"/>
            </w:tcBorders>
            <w:shd w:val="clear" w:color="auto" w:fill="auto"/>
            <w:vAlign w:val="bottom"/>
          </w:tcPr>
          <w:p w14:paraId="5F568C0F">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Beliti</w:t>
            </w:r>
          </w:p>
        </w:tc>
        <w:tc>
          <w:tcPr>
            <w:tcW w:w="851" w:type="dxa"/>
            <w:tcBorders>
              <w:top w:val="nil"/>
              <w:left w:val="nil"/>
              <w:bottom w:val="single" w:color="auto" w:sz="4" w:space="0"/>
              <w:right w:val="single" w:color="auto" w:sz="4" w:space="0"/>
            </w:tcBorders>
            <w:shd w:val="clear" w:color="auto" w:fill="auto"/>
            <w:vAlign w:val="bottom"/>
          </w:tcPr>
          <w:p w14:paraId="16481330">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13.11</w:t>
            </w:r>
          </w:p>
        </w:tc>
        <w:tc>
          <w:tcPr>
            <w:tcW w:w="1559" w:type="dxa"/>
            <w:tcBorders>
              <w:top w:val="nil"/>
              <w:left w:val="nil"/>
              <w:bottom w:val="single" w:color="auto" w:sz="4" w:space="0"/>
              <w:right w:val="single" w:color="auto" w:sz="4" w:space="0"/>
            </w:tcBorders>
            <w:shd w:val="clear" w:color="auto" w:fill="auto"/>
            <w:vAlign w:val="bottom"/>
          </w:tcPr>
          <w:p w14:paraId="6614D5F4">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Muara Beliti</w:t>
            </w:r>
          </w:p>
        </w:tc>
        <w:tc>
          <w:tcPr>
            <w:tcW w:w="1134" w:type="dxa"/>
            <w:tcBorders>
              <w:top w:val="nil"/>
              <w:left w:val="nil"/>
              <w:bottom w:val="single" w:color="auto" w:sz="4" w:space="0"/>
              <w:right w:val="single" w:color="auto" w:sz="4" w:space="0"/>
            </w:tcBorders>
            <w:shd w:val="clear" w:color="auto" w:fill="auto"/>
            <w:vAlign w:val="bottom"/>
          </w:tcPr>
          <w:p w14:paraId="4860D0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103'02"309</w:t>
            </w:r>
          </w:p>
        </w:tc>
        <w:tc>
          <w:tcPr>
            <w:tcW w:w="992" w:type="dxa"/>
            <w:tcBorders>
              <w:top w:val="nil"/>
              <w:left w:val="nil"/>
              <w:bottom w:val="single" w:color="auto" w:sz="4" w:space="0"/>
              <w:right w:val="single" w:color="auto" w:sz="4" w:space="0"/>
            </w:tcBorders>
            <w:shd w:val="clear" w:color="auto" w:fill="auto"/>
            <w:vAlign w:val="bottom"/>
          </w:tcPr>
          <w:p w14:paraId="4525D6F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03'14"606</w:t>
            </w:r>
          </w:p>
        </w:tc>
        <w:tc>
          <w:tcPr>
            <w:tcW w:w="1134" w:type="dxa"/>
            <w:tcBorders>
              <w:top w:val="nil"/>
              <w:left w:val="nil"/>
              <w:bottom w:val="single" w:color="auto" w:sz="4" w:space="0"/>
              <w:right w:val="single" w:color="auto" w:sz="4" w:space="0"/>
            </w:tcBorders>
            <w:shd w:val="clear" w:color="auto" w:fill="auto"/>
            <w:vAlign w:val="bottom"/>
          </w:tcPr>
          <w:p w14:paraId="57B4025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23-24/05/2022</w:t>
            </w:r>
          </w:p>
        </w:tc>
        <w:tc>
          <w:tcPr>
            <w:tcW w:w="992" w:type="dxa"/>
            <w:tcBorders>
              <w:top w:val="nil"/>
              <w:left w:val="nil"/>
              <w:bottom w:val="single" w:color="auto" w:sz="4" w:space="0"/>
              <w:right w:val="single" w:color="auto" w:sz="4" w:space="0"/>
            </w:tcBorders>
            <w:shd w:val="clear" w:color="auto" w:fill="auto"/>
            <w:vAlign w:val="bottom"/>
          </w:tcPr>
          <w:p w14:paraId="2FCAAA2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26.6</w:t>
            </w:r>
          </w:p>
        </w:tc>
        <w:tc>
          <w:tcPr>
            <w:tcW w:w="567" w:type="dxa"/>
            <w:tcBorders>
              <w:top w:val="nil"/>
              <w:left w:val="nil"/>
              <w:bottom w:val="single" w:color="auto" w:sz="4" w:space="0"/>
              <w:right w:val="single" w:color="auto" w:sz="4" w:space="0"/>
            </w:tcBorders>
            <w:shd w:val="clear" w:color="auto" w:fill="auto"/>
            <w:vAlign w:val="bottom"/>
          </w:tcPr>
          <w:p w14:paraId="0CEF9A1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4.64</w:t>
            </w:r>
          </w:p>
        </w:tc>
        <w:tc>
          <w:tcPr>
            <w:tcW w:w="567" w:type="dxa"/>
            <w:tcBorders>
              <w:top w:val="nil"/>
              <w:left w:val="nil"/>
              <w:bottom w:val="single" w:color="auto" w:sz="4" w:space="0"/>
              <w:right w:val="single" w:color="auto" w:sz="4" w:space="0"/>
            </w:tcBorders>
            <w:shd w:val="clear" w:color="auto" w:fill="auto"/>
            <w:vAlign w:val="center"/>
          </w:tcPr>
          <w:p w14:paraId="5EF7A6C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5DC6A14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60.80</w:t>
            </w:r>
          </w:p>
        </w:tc>
        <w:tc>
          <w:tcPr>
            <w:tcW w:w="567" w:type="dxa"/>
            <w:tcBorders>
              <w:top w:val="nil"/>
              <w:left w:val="nil"/>
              <w:bottom w:val="single" w:color="auto" w:sz="4" w:space="0"/>
              <w:right w:val="single" w:color="auto" w:sz="4" w:space="0"/>
            </w:tcBorders>
            <w:shd w:val="clear" w:color="auto" w:fill="auto"/>
            <w:vAlign w:val="bottom"/>
          </w:tcPr>
          <w:p w14:paraId="2826BB8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39.80</w:t>
            </w:r>
          </w:p>
        </w:tc>
        <w:tc>
          <w:tcPr>
            <w:tcW w:w="709" w:type="dxa"/>
            <w:tcBorders>
              <w:top w:val="nil"/>
              <w:left w:val="nil"/>
              <w:bottom w:val="single" w:color="auto" w:sz="4" w:space="0"/>
              <w:right w:val="single" w:color="auto" w:sz="4" w:space="0"/>
            </w:tcBorders>
            <w:shd w:val="clear" w:color="auto" w:fill="auto"/>
            <w:vAlign w:val="bottom"/>
          </w:tcPr>
          <w:p w14:paraId="70F3DDA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5.64</w:t>
            </w:r>
          </w:p>
        </w:tc>
        <w:tc>
          <w:tcPr>
            <w:tcW w:w="567" w:type="dxa"/>
            <w:tcBorders>
              <w:top w:val="nil"/>
              <w:left w:val="nil"/>
              <w:bottom w:val="single" w:color="auto" w:sz="4" w:space="0"/>
              <w:right w:val="single" w:color="auto" w:sz="4" w:space="0"/>
            </w:tcBorders>
            <w:shd w:val="clear" w:color="auto" w:fill="auto"/>
            <w:vAlign w:val="bottom"/>
          </w:tcPr>
          <w:p w14:paraId="568AA2A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1.63</w:t>
            </w:r>
          </w:p>
        </w:tc>
        <w:tc>
          <w:tcPr>
            <w:tcW w:w="567" w:type="dxa"/>
            <w:tcBorders>
              <w:top w:val="nil"/>
              <w:left w:val="nil"/>
              <w:bottom w:val="single" w:color="auto" w:sz="4" w:space="0"/>
              <w:right w:val="single" w:color="auto" w:sz="4" w:space="0"/>
            </w:tcBorders>
            <w:shd w:val="clear" w:color="auto" w:fill="auto"/>
            <w:vAlign w:val="bottom"/>
          </w:tcPr>
          <w:p w14:paraId="1F8E1AC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9.03</w:t>
            </w:r>
          </w:p>
        </w:tc>
        <w:tc>
          <w:tcPr>
            <w:tcW w:w="425" w:type="dxa"/>
            <w:tcBorders>
              <w:top w:val="nil"/>
              <w:left w:val="nil"/>
              <w:bottom w:val="single" w:color="auto" w:sz="4" w:space="0"/>
              <w:right w:val="single" w:color="auto" w:sz="4" w:space="0"/>
            </w:tcBorders>
            <w:shd w:val="clear" w:color="auto" w:fill="auto"/>
            <w:vAlign w:val="bottom"/>
          </w:tcPr>
          <w:p w14:paraId="29A5729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4B2B180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0.70</w:t>
            </w:r>
          </w:p>
        </w:tc>
        <w:tc>
          <w:tcPr>
            <w:tcW w:w="567" w:type="dxa"/>
            <w:tcBorders>
              <w:top w:val="nil"/>
              <w:left w:val="nil"/>
              <w:bottom w:val="single" w:color="auto" w:sz="4" w:space="0"/>
              <w:right w:val="single" w:color="auto" w:sz="4" w:space="0"/>
            </w:tcBorders>
            <w:shd w:val="clear" w:color="auto" w:fill="auto"/>
            <w:vAlign w:val="bottom"/>
          </w:tcPr>
          <w:p w14:paraId="4F467FD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20A78D5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76338CBB">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07F95F9">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69</w:t>
            </w:r>
          </w:p>
        </w:tc>
        <w:tc>
          <w:tcPr>
            <w:tcW w:w="709" w:type="dxa"/>
            <w:tcBorders>
              <w:top w:val="nil"/>
              <w:left w:val="nil"/>
              <w:bottom w:val="single" w:color="auto" w:sz="4" w:space="0"/>
              <w:right w:val="single" w:color="auto" w:sz="4" w:space="0"/>
            </w:tcBorders>
            <w:shd w:val="clear" w:color="auto" w:fill="auto"/>
            <w:vAlign w:val="bottom"/>
          </w:tcPr>
          <w:p w14:paraId="29A94887">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Malus</w:t>
            </w:r>
          </w:p>
        </w:tc>
        <w:tc>
          <w:tcPr>
            <w:tcW w:w="851" w:type="dxa"/>
            <w:tcBorders>
              <w:top w:val="nil"/>
              <w:left w:val="nil"/>
              <w:bottom w:val="single" w:color="auto" w:sz="4" w:space="0"/>
              <w:right w:val="single" w:color="auto" w:sz="4" w:space="0"/>
            </w:tcBorders>
            <w:shd w:val="clear" w:color="auto" w:fill="auto"/>
            <w:vAlign w:val="bottom"/>
          </w:tcPr>
          <w:p w14:paraId="5E501911">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14.1</w:t>
            </w:r>
          </w:p>
        </w:tc>
        <w:tc>
          <w:tcPr>
            <w:tcW w:w="1559" w:type="dxa"/>
            <w:tcBorders>
              <w:top w:val="nil"/>
              <w:left w:val="nil"/>
              <w:bottom w:val="single" w:color="auto" w:sz="4" w:space="0"/>
              <w:right w:val="single" w:color="auto" w:sz="4" w:space="0"/>
            </w:tcBorders>
            <w:shd w:val="clear" w:color="auto" w:fill="auto"/>
            <w:vAlign w:val="bottom"/>
          </w:tcPr>
          <w:p w14:paraId="41DE7997">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Kota Lubuk Linggau</w:t>
            </w:r>
          </w:p>
        </w:tc>
        <w:tc>
          <w:tcPr>
            <w:tcW w:w="1134" w:type="dxa"/>
            <w:tcBorders>
              <w:top w:val="nil"/>
              <w:left w:val="nil"/>
              <w:bottom w:val="single" w:color="auto" w:sz="4" w:space="0"/>
              <w:right w:val="single" w:color="auto" w:sz="4" w:space="0"/>
            </w:tcBorders>
            <w:shd w:val="clear" w:color="auto" w:fill="auto"/>
            <w:vAlign w:val="bottom"/>
          </w:tcPr>
          <w:p w14:paraId="0EEB7C9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102'49"998</w:t>
            </w:r>
          </w:p>
        </w:tc>
        <w:tc>
          <w:tcPr>
            <w:tcW w:w="992" w:type="dxa"/>
            <w:tcBorders>
              <w:top w:val="nil"/>
              <w:left w:val="nil"/>
              <w:bottom w:val="single" w:color="auto" w:sz="4" w:space="0"/>
              <w:right w:val="single" w:color="auto" w:sz="4" w:space="0"/>
            </w:tcBorders>
            <w:shd w:val="clear" w:color="auto" w:fill="auto"/>
            <w:vAlign w:val="bottom"/>
          </w:tcPr>
          <w:p w14:paraId="7B173B1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03'10"852</w:t>
            </w:r>
          </w:p>
        </w:tc>
        <w:tc>
          <w:tcPr>
            <w:tcW w:w="1134" w:type="dxa"/>
            <w:tcBorders>
              <w:top w:val="nil"/>
              <w:left w:val="nil"/>
              <w:bottom w:val="single" w:color="auto" w:sz="4" w:space="0"/>
              <w:right w:val="single" w:color="auto" w:sz="4" w:space="0"/>
            </w:tcBorders>
            <w:shd w:val="clear" w:color="auto" w:fill="auto"/>
            <w:vAlign w:val="bottom"/>
          </w:tcPr>
          <w:p w14:paraId="4542CED3">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25/05/2022</w:t>
            </w:r>
          </w:p>
        </w:tc>
        <w:tc>
          <w:tcPr>
            <w:tcW w:w="992" w:type="dxa"/>
            <w:tcBorders>
              <w:top w:val="nil"/>
              <w:left w:val="nil"/>
              <w:bottom w:val="single" w:color="auto" w:sz="4" w:space="0"/>
              <w:right w:val="single" w:color="auto" w:sz="4" w:space="0"/>
            </w:tcBorders>
            <w:shd w:val="clear" w:color="auto" w:fill="auto"/>
            <w:vAlign w:val="bottom"/>
          </w:tcPr>
          <w:p w14:paraId="2F055D0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24.3</w:t>
            </w:r>
          </w:p>
        </w:tc>
        <w:tc>
          <w:tcPr>
            <w:tcW w:w="567" w:type="dxa"/>
            <w:tcBorders>
              <w:top w:val="nil"/>
              <w:left w:val="nil"/>
              <w:bottom w:val="single" w:color="auto" w:sz="4" w:space="0"/>
              <w:right w:val="single" w:color="auto" w:sz="4" w:space="0"/>
            </w:tcBorders>
            <w:shd w:val="clear" w:color="auto" w:fill="auto"/>
            <w:vAlign w:val="bottom"/>
          </w:tcPr>
          <w:p w14:paraId="7BCEB05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5.86</w:t>
            </w:r>
          </w:p>
        </w:tc>
        <w:tc>
          <w:tcPr>
            <w:tcW w:w="567" w:type="dxa"/>
            <w:tcBorders>
              <w:top w:val="nil"/>
              <w:left w:val="nil"/>
              <w:bottom w:val="single" w:color="auto" w:sz="4" w:space="0"/>
              <w:right w:val="single" w:color="auto" w:sz="4" w:space="0"/>
            </w:tcBorders>
            <w:shd w:val="clear" w:color="auto" w:fill="auto"/>
            <w:vAlign w:val="center"/>
          </w:tcPr>
          <w:p w14:paraId="4350729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048FB7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22.00</w:t>
            </w:r>
          </w:p>
        </w:tc>
        <w:tc>
          <w:tcPr>
            <w:tcW w:w="567" w:type="dxa"/>
            <w:tcBorders>
              <w:top w:val="nil"/>
              <w:left w:val="nil"/>
              <w:bottom w:val="single" w:color="auto" w:sz="4" w:space="0"/>
              <w:right w:val="single" w:color="auto" w:sz="4" w:space="0"/>
            </w:tcBorders>
            <w:shd w:val="clear" w:color="auto" w:fill="auto"/>
            <w:vAlign w:val="bottom"/>
          </w:tcPr>
          <w:p w14:paraId="0AE42B0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37.30</w:t>
            </w:r>
          </w:p>
        </w:tc>
        <w:tc>
          <w:tcPr>
            <w:tcW w:w="709" w:type="dxa"/>
            <w:tcBorders>
              <w:top w:val="nil"/>
              <w:left w:val="nil"/>
              <w:bottom w:val="single" w:color="auto" w:sz="4" w:space="0"/>
              <w:right w:val="single" w:color="auto" w:sz="4" w:space="0"/>
            </w:tcBorders>
            <w:shd w:val="clear" w:color="auto" w:fill="auto"/>
            <w:vAlign w:val="bottom"/>
          </w:tcPr>
          <w:p w14:paraId="6E53456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6.54</w:t>
            </w:r>
          </w:p>
        </w:tc>
        <w:tc>
          <w:tcPr>
            <w:tcW w:w="567" w:type="dxa"/>
            <w:tcBorders>
              <w:top w:val="nil"/>
              <w:left w:val="nil"/>
              <w:bottom w:val="single" w:color="auto" w:sz="4" w:space="0"/>
              <w:right w:val="single" w:color="auto" w:sz="4" w:space="0"/>
            </w:tcBorders>
            <w:shd w:val="clear" w:color="auto" w:fill="auto"/>
            <w:vAlign w:val="bottom"/>
          </w:tcPr>
          <w:p w14:paraId="0B9A0F1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1.94</w:t>
            </w:r>
          </w:p>
        </w:tc>
        <w:tc>
          <w:tcPr>
            <w:tcW w:w="567" w:type="dxa"/>
            <w:tcBorders>
              <w:top w:val="nil"/>
              <w:left w:val="nil"/>
              <w:bottom w:val="single" w:color="auto" w:sz="4" w:space="0"/>
              <w:right w:val="single" w:color="auto" w:sz="4" w:space="0"/>
            </w:tcBorders>
            <w:shd w:val="clear" w:color="auto" w:fill="auto"/>
            <w:vAlign w:val="bottom"/>
          </w:tcPr>
          <w:p w14:paraId="3041ED8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9.14</w:t>
            </w:r>
          </w:p>
        </w:tc>
        <w:tc>
          <w:tcPr>
            <w:tcW w:w="425" w:type="dxa"/>
            <w:tcBorders>
              <w:top w:val="nil"/>
              <w:left w:val="nil"/>
              <w:bottom w:val="single" w:color="auto" w:sz="4" w:space="0"/>
              <w:right w:val="single" w:color="auto" w:sz="4" w:space="0"/>
            </w:tcBorders>
            <w:shd w:val="clear" w:color="auto" w:fill="auto"/>
            <w:vAlign w:val="bottom"/>
          </w:tcPr>
          <w:p w14:paraId="6C4122E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19E5359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0.80</w:t>
            </w:r>
          </w:p>
        </w:tc>
        <w:tc>
          <w:tcPr>
            <w:tcW w:w="567" w:type="dxa"/>
            <w:tcBorders>
              <w:top w:val="nil"/>
              <w:left w:val="nil"/>
              <w:bottom w:val="single" w:color="auto" w:sz="4" w:space="0"/>
              <w:right w:val="single" w:color="auto" w:sz="4" w:space="0"/>
            </w:tcBorders>
            <w:shd w:val="clear" w:color="auto" w:fill="auto"/>
            <w:vAlign w:val="bottom"/>
          </w:tcPr>
          <w:p w14:paraId="0944A4F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9680279">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0.08</w:t>
            </w:r>
          </w:p>
        </w:tc>
      </w:tr>
      <w:tr w14:paraId="584BDA1D">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32AAEBA7">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70</w:t>
            </w:r>
          </w:p>
        </w:tc>
        <w:tc>
          <w:tcPr>
            <w:tcW w:w="709" w:type="dxa"/>
            <w:tcBorders>
              <w:top w:val="nil"/>
              <w:left w:val="nil"/>
              <w:bottom w:val="single" w:color="auto" w:sz="4" w:space="0"/>
              <w:right w:val="single" w:color="auto" w:sz="4" w:space="0"/>
            </w:tcBorders>
            <w:shd w:val="clear" w:color="auto" w:fill="auto"/>
            <w:vAlign w:val="bottom"/>
          </w:tcPr>
          <w:p w14:paraId="621F3A1C">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63053935">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15.1</w:t>
            </w:r>
          </w:p>
        </w:tc>
        <w:tc>
          <w:tcPr>
            <w:tcW w:w="1559" w:type="dxa"/>
            <w:tcBorders>
              <w:top w:val="nil"/>
              <w:left w:val="nil"/>
              <w:bottom w:val="single" w:color="auto" w:sz="4" w:space="0"/>
              <w:right w:val="single" w:color="auto" w:sz="4" w:space="0"/>
            </w:tcBorders>
            <w:shd w:val="clear" w:color="auto" w:fill="auto"/>
            <w:vAlign w:val="bottom"/>
          </w:tcPr>
          <w:p w14:paraId="5A709BD1">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Tebing Tinggi</w:t>
            </w:r>
          </w:p>
        </w:tc>
        <w:tc>
          <w:tcPr>
            <w:tcW w:w="1134" w:type="dxa"/>
            <w:tcBorders>
              <w:top w:val="nil"/>
              <w:left w:val="nil"/>
              <w:bottom w:val="single" w:color="auto" w:sz="4" w:space="0"/>
              <w:right w:val="single" w:color="auto" w:sz="4" w:space="0"/>
            </w:tcBorders>
            <w:shd w:val="clear" w:color="auto" w:fill="auto"/>
            <w:vAlign w:val="bottom"/>
          </w:tcPr>
          <w:p w14:paraId="2D167A8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103'05"003</w:t>
            </w:r>
          </w:p>
        </w:tc>
        <w:tc>
          <w:tcPr>
            <w:tcW w:w="992" w:type="dxa"/>
            <w:tcBorders>
              <w:top w:val="nil"/>
              <w:left w:val="nil"/>
              <w:bottom w:val="single" w:color="auto" w:sz="4" w:space="0"/>
              <w:right w:val="single" w:color="auto" w:sz="4" w:space="0"/>
            </w:tcBorders>
            <w:shd w:val="clear" w:color="auto" w:fill="auto"/>
            <w:vAlign w:val="bottom"/>
          </w:tcPr>
          <w:p w14:paraId="5267E34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03'35"411</w:t>
            </w:r>
          </w:p>
        </w:tc>
        <w:tc>
          <w:tcPr>
            <w:tcW w:w="1134" w:type="dxa"/>
            <w:tcBorders>
              <w:top w:val="nil"/>
              <w:left w:val="nil"/>
              <w:bottom w:val="single" w:color="auto" w:sz="4" w:space="0"/>
              <w:right w:val="single" w:color="auto" w:sz="4" w:space="0"/>
            </w:tcBorders>
            <w:shd w:val="clear" w:color="auto" w:fill="auto"/>
            <w:vAlign w:val="bottom"/>
          </w:tcPr>
          <w:p w14:paraId="76866717">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06/03/2022</w:t>
            </w:r>
          </w:p>
        </w:tc>
        <w:tc>
          <w:tcPr>
            <w:tcW w:w="992" w:type="dxa"/>
            <w:tcBorders>
              <w:top w:val="nil"/>
              <w:left w:val="nil"/>
              <w:bottom w:val="single" w:color="auto" w:sz="4" w:space="0"/>
              <w:right w:val="single" w:color="auto" w:sz="4" w:space="0"/>
            </w:tcBorders>
            <w:shd w:val="clear" w:color="auto" w:fill="auto"/>
            <w:vAlign w:val="bottom"/>
          </w:tcPr>
          <w:p w14:paraId="1D2DD0D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27.2</w:t>
            </w:r>
          </w:p>
        </w:tc>
        <w:tc>
          <w:tcPr>
            <w:tcW w:w="567" w:type="dxa"/>
            <w:tcBorders>
              <w:top w:val="nil"/>
              <w:left w:val="nil"/>
              <w:bottom w:val="single" w:color="auto" w:sz="4" w:space="0"/>
              <w:right w:val="single" w:color="auto" w:sz="4" w:space="0"/>
            </w:tcBorders>
            <w:shd w:val="clear" w:color="auto" w:fill="auto"/>
            <w:vAlign w:val="bottom"/>
          </w:tcPr>
          <w:p w14:paraId="01B0DEA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6.98</w:t>
            </w:r>
          </w:p>
        </w:tc>
        <w:tc>
          <w:tcPr>
            <w:tcW w:w="567" w:type="dxa"/>
            <w:tcBorders>
              <w:top w:val="nil"/>
              <w:left w:val="nil"/>
              <w:bottom w:val="single" w:color="auto" w:sz="4" w:space="0"/>
              <w:right w:val="single" w:color="auto" w:sz="4" w:space="0"/>
            </w:tcBorders>
            <w:shd w:val="clear" w:color="auto" w:fill="auto"/>
            <w:vAlign w:val="center"/>
          </w:tcPr>
          <w:p w14:paraId="795BA39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4BA06ED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97.00</w:t>
            </w:r>
          </w:p>
        </w:tc>
        <w:tc>
          <w:tcPr>
            <w:tcW w:w="567" w:type="dxa"/>
            <w:tcBorders>
              <w:top w:val="nil"/>
              <w:left w:val="nil"/>
              <w:bottom w:val="single" w:color="auto" w:sz="4" w:space="0"/>
              <w:right w:val="single" w:color="auto" w:sz="4" w:space="0"/>
            </w:tcBorders>
            <w:shd w:val="clear" w:color="auto" w:fill="auto"/>
            <w:vAlign w:val="bottom"/>
          </w:tcPr>
          <w:p w14:paraId="64C81BE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34.00</w:t>
            </w:r>
          </w:p>
        </w:tc>
        <w:tc>
          <w:tcPr>
            <w:tcW w:w="709" w:type="dxa"/>
            <w:tcBorders>
              <w:top w:val="nil"/>
              <w:left w:val="nil"/>
              <w:bottom w:val="single" w:color="auto" w:sz="4" w:space="0"/>
              <w:right w:val="single" w:color="auto" w:sz="4" w:space="0"/>
            </w:tcBorders>
            <w:shd w:val="clear" w:color="auto" w:fill="auto"/>
            <w:vAlign w:val="bottom"/>
          </w:tcPr>
          <w:p w14:paraId="6BE3F7F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6.57</w:t>
            </w:r>
          </w:p>
        </w:tc>
        <w:tc>
          <w:tcPr>
            <w:tcW w:w="567" w:type="dxa"/>
            <w:tcBorders>
              <w:top w:val="nil"/>
              <w:left w:val="nil"/>
              <w:bottom w:val="single" w:color="auto" w:sz="4" w:space="0"/>
              <w:right w:val="single" w:color="auto" w:sz="4" w:space="0"/>
            </w:tcBorders>
            <w:shd w:val="clear" w:color="auto" w:fill="auto"/>
            <w:vAlign w:val="bottom"/>
          </w:tcPr>
          <w:p w14:paraId="23AC804B">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1.48</w:t>
            </w:r>
          </w:p>
        </w:tc>
        <w:tc>
          <w:tcPr>
            <w:tcW w:w="567" w:type="dxa"/>
            <w:tcBorders>
              <w:top w:val="nil"/>
              <w:left w:val="nil"/>
              <w:bottom w:val="single" w:color="auto" w:sz="4" w:space="0"/>
              <w:right w:val="single" w:color="auto" w:sz="4" w:space="0"/>
            </w:tcBorders>
            <w:shd w:val="clear" w:color="auto" w:fill="auto"/>
            <w:vAlign w:val="bottom"/>
          </w:tcPr>
          <w:p w14:paraId="2BC294B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8.82</w:t>
            </w:r>
          </w:p>
        </w:tc>
        <w:tc>
          <w:tcPr>
            <w:tcW w:w="425" w:type="dxa"/>
            <w:tcBorders>
              <w:top w:val="nil"/>
              <w:left w:val="nil"/>
              <w:bottom w:val="single" w:color="auto" w:sz="4" w:space="0"/>
              <w:right w:val="single" w:color="auto" w:sz="4" w:space="0"/>
            </w:tcBorders>
            <w:shd w:val="clear" w:color="auto" w:fill="auto"/>
            <w:vAlign w:val="bottom"/>
          </w:tcPr>
          <w:p w14:paraId="62CEFCC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39C52EA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1.00</w:t>
            </w:r>
          </w:p>
        </w:tc>
        <w:tc>
          <w:tcPr>
            <w:tcW w:w="567" w:type="dxa"/>
            <w:tcBorders>
              <w:top w:val="nil"/>
              <w:left w:val="nil"/>
              <w:bottom w:val="single" w:color="auto" w:sz="4" w:space="0"/>
              <w:right w:val="single" w:color="auto" w:sz="4" w:space="0"/>
            </w:tcBorders>
            <w:shd w:val="clear" w:color="auto" w:fill="auto"/>
            <w:vAlign w:val="bottom"/>
          </w:tcPr>
          <w:p w14:paraId="5C9B588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7DCA632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028A9C39">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0FB74DB">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71</w:t>
            </w:r>
          </w:p>
        </w:tc>
        <w:tc>
          <w:tcPr>
            <w:tcW w:w="709" w:type="dxa"/>
            <w:tcBorders>
              <w:top w:val="nil"/>
              <w:left w:val="nil"/>
              <w:bottom w:val="single" w:color="auto" w:sz="4" w:space="0"/>
              <w:right w:val="single" w:color="auto" w:sz="4" w:space="0"/>
            </w:tcBorders>
            <w:shd w:val="clear" w:color="auto" w:fill="auto"/>
            <w:vAlign w:val="bottom"/>
          </w:tcPr>
          <w:p w14:paraId="79BEEC1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2C743C59">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15.2</w:t>
            </w:r>
          </w:p>
        </w:tc>
        <w:tc>
          <w:tcPr>
            <w:tcW w:w="1559" w:type="dxa"/>
            <w:tcBorders>
              <w:top w:val="nil"/>
              <w:left w:val="nil"/>
              <w:bottom w:val="single" w:color="auto" w:sz="4" w:space="0"/>
              <w:right w:val="single" w:color="auto" w:sz="4" w:space="0"/>
            </w:tcBorders>
            <w:shd w:val="clear" w:color="auto" w:fill="auto"/>
            <w:vAlign w:val="bottom"/>
          </w:tcPr>
          <w:p w14:paraId="023BDDE7">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Tanjung Raya</w:t>
            </w:r>
          </w:p>
        </w:tc>
        <w:tc>
          <w:tcPr>
            <w:tcW w:w="1134" w:type="dxa"/>
            <w:tcBorders>
              <w:top w:val="nil"/>
              <w:left w:val="nil"/>
              <w:bottom w:val="single" w:color="auto" w:sz="4" w:space="0"/>
              <w:right w:val="single" w:color="auto" w:sz="4" w:space="0"/>
            </w:tcBorders>
            <w:shd w:val="clear" w:color="auto" w:fill="auto"/>
            <w:vAlign w:val="bottom"/>
          </w:tcPr>
          <w:p w14:paraId="4DBCA9E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102'56"123</w:t>
            </w:r>
          </w:p>
        </w:tc>
        <w:tc>
          <w:tcPr>
            <w:tcW w:w="992" w:type="dxa"/>
            <w:tcBorders>
              <w:top w:val="nil"/>
              <w:left w:val="nil"/>
              <w:bottom w:val="single" w:color="auto" w:sz="4" w:space="0"/>
              <w:right w:val="single" w:color="auto" w:sz="4" w:space="0"/>
            </w:tcBorders>
            <w:shd w:val="clear" w:color="auto" w:fill="auto"/>
            <w:vAlign w:val="bottom"/>
          </w:tcPr>
          <w:p w14:paraId="59CEEB9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03'45"448</w:t>
            </w:r>
          </w:p>
        </w:tc>
        <w:tc>
          <w:tcPr>
            <w:tcW w:w="1134" w:type="dxa"/>
            <w:tcBorders>
              <w:top w:val="nil"/>
              <w:left w:val="nil"/>
              <w:bottom w:val="single" w:color="auto" w:sz="4" w:space="0"/>
              <w:right w:val="single" w:color="auto" w:sz="4" w:space="0"/>
            </w:tcBorders>
            <w:shd w:val="clear" w:color="auto" w:fill="auto"/>
            <w:vAlign w:val="bottom"/>
          </w:tcPr>
          <w:p w14:paraId="72310D8B">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06/03/2022</w:t>
            </w:r>
          </w:p>
        </w:tc>
        <w:tc>
          <w:tcPr>
            <w:tcW w:w="992" w:type="dxa"/>
            <w:tcBorders>
              <w:top w:val="nil"/>
              <w:left w:val="nil"/>
              <w:bottom w:val="single" w:color="auto" w:sz="4" w:space="0"/>
              <w:right w:val="single" w:color="auto" w:sz="4" w:space="0"/>
            </w:tcBorders>
            <w:shd w:val="clear" w:color="auto" w:fill="auto"/>
            <w:vAlign w:val="bottom"/>
          </w:tcPr>
          <w:p w14:paraId="5EE179D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24.4</w:t>
            </w:r>
          </w:p>
        </w:tc>
        <w:tc>
          <w:tcPr>
            <w:tcW w:w="567" w:type="dxa"/>
            <w:tcBorders>
              <w:top w:val="nil"/>
              <w:left w:val="nil"/>
              <w:bottom w:val="single" w:color="auto" w:sz="4" w:space="0"/>
              <w:right w:val="single" w:color="auto" w:sz="4" w:space="0"/>
            </w:tcBorders>
            <w:shd w:val="clear" w:color="auto" w:fill="auto"/>
            <w:vAlign w:val="bottom"/>
          </w:tcPr>
          <w:p w14:paraId="0B0C202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6.87</w:t>
            </w:r>
          </w:p>
        </w:tc>
        <w:tc>
          <w:tcPr>
            <w:tcW w:w="567" w:type="dxa"/>
            <w:tcBorders>
              <w:top w:val="nil"/>
              <w:left w:val="nil"/>
              <w:bottom w:val="single" w:color="auto" w:sz="4" w:space="0"/>
              <w:right w:val="single" w:color="auto" w:sz="4" w:space="0"/>
            </w:tcBorders>
            <w:shd w:val="clear" w:color="auto" w:fill="auto"/>
            <w:vAlign w:val="center"/>
          </w:tcPr>
          <w:p w14:paraId="6B391821">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085FA62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33.00</w:t>
            </w:r>
          </w:p>
        </w:tc>
        <w:tc>
          <w:tcPr>
            <w:tcW w:w="567" w:type="dxa"/>
            <w:tcBorders>
              <w:top w:val="nil"/>
              <w:left w:val="nil"/>
              <w:bottom w:val="single" w:color="auto" w:sz="4" w:space="0"/>
              <w:right w:val="single" w:color="auto" w:sz="4" w:space="0"/>
            </w:tcBorders>
            <w:shd w:val="clear" w:color="auto" w:fill="auto"/>
            <w:vAlign w:val="bottom"/>
          </w:tcPr>
          <w:p w14:paraId="5875B28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33.40</w:t>
            </w:r>
          </w:p>
        </w:tc>
        <w:tc>
          <w:tcPr>
            <w:tcW w:w="709" w:type="dxa"/>
            <w:tcBorders>
              <w:top w:val="nil"/>
              <w:left w:val="nil"/>
              <w:bottom w:val="single" w:color="auto" w:sz="4" w:space="0"/>
              <w:right w:val="single" w:color="auto" w:sz="4" w:space="0"/>
            </w:tcBorders>
            <w:shd w:val="clear" w:color="auto" w:fill="auto"/>
            <w:vAlign w:val="bottom"/>
          </w:tcPr>
          <w:p w14:paraId="364EE41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7.32</w:t>
            </w:r>
          </w:p>
        </w:tc>
        <w:tc>
          <w:tcPr>
            <w:tcW w:w="567" w:type="dxa"/>
            <w:tcBorders>
              <w:top w:val="nil"/>
              <w:left w:val="nil"/>
              <w:bottom w:val="single" w:color="auto" w:sz="4" w:space="0"/>
              <w:right w:val="single" w:color="auto" w:sz="4" w:space="0"/>
            </w:tcBorders>
            <w:shd w:val="clear" w:color="auto" w:fill="auto"/>
            <w:vAlign w:val="bottom"/>
          </w:tcPr>
          <w:p w14:paraId="0B92558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1.79</w:t>
            </w:r>
          </w:p>
        </w:tc>
        <w:tc>
          <w:tcPr>
            <w:tcW w:w="567" w:type="dxa"/>
            <w:tcBorders>
              <w:top w:val="nil"/>
              <w:left w:val="nil"/>
              <w:bottom w:val="single" w:color="auto" w:sz="4" w:space="0"/>
              <w:right w:val="single" w:color="auto" w:sz="4" w:space="0"/>
            </w:tcBorders>
            <w:shd w:val="clear" w:color="auto" w:fill="auto"/>
            <w:vAlign w:val="bottom"/>
          </w:tcPr>
          <w:p w14:paraId="07E6D9F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8.96</w:t>
            </w:r>
          </w:p>
        </w:tc>
        <w:tc>
          <w:tcPr>
            <w:tcW w:w="425" w:type="dxa"/>
            <w:tcBorders>
              <w:top w:val="nil"/>
              <w:left w:val="nil"/>
              <w:bottom w:val="single" w:color="auto" w:sz="4" w:space="0"/>
              <w:right w:val="single" w:color="auto" w:sz="4" w:space="0"/>
            </w:tcBorders>
            <w:shd w:val="clear" w:color="auto" w:fill="auto"/>
            <w:vAlign w:val="bottom"/>
          </w:tcPr>
          <w:p w14:paraId="3E453AC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00ED319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1.40</w:t>
            </w:r>
          </w:p>
        </w:tc>
        <w:tc>
          <w:tcPr>
            <w:tcW w:w="567" w:type="dxa"/>
            <w:tcBorders>
              <w:top w:val="nil"/>
              <w:left w:val="nil"/>
              <w:bottom w:val="single" w:color="auto" w:sz="4" w:space="0"/>
              <w:right w:val="single" w:color="auto" w:sz="4" w:space="0"/>
            </w:tcBorders>
            <w:shd w:val="clear" w:color="auto" w:fill="auto"/>
            <w:vAlign w:val="bottom"/>
          </w:tcPr>
          <w:p w14:paraId="269488B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697A46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2A8CBAFF">
        <w:tblPrEx>
          <w:tblCellMar>
            <w:top w:w="0" w:type="dxa"/>
            <w:left w:w="108" w:type="dxa"/>
            <w:bottom w:w="0" w:type="dxa"/>
            <w:right w:w="108" w:type="dxa"/>
          </w:tblCellMar>
        </w:tblPrEx>
        <w:trPr>
          <w:trHeight w:val="3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1A97EEE8">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72</w:t>
            </w:r>
          </w:p>
        </w:tc>
        <w:tc>
          <w:tcPr>
            <w:tcW w:w="709" w:type="dxa"/>
            <w:tcBorders>
              <w:top w:val="nil"/>
              <w:left w:val="nil"/>
              <w:bottom w:val="single" w:color="auto" w:sz="4" w:space="0"/>
              <w:right w:val="single" w:color="auto" w:sz="4" w:space="0"/>
            </w:tcBorders>
            <w:shd w:val="clear" w:color="auto" w:fill="auto"/>
            <w:vAlign w:val="bottom"/>
          </w:tcPr>
          <w:p w14:paraId="51B4F69A">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Musi</w:t>
            </w:r>
          </w:p>
        </w:tc>
        <w:tc>
          <w:tcPr>
            <w:tcW w:w="851" w:type="dxa"/>
            <w:tcBorders>
              <w:top w:val="nil"/>
              <w:left w:val="nil"/>
              <w:bottom w:val="single" w:color="auto" w:sz="4" w:space="0"/>
              <w:right w:val="single" w:color="auto" w:sz="4" w:space="0"/>
            </w:tcBorders>
            <w:shd w:val="clear" w:color="auto" w:fill="auto"/>
            <w:vAlign w:val="bottom"/>
          </w:tcPr>
          <w:p w14:paraId="266544E5">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15.3</w:t>
            </w:r>
          </w:p>
        </w:tc>
        <w:tc>
          <w:tcPr>
            <w:tcW w:w="1559" w:type="dxa"/>
            <w:tcBorders>
              <w:top w:val="nil"/>
              <w:left w:val="nil"/>
              <w:bottom w:val="single" w:color="auto" w:sz="4" w:space="0"/>
              <w:right w:val="single" w:color="auto" w:sz="4" w:space="0"/>
            </w:tcBorders>
            <w:shd w:val="clear" w:color="auto" w:fill="auto"/>
            <w:vAlign w:val="bottom"/>
          </w:tcPr>
          <w:p w14:paraId="1610BB98">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Hulu Musi</w:t>
            </w:r>
          </w:p>
        </w:tc>
        <w:tc>
          <w:tcPr>
            <w:tcW w:w="1134" w:type="dxa"/>
            <w:tcBorders>
              <w:top w:val="nil"/>
              <w:left w:val="nil"/>
              <w:bottom w:val="single" w:color="auto" w:sz="4" w:space="0"/>
              <w:right w:val="single" w:color="auto" w:sz="4" w:space="0"/>
            </w:tcBorders>
            <w:shd w:val="clear" w:color="auto" w:fill="auto"/>
            <w:vAlign w:val="bottom"/>
          </w:tcPr>
          <w:p w14:paraId="1AF964C0">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102'44"059</w:t>
            </w:r>
          </w:p>
        </w:tc>
        <w:tc>
          <w:tcPr>
            <w:tcW w:w="992" w:type="dxa"/>
            <w:tcBorders>
              <w:top w:val="nil"/>
              <w:left w:val="nil"/>
              <w:bottom w:val="single" w:color="auto" w:sz="4" w:space="0"/>
              <w:right w:val="single" w:color="auto" w:sz="4" w:space="0"/>
            </w:tcBorders>
            <w:shd w:val="clear" w:color="auto" w:fill="auto"/>
            <w:vAlign w:val="bottom"/>
          </w:tcPr>
          <w:p w14:paraId="6C9AEBD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03'45"440</w:t>
            </w:r>
          </w:p>
        </w:tc>
        <w:tc>
          <w:tcPr>
            <w:tcW w:w="1134" w:type="dxa"/>
            <w:tcBorders>
              <w:top w:val="nil"/>
              <w:left w:val="nil"/>
              <w:bottom w:val="single" w:color="auto" w:sz="4" w:space="0"/>
              <w:right w:val="single" w:color="auto" w:sz="4" w:space="0"/>
            </w:tcBorders>
            <w:shd w:val="clear" w:color="auto" w:fill="auto"/>
            <w:vAlign w:val="bottom"/>
          </w:tcPr>
          <w:p w14:paraId="0E57A6DA">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06/03/2022</w:t>
            </w:r>
          </w:p>
        </w:tc>
        <w:tc>
          <w:tcPr>
            <w:tcW w:w="992" w:type="dxa"/>
            <w:tcBorders>
              <w:top w:val="nil"/>
              <w:left w:val="nil"/>
              <w:bottom w:val="single" w:color="auto" w:sz="4" w:space="0"/>
              <w:right w:val="single" w:color="auto" w:sz="4" w:space="0"/>
            </w:tcBorders>
            <w:shd w:val="clear" w:color="auto" w:fill="auto"/>
            <w:vAlign w:val="bottom"/>
          </w:tcPr>
          <w:p w14:paraId="53A8AEC5">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25.2</w:t>
            </w:r>
          </w:p>
        </w:tc>
        <w:tc>
          <w:tcPr>
            <w:tcW w:w="567" w:type="dxa"/>
            <w:tcBorders>
              <w:top w:val="nil"/>
              <w:left w:val="nil"/>
              <w:bottom w:val="single" w:color="auto" w:sz="4" w:space="0"/>
              <w:right w:val="single" w:color="auto" w:sz="4" w:space="0"/>
            </w:tcBorders>
            <w:shd w:val="clear" w:color="auto" w:fill="auto"/>
            <w:vAlign w:val="bottom"/>
          </w:tcPr>
          <w:p w14:paraId="0945908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6.14</w:t>
            </w:r>
          </w:p>
        </w:tc>
        <w:tc>
          <w:tcPr>
            <w:tcW w:w="567" w:type="dxa"/>
            <w:tcBorders>
              <w:top w:val="nil"/>
              <w:left w:val="nil"/>
              <w:bottom w:val="single" w:color="auto" w:sz="4" w:space="0"/>
              <w:right w:val="single" w:color="auto" w:sz="4" w:space="0"/>
            </w:tcBorders>
            <w:shd w:val="clear" w:color="auto" w:fill="auto"/>
            <w:vAlign w:val="center"/>
          </w:tcPr>
          <w:p w14:paraId="4CC6B0DC">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7D7BC0A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80.00</w:t>
            </w:r>
          </w:p>
        </w:tc>
        <w:tc>
          <w:tcPr>
            <w:tcW w:w="567" w:type="dxa"/>
            <w:tcBorders>
              <w:top w:val="nil"/>
              <w:left w:val="nil"/>
              <w:bottom w:val="single" w:color="auto" w:sz="4" w:space="0"/>
              <w:right w:val="single" w:color="auto" w:sz="4" w:space="0"/>
            </w:tcBorders>
            <w:shd w:val="clear" w:color="auto" w:fill="auto"/>
            <w:vAlign w:val="bottom"/>
          </w:tcPr>
          <w:p w14:paraId="0F9A097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32.70</w:t>
            </w:r>
          </w:p>
        </w:tc>
        <w:tc>
          <w:tcPr>
            <w:tcW w:w="709" w:type="dxa"/>
            <w:tcBorders>
              <w:top w:val="nil"/>
              <w:left w:val="nil"/>
              <w:bottom w:val="single" w:color="auto" w:sz="4" w:space="0"/>
              <w:right w:val="single" w:color="auto" w:sz="4" w:space="0"/>
            </w:tcBorders>
            <w:shd w:val="clear" w:color="auto" w:fill="auto"/>
            <w:vAlign w:val="bottom"/>
          </w:tcPr>
          <w:p w14:paraId="236971B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7.59</w:t>
            </w:r>
          </w:p>
        </w:tc>
        <w:tc>
          <w:tcPr>
            <w:tcW w:w="567" w:type="dxa"/>
            <w:tcBorders>
              <w:top w:val="nil"/>
              <w:left w:val="nil"/>
              <w:bottom w:val="single" w:color="auto" w:sz="4" w:space="0"/>
              <w:right w:val="single" w:color="auto" w:sz="4" w:space="0"/>
            </w:tcBorders>
            <w:shd w:val="clear" w:color="auto" w:fill="auto"/>
            <w:vAlign w:val="bottom"/>
          </w:tcPr>
          <w:p w14:paraId="1F3B893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1.61</w:t>
            </w:r>
          </w:p>
        </w:tc>
        <w:tc>
          <w:tcPr>
            <w:tcW w:w="567" w:type="dxa"/>
            <w:tcBorders>
              <w:top w:val="nil"/>
              <w:left w:val="nil"/>
              <w:bottom w:val="single" w:color="auto" w:sz="4" w:space="0"/>
              <w:right w:val="single" w:color="auto" w:sz="4" w:space="0"/>
            </w:tcBorders>
            <w:shd w:val="clear" w:color="auto" w:fill="auto"/>
            <w:vAlign w:val="bottom"/>
          </w:tcPr>
          <w:p w14:paraId="4A0CBF41">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8.62</w:t>
            </w:r>
          </w:p>
        </w:tc>
        <w:tc>
          <w:tcPr>
            <w:tcW w:w="425" w:type="dxa"/>
            <w:tcBorders>
              <w:top w:val="nil"/>
              <w:left w:val="nil"/>
              <w:bottom w:val="single" w:color="auto" w:sz="4" w:space="0"/>
              <w:right w:val="single" w:color="auto" w:sz="4" w:space="0"/>
            </w:tcBorders>
            <w:shd w:val="clear" w:color="auto" w:fill="auto"/>
            <w:vAlign w:val="bottom"/>
          </w:tcPr>
          <w:p w14:paraId="6611EF23">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590FF957">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1.70</w:t>
            </w:r>
          </w:p>
        </w:tc>
        <w:tc>
          <w:tcPr>
            <w:tcW w:w="567" w:type="dxa"/>
            <w:tcBorders>
              <w:top w:val="nil"/>
              <w:left w:val="nil"/>
              <w:bottom w:val="single" w:color="auto" w:sz="4" w:space="0"/>
              <w:right w:val="single" w:color="auto" w:sz="4" w:space="0"/>
            </w:tcBorders>
            <w:shd w:val="clear" w:color="auto" w:fill="auto"/>
            <w:vAlign w:val="bottom"/>
          </w:tcPr>
          <w:p w14:paraId="54DD607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BFAAB5D">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FC71FA0">
        <w:tblPrEx>
          <w:tblCellMar>
            <w:top w:w="0" w:type="dxa"/>
            <w:left w:w="108" w:type="dxa"/>
            <w:bottom w:w="0" w:type="dxa"/>
            <w:right w:w="108" w:type="dxa"/>
          </w:tblCellMar>
        </w:tblPrEx>
        <w:trPr>
          <w:trHeight w:val="280" w:hRule="atLeast"/>
        </w:trPr>
        <w:tc>
          <w:tcPr>
            <w:tcW w:w="567" w:type="dxa"/>
            <w:tcBorders>
              <w:top w:val="nil"/>
              <w:left w:val="single" w:color="auto" w:sz="4" w:space="0"/>
              <w:bottom w:val="single" w:color="auto" w:sz="4" w:space="0"/>
              <w:right w:val="single" w:color="auto" w:sz="4" w:space="0"/>
            </w:tcBorders>
            <w:shd w:val="clear" w:color="000000" w:fill="FFFFFF"/>
            <w:vAlign w:val="center"/>
          </w:tcPr>
          <w:p w14:paraId="73EE828E">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73</w:t>
            </w:r>
          </w:p>
        </w:tc>
        <w:tc>
          <w:tcPr>
            <w:tcW w:w="709" w:type="dxa"/>
            <w:tcBorders>
              <w:top w:val="nil"/>
              <w:left w:val="nil"/>
              <w:bottom w:val="single" w:color="auto" w:sz="4" w:space="0"/>
              <w:right w:val="single" w:color="auto" w:sz="4" w:space="0"/>
            </w:tcBorders>
            <w:shd w:val="clear" w:color="auto" w:fill="auto"/>
            <w:vAlign w:val="bottom"/>
          </w:tcPr>
          <w:p w14:paraId="20136B16">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Panukal</w:t>
            </w:r>
          </w:p>
        </w:tc>
        <w:tc>
          <w:tcPr>
            <w:tcW w:w="851" w:type="dxa"/>
            <w:tcBorders>
              <w:top w:val="nil"/>
              <w:left w:val="nil"/>
              <w:bottom w:val="single" w:color="auto" w:sz="4" w:space="0"/>
              <w:right w:val="single" w:color="auto" w:sz="4" w:space="0"/>
            </w:tcBorders>
            <w:shd w:val="clear" w:color="auto" w:fill="auto"/>
            <w:vAlign w:val="bottom"/>
          </w:tcPr>
          <w:p w14:paraId="23FFFB3E">
            <w:pPr>
              <w:spacing w:line="240" w:lineRule="auto"/>
              <w:jc w:val="center"/>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16.01</w:t>
            </w:r>
          </w:p>
        </w:tc>
        <w:tc>
          <w:tcPr>
            <w:tcW w:w="1559" w:type="dxa"/>
            <w:tcBorders>
              <w:top w:val="nil"/>
              <w:left w:val="nil"/>
              <w:bottom w:val="single" w:color="auto" w:sz="4" w:space="0"/>
              <w:right w:val="single" w:color="auto" w:sz="4" w:space="0"/>
            </w:tcBorders>
            <w:shd w:val="clear" w:color="auto" w:fill="auto"/>
            <w:vAlign w:val="bottom"/>
          </w:tcPr>
          <w:p w14:paraId="2E56419B">
            <w:pPr>
              <w:spacing w:line="240" w:lineRule="auto"/>
              <w:rPr>
                <w:rFonts w:ascii="Times New Roman" w:hAnsi="Times New Roman" w:eastAsia="Times New Roman"/>
                <w:color w:val="000000"/>
                <w:sz w:val="16"/>
                <w:szCs w:val="16"/>
                <w:lang w:eastAsia="zh-CN"/>
              </w:rPr>
            </w:pPr>
            <w:r>
              <w:rPr>
                <w:rFonts w:ascii="Times New Roman" w:hAnsi="Times New Roman" w:eastAsia="Times New Roman"/>
                <w:color w:val="000000"/>
                <w:sz w:val="16"/>
                <w:szCs w:val="16"/>
                <w:lang w:eastAsia="zh-CN"/>
              </w:rPr>
              <w:t>Jembatan Penukal</w:t>
            </w:r>
          </w:p>
        </w:tc>
        <w:tc>
          <w:tcPr>
            <w:tcW w:w="1134" w:type="dxa"/>
            <w:tcBorders>
              <w:top w:val="nil"/>
              <w:left w:val="nil"/>
              <w:bottom w:val="single" w:color="auto" w:sz="4" w:space="0"/>
              <w:right w:val="single" w:color="auto" w:sz="4" w:space="0"/>
            </w:tcBorders>
            <w:shd w:val="clear" w:color="auto" w:fill="auto"/>
            <w:vAlign w:val="bottom"/>
          </w:tcPr>
          <w:p w14:paraId="3E1FA71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103'82"24,89</w:t>
            </w:r>
          </w:p>
        </w:tc>
        <w:tc>
          <w:tcPr>
            <w:tcW w:w="992" w:type="dxa"/>
            <w:tcBorders>
              <w:top w:val="nil"/>
              <w:left w:val="nil"/>
              <w:bottom w:val="single" w:color="auto" w:sz="4" w:space="0"/>
              <w:right w:val="single" w:color="auto" w:sz="4" w:space="0"/>
            </w:tcBorders>
            <w:shd w:val="clear" w:color="auto" w:fill="auto"/>
            <w:vAlign w:val="bottom"/>
          </w:tcPr>
          <w:p w14:paraId="5F5AA1CE">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03'25"29,57</w:t>
            </w:r>
          </w:p>
        </w:tc>
        <w:tc>
          <w:tcPr>
            <w:tcW w:w="1134" w:type="dxa"/>
            <w:tcBorders>
              <w:top w:val="nil"/>
              <w:left w:val="nil"/>
              <w:bottom w:val="single" w:color="auto" w:sz="4" w:space="0"/>
              <w:right w:val="single" w:color="auto" w:sz="4" w:space="0"/>
            </w:tcBorders>
            <w:shd w:val="clear" w:color="auto" w:fill="auto"/>
            <w:vAlign w:val="bottom"/>
          </w:tcPr>
          <w:p w14:paraId="32FE445D">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18/05/2022</w:t>
            </w:r>
          </w:p>
        </w:tc>
        <w:tc>
          <w:tcPr>
            <w:tcW w:w="992" w:type="dxa"/>
            <w:tcBorders>
              <w:top w:val="nil"/>
              <w:left w:val="nil"/>
              <w:bottom w:val="single" w:color="auto" w:sz="4" w:space="0"/>
              <w:right w:val="single" w:color="auto" w:sz="4" w:space="0"/>
            </w:tcBorders>
            <w:shd w:val="clear" w:color="auto" w:fill="auto"/>
            <w:vAlign w:val="bottom"/>
          </w:tcPr>
          <w:p w14:paraId="5F91662C">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27.98</w:t>
            </w:r>
          </w:p>
        </w:tc>
        <w:tc>
          <w:tcPr>
            <w:tcW w:w="567" w:type="dxa"/>
            <w:tcBorders>
              <w:top w:val="nil"/>
              <w:left w:val="nil"/>
              <w:bottom w:val="single" w:color="auto" w:sz="4" w:space="0"/>
              <w:right w:val="single" w:color="auto" w:sz="4" w:space="0"/>
            </w:tcBorders>
            <w:shd w:val="clear" w:color="auto" w:fill="auto"/>
            <w:vAlign w:val="bottom"/>
          </w:tcPr>
          <w:p w14:paraId="68097D4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5.66</w:t>
            </w:r>
          </w:p>
        </w:tc>
        <w:tc>
          <w:tcPr>
            <w:tcW w:w="567" w:type="dxa"/>
            <w:tcBorders>
              <w:top w:val="nil"/>
              <w:left w:val="nil"/>
              <w:bottom w:val="single" w:color="auto" w:sz="4" w:space="0"/>
              <w:right w:val="single" w:color="auto" w:sz="4" w:space="0"/>
            </w:tcBorders>
            <w:shd w:val="clear" w:color="auto" w:fill="auto"/>
            <w:vAlign w:val="center"/>
          </w:tcPr>
          <w:p w14:paraId="4F17D7B8">
            <w:pPr>
              <w:spacing w:line="240" w:lineRule="auto"/>
              <w:jc w:val="center"/>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w:t>
            </w:r>
          </w:p>
        </w:tc>
        <w:tc>
          <w:tcPr>
            <w:tcW w:w="567" w:type="dxa"/>
            <w:tcBorders>
              <w:top w:val="nil"/>
              <w:left w:val="nil"/>
              <w:bottom w:val="single" w:color="auto" w:sz="4" w:space="0"/>
              <w:right w:val="single" w:color="auto" w:sz="4" w:space="0"/>
            </w:tcBorders>
            <w:shd w:val="clear" w:color="auto" w:fill="auto"/>
            <w:vAlign w:val="bottom"/>
          </w:tcPr>
          <w:p w14:paraId="60BBA042">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33.00</w:t>
            </w:r>
          </w:p>
        </w:tc>
        <w:tc>
          <w:tcPr>
            <w:tcW w:w="567" w:type="dxa"/>
            <w:tcBorders>
              <w:top w:val="nil"/>
              <w:left w:val="nil"/>
              <w:bottom w:val="single" w:color="auto" w:sz="4" w:space="0"/>
              <w:right w:val="single" w:color="auto" w:sz="4" w:space="0"/>
            </w:tcBorders>
            <w:shd w:val="clear" w:color="auto" w:fill="auto"/>
            <w:vAlign w:val="bottom"/>
          </w:tcPr>
          <w:p w14:paraId="18FFEBD4">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32.50</w:t>
            </w:r>
          </w:p>
        </w:tc>
        <w:tc>
          <w:tcPr>
            <w:tcW w:w="709" w:type="dxa"/>
            <w:tcBorders>
              <w:top w:val="nil"/>
              <w:left w:val="nil"/>
              <w:bottom w:val="single" w:color="auto" w:sz="4" w:space="0"/>
              <w:right w:val="single" w:color="auto" w:sz="4" w:space="0"/>
            </w:tcBorders>
            <w:shd w:val="clear" w:color="auto" w:fill="auto"/>
            <w:vAlign w:val="bottom"/>
          </w:tcPr>
          <w:p w14:paraId="2D06F46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5.53</w:t>
            </w:r>
          </w:p>
        </w:tc>
        <w:tc>
          <w:tcPr>
            <w:tcW w:w="567" w:type="dxa"/>
            <w:tcBorders>
              <w:top w:val="nil"/>
              <w:left w:val="nil"/>
              <w:bottom w:val="single" w:color="auto" w:sz="4" w:space="0"/>
              <w:right w:val="single" w:color="auto" w:sz="4" w:space="0"/>
            </w:tcBorders>
            <w:shd w:val="clear" w:color="auto" w:fill="auto"/>
            <w:vAlign w:val="bottom"/>
          </w:tcPr>
          <w:p w14:paraId="7EDB5C86">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1.76</w:t>
            </w:r>
          </w:p>
        </w:tc>
        <w:tc>
          <w:tcPr>
            <w:tcW w:w="567" w:type="dxa"/>
            <w:tcBorders>
              <w:top w:val="nil"/>
              <w:left w:val="nil"/>
              <w:bottom w:val="single" w:color="auto" w:sz="4" w:space="0"/>
              <w:right w:val="single" w:color="auto" w:sz="4" w:space="0"/>
            </w:tcBorders>
            <w:shd w:val="clear" w:color="auto" w:fill="auto"/>
            <w:vAlign w:val="bottom"/>
          </w:tcPr>
          <w:p w14:paraId="40796E9A">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8.76</w:t>
            </w:r>
          </w:p>
        </w:tc>
        <w:tc>
          <w:tcPr>
            <w:tcW w:w="425" w:type="dxa"/>
            <w:tcBorders>
              <w:top w:val="nil"/>
              <w:left w:val="nil"/>
              <w:bottom w:val="single" w:color="auto" w:sz="4" w:space="0"/>
              <w:right w:val="single" w:color="auto" w:sz="4" w:space="0"/>
            </w:tcBorders>
            <w:shd w:val="clear" w:color="auto" w:fill="auto"/>
            <w:vAlign w:val="bottom"/>
          </w:tcPr>
          <w:p w14:paraId="0D94CF68">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c>
          <w:tcPr>
            <w:tcW w:w="567" w:type="dxa"/>
            <w:tcBorders>
              <w:top w:val="nil"/>
              <w:left w:val="nil"/>
              <w:bottom w:val="single" w:color="auto" w:sz="4" w:space="0"/>
              <w:right w:val="single" w:color="auto" w:sz="4" w:space="0"/>
            </w:tcBorders>
            <w:shd w:val="clear" w:color="auto" w:fill="auto"/>
            <w:vAlign w:val="bottom"/>
          </w:tcPr>
          <w:p w14:paraId="20E58AD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0.40</w:t>
            </w:r>
          </w:p>
        </w:tc>
        <w:tc>
          <w:tcPr>
            <w:tcW w:w="567" w:type="dxa"/>
            <w:tcBorders>
              <w:top w:val="nil"/>
              <w:left w:val="nil"/>
              <w:bottom w:val="single" w:color="auto" w:sz="4" w:space="0"/>
              <w:right w:val="single" w:color="auto" w:sz="4" w:space="0"/>
            </w:tcBorders>
            <w:shd w:val="clear" w:color="auto" w:fill="auto"/>
            <w:vAlign w:val="bottom"/>
          </w:tcPr>
          <w:p w14:paraId="210D486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0.04</w:t>
            </w:r>
          </w:p>
        </w:tc>
        <w:tc>
          <w:tcPr>
            <w:tcW w:w="461" w:type="dxa"/>
            <w:tcBorders>
              <w:top w:val="nil"/>
              <w:left w:val="nil"/>
              <w:bottom w:val="single" w:color="auto" w:sz="4" w:space="0"/>
              <w:right w:val="single" w:color="auto" w:sz="4" w:space="0"/>
            </w:tcBorders>
            <w:shd w:val="clear" w:color="auto" w:fill="auto"/>
            <w:vAlign w:val="bottom"/>
          </w:tcPr>
          <w:p w14:paraId="0102B42F">
            <w:pPr>
              <w:spacing w:line="240" w:lineRule="auto"/>
              <w:rPr>
                <w:rFonts w:ascii="Times New Roman" w:hAnsi="Times New Roman" w:eastAsia="Times New Roman"/>
                <w:color w:val="000000"/>
                <w:sz w:val="14"/>
                <w:szCs w:val="14"/>
                <w:lang w:eastAsia="zh-CN"/>
              </w:rPr>
            </w:pPr>
            <w:r>
              <w:rPr>
                <w:rFonts w:ascii="Times New Roman" w:hAnsi="Times New Roman" w:eastAsia="Times New Roman"/>
                <w:color w:val="000000"/>
                <w:sz w:val="14"/>
                <w:szCs w:val="14"/>
                <w:lang w:eastAsia="zh-CN"/>
              </w:rPr>
              <w:t>0.01</w:t>
            </w:r>
          </w:p>
        </w:tc>
      </w:tr>
      <w:tr w14:paraId="5B8CFDD3">
        <w:tblPrEx>
          <w:tblCellMar>
            <w:top w:w="0" w:type="dxa"/>
            <w:left w:w="108" w:type="dxa"/>
            <w:bottom w:w="0" w:type="dxa"/>
            <w:right w:w="108" w:type="dxa"/>
          </w:tblCellMar>
        </w:tblPrEx>
        <w:trPr>
          <w:trHeight w:val="280" w:hRule="atLeast"/>
        </w:trPr>
        <w:tc>
          <w:tcPr>
            <w:tcW w:w="567" w:type="dxa"/>
            <w:tcBorders>
              <w:top w:val="nil"/>
              <w:left w:val="nil"/>
              <w:bottom w:val="nil"/>
              <w:right w:val="nil"/>
            </w:tcBorders>
            <w:shd w:val="clear" w:color="000000" w:fill="FFFFFF"/>
            <w:vAlign w:val="center"/>
          </w:tcPr>
          <w:p w14:paraId="751531F0">
            <w:pPr>
              <w:spacing w:line="240" w:lineRule="auto"/>
              <w:jc w:val="center"/>
              <w:rPr>
                <w:rFonts w:ascii="Times New Roman" w:hAnsi="Times New Roman" w:eastAsia="Times New Roman"/>
                <w:color w:val="000000"/>
                <w:sz w:val="18"/>
                <w:szCs w:val="18"/>
                <w:lang w:eastAsia="zh-CN"/>
              </w:rPr>
            </w:pPr>
            <w:r>
              <w:rPr>
                <w:rFonts w:ascii="Times New Roman" w:hAnsi="Times New Roman" w:eastAsia="Times New Roman"/>
                <w:color w:val="000000"/>
                <w:sz w:val="18"/>
                <w:szCs w:val="18"/>
                <w:lang w:eastAsia="zh-CN"/>
              </w:rPr>
              <w:t> </w:t>
            </w:r>
          </w:p>
        </w:tc>
        <w:tc>
          <w:tcPr>
            <w:tcW w:w="709" w:type="dxa"/>
            <w:tcBorders>
              <w:top w:val="nil"/>
              <w:left w:val="nil"/>
              <w:bottom w:val="nil"/>
              <w:right w:val="nil"/>
            </w:tcBorders>
            <w:shd w:val="clear" w:color="auto" w:fill="auto"/>
            <w:vAlign w:val="bottom"/>
          </w:tcPr>
          <w:p w14:paraId="4929B04F">
            <w:pPr>
              <w:spacing w:line="240" w:lineRule="auto"/>
              <w:jc w:val="center"/>
              <w:rPr>
                <w:rFonts w:ascii="Times New Roman" w:hAnsi="Times New Roman" w:eastAsia="Times New Roman"/>
                <w:color w:val="000000"/>
                <w:sz w:val="18"/>
                <w:szCs w:val="18"/>
                <w:lang w:eastAsia="zh-CN"/>
              </w:rPr>
            </w:pPr>
          </w:p>
        </w:tc>
        <w:tc>
          <w:tcPr>
            <w:tcW w:w="851" w:type="dxa"/>
            <w:tcBorders>
              <w:top w:val="nil"/>
              <w:left w:val="nil"/>
              <w:bottom w:val="nil"/>
              <w:right w:val="nil"/>
            </w:tcBorders>
            <w:shd w:val="clear" w:color="auto" w:fill="auto"/>
            <w:vAlign w:val="bottom"/>
          </w:tcPr>
          <w:p w14:paraId="5F5DA4BC">
            <w:pPr>
              <w:spacing w:line="240" w:lineRule="auto"/>
              <w:rPr>
                <w:rFonts w:ascii="Times New Roman" w:hAnsi="Times New Roman" w:eastAsia="Times New Roman"/>
                <w:sz w:val="20"/>
                <w:szCs w:val="20"/>
                <w:lang w:eastAsia="zh-CN"/>
              </w:rPr>
            </w:pPr>
          </w:p>
        </w:tc>
        <w:tc>
          <w:tcPr>
            <w:tcW w:w="1559" w:type="dxa"/>
            <w:tcBorders>
              <w:top w:val="nil"/>
              <w:left w:val="nil"/>
              <w:bottom w:val="nil"/>
              <w:right w:val="nil"/>
            </w:tcBorders>
            <w:shd w:val="clear" w:color="auto" w:fill="auto"/>
            <w:vAlign w:val="bottom"/>
          </w:tcPr>
          <w:p w14:paraId="26859890">
            <w:pPr>
              <w:spacing w:line="240" w:lineRule="auto"/>
              <w:jc w:val="center"/>
              <w:rPr>
                <w:rFonts w:ascii="Times New Roman" w:hAnsi="Times New Roman" w:eastAsia="Times New Roman"/>
                <w:sz w:val="20"/>
                <w:szCs w:val="20"/>
                <w:lang w:eastAsia="zh-CN"/>
              </w:rPr>
            </w:pPr>
          </w:p>
        </w:tc>
        <w:tc>
          <w:tcPr>
            <w:tcW w:w="1134" w:type="dxa"/>
            <w:tcBorders>
              <w:top w:val="nil"/>
              <w:left w:val="nil"/>
              <w:bottom w:val="nil"/>
              <w:right w:val="nil"/>
            </w:tcBorders>
            <w:shd w:val="clear" w:color="auto" w:fill="auto"/>
            <w:vAlign w:val="bottom"/>
          </w:tcPr>
          <w:p w14:paraId="6E3AA51A">
            <w:pPr>
              <w:spacing w:line="240" w:lineRule="auto"/>
              <w:rPr>
                <w:rFonts w:ascii="Times New Roman" w:hAnsi="Times New Roman" w:eastAsia="Times New Roman"/>
                <w:sz w:val="20"/>
                <w:szCs w:val="20"/>
                <w:lang w:eastAsia="zh-CN"/>
              </w:rPr>
            </w:pPr>
          </w:p>
        </w:tc>
        <w:tc>
          <w:tcPr>
            <w:tcW w:w="992" w:type="dxa"/>
            <w:tcBorders>
              <w:top w:val="nil"/>
              <w:left w:val="nil"/>
              <w:bottom w:val="nil"/>
              <w:right w:val="nil"/>
            </w:tcBorders>
            <w:shd w:val="clear" w:color="auto" w:fill="auto"/>
            <w:vAlign w:val="bottom"/>
          </w:tcPr>
          <w:p w14:paraId="5ADCB9A6">
            <w:pPr>
              <w:spacing w:line="240" w:lineRule="auto"/>
              <w:rPr>
                <w:rFonts w:ascii="Times New Roman" w:hAnsi="Times New Roman" w:eastAsia="Times New Roman"/>
                <w:sz w:val="20"/>
                <w:szCs w:val="20"/>
                <w:lang w:eastAsia="zh-CN"/>
              </w:rPr>
            </w:pPr>
          </w:p>
        </w:tc>
        <w:tc>
          <w:tcPr>
            <w:tcW w:w="1134" w:type="dxa"/>
            <w:tcBorders>
              <w:top w:val="nil"/>
              <w:left w:val="nil"/>
              <w:bottom w:val="nil"/>
              <w:right w:val="nil"/>
            </w:tcBorders>
            <w:shd w:val="clear" w:color="auto" w:fill="auto"/>
            <w:vAlign w:val="bottom"/>
          </w:tcPr>
          <w:p w14:paraId="60CB0206">
            <w:pPr>
              <w:spacing w:line="240" w:lineRule="auto"/>
              <w:rPr>
                <w:rFonts w:ascii="Times New Roman" w:hAnsi="Times New Roman" w:eastAsia="Times New Roman"/>
                <w:sz w:val="20"/>
                <w:szCs w:val="20"/>
                <w:lang w:eastAsia="zh-CN"/>
              </w:rPr>
            </w:pPr>
          </w:p>
        </w:tc>
        <w:tc>
          <w:tcPr>
            <w:tcW w:w="992" w:type="dxa"/>
            <w:tcBorders>
              <w:top w:val="nil"/>
              <w:left w:val="nil"/>
              <w:bottom w:val="nil"/>
              <w:right w:val="nil"/>
            </w:tcBorders>
            <w:shd w:val="clear" w:color="auto" w:fill="auto"/>
            <w:vAlign w:val="bottom"/>
          </w:tcPr>
          <w:p w14:paraId="67198F85">
            <w:pPr>
              <w:spacing w:line="240" w:lineRule="auto"/>
              <w:jc w:val="center"/>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vAlign w:val="bottom"/>
          </w:tcPr>
          <w:p w14:paraId="5AA3DE5F">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vAlign w:val="center"/>
          </w:tcPr>
          <w:p w14:paraId="5B96C26B">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vAlign w:val="bottom"/>
          </w:tcPr>
          <w:p w14:paraId="41AD6FE4">
            <w:pPr>
              <w:spacing w:line="240" w:lineRule="auto"/>
              <w:jc w:val="center"/>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vAlign w:val="bottom"/>
          </w:tcPr>
          <w:p w14:paraId="35AA62AF">
            <w:pPr>
              <w:spacing w:line="240" w:lineRule="auto"/>
              <w:rPr>
                <w:rFonts w:ascii="Times New Roman" w:hAnsi="Times New Roman" w:eastAsia="Times New Roman"/>
                <w:sz w:val="20"/>
                <w:szCs w:val="20"/>
                <w:lang w:eastAsia="zh-CN"/>
              </w:rPr>
            </w:pPr>
          </w:p>
        </w:tc>
        <w:tc>
          <w:tcPr>
            <w:tcW w:w="709" w:type="dxa"/>
            <w:tcBorders>
              <w:top w:val="nil"/>
              <w:left w:val="nil"/>
              <w:bottom w:val="nil"/>
              <w:right w:val="nil"/>
            </w:tcBorders>
            <w:shd w:val="clear" w:color="auto" w:fill="auto"/>
            <w:vAlign w:val="bottom"/>
          </w:tcPr>
          <w:p w14:paraId="649899C8">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vAlign w:val="bottom"/>
          </w:tcPr>
          <w:p w14:paraId="4D506F10">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vAlign w:val="bottom"/>
          </w:tcPr>
          <w:p w14:paraId="21C197C0">
            <w:pPr>
              <w:spacing w:line="240" w:lineRule="auto"/>
              <w:rPr>
                <w:rFonts w:ascii="Times New Roman" w:hAnsi="Times New Roman" w:eastAsia="Times New Roman"/>
                <w:sz w:val="20"/>
                <w:szCs w:val="20"/>
                <w:lang w:eastAsia="zh-CN"/>
              </w:rPr>
            </w:pPr>
          </w:p>
        </w:tc>
        <w:tc>
          <w:tcPr>
            <w:tcW w:w="425" w:type="dxa"/>
            <w:tcBorders>
              <w:top w:val="nil"/>
              <w:left w:val="nil"/>
              <w:bottom w:val="nil"/>
              <w:right w:val="nil"/>
            </w:tcBorders>
            <w:shd w:val="clear" w:color="auto" w:fill="auto"/>
            <w:vAlign w:val="bottom"/>
          </w:tcPr>
          <w:p w14:paraId="1AE7598C">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vAlign w:val="bottom"/>
          </w:tcPr>
          <w:p w14:paraId="38631D90">
            <w:pPr>
              <w:spacing w:line="240" w:lineRule="auto"/>
              <w:rPr>
                <w:rFonts w:ascii="Times New Roman" w:hAnsi="Times New Roman" w:eastAsia="Times New Roman"/>
                <w:sz w:val="20"/>
                <w:szCs w:val="20"/>
                <w:lang w:eastAsia="zh-CN"/>
              </w:rPr>
            </w:pPr>
          </w:p>
        </w:tc>
        <w:tc>
          <w:tcPr>
            <w:tcW w:w="567" w:type="dxa"/>
            <w:tcBorders>
              <w:top w:val="nil"/>
              <w:left w:val="nil"/>
              <w:bottom w:val="nil"/>
              <w:right w:val="nil"/>
            </w:tcBorders>
            <w:shd w:val="clear" w:color="auto" w:fill="auto"/>
            <w:vAlign w:val="bottom"/>
          </w:tcPr>
          <w:p w14:paraId="4D71DEA6">
            <w:pPr>
              <w:spacing w:line="240" w:lineRule="auto"/>
              <w:rPr>
                <w:rFonts w:ascii="Times New Roman" w:hAnsi="Times New Roman" w:eastAsia="Times New Roman"/>
                <w:sz w:val="20"/>
                <w:szCs w:val="20"/>
                <w:lang w:eastAsia="zh-CN"/>
              </w:rPr>
            </w:pPr>
          </w:p>
        </w:tc>
        <w:tc>
          <w:tcPr>
            <w:tcW w:w="461" w:type="dxa"/>
            <w:tcBorders>
              <w:top w:val="nil"/>
              <w:left w:val="nil"/>
              <w:bottom w:val="nil"/>
              <w:right w:val="nil"/>
            </w:tcBorders>
            <w:shd w:val="clear" w:color="auto" w:fill="auto"/>
            <w:vAlign w:val="bottom"/>
          </w:tcPr>
          <w:p w14:paraId="06ADFB43">
            <w:pPr>
              <w:spacing w:line="240" w:lineRule="auto"/>
              <w:rPr>
                <w:rFonts w:ascii="Times New Roman" w:hAnsi="Times New Roman" w:eastAsia="Times New Roman"/>
                <w:sz w:val="20"/>
                <w:szCs w:val="20"/>
                <w:lang w:eastAsia="zh-CN"/>
              </w:rPr>
            </w:pPr>
          </w:p>
        </w:tc>
      </w:tr>
    </w:tbl>
    <w:p w14:paraId="66F1C14B">
      <w:pPr>
        <w:tabs>
          <w:tab w:val="left" w:pos="5460"/>
        </w:tabs>
        <w:rPr>
          <w:rFonts w:eastAsia="Times New Roman" w:cs="Arial"/>
          <w:szCs w:val="24"/>
          <w:lang w:val="en-US"/>
        </w:rPr>
      </w:pPr>
    </w:p>
    <w:p w14:paraId="56372E44">
      <w:pPr>
        <w:tabs>
          <w:tab w:val="left" w:pos="5460"/>
        </w:tabs>
        <w:rPr>
          <w:rFonts w:eastAsia="Times New Roman" w:cs="Arial"/>
          <w:szCs w:val="24"/>
          <w:lang w:val="en-US"/>
        </w:rPr>
      </w:pPr>
    </w:p>
    <w:p w14:paraId="759D3DB2">
      <w:pPr>
        <w:tabs>
          <w:tab w:val="left" w:pos="5460"/>
        </w:tabs>
        <w:rPr>
          <w:rFonts w:eastAsia="Times New Roman" w:cs="Arial"/>
          <w:szCs w:val="24"/>
          <w:lang w:val="en-US"/>
        </w:rPr>
        <w:sectPr>
          <w:pgSz w:w="16839" w:h="11907" w:orient="landscape"/>
          <w:pgMar w:top="2268" w:right="1701" w:bottom="1701" w:left="1701" w:header="709" w:footer="709" w:gutter="0"/>
          <w:cols w:space="708" w:num="1"/>
          <w:docGrid w:linePitch="360" w:charSpace="0"/>
        </w:sectPr>
      </w:pPr>
    </w:p>
    <w:p w14:paraId="1D8D6E72">
      <w:pPr>
        <w:tabs>
          <w:tab w:val="left" w:pos="5460"/>
        </w:tabs>
        <w:rPr>
          <w:rFonts w:eastAsia="Times New Roman" w:cs="Arial"/>
          <w:szCs w:val="24"/>
          <w:lang w:val="en-US"/>
        </w:rPr>
      </w:pPr>
    </w:p>
    <w:p w14:paraId="15E88957">
      <w:pPr>
        <w:tabs>
          <w:tab w:val="left" w:pos="5460"/>
        </w:tabs>
        <w:rPr>
          <w:rFonts w:eastAsia="Times New Roman" w:cs="Arial"/>
          <w:szCs w:val="24"/>
          <w:lang w:val="en-US"/>
        </w:rPr>
      </w:pPr>
    </w:p>
    <w:p w14:paraId="601B8FAD">
      <w:pPr>
        <w:tabs>
          <w:tab w:val="left" w:pos="5460"/>
        </w:tabs>
        <w:rPr>
          <w:rFonts w:eastAsia="Times New Roman" w:cs="Arial"/>
          <w:szCs w:val="24"/>
          <w:lang w:val="en-US"/>
        </w:rPr>
      </w:pPr>
    </w:p>
    <w:p w14:paraId="392DA2BB">
      <w:pPr>
        <w:tabs>
          <w:tab w:val="left" w:pos="5460"/>
        </w:tabs>
        <w:rPr>
          <w:rFonts w:eastAsia="Times New Roman" w:cs="Arial"/>
          <w:szCs w:val="24"/>
          <w:lang w:val="en-US"/>
        </w:rPr>
      </w:pPr>
    </w:p>
    <w:p w14:paraId="2C54C42F">
      <w:pPr>
        <w:tabs>
          <w:tab w:val="left" w:pos="490"/>
        </w:tabs>
        <w:ind w:left="490" w:hanging="490"/>
        <w:jc w:val="center"/>
        <w:rPr>
          <w:rFonts w:eastAsia="Calibri" w:cs="Arial"/>
          <w:sz w:val="56"/>
          <w:szCs w:val="56"/>
          <w:lang w:val="en-US" w:eastAsia="en-US"/>
        </w:rPr>
      </w:pPr>
      <w:r>
        <w:rPr>
          <w:rFonts w:eastAsia="Calibri" w:cs="Arial"/>
          <w:sz w:val="56"/>
          <w:szCs w:val="56"/>
          <w:lang w:val="en-US" w:eastAsia="en-US"/>
        </w:rPr>
        <w:t>LAMPIRAN III</w:t>
      </w:r>
    </w:p>
    <w:p w14:paraId="4AF715EA">
      <w:pPr>
        <w:tabs>
          <w:tab w:val="left" w:pos="490"/>
        </w:tabs>
        <w:ind w:left="490" w:hanging="490"/>
        <w:jc w:val="center"/>
        <w:rPr>
          <w:rFonts w:eastAsia="Calibri" w:cs="Arial"/>
          <w:sz w:val="56"/>
          <w:szCs w:val="56"/>
          <w:lang w:val="en-US" w:eastAsia="en-US"/>
        </w:rPr>
      </w:pPr>
      <w:r>
        <w:rPr>
          <w:rFonts w:eastAsia="Calibri" w:cs="Arial"/>
          <w:sz w:val="56"/>
          <w:szCs w:val="56"/>
          <w:lang w:val="en-US" w:eastAsia="en-US"/>
        </w:rPr>
        <w:t xml:space="preserve">DOKUMENTASI DUKUNGAN DAN SURAT </w:t>
      </w:r>
    </w:p>
    <w:p w14:paraId="41F198FC">
      <w:pPr>
        <w:tabs>
          <w:tab w:val="left" w:pos="490"/>
        </w:tabs>
        <w:ind w:left="490" w:hanging="490"/>
        <w:jc w:val="center"/>
        <w:rPr>
          <w:rFonts w:eastAsia="Calibri" w:cs="Arial"/>
          <w:sz w:val="72"/>
          <w:szCs w:val="72"/>
          <w:lang w:val="en-US" w:eastAsia="en-US"/>
        </w:rPr>
      </w:pPr>
    </w:p>
    <w:p w14:paraId="0C953E8D">
      <w:pPr>
        <w:tabs>
          <w:tab w:val="left" w:pos="490"/>
        </w:tabs>
        <w:ind w:left="490" w:hanging="490"/>
        <w:jc w:val="center"/>
        <w:rPr>
          <w:rFonts w:eastAsia="Calibri" w:cs="Arial"/>
          <w:sz w:val="72"/>
          <w:szCs w:val="72"/>
          <w:lang w:val="en-US" w:eastAsia="en-US"/>
        </w:rPr>
      </w:pPr>
    </w:p>
    <w:p w14:paraId="515E2E59">
      <w:pPr>
        <w:tabs>
          <w:tab w:val="left" w:pos="490"/>
        </w:tabs>
        <w:ind w:left="490" w:hanging="490"/>
        <w:jc w:val="center"/>
        <w:rPr>
          <w:rFonts w:eastAsia="Calibri" w:cs="Arial"/>
          <w:sz w:val="72"/>
          <w:szCs w:val="72"/>
          <w:lang w:val="en-US" w:eastAsia="en-US"/>
        </w:rPr>
      </w:pPr>
    </w:p>
    <w:p w14:paraId="1656985D">
      <w:pPr>
        <w:tabs>
          <w:tab w:val="left" w:pos="490"/>
        </w:tabs>
        <w:ind w:left="490" w:hanging="490"/>
        <w:jc w:val="center"/>
        <w:rPr>
          <w:rFonts w:eastAsia="Calibri" w:cs="Arial"/>
          <w:sz w:val="72"/>
          <w:szCs w:val="72"/>
          <w:lang w:val="en-US" w:eastAsia="en-US"/>
        </w:rPr>
      </w:pPr>
    </w:p>
    <w:p w14:paraId="481FEB87">
      <w:pPr>
        <w:tabs>
          <w:tab w:val="left" w:pos="490"/>
        </w:tabs>
        <w:ind w:left="490" w:hanging="490"/>
        <w:jc w:val="center"/>
        <w:rPr>
          <w:rFonts w:eastAsia="Calibri" w:cs="Arial"/>
          <w:sz w:val="72"/>
          <w:szCs w:val="72"/>
          <w:lang w:val="en-US" w:eastAsia="en-US"/>
        </w:rPr>
      </w:pPr>
    </w:p>
    <w:p w14:paraId="68209B18">
      <w:pPr>
        <w:tabs>
          <w:tab w:val="left" w:pos="490"/>
        </w:tabs>
        <w:ind w:left="490" w:hanging="490"/>
        <w:jc w:val="center"/>
        <w:rPr>
          <w:rFonts w:eastAsia="Calibri" w:cs="Arial"/>
          <w:sz w:val="72"/>
          <w:szCs w:val="72"/>
          <w:lang w:val="en-US" w:eastAsia="en-US"/>
        </w:rPr>
      </w:pPr>
    </w:p>
    <w:p w14:paraId="5FD01A68">
      <w:pPr>
        <w:tabs>
          <w:tab w:val="left" w:pos="490"/>
        </w:tabs>
        <w:ind w:left="490" w:hanging="490"/>
        <w:jc w:val="center"/>
        <w:rPr>
          <w:rFonts w:eastAsia="Calibri" w:cs="Arial"/>
          <w:sz w:val="72"/>
          <w:szCs w:val="72"/>
          <w:lang w:val="en-US" w:eastAsia="en-US"/>
        </w:rPr>
      </w:pPr>
      <w:r>
        <w:drawing>
          <wp:inline distT="0" distB="0" distL="0" distR="0">
            <wp:extent cx="5472430" cy="7843520"/>
            <wp:effectExtent l="0" t="0" r="0" b="5080"/>
            <wp:docPr id="905409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09499" name="Picture 1"/>
                    <pic:cNvPicPr>
                      <a:picLocks noChangeAspect="1"/>
                    </pic:cNvPicPr>
                  </pic:nvPicPr>
                  <pic:blipFill>
                    <a:blip r:embed="rId56"/>
                    <a:stretch>
                      <a:fillRect/>
                    </a:stretch>
                  </pic:blipFill>
                  <pic:spPr>
                    <a:xfrm>
                      <a:off x="0" y="0"/>
                      <a:ext cx="5472468" cy="7844008"/>
                    </a:xfrm>
                    <a:prstGeom prst="rect">
                      <a:avLst/>
                    </a:prstGeom>
                  </pic:spPr>
                </pic:pic>
              </a:graphicData>
            </a:graphic>
          </wp:inline>
        </w:drawing>
      </w:r>
    </w:p>
    <w:p w14:paraId="2D4A875F">
      <w:pPr>
        <w:tabs>
          <w:tab w:val="left" w:pos="490"/>
        </w:tabs>
        <w:ind w:left="490" w:hanging="490"/>
        <w:jc w:val="center"/>
        <w:rPr>
          <w:rFonts w:eastAsia="Calibri" w:cs="Arial"/>
          <w:sz w:val="72"/>
          <w:szCs w:val="72"/>
          <w:lang w:val="en-US" w:eastAsia="en-US"/>
        </w:rPr>
      </w:pPr>
    </w:p>
    <w:p w14:paraId="441171A6">
      <w:pPr>
        <w:tabs>
          <w:tab w:val="left" w:pos="490"/>
        </w:tabs>
        <w:ind w:left="490" w:hanging="490"/>
        <w:jc w:val="center"/>
        <w:rPr>
          <w:rFonts w:eastAsia="Calibri" w:cs="Arial"/>
          <w:sz w:val="72"/>
          <w:szCs w:val="72"/>
          <w:lang w:val="en-US" w:eastAsia="en-US"/>
        </w:rPr>
      </w:pPr>
      <w:r>
        <w:drawing>
          <wp:inline distT="0" distB="0" distL="0" distR="0">
            <wp:extent cx="5443855" cy="7593330"/>
            <wp:effectExtent l="0" t="0" r="4445" b="7620"/>
            <wp:docPr id="1399011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11393" name="Picture 1"/>
                    <pic:cNvPicPr>
                      <a:picLocks noChangeAspect="1"/>
                    </pic:cNvPicPr>
                  </pic:nvPicPr>
                  <pic:blipFill>
                    <a:blip r:embed="rId57"/>
                    <a:stretch>
                      <a:fillRect/>
                    </a:stretch>
                  </pic:blipFill>
                  <pic:spPr>
                    <a:xfrm>
                      <a:off x="0" y="0"/>
                      <a:ext cx="5447572" cy="7598327"/>
                    </a:xfrm>
                    <a:prstGeom prst="rect">
                      <a:avLst/>
                    </a:prstGeom>
                  </pic:spPr>
                </pic:pic>
              </a:graphicData>
            </a:graphic>
          </wp:inline>
        </w:drawing>
      </w:r>
    </w:p>
    <w:p w14:paraId="017CE1A3">
      <w:pPr>
        <w:tabs>
          <w:tab w:val="left" w:pos="490"/>
        </w:tabs>
        <w:rPr>
          <w:rFonts w:eastAsia="Calibri" w:cs="Arial"/>
          <w:sz w:val="72"/>
          <w:szCs w:val="72"/>
          <w:lang w:val="en-US" w:eastAsia="en-US"/>
        </w:rPr>
      </w:pPr>
    </w:p>
    <w:p w14:paraId="33B94191">
      <w:pPr>
        <w:tabs>
          <w:tab w:val="left" w:pos="490"/>
        </w:tabs>
        <w:ind w:left="490" w:hanging="490"/>
        <w:jc w:val="center"/>
        <w:rPr>
          <w:rFonts w:eastAsia="Calibri" w:cs="Arial"/>
          <w:sz w:val="72"/>
          <w:szCs w:val="72"/>
          <w:lang w:val="en-US" w:eastAsia="en-US"/>
        </w:rPr>
      </w:pPr>
      <w:r>
        <w:drawing>
          <wp:inline distT="0" distB="0" distL="0" distR="0">
            <wp:extent cx="5577840" cy="7833995"/>
            <wp:effectExtent l="0" t="0" r="3810" b="0"/>
            <wp:docPr id="269426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26810" name="Picture 1"/>
                    <pic:cNvPicPr>
                      <a:picLocks noChangeAspect="1"/>
                    </pic:cNvPicPr>
                  </pic:nvPicPr>
                  <pic:blipFill>
                    <a:blip r:embed="rId58"/>
                    <a:stretch>
                      <a:fillRect/>
                    </a:stretch>
                  </pic:blipFill>
                  <pic:spPr>
                    <a:xfrm>
                      <a:off x="0" y="0"/>
                      <a:ext cx="5577840" cy="7834132"/>
                    </a:xfrm>
                    <a:prstGeom prst="rect">
                      <a:avLst/>
                    </a:prstGeom>
                  </pic:spPr>
                </pic:pic>
              </a:graphicData>
            </a:graphic>
          </wp:inline>
        </w:drawing>
      </w:r>
    </w:p>
    <w:p w14:paraId="486CB457">
      <w:pPr>
        <w:tabs>
          <w:tab w:val="left" w:pos="490"/>
        </w:tabs>
        <w:rPr>
          <w:rFonts w:eastAsia="Calibri" w:cs="Arial"/>
          <w:sz w:val="72"/>
          <w:szCs w:val="72"/>
          <w:lang w:val="en-US" w:eastAsia="en-US"/>
        </w:rPr>
      </w:pPr>
    </w:p>
    <w:p w14:paraId="3124B94F">
      <w:pPr>
        <w:tabs>
          <w:tab w:val="left" w:pos="490"/>
        </w:tabs>
        <w:ind w:left="490" w:hanging="490"/>
        <w:jc w:val="center"/>
        <w:rPr>
          <w:rFonts w:eastAsia="Calibri" w:cs="Arial"/>
          <w:sz w:val="72"/>
          <w:szCs w:val="72"/>
          <w:lang w:val="en-US" w:eastAsia="en-US"/>
        </w:rPr>
      </w:pPr>
      <w:r>
        <w:drawing>
          <wp:inline distT="0" distB="0" distL="0" distR="0">
            <wp:extent cx="5514340" cy="7691120"/>
            <wp:effectExtent l="0" t="0" r="0" b="5080"/>
            <wp:docPr id="326404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04155" name="Picture 1"/>
                    <pic:cNvPicPr>
                      <a:picLocks noChangeAspect="1"/>
                    </pic:cNvPicPr>
                  </pic:nvPicPr>
                  <pic:blipFill>
                    <a:blip r:embed="rId59"/>
                    <a:stretch>
                      <a:fillRect/>
                    </a:stretch>
                  </pic:blipFill>
                  <pic:spPr>
                    <a:xfrm>
                      <a:off x="0" y="0"/>
                      <a:ext cx="5518833" cy="7697722"/>
                    </a:xfrm>
                    <a:prstGeom prst="rect">
                      <a:avLst/>
                    </a:prstGeom>
                  </pic:spPr>
                </pic:pic>
              </a:graphicData>
            </a:graphic>
          </wp:inline>
        </w:drawing>
      </w:r>
    </w:p>
    <w:p w14:paraId="53C6C8C9">
      <w:pPr>
        <w:tabs>
          <w:tab w:val="left" w:pos="490"/>
        </w:tabs>
        <w:ind w:left="490" w:hanging="490"/>
        <w:jc w:val="center"/>
        <w:rPr>
          <w:rFonts w:eastAsia="Calibri" w:cs="Arial"/>
          <w:sz w:val="72"/>
          <w:szCs w:val="72"/>
          <w:lang w:val="en-US" w:eastAsia="en-US"/>
        </w:rPr>
      </w:pPr>
      <w:r>
        <w:drawing>
          <wp:inline distT="0" distB="0" distL="0" distR="0">
            <wp:extent cx="5345430" cy="7539355"/>
            <wp:effectExtent l="0" t="0" r="7620" b="4445"/>
            <wp:docPr id="1775202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02024" name="Picture 1"/>
                    <pic:cNvPicPr>
                      <a:picLocks noChangeAspect="1"/>
                    </pic:cNvPicPr>
                  </pic:nvPicPr>
                  <pic:blipFill>
                    <a:blip r:embed="rId60"/>
                    <a:stretch>
                      <a:fillRect/>
                    </a:stretch>
                  </pic:blipFill>
                  <pic:spPr>
                    <a:xfrm>
                      <a:off x="0" y="0"/>
                      <a:ext cx="5349656" cy="7545320"/>
                    </a:xfrm>
                    <a:prstGeom prst="rect">
                      <a:avLst/>
                    </a:prstGeom>
                  </pic:spPr>
                </pic:pic>
              </a:graphicData>
            </a:graphic>
          </wp:inline>
        </w:drawing>
      </w:r>
    </w:p>
    <w:p w14:paraId="27B05B82">
      <w:pPr>
        <w:tabs>
          <w:tab w:val="left" w:pos="490"/>
        </w:tabs>
        <w:rPr>
          <w:rFonts w:eastAsia="Calibri" w:cs="Arial"/>
          <w:sz w:val="72"/>
          <w:szCs w:val="72"/>
          <w:lang w:val="en-US" w:eastAsia="en-US"/>
        </w:rPr>
      </w:pPr>
    </w:p>
    <w:p w14:paraId="00B178C7">
      <w:pPr>
        <w:tabs>
          <w:tab w:val="left" w:pos="490"/>
        </w:tabs>
        <w:ind w:left="490" w:hanging="490"/>
        <w:jc w:val="center"/>
        <w:rPr>
          <w:rFonts w:eastAsia="Calibri" w:cs="Arial"/>
          <w:sz w:val="72"/>
          <w:szCs w:val="72"/>
          <w:lang w:val="en-US" w:eastAsia="en-US"/>
        </w:rPr>
      </w:pPr>
      <w:r>
        <w:drawing>
          <wp:inline distT="0" distB="0" distL="0" distR="0">
            <wp:extent cx="5500370" cy="7764145"/>
            <wp:effectExtent l="0" t="0" r="5080" b="8255"/>
            <wp:docPr id="1308952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52547" name="Picture 1"/>
                    <pic:cNvPicPr>
                      <a:picLocks noChangeAspect="1"/>
                    </pic:cNvPicPr>
                  </pic:nvPicPr>
                  <pic:blipFill>
                    <a:blip r:embed="rId61"/>
                    <a:stretch>
                      <a:fillRect/>
                    </a:stretch>
                  </pic:blipFill>
                  <pic:spPr>
                    <a:xfrm>
                      <a:off x="0" y="0"/>
                      <a:ext cx="5500468" cy="7764266"/>
                    </a:xfrm>
                    <a:prstGeom prst="rect">
                      <a:avLst/>
                    </a:prstGeom>
                  </pic:spPr>
                </pic:pic>
              </a:graphicData>
            </a:graphic>
          </wp:inline>
        </w:drawing>
      </w:r>
    </w:p>
    <w:p w14:paraId="6AFC5058">
      <w:pPr>
        <w:tabs>
          <w:tab w:val="left" w:pos="490"/>
        </w:tabs>
        <w:rPr>
          <w:rFonts w:eastAsia="Calibri" w:cs="Arial"/>
          <w:sz w:val="72"/>
          <w:szCs w:val="72"/>
          <w:lang w:val="en-US" w:eastAsia="en-US"/>
        </w:rPr>
      </w:pPr>
    </w:p>
    <w:p w14:paraId="49723CBD">
      <w:pPr>
        <w:tabs>
          <w:tab w:val="left" w:pos="490"/>
        </w:tabs>
        <w:ind w:left="490" w:hanging="490"/>
        <w:jc w:val="center"/>
        <w:rPr>
          <w:rFonts w:eastAsia="Calibri" w:cs="Arial"/>
          <w:sz w:val="72"/>
          <w:szCs w:val="72"/>
          <w:lang w:val="en-US" w:eastAsia="en-US"/>
        </w:rPr>
      </w:pPr>
      <w:r>
        <w:drawing>
          <wp:inline distT="0" distB="0" distL="0" distR="0">
            <wp:extent cx="5549265" cy="7846060"/>
            <wp:effectExtent l="0" t="0" r="0" b="2540"/>
            <wp:docPr id="529826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26370" name="Picture 1"/>
                    <pic:cNvPicPr>
                      <a:picLocks noChangeAspect="1"/>
                    </pic:cNvPicPr>
                  </pic:nvPicPr>
                  <pic:blipFill>
                    <a:blip r:embed="rId62"/>
                    <a:stretch>
                      <a:fillRect/>
                    </a:stretch>
                  </pic:blipFill>
                  <pic:spPr>
                    <a:xfrm>
                      <a:off x="0" y="0"/>
                      <a:ext cx="5549705" cy="7846352"/>
                    </a:xfrm>
                    <a:prstGeom prst="rect">
                      <a:avLst/>
                    </a:prstGeom>
                  </pic:spPr>
                </pic:pic>
              </a:graphicData>
            </a:graphic>
          </wp:inline>
        </w:drawing>
      </w:r>
    </w:p>
    <w:p w14:paraId="3926BA2B">
      <w:pPr>
        <w:tabs>
          <w:tab w:val="left" w:pos="490"/>
        </w:tabs>
        <w:ind w:left="490" w:hanging="490"/>
        <w:jc w:val="center"/>
        <w:rPr>
          <w:rFonts w:eastAsia="Calibri" w:cs="Arial"/>
          <w:sz w:val="72"/>
          <w:szCs w:val="72"/>
          <w:lang w:val="en-US" w:eastAsia="en-US"/>
        </w:rPr>
      </w:pPr>
    </w:p>
    <w:p w14:paraId="0AB7CCA5">
      <w:pPr>
        <w:tabs>
          <w:tab w:val="left" w:pos="490"/>
        </w:tabs>
        <w:ind w:left="490" w:hanging="490"/>
        <w:jc w:val="center"/>
        <w:rPr>
          <w:rFonts w:eastAsia="Calibri" w:cs="Arial"/>
          <w:sz w:val="72"/>
          <w:szCs w:val="72"/>
          <w:lang w:val="en-US" w:eastAsia="en-US"/>
        </w:rPr>
      </w:pPr>
      <w:r>
        <w:drawing>
          <wp:inline distT="0" distB="0" distL="0" distR="0">
            <wp:extent cx="5288915" cy="7681595"/>
            <wp:effectExtent l="0" t="0" r="6985" b="0"/>
            <wp:docPr id="92756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60702" name="Picture 1"/>
                    <pic:cNvPicPr>
                      <a:picLocks noChangeAspect="1"/>
                    </pic:cNvPicPr>
                  </pic:nvPicPr>
                  <pic:blipFill>
                    <a:blip r:embed="rId63"/>
                    <a:stretch>
                      <a:fillRect/>
                    </a:stretch>
                  </pic:blipFill>
                  <pic:spPr>
                    <a:xfrm>
                      <a:off x="0" y="0"/>
                      <a:ext cx="5291120" cy="7684055"/>
                    </a:xfrm>
                    <a:prstGeom prst="rect">
                      <a:avLst/>
                    </a:prstGeom>
                  </pic:spPr>
                </pic:pic>
              </a:graphicData>
            </a:graphic>
          </wp:inline>
        </w:drawing>
      </w:r>
    </w:p>
    <w:p w14:paraId="70782335">
      <w:pPr>
        <w:tabs>
          <w:tab w:val="left" w:pos="490"/>
        </w:tabs>
        <w:ind w:left="490" w:hanging="490"/>
        <w:jc w:val="center"/>
        <w:rPr>
          <w:rFonts w:eastAsia="Calibri" w:cs="Arial"/>
          <w:sz w:val="72"/>
          <w:szCs w:val="72"/>
          <w:lang w:val="en-US" w:eastAsia="en-US"/>
        </w:rPr>
      </w:pPr>
    </w:p>
    <w:p w14:paraId="288DFA91">
      <w:pPr>
        <w:tabs>
          <w:tab w:val="left" w:pos="490"/>
        </w:tabs>
        <w:ind w:left="490" w:hanging="490"/>
        <w:jc w:val="center"/>
        <w:rPr>
          <w:rFonts w:eastAsia="Calibri" w:cs="Arial"/>
          <w:sz w:val="72"/>
          <w:szCs w:val="72"/>
          <w:lang w:val="en-US" w:eastAsia="en-US"/>
        </w:rPr>
      </w:pPr>
      <w:r>
        <w:drawing>
          <wp:inline distT="0" distB="0" distL="0" distR="0">
            <wp:extent cx="5422900" cy="8980170"/>
            <wp:effectExtent l="0" t="0" r="6350" b="0"/>
            <wp:docPr id="3951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885" name="Picture 1"/>
                    <pic:cNvPicPr>
                      <a:picLocks noChangeAspect="1"/>
                    </pic:cNvPicPr>
                  </pic:nvPicPr>
                  <pic:blipFill>
                    <a:blip r:embed="rId19"/>
                    <a:stretch>
                      <a:fillRect/>
                    </a:stretch>
                  </pic:blipFill>
                  <pic:spPr>
                    <a:xfrm>
                      <a:off x="0" y="0"/>
                      <a:ext cx="5426556" cy="8986153"/>
                    </a:xfrm>
                    <a:prstGeom prst="rect">
                      <a:avLst/>
                    </a:prstGeom>
                  </pic:spPr>
                </pic:pic>
              </a:graphicData>
            </a:graphic>
          </wp:inline>
        </w:drawing>
      </w:r>
    </w:p>
    <w:p w14:paraId="61551964">
      <w:pPr>
        <w:tabs>
          <w:tab w:val="left" w:pos="490"/>
        </w:tabs>
        <w:ind w:left="490" w:hanging="490"/>
        <w:jc w:val="center"/>
        <w:rPr>
          <w:rFonts w:eastAsia="Calibri" w:cs="Arial"/>
          <w:sz w:val="72"/>
          <w:szCs w:val="72"/>
          <w:lang w:val="en-US" w:eastAsia="en-US"/>
        </w:rPr>
      </w:pPr>
      <w:r>
        <w:drawing>
          <wp:inline distT="0" distB="0" distL="0" distR="0">
            <wp:extent cx="5387340" cy="8926195"/>
            <wp:effectExtent l="0" t="0" r="3810" b="8255"/>
            <wp:docPr id="662207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07836" name="Picture 1"/>
                    <pic:cNvPicPr>
                      <a:picLocks noChangeAspect="1"/>
                    </pic:cNvPicPr>
                  </pic:nvPicPr>
                  <pic:blipFill>
                    <a:blip r:embed="rId20"/>
                    <a:stretch>
                      <a:fillRect/>
                    </a:stretch>
                  </pic:blipFill>
                  <pic:spPr>
                    <a:xfrm>
                      <a:off x="0" y="0"/>
                      <a:ext cx="5392581" cy="8933966"/>
                    </a:xfrm>
                    <a:prstGeom prst="rect">
                      <a:avLst/>
                    </a:prstGeom>
                  </pic:spPr>
                </pic:pic>
              </a:graphicData>
            </a:graphic>
          </wp:inline>
        </w:drawing>
      </w:r>
    </w:p>
    <w:p w14:paraId="7DB23159">
      <w:pPr>
        <w:tabs>
          <w:tab w:val="left" w:pos="5460"/>
        </w:tabs>
      </w:pPr>
    </w:p>
    <w:p w14:paraId="2A107601">
      <w:pPr>
        <w:tabs>
          <w:tab w:val="left" w:pos="5460"/>
        </w:tabs>
      </w:pPr>
    </w:p>
    <w:p w14:paraId="3D1452F4">
      <w:pPr>
        <w:tabs>
          <w:tab w:val="left" w:pos="5460"/>
        </w:tabs>
      </w:pPr>
    </w:p>
    <w:p w14:paraId="7C32C21E">
      <w:pPr>
        <w:tabs>
          <w:tab w:val="left" w:pos="5460"/>
        </w:tabs>
        <w:rPr>
          <w:rFonts w:eastAsia="Times New Roman" w:cs="Arial"/>
          <w:szCs w:val="24"/>
          <w:lang w:val="en-US"/>
        </w:rPr>
      </w:pPr>
      <w:r>
        <w:drawing>
          <wp:inline distT="0" distB="0" distL="0" distR="0">
            <wp:extent cx="5040630" cy="7736840"/>
            <wp:effectExtent l="0" t="0" r="7620" b="0"/>
            <wp:docPr id="574613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13355" name="Picture 1"/>
                    <pic:cNvPicPr>
                      <a:picLocks noChangeAspect="1"/>
                    </pic:cNvPicPr>
                  </pic:nvPicPr>
                  <pic:blipFill>
                    <a:blip r:embed="rId64"/>
                    <a:stretch>
                      <a:fillRect/>
                    </a:stretch>
                  </pic:blipFill>
                  <pic:spPr>
                    <a:xfrm>
                      <a:off x="0" y="0"/>
                      <a:ext cx="5040630" cy="7736840"/>
                    </a:xfrm>
                    <a:prstGeom prst="rect">
                      <a:avLst/>
                    </a:prstGeom>
                  </pic:spPr>
                </pic:pic>
              </a:graphicData>
            </a:graphic>
          </wp:inline>
        </w:drawing>
      </w:r>
    </w:p>
    <w:p w14:paraId="63868E8F">
      <w:pPr>
        <w:tabs>
          <w:tab w:val="left" w:pos="5460"/>
        </w:tabs>
        <w:rPr>
          <w:rFonts w:eastAsia="Times New Roman" w:cs="Arial"/>
          <w:szCs w:val="24"/>
          <w:lang w:val="en-US"/>
        </w:rPr>
      </w:pPr>
    </w:p>
    <w:p w14:paraId="7D64A05E">
      <w:pPr>
        <w:tabs>
          <w:tab w:val="left" w:pos="5460"/>
        </w:tabs>
        <w:rPr>
          <w:rFonts w:eastAsia="Times New Roman" w:cs="Arial"/>
          <w:szCs w:val="24"/>
          <w:lang w:val="en-US"/>
        </w:rPr>
      </w:pPr>
    </w:p>
    <w:p w14:paraId="15712260">
      <w:pPr>
        <w:tabs>
          <w:tab w:val="left" w:pos="5460"/>
        </w:tabs>
        <w:rPr>
          <w:rFonts w:eastAsia="Times New Roman" w:cs="Arial"/>
          <w:szCs w:val="24"/>
          <w:lang w:val="en-US"/>
        </w:rPr>
      </w:pPr>
    </w:p>
    <w:p w14:paraId="360B7CDF">
      <w:pPr>
        <w:tabs>
          <w:tab w:val="left" w:pos="5460"/>
        </w:tabs>
        <w:rPr>
          <w:rFonts w:eastAsia="Times New Roman" w:cs="Arial"/>
          <w:szCs w:val="24"/>
          <w:lang w:val="en-US"/>
        </w:rPr>
      </w:pPr>
      <w:r>
        <w:drawing>
          <wp:inline distT="0" distB="0" distL="0" distR="0">
            <wp:extent cx="5040630" cy="7736840"/>
            <wp:effectExtent l="0" t="0" r="7620" b="0"/>
            <wp:docPr id="1221268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8469" name="Picture 1"/>
                    <pic:cNvPicPr>
                      <a:picLocks noChangeAspect="1"/>
                    </pic:cNvPicPr>
                  </pic:nvPicPr>
                  <pic:blipFill>
                    <a:blip r:embed="rId65"/>
                    <a:stretch>
                      <a:fillRect/>
                    </a:stretch>
                  </pic:blipFill>
                  <pic:spPr>
                    <a:xfrm>
                      <a:off x="0" y="0"/>
                      <a:ext cx="5040630" cy="7736840"/>
                    </a:xfrm>
                    <a:prstGeom prst="rect">
                      <a:avLst/>
                    </a:prstGeom>
                  </pic:spPr>
                </pic:pic>
              </a:graphicData>
            </a:graphic>
          </wp:inline>
        </w:drawing>
      </w:r>
    </w:p>
    <w:p w14:paraId="1A9018B0">
      <w:pPr>
        <w:tabs>
          <w:tab w:val="left" w:pos="5460"/>
        </w:tabs>
        <w:rPr>
          <w:rFonts w:eastAsia="Times New Roman" w:cs="Arial"/>
          <w:szCs w:val="24"/>
          <w:lang w:val="en-US"/>
        </w:rPr>
      </w:pPr>
    </w:p>
    <w:p w14:paraId="69465B53">
      <w:pPr>
        <w:tabs>
          <w:tab w:val="left" w:pos="5460"/>
        </w:tabs>
        <w:rPr>
          <w:rFonts w:eastAsia="Times New Roman" w:cs="Arial"/>
          <w:szCs w:val="24"/>
          <w:lang w:val="en-US"/>
        </w:rPr>
      </w:pPr>
    </w:p>
    <w:p w14:paraId="36FD47E6">
      <w:pPr>
        <w:tabs>
          <w:tab w:val="left" w:pos="5460"/>
        </w:tabs>
        <w:rPr>
          <w:rFonts w:eastAsia="Times New Roman" w:cs="Arial"/>
          <w:szCs w:val="24"/>
          <w:lang w:val="en-US"/>
        </w:rPr>
      </w:pPr>
    </w:p>
    <w:p w14:paraId="213EA709">
      <w:pPr>
        <w:tabs>
          <w:tab w:val="left" w:pos="5460"/>
        </w:tabs>
        <w:rPr>
          <w:rFonts w:eastAsia="Times New Roman" w:cs="Arial"/>
          <w:szCs w:val="24"/>
          <w:lang w:val="en-US"/>
        </w:rPr>
      </w:pPr>
      <w:r>
        <w:drawing>
          <wp:inline distT="0" distB="0" distL="0" distR="0">
            <wp:extent cx="5040630" cy="7736840"/>
            <wp:effectExtent l="0" t="0" r="7620" b="0"/>
            <wp:docPr id="409038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38128" name="Picture 1"/>
                    <pic:cNvPicPr>
                      <a:picLocks noChangeAspect="1"/>
                    </pic:cNvPicPr>
                  </pic:nvPicPr>
                  <pic:blipFill>
                    <a:blip r:embed="rId66"/>
                    <a:stretch>
                      <a:fillRect/>
                    </a:stretch>
                  </pic:blipFill>
                  <pic:spPr>
                    <a:xfrm>
                      <a:off x="0" y="0"/>
                      <a:ext cx="5040630" cy="7736840"/>
                    </a:xfrm>
                    <a:prstGeom prst="rect">
                      <a:avLst/>
                    </a:prstGeom>
                  </pic:spPr>
                </pic:pic>
              </a:graphicData>
            </a:graphic>
          </wp:inline>
        </w:drawing>
      </w:r>
    </w:p>
    <w:p w14:paraId="7A2604F1">
      <w:pPr>
        <w:tabs>
          <w:tab w:val="left" w:pos="5460"/>
        </w:tabs>
        <w:rPr>
          <w:rFonts w:eastAsia="Times New Roman" w:cs="Arial"/>
          <w:szCs w:val="24"/>
          <w:lang w:val="en-US"/>
        </w:rPr>
      </w:pPr>
    </w:p>
    <w:p w14:paraId="6A63BAB2">
      <w:pPr>
        <w:tabs>
          <w:tab w:val="left" w:pos="5460"/>
        </w:tabs>
        <w:rPr>
          <w:rFonts w:eastAsia="Times New Roman" w:cs="Arial"/>
          <w:szCs w:val="24"/>
          <w:lang w:val="en-US"/>
        </w:rPr>
      </w:pPr>
    </w:p>
    <w:p w14:paraId="4A2C02EA">
      <w:pPr>
        <w:tabs>
          <w:tab w:val="left" w:pos="5460"/>
        </w:tabs>
        <w:rPr>
          <w:rFonts w:eastAsia="Times New Roman" w:cs="Arial"/>
          <w:szCs w:val="24"/>
          <w:lang w:val="en-US"/>
        </w:rPr>
      </w:pPr>
    </w:p>
    <w:p w14:paraId="5307EB98">
      <w:pPr>
        <w:tabs>
          <w:tab w:val="left" w:pos="5460"/>
        </w:tabs>
        <w:rPr>
          <w:rFonts w:eastAsia="Times New Roman" w:cs="Arial"/>
          <w:szCs w:val="24"/>
          <w:lang w:val="en-US"/>
        </w:rPr>
      </w:pPr>
      <w:r>
        <w:drawing>
          <wp:inline distT="0" distB="0" distL="0" distR="0">
            <wp:extent cx="5040630" cy="7736840"/>
            <wp:effectExtent l="0" t="0" r="7620" b="0"/>
            <wp:docPr id="1206995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95956" name="Picture 1"/>
                    <pic:cNvPicPr>
                      <a:picLocks noChangeAspect="1"/>
                    </pic:cNvPicPr>
                  </pic:nvPicPr>
                  <pic:blipFill>
                    <a:blip r:embed="rId67"/>
                    <a:stretch>
                      <a:fillRect/>
                    </a:stretch>
                  </pic:blipFill>
                  <pic:spPr>
                    <a:xfrm>
                      <a:off x="0" y="0"/>
                      <a:ext cx="5040630" cy="7736840"/>
                    </a:xfrm>
                    <a:prstGeom prst="rect">
                      <a:avLst/>
                    </a:prstGeom>
                  </pic:spPr>
                </pic:pic>
              </a:graphicData>
            </a:graphic>
          </wp:inline>
        </w:drawing>
      </w:r>
    </w:p>
    <w:p w14:paraId="216BDC4D">
      <w:pPr>
        <w:tabs>
          <w:tab w:val="left" w:pos="5460"/>
        </w:tabs>
        <w:rPr>
          <w:rFonts w:eastAsia="Times New Roman" w:cs="Arial"/>
          <w:szCs w:val="24"/>
          <w:lang w:val="en-US"/>
        </w:rPr>
      </w:pPr>
    </w:p>
    <w:p w14:paraId="23CFE563">
      <w:pPr>
        <w:tabs>
          <w:tab w:val="left" w:pos="5460"/>
        </w:tabs>
        <w:rPr>
          <w:rFonts w:eastAsia="Times New Roman" w:cs="Arial"/>
          <w:szCs w:val="24"/>
          <w:lang w:val="en-US"/>
        </w:rPr>
      </w:pPr>
    </w:p>
    <w:p w14:paraId="2544D6CE">
      <w:pPr>
        <w:tabs>
          <w:tab w:val="left" w:pos="5460"/>
        </w:tabs>
      </w:pPr>
    </w:p>
    <w:p w14:paraId="7F934FCE">
      <w:pPr>
        <w:tabs>
          <w:tab w:val="left" w:pos="5460"/>
        </w:tabs>
        <w:rPr>
          <w:rFonts w:eastAsia="Times New Roman" w:cs="Arial"/>
          <w:szCs w:val="24"/>
          <w:lang w:val="en-US"/>
        </w:rPr>
      </w:pPr>
      <w:r>
        <w:drawing>
          <wp:inline distT="0" distB="0" distL="0" distR="0">
            <wp:extent cx="5040630" cy="7736840"/>
            <wp:effectExtent l="0" t="0" r="7620" b="0"/>
            <wp:docPr id="46869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9920" name="Picture 1"/>
                    <pic:cNvPicPr>
                      <a:picLocks noChangeAspect="1"/>
                    </pic:cNvPicPr>
                  </pic:nvPicPr>
                  <pic:blipFill>
                    <a:blip r:embed="rId68"/>
                    <a:stretch>
                      <a:fillRect/>
                    </a:stretch>
                  </pic:blipFill>
                  <pic:spPr>
                    <a:xfrm>
                      <a:off x="0" y="0"/>
                      <a:ext cx="5040630" cy="7736840"/>
                    </a:xfrm>
                    <a:prstGeom prst="rect">
                      <a:avLst/>
                    </a:prstGeom>
                  </pic:spPr>
                </pic:pic>
              </a:graphicData>
            </a:graphic>
          </wp:inline>
        </w:drawing>
      </w:r>
    </w:p>
    <w:p w14:paraId="334EFFF5">
      <w:pPr>
        <w:tabs>
          <w:tab w:val="left" w:pos="5460"/>
        </w:tabs>
        <w:rPr>
          <w:rFonts w:eastAsia="Times New Roman" w:cs="Arial"/>
          <w:szCs w:val="24"/>
          <w:lang w:val="en-US"/>
        </w:rPr>
      </w:pPr>
    </w:p>
    <w:p w14:paraId="3084DD6C">
      <w:pPr>
        <w:tabs>
          <w:tab w:val="left" w:pos="5460"/>
        </w:tabs>
        <w:rPr>
          <w:rFonts w:eastAsia="Times New Roman" w:cs="Arial"/>
          <w:szCs w:val="24"/>
          <w:lang w:val="en-US"/>
        </w:rPr>
      </w:pPr>
    </w:p>
    <w:p w14:paraId="5536028A">
      <w:pPr>
        <w:tabs>
          <w:tab w:val="left" w:pos="5460"/>
        </w:tabs>
        <w:rPr>
          <w:rFonts w:eastAsia="Times New Roman" w:cs="Arial"/>
          <w:szCs w:val="24"/>
          <w:lang w:val="en-US"/>
        </w:rPr>
      </w:pPr>
      <w:r>
        <w:drawing>
          <wp:inline distT="0" distB="0" distL="0" distR="0">
            <wp:extent cx="5040630" cy="2835275"/>
            <wp:effectExtent l="0" t="0" r="7620" b="3175"/>
            <wp:docPr id="19197810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81077" name="Graphic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5040630" cy="2835275"/>
                    </a:xfrm>
                    <a:prstGeom prst="rect">
                      <a:avLst/>
                    </a:prstGeom>
                  </pic:spPr>
                </pic:pic>
              </a:graphicData>
            </a:graphic>
          </wp:inline>
        </w:drawing>
      </w:r>
    </w:p>
    <w:p w14:paraId="3EC3813A">
      <w:pPr>
        <w:tabs>
          <w:tab w:val="left" w:pos="5460"/>
        </w:tabs>
        <w:rPr>
          <w:rFonts w:eastAsia="Times New Roman" w:cs="Arial"/>
          <w:szCs w:val="24"/>
          <w:lang w:val="en-US"/>
        </w:rPr>
      </w:pPr>
    </w:p>
    <w:p w14:paraId="7A1F1675">
      <w:pPr>
        <w:tabs>
          <w:tab w:val="left" w:pos="5460"/>
        </w:tabs>
        <w:rPr>
          <w:rFonts w:eastAsia="Times New Roman" w:cs="Arial"/>
          <w:szCs w:val="24"/>
          <w:lang w:val="en-US"/>
        </w:rPr>
      </w:pPr>
      <w:r>
        <w:drawing>
          <wp:inline distT="0" distB="0" distL="0" distR="0">
            <wp:extent cx="5040630" cy="2835275"/>
            <wp:effectExtent l="0" t="0" r="7620" b="3175"/>
            <wp:docPr id="18817284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28463" name="Graphic 1"/>
                    <pic:cNvPicPr>
                      <a:picLocks noChangeAspect="1"/>
                    </pic:cNvPicPr>
                  </pic:nvPicPr>
                  <pic:blipFill>
                    <a:blip r:embed="rId69">
                      <a:extLst>
                        <a:ext uri="{96DAC541-7B7A-43D3-8B79-37D633B846F1}">
                          <asvg:svgBlip xmlns:asvg="http://schemas.microsoft.com/office/drawing/2016/SVG/main" r:embed="rId70"/>
                        </a:ext>
                      </a:extLst>
                    </a:blip>
                    <a:stretch>
                      <a:fillRect/>
                    </a:stretch>
                  </pic:blipFill>
                  <pic:spPr>
                    <a:xfrm>
                      <a:off x="0" y="0"/>
                      <a:ext cx="5040630" cy="2835275"/>
                    </a:xfrm>
                    <a:prstGeom prst="rect">
                      <a:avLst/>
                    </a:prstGeom>
                  </pic:spPr>
                </pic:pic>
              </a:graphicData>
            </a:graphic>
          </wp:inline>
        </w:drawing>
      </w:r>
    </w:p>
    <w:p w14:paraId="25E8E31F">
      <w:pPr>
        <w:tabs>
          <w:tab w:val="left" w:pos="5460"/>
        </w:tabs>
        <w:rPr>
          <w:rFonts w:eastAsia="Times New Roman" w:cs="Arial"/>
          <w:szCs w:val="24"/>
          <w:lang w:val="en-US"/>
        </w:rPr>
      </w:pPr>
      <w:r>
        <w:drawing>
          <wp:inline distT="0" distB="0" distL="0" distR="0">
            <wp:extent cx="5040630" cy="2835275"/>
            <wp:effectExtent l="0" t="0" r="7620" b="3175"/>
            <wp:docPr id="3414823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82315" name="Graphic 1"/>
                    <pic:cNvPicPr>
                      <a:picLocks noChangeAspect="1"/>
                    </pic:cNvPicPr>
                  </pic:nvPicPr>
                  <pic:blipFill>
                    <a:blip r:embed="rId71">
                      <a:extLst>
                        <a:ext uri="{96DAC541-7B7A-43D3-8B79-37D633B846F1}">
                          <asvg:svgBlip xmlns:asvg="http://schemas.microsoft.com/office/drawing/2016/SVG/main" r:embed="rId72"/>
                        </a:ext>
                      </a:extLst>
                    </a:blip>
                    <a:stretch>
                      <a:fillRect/>
                    </a:stretch>
                  </pic:blipFill>
                  <pic:spPr>
                    <a:xfrm>
                      <a:off x="0" y="0"/>
                      <a:ext cx="5040630" cy="2835275"/>
                    </a:xfrm>
                    <a:prstGeom prst="rect">
                      <a:avLst/>
                    </a:prstGeom>
                  </pic:spPr>
                </pic:pic>
              </a:graphicData>
            </a:graphic>
          </wp:inline>
        </w:drawing>
      </w:r>
    </w:p>
    <w:p w14:paraId="4A81B450">
      <w:pPr>
        <w:tabs>
          <w:tab w:val="left" w:pos="5460"/>
        </w:tabs>
        <w:rPr>
          <w:rFonts w:eastAsia="Times New Roman" w:cs="Arial"/>
          <w:szCs w:val="24"/>
          <w:lang w:val="en-US"/>
        </w:rPr>
      </w:pPr>
    </w:p>
    <w:p w14:paraId="2EA57942">
      <w:pPr>
        <w:tabs>
          <w:tab w:val="left" w:pos="5460"/>
        </w:tabs>
        <w:rPr>
          <w:rFonts w:eastAsia="Times New Roman" w:cs="Arial"/>
          <w:szCs w:val="24"/>
          <w:lang w:val="en-US"/>
        </w:rPr>
      </w:pPr>
      <w:r>
        <w:drawing>
          <wp:inline distT="0" distB="0" distL="0" distR="0">
            <wp:extent cx="5040630" cy="2835275"/>
            <wp:effectExtent l="0" t="0" r="7620" b="3175"/>
            <wp:docPr id="16788062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06214" name="Graphic 1"/>
                    <pic:cNvPicPr>
                      <a:picLocks noChangeAspect="1"/>
                    </pic:cNvPicPr>
                  </pic:nvPicPr>
                  <pic:blipFill>
                    <a:blip r:embed="rId73">
                      <a:extLst>
                        <a:ext uri="{96DAC541-7B7A-43D3-8B79-37D633B846F1}">
                          <asvg:svgBlip xmlns:asvg="http://schemas.microsoft.com/office/drawing/2016/SVG/main" r:embed="rId74"/>
                        </a:ext>
                      </a:extLst>
                    </a:blip>
                    <a:stretch>
                      <a:fillRect/>
                    </a:stretch>
                  </pic:blipFill>
                  <pic:spPr>
                    <a:xfrm>
                      <a:off x="0" y="0"/>
                      <a:ext cx="5040630" cy="2835275"/>
                    </a:xfrm>
                    <a:prstGeom prst="rect">
                      <a:avLst/>
                    </a:prstGeom>
                  </pic:spPr>
                </pic:pic>
              </a:graphicData>
            </a:graphic>
          </wp:inline>
        </w:drawing>
      </w:r>
    </w:p>
    <w:p w14:paraId="5D5CD61E">
      <w:pPr>
        <w:tabs>
          <w:tab w:val="left" w:pos="5460"/>
        </w:tabs>
        <w:rPr>
          <w:rFonts w:eastAsia="Times New Roman" w:cs="Arial"/>
          <w:szCs w:val="24"/>
          <w:lang w:val="en-US"/>
        </w:rPr>
      </w:pPr>
    </w:p>
    <w:p w14:paraId="050666BC">
      <w:pPr>
        <w:tabs>
          <w:tab w:val="left" w:pos="5460"/>
        </w:tabs>
      </w:pPr>
      <w:r>
        <w:drawing>
          <wp:inline distT="0" distB="0" distL="0" distR="0">
            <wp:extent cx="5040630" cy="2835275"/>
            <wp:effectExtent l="0" t="0" r="7620" b="3175"/>
            <wp:docPr id="14466724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72420" name="Graphic 1"/>
                    <pic:cNvPicPr>
                      <a:picLocks noChangeAspect="1"/>
                    </pic:cNvPicPr>
                  </pic:nvPicPr>
                  <pic:blipFill>
                    <a:blip r:embed="rId75">
                      <a:extLst>
                        <a:ext uri="{96DAC541-7B7A-43D3-8B79-37D633B846F1}">
                          <asvg:svgBlip xmlns:asvg="http://schemas.microsoft.com/office/drawing/2016/SVG/main" r:embed="rId76"/>
                        </a:ext>
                      </a:extLst>
                    </a:blip>
                    <a:stretch>
                      <a:fillRect/>
                    </a:stretch>
                  </pic:blipFill>
                  <pic:spPr>
                    <a:xfrm>
                      <a:off x="0" y="0"/>
                      <a:ext cx="5040630" cy="2835275"/>
                    </a:xfrm>
                    <a:prstGeom prst="rect">
                      <a:avLst/>
                    </a:prstGeom>
                  </pic:spPr>
                </pic:pic>
              </a:graphicData>
            </a:graphic>
          </wp:inline>
        </w:drawing>
      </w:r>
      <w:r>
        <w:t xml:space="preserve"> </w:t>
      </w:r>
      <w:r>
        <w:drawing>
          <wp:inline distT="0" distB="0" distL="0" distR="0">
            <wp:extent cx="5040630" cy="2835275"/>
            <wp:effectExtent l="0" t="0" r="7620" b="3175"/>
            <wp:docPr id="482202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0223" name="Graphic 1"/>
                    <pic:cNvPicPr>
                      <a:picLocks noChangeAspect="1"/>
                    </pic:cNvPicPr>
                  </pic:nvPicPr>
                  <pic:blipFill>
                    <a:blip r:embed="rId77">
                      <a:extLst>
                        <a:ext uri="{96DAC541-7B7A-43D3-8B79-37D633B846F1}">
                          <asvg:svgBlip xmlns:asvg="http://schemas.microsoft.com/office/drawing/2016/SVG/main" r:embed="rId78"/>
                        </a:ext>
                      </a:extLst>
                    </a:blip>
                    <a:stretch>
                      <a:fillRect/>
                    </a:stretch>
                  </pic:blipFill>
                  <pic:spPr>
                    <a:xfrm>
                      <a:off x="0" y="0"/>
                      <a:ext cx="5040630" cy="2835275"/>
                    </a:xfrm>
                    <a:prstGeom prst="rect">
                      <a:avLst/>
                    </a:prstGeom>
                  </pic:spPr>
                </pic:pic>
              </a:graphicData>
            </a:graphic>
          </wp:inline>
        </w:drawing>
      </w:r>
    </w:p>
    <w:p w14:paraId="31571E22">
      <w:pPr>
        <w:tabs>
          <w:tab w:val="left" w:pos="5460"/>
        </w:tabs>
      </w:pPr>
    </w:p>
    <w:p w14:paraId="0BFA7700">
      <w:pPr>
        <w:tabs>
          <w:tab w:val="left" w:pos="5460"/>
        </w:tabs>
        <w:rPr>
          <w:rFonts w:eastAsia="Times New Roman" w:cs="Arial"/>
          <w:szCs w:val="24"/>
          <w:lang w:val="en-US"/>
        </w:rPr>
      </w:pPr>
      <w:r>
        <w:drawing>
          <wp:inline distT="0" distB="0" distL="0" distR="0">
            <wp:extent cx="5040630" cy="2835275"/>
            <wp:effectExtent l="0" t="0" r="7620" b="3175"/>
            <wp:docPr id="20416119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11971" name="Graphic 1"/>
                    <pic:cNvPicPr>
                      <a:picLocks noChangeAspect="1"/>
                    </pic:cNvPicPr>
                  </pic:nvPicPr>
                  <pic:blipFill>
                    <a:blip r:embed="rId79">
                      <a:extLst>
                        <a:ext uri="{96DAC541-7B7A-43D3-8B79-37D633B846F1}">
                          <asvg:svgBlip xmlns:asvg="http://schemas.microsoft.com/office/drawing/2016/SVG/main" r:embed="rId80"/>
                        </a:ext>
                      </a:extLst>
                    </a:blip>
                    <a:stretch>
                      <a:fillRect/>
                    </a:stretch>
                  </pic:blipFill>
                  <pic:spPr>
                    <a:xfrm>
                      <a:off x="0" y="0"/>
                      <a:ext cx="5040630" cy="2835275"/>
                    </a:xfrm>
                    <a:prstGeom prst="rect">
                      <a:avLst/>
                    </a:prstGeom>
                  </pic:spPr>
                </pic:pic>
              </a:graphicData>
            </a:graphic>
          </wp:inline>
        </w:drawing>
      </w:r>
    </w:p>
    <w:p w14:paraId="517BC137">
      <w:pPr>
        <w:tabs>
          <w:tab w:val="left" w:pos="5460"/>
        </w:tabs>
        <w:rPr>
          <w:rFonts w:eastAsia="Times New Roman" w:cs="Arial"/>
          <w:szCs w:val="24"/>
          <w:lang w:val="en-US"/>
        </w:rPr>
      </w:pPr>
    </w:p>
    <w:p w14:paraId="6BD597B7">
      <w:pPr>
        <w:tabs>
          <w:tab w:val="left" w:pos="5460"/>
        </w:tabs>
        <w:rPr>
          <w:rFonts w:eastAsia="Times New Roman" w:cs="Arial"/>
          <w:szCs w:val="24"/>
          <w:lang w:val="en-US"/>
        </w:rPr>
      </w:pPr>
      <w:r>
        <w:drawing>
          <wp:inline distT="0" distB="0" distL="0" distR="0">
            <wp:extent cx="5040630" cy="2835275"/>
            <wp:effectExtent l="0" t="0" r="7620" b="3175"/>
            <wp:docPr id="8014288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28889" name="Graphic 1"/>
                    <pic:cNvPicPr>
                      <a:picLocks noChangeAspect="1"/>
                    </pic:cNvPicPr>
                  </pic:nvPicPr>
                  <pic:blipFill>
                    <a:blip r:embed="rId81">
                      <a:extLst>
                        <a:ext uri="{96DAC541-7B7A-43D3-8B79-37D633B846F1}">
                          <asvg:svgBlip xmlns:asvg="http://schemas.microsoft.com/office/drawing/2016/SVG/main" r:embed="rId82"/>
                        </a:ext>
                      </a:extLst>
                    </a:blip>
                    <a:stretch>
                      <a:fillRect/>
                    </a:stretch>
                  </pic:blipFill>
                  <pic:spPr>
                    <a:xfrm>
                      <a:off x="0" y="0"/>
                      <a:ext cx="5040630" cy="2835275"/>
                    </a:xfrm>
                    <a:prstGeom prst="rect">
                      <a:avLst/>
                    </a:prstGeom>
                  </pic:spPr>
                </pic:pic>
              </a:graphicData>
            </a:graphic>
          </wp:inline>
        </w:drawing>
      </w:r>
    </w:p>
    <w:p w14:paraId="624E77E8">
      <w:pPr>
        <w:tabs>
          <w:tab w:val="left" w:pos="5460"/>
        </w:tabs>
        <w:rPr>
          <w:rFonts w:eastAsia="Times New Roman" w:cs="Arial"/>
          <w:szCs w:val="24"/>
          <w:lang w:val="en-US"/>
        </w:rPr>
      </w:pPr>
    </w:p>
    <w:p w14:paraId="750B97A0">
      <w:pPr>
        <w:tabs>
          <w:tab w:val="left" w:pos="5460"/>
        </w:tabs>
        <w:rPr>
          <w:rFonts w:eastAsia="Times New Roman" w:cs="Arial"/>
          <w:szCs w:val="24"/>
          <w:lang w:val="en-US"/>
        </w:rPr>
      </w:pPr>
      <w:r>
        <w:drawing>
          <wp:inline distT="0" distB="0" distL="0" distR="0">
            <wp:extent cx="5040630" cy="2835275"/>
            <wp:effectExtent l="0" t="0" r="7620" b="3175"/>
            <wp:docPr id="8220529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52929" name="Graphic 1"/>
                    <pic:cNvPicPr>
                      <a:picLocks noChangeAspect="1"/>
                    </pic:cNvPicPr>
                  </pic:nvPicPr>
                  <pic:blipFill>
                    <a:blip r:embed="rId83">
                      <a:extLst>
                        <a:ext uri="{96DAC541-7B7A-43D3-8B79-37D633B846F1}">
                          <asvg:svgBlip xmlns:asvg="http://schemas.microsoft.com/office/drawing/2016/SVG/main" r:embed="rId84"/>
                        </a:ext>
                      </a:extLst>
                    </a:blip>
                    <a:stretch>
                      <a:fillRect/>
                    </a:stretch>
                  </pic:blipFill>
                  <pic:spPr>
                    <a:xfrm>
                      <a:off x="0" y="0"/>
                      <a:ext cx="5040630" cy="2835275"/>
                    </a:xfrm>
                    <a:prstGeom prst="rect">
                      <a:avLst/>
                    </a:prstGeom>
                  </pic:spPr>
                </pic:pic>
              </a:graphicData>
            </a:graphic>
          </wp:inline>
        </w:drawing>
      </w:r>
    </w:p>
    <w:p w14:paraId="0DE8B52A">
      <w:pPr>
        <w:tabs>
          <w:tab w:val="left" w:pos="5460"/>
        </w:tabs>
        <w:rPr>
          <w:rFonts w:eastAsia="Times New Roman" w:cs="Arial"/>
          <w:szCs w:val="24"/>
          <w:lang w:val="en-US"/>
        </w:rPr>
      </w:pPr>
    </w:p>
    <w:p w14:paraId="07E0B80D">
      <w:pPr>
        <w:tabs>
          <w:tab w:val="left" w:pos="5460"/>
        </w:tabs>
        <w:rPr>
          <w:rFonts w:eastAsia="Times New Roman" w:cs="Arial"/>
          <w:szCs w:val="24"/>
          <w:lang w:val="en-US"/>
        </w:rPr>
      </w:pPr>
      <w:r>
        <w:drawing>
          <wp:inline distT="0" distB="0" distL="0" distR="0">
            <wp:extent cx="5040630" cy="2835275"/>
            <wp:effectExtent l="0" t="0" r="7620" b="3175"/>
            <wp:docPr id="15213494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49453" name="Graphic 1"/>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5040630" cy="2835275"/>
                    </a:xfrm>
                    <a:prstGeom prst="rect">
                      <a:avLst/>
                    </a:prstGeom>
                  </pic:spPr>
                </pic:pic>
              </a:graphicData>
            </a:graphic>
          </wp:inline>
        </w:drawing>
      </w:r>
    </w:p>
    <w:p w14:paraId="6A204F76">
      <w:pPr>
        <w:tabs>
          <w:tab w:val="left" w:pos="5460"/>
        </w:tabs>
        <w:rPr>
          <w:rFonts w:eastAsia="Times New Roman" w:cs="Arial"/>
          <w:szCs w:val="24"/>
          <w:lang w:val="en-US"/>
        </w:rPr>
      </w:pPr>
    </w:p>
    <w:p w14:paraId="1CA77A5A">
      <w:pPr>
        <w:tabs>
          <w:tab w:val="left" w:pos="5460"/>
        </w:tabs>
        <w:rPr>
          <w:rFonts w:eastAsia="Times New Roman" w:cs="Arial"/>
          <w:szCs w:val="24"/>
          <w:lang w:val="en-US"/>
        </w:rPr>
      </w:pPr>
      <w:r>
        <w:drawing>
          <wp:inline distT="0" distB="0" distL="0" distR="0">
            <wp:extent cx="5040630" cy="2835275"/>
            <wp:effectExtent l="0" t="0" r="7620" b="3175"/>
            <wp:docPr id="233731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3104" name="Graphic 1"/>
                    <pic:cNvPicPr>
                      <a:picLocks noChangeAspect="1"/>
                    </pic:cNvPicPr>
                  </pic:nvPicPr>
                  <pic:blipFill>
                    <a:blip r:embed="rId85">
                      <a:extLst>
                        <a:ext uri="{96DAC541-7B7A-43D3-8B79-37D633B846F1}">
                          <asvg:svgBlip xmlns:asvg="http://schemas.microsoft.com/office/drawing/2016/SVG/main" r:embed="rId86"/>
                        </a:ext>
                      </a:extLst>
                    </a:blip>
                    <a:stretch>
                      <a:fillRect/>
                    </a:stretch>
                  </pic:blipFill>
                  <pic:spPr>
                    <a:xfrm>
                      <a:off x="0" y="0"/>
                      <a:ext cx="5040630" cy="2835275"/>
                    </a:xfrm>
                    <a:prstGeom prst="rect">
                      <a:avLst/>
                    </a:prstGeom>
                  </pic:spPr>
                </pic:pic>
              </a:graphicData>
            </a:graphic>
          </wp:inline>
        </w:drawing>
      </w:r>
    </w:p>
    <w:p w14:paraId="48BAD69A">
      <w:pPr>
        <w:tabs>
          <w:tab w:val="left" w:pos="5460"/>
        </w:tabs>
        <w:rPr>
          <w:rFonts w:eastAsia="Times New Roman" w:cs="Arial"/>
          <w:szCs w:val="24"/>
          <w:lang w:val="en-US"/>
        </w:rPr>
      </w:pPr>
    </w:p>
    <w:p w14:paraId="02FEB9B6">
      <w:pPr>
        <w:tabs>
          <w:tab w:val="left" w:pos="5460"/>
        </w:tabs>
        <w:rPr>
          <w:rFonts w:eastAsia="Times New Roman" w:cs="Arial"/>
          <w:szCs w:val="24"/>
          <w:lang w:val="en-US"/>
        </w:rPr>
      </w:pPr>
      <w:r>
        <w:drawing>
          <wp:inline distT="0" distB="0" distL="0" distR="0">
            <wp:extent cx="5040630" cy="2835275"/>
            <wp:effectExtent l="0" t="0" r="7620" b="3175"/>
            <wp:docPr id="6199794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79477" name="Graphic 1"/>
                    <pic:cNvPicPr>
                      <a:picLocks noChangeAspect="1"/>
                    </pic:cNvPicPr>
                  </pic:nvPicPr>
                  <pic:blipFill>
                    <a:blip r:embed="rId87">
                      <a:extLst>
                        <a:ext uri="{96DAC541-7B7A-43D3-8B79-37D633B846F1}">
                          <asvg:svgBlip xmlns:asvg="http://schemas.microsoft.com/office/drawing/2016/SVG/main" r:embed="rId88"/>
                        </a:ext>
                      </a:extLst>
                    </a:blip>
                    <a:stretch>
                      <a:fillRect/>
                    </a:stretch>
                  </pic:blipFill>
                  <pic:spPr>
                    <a:xfrm>
                      <a:off x="0" y="0"/>
                      <a:ext cx="5040630" cy="2835275"/>
                    </a:xfrm>
                    <a:prstGeom prst="rect">
                      <a:avLst/>
                    </a:prstGeom>
                  </pic:spPr>
                </pic:pic>
              </a:graphicData>
            </a:graphic>
          </wp:inline>
        </w:drawing>
      </w:r>
    </w:p>
    <w:p w14:paraId="58B337BF">
      <w:pPr>
        <w:tabs>
          <w:tab w:val="left" w:pos="5460"/>
        </w:tabs>
        <w:rPr>
          <w:rFonts w:eastAsia="Times New Roman" w:cs="Arial"/>
          <w:szCs w:val="24"/>
          <w:lang w:val="en-US"/>
        </w:rPr>
      </w:pPr>
    </w:p>
    <w:p w14:paraId="1E3FA8D0">
      <w:pPr>
        <w:tabs>
          <w:tab w:val="left" w:pos="5460"/>
        </w:tabs>
        <w:rPr>
          <w:rFonts w:eastAsia="Times New Roman" w:cs="Arial"/>
          <w:szCs w:val="24"/>
          <w:lang w:val="en-US"/>
        </w:rPr>
      </w:pPr>
      <w:r>
        <w:drawing>
          <wp:inline distT="0" distB="0" distL="0" distR="0">
            <wp:extent cx="5040630" cy="2835275"/>
            <wp:effectExtent l="0" t="0" r="7620" b="3175"/>
            <wp:docPr id="3231468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46807" name="Graphic 1"/>
                    <pic:cNvPicPr>
                      <a:picLocks noChangeAspect="1"/>
                    </pic:cNvPicPr>
                  </pic:nvPicPr>
                  <pic:blipFill>
                    <a:blip r:embed="rId89">
                      <a:extLst>
                        <a:ext uri="{96DAC541-7B7A-43D3-8B79-37D633B846F1}">
                          <asvg:svgBlip xmlns:asvg="http://schemas.microsoft.com/office/drawing/2016/SVG/main" r:embed="rId90"/>
                        </a:ext>
                      </a:extLst>
                    </a:blip>
                    <a:stretch>
                      <a:fillRect/>
                    </a:stretch>
                  </pic:blipFill>
                  <pic:spPr>
                    <a:xfrm>
                      <a:off x="0" y="0"/>
                      <a:ext cx="5040630" cy="2835275"/>
                    </a:xfrm>
                    <a:prstGeom prst="rect">
                      <a:avLst/>
                    </a:prstGeom>
                  </pic:spPr>
                </pic:pic>
              </a:graphicData>
            </a:graphic>
          </wp:inline>
        </w:drawing>
      </w:r>
    </w:p>
    <w:p w14:paraId="08AFCCE4">
      <w:pPr>
        <w:tabs>
          <w:tab w:val="left" w:pos="5460"/>
        </w:tabs>
        <w:rPr>
          <w:rFonts w:eastAsia="Times New Roman" w:cs="Arial"/>
          <w:szCs w:val="24"/>
          <w:lang w:val="en-US"/>
        </w:rPr>
      </w:pPr>
    </w:p>
    <w:p w14:paraId="3EB95F64">
      <w:pPr>
        <w:tabs>
          <w:tab w:val="left" w:pos="5460"/>
        </w:tabs>
        <w:rPr>
          <w:rFonts w:eastAsia="Times New Roman" w:cs="Arial"/>
          <w:szCs w:val="24"/>
          <w:lang w:val="en-US"/>
        </w:rPr>
      </w:pPr>
      <w:r>
        <w:drawing>
          <wp:inline distT="0" distB="0" distL="0" distR="0">
            <wp:extent cx="5040630" cy="2835275"/>
            <wp:effectExtent l="0" t="0" r="7620" b="3175"/>
            <wp:docPr id="5331148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14887" name="Graphic 1"/>
                    <pic:cNvPicPr>
                      <a:picLocks noChangeAspect="1"/>
                    </pic:cNvPicPr>
                  </pic:nvPicPr>
                  <pic:blipFill>
                    <a:blip r:embed="rId91">
                      <a:extLst>
                        <a:ext uri="{96DAC541-7B7A-43D3-8B79-37D633B846F1}">
                          <asvg:svgBlip xmlns:asvg="http://schemas.microsoft.com/office/drawing/2016/SVG/main" r:embed="rId92"/>
                        </a:ext>
                      </a:extLst>
                    </a:blip>
                    <a:stretch>
                      <a:fillRect/>
                    </a:stretch>
                  </pic:blipFill>
                  <pic:spPr>
                    <a:xfrm>
                      <a:off x="0" y="0"/>
                      <a:ext cx="5040630" cy="2835275"/>
                    </a:xfrm>
                    <a:prstGeom prst="rect">
                      <a:avLst/>
                    </a:prstGeom>
                  </pic:spPr>
                </pic:pic>
              </a:graphicData>
            </a:graphic>
          </wp:inline>
        </w:drawing>
      </w:r>
    </w:p>
    <w:p w14:paraId="7A83AF1A">
      <w:pPr>
        <w:tabs>
          <w:tab w:val="left" w:pos="5460"/>
        </w:tabs>
        <w:rPr>
          <w:rFonts w:eastAsia="Times New Roman" w:cs="Arial"/>
          <w:szCs w:val="24"/>
          <w:lang w:val="en-US"/>
        </w:rPr>
      </w:pPr>
    </w:p>
    <w:p w14:paraId="6AC7A21B">
      <w:pPr>
        <w:tabs>
          <w:tab w:val="left" w:pos="5460"/>
        </w:tabs>
        <w:rPr>
          <w:rFonts w:eastAsia="Times New Roman" w:cs="Arial"/>
          <w:szCs w:val="24"/>
          <w:lang w:val="en-US"/>
        </w:rPr>
      </w:pPr>
      <w:r>
        <w:drawing>
          <wp:inline distT="0" distB="0" distL="0" distR="0">
            <wp:extent cx="5040630" cy="2835275"/>
            <wp:effectExtent l="0" t="0" r="7620" b="3175"/>
            <wp:docPr id="12804114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11481" name="Graphic 1"/>
                    <pic:cNvPicPr>
                      <a:picLocks noChangeAspect="1"/>
                    </pic:cNvPicPr>
                  </pic:nvPicPr>
                  <pic:blipFill>
                    <a:blip r:embed="rId93">
                      <a:extLst>
                        <a:ext uri="{96DAC541-7B7A-43D3-8B79-37D633B846F1}">
                          <asvg:svgBlip xmlns:asvg="http://schemas.microsoft.com/office/drawing/2016/SVG/main" r:embed="rId94"/>
                        </a:ext>
                      </a:extLst>
                    </a:blip>
                    <a:stretch>
                      <a:fillRect/>
                    </a:stretch>
                  </pic:blipFill>
                  <pic:spPr>
                    <a:xfrm>
                      <a:off x="0" y="0"/>
                      <a:ext cx="5040630" cy="2835275"/>
                    </a:xfrm>
                    <a:prstGeom prst="rect">
                      <a:avLst/>
                    </a:prstGeom>
                  </pic:spPr>
                </pic:pic>
              </a:graphicData>
            </a:graphic>
          </wp:inline>
        </w:drawing>
      </w:r>
    </w:p>
    <w:p w14:paraId="55F924A5">
      <w:pPr>
        <w:tabs>
          <w:tab w:val="left" w:pos="5460"/>
        </w:tabs>
        <w:rPr>
          <w:rFonts w:eastAsia="Times New Roman" w:cs="Arial"/>
          <w:szCs w:val="24"/>
          <w:lang w:val="en-US"/>
        </w:rPr>
      </w:pPr>
    </w:p>
    <w:p w14:paraId="56AF4285">
      <w:pPr>
        <w:tabs>
          <w:tab w:val="left" w:pos="5460"/>
        </w:tabs>
        <w:rPr>
          <w:rFonts w:eastAsia="Times New Roman" w:cs="Arial"/>
          <w:szCs w:val="24"/>
          <w:lang w:val="en-US"/>
        </w:rPr>
      </w:pPr>
      <w:r>
        <w:drawing>
          <wp:inline distT="0" distB="0" distL="0" distR="0">
            <wp:extent cx="5040630" cy="2835275"/>
            <wp:effectExtent l="0" t="0" r="7620" b="3175"/>
            <wp:docPr id="19187832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83254" name="Graphic 1"/>
                    <pic:cNvPicPr>
                      <a:picLocks noChangeAspect="1"/>
                    </pic:cNvPicPr>
                  </pic:nvPicPr>
                  <pic:blipFill>
                    <a:blip r:embed="rId95">
                      <a:extLst>
                        <a:ext uri="{96DAC541-7B7A-43D3-8B79-37D633B846F1}">
                          <asvg:svgBlip xmlns:asvg="http://schemas.microsoft.com/office/drawing/2016/SVG/main" r:embed="rId96"/>
                        </a:ext>
                      </a:extLst>
                    </a:blip>
                    <a:stretch>
                      <a:fillRect/>
                    </a:stretch>
                  </pic:blipFill>
                  <pic:spPr>
                    <a:xfrm>
                      <a:off x="0" y="0"/>
                      <a:ext cx="5040630" cy="2835275"/>
                    </a:xfrm>
                    <a:prstGeom prst="rect">
                      <a:avLst/>
                    </a:prstGeom>
                  </pic:spPr>
                </pic:pic>
              </a:graphicData>
            </a:graphic>
          </wp:inline>
        </w:drawing>
      </w:r>
    </w:p>
    <w:p w14:paraId="22B58C15">
      <w:pPr>
        <w:tabs>
          <w:tab w:val="left" w:pos="5460"/>
        </w:tabs>
        <w:rPr>
          <w:rFonts w:eastAsia="Times New Roman" w:cs="Arial"/>
          <w:szCs w:val="24"/>
          <w:lang w:val="en-US"/>
        </w:rPr>
      </w:pPr>
    </w:p>
    <w:p w14:paraId="09794142">
      <w:pPr>
        <w:tabs>
          <w:tab w:val="left" w:pos="5460"/>
        </w:tabs>
        <w:rPr>
          <w:rFonts w:eastAsia="Times New Roman" w:cs="Arial"/>
          <w:szCs w:val="24"/>
          <w:lang w:val="en-US"/>
        </w:rPr>
      </w:pPr>
    </w:p>
    <w:sectPr>
      <w:pgSz w:w="11907" w:h="16839"/>
      <w:pgMar w:top="1701" w:right="2268" w:bottom="1701"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Open Sans">
    <w:altName w:val="Times New Roman"/>
    <w:panose1 w:val="00000000000000000000"/>
    <w:charset w:val="00"/>
    <w:family w:val="swiss"/>
    <w:pitch w:val="default"/>
    <w:sig w:usb0="00000000" w:usb1="00000000" w:usb2="00000028" w:usb3="00000000" w:csb0="0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 w:name="Bookman Old Style">
    <w:panose1 w:val="02050604050505020204"/>
    <w:charset w:val="00"/>
    <w:family w:val="roman"/>
    <w:pitch w:val="default"/>
    <w:sig w:usb0="00000287" w:usb1="00000000" w:usb2="00000000" w:usb3="00000000" w:csb0="2000009F" w:csb1="DFD70000"/>
  </w:font>
  <w:font w:name="Arial MT">
    <w:altName w:val="Arial"/>
    <w:panose1 w:val="00000000000000000000"/>
    <w:charset w:val="01"/>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8311568"/>
      <w:docPartObj>
        <w:docPartGallery w:val="AutoText"/>
      </w:docPartObj>
    </w:sdtPr>
    <w:sdtContent>
      <w:p w14:paraId="327277E3">
        <w:pPr>
          <w:pStyle w:val="14"/>
          <w:jc w:val="center"/>
        </w:pPr>
        <w:r>
          <w:fldChar w:fldCharType="begin"/>
        </w:r>
        <w:r>
          <w:instrText xml:space="preserve"> PAGE   \* MERGEFORMAT </w:instrText>
        </w:r>
        <w:r>
          <w:fldChar w:fldCharType="separate"/>
        </w:r>
        <w:r>
          <w:t>vi</w:t>
        </w:r>
        <w:r>
          <w:fldChar w:fldCharType="end"/>
        </w:r>
      </w:p>
    </w:sdtContent>
  </w:sdt>
  <w:p w14:paraId="6C6E1E9F">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7232397"/>
      <w:docPartObj>
        <w:docPartGallery w:val="AutoText"/>
      </w:docPartObj>
    </w:sdtPr>
    <w:sdtContent>
      <w:p w14:paraId="58077E77">
        <w:pPr>
          <w:pStyle w:val="14"/>
          <w:jc w:val="center"/>
        </w:pPr>
        <w:r>
          <w:fldChar w:fldCharType="begin"/>
        </w:r>
        <w:r>
          <w:instrText xml:space="preserve"> PAGE   \* MERGEFORMAT </w:instrText>
        </w:r>
        <w:r>
          <w:fldChar w:fldCharType="separate"/>
        </w:r>
        <w:r>
          <w:t>19</w:t>
        </w:r>
        <w:r>
          <w:fldChar w:fldCharType="end"/>
        </w:r>
      </w:p>
    </w:sdtContent>
  </w:sdt>
  <w:p w14:paraId="328B88C7">
    <w:pPr>
      <w:pStyle w:val="1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4262301"/>
      <w:docPartObj>
        <w:docPartGallery w:val="AutoText"/>
      </w:docPartObj>
    </w:sdtPr>
    <w:sdtContent>
      <w:p w14:paraId="17BE2B03">
        <w:pPr>
          <w:pStyle w:val="14"/>
          <w:jc w:val="center"/>
        </w:pPr>
        <w:r>
          <w:fldChar w:fldCharType="begin"/>
        </w:r>
        <w:r>
          <w:instrText xml:space="preserve"> PAGE   \* MERGEFORMAT </w:instrText>
        </w:r>
        <w:r>
          <w:fldChar w:fldCharType="separate"/>
        </w:r>
        <w:r>
          <w:t>1</w:t>
        </w:r>
        <w:r>
          <w:fldChar w:fldCharType="end"/>
        </w:r>
      </w:p>
    </w:sdtContent>
  </w:sdt>
  <w:p w14:paraId="7584C962">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E5F6E">
    <w:pPr>
      <w:pStyle w:val="15"/>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68B3F">
    <w:pPr>
      <w:pStyle w:val="15"/>
      <w:jc w:val="right"/>
    </w:pPr>
  </w:p>
  <w:p w14:paraId="7F98FA47">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7BAC5E"/>
    <w:multiLevelType w:val="multilevel"/>
    <w:tmpl w:val="A37BAC5E"/>
    <w:lvl w:ilvl="0" w:tentative="0">
      <w:start w:val="1"/>
      <w:numFmt w:val="decimal"/>
      <w:suff w:val="space"/>
      <w:lvlText w:val="%1."/>
      <w:lvlJc w:val="left"/>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1800" w:hanging="1800"/>
      </w:pPr>
      <w:rPr>
        <w:rFonts w:hint="default"/>
      </w:rPr>
    </w:lvl>
  </w:abstractNum>
  <w:abstractNum w:abstractNumId="1">
    <w:nsid w:val="01276B66"/>
    <w:multiLevelType w:val="multilevel"/>
    <w:tmpl w:val="01276B66"/>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01E31282"/>
    <w:multiLevelType w:val="multilevel"/>
    <w:tmpl w:val="01E3128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rPr>
        <w:rFonts w:hint="default" w:ascii="Arial" w:hAnsi="Arial" w:cs="Arial"/>
        <w:b w:val="0"/>
        <w:bCs w:val="0"/>
      </w:r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34473DF"/>
    <w:multiLevelType w:val="multilevel"/>
    <w:tmpl w:val="034473D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40D0786"/>
    <w:multiLevelType w:val="multilevel"/>
    <w:tmpl w:val="040D078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5B118E1"/>
    <w:multiLevelType w:val="multilevel"/>
    <w:tmpl w:val="05B118E1"/>
    <w:lvl w:ilvl="0" w:tentative="0">
      <w:start w:val="1"/>
      <w:numFmt w:val="decimal"/>
      <w:lvlText w:val="%1."/>
      <w:lvlJc w:val="left"/>
      <w:pPr>
        <w:ind w:left="2509" w:hanging="360"/>
      </w:pPr>
    </w:lvl>
    <w:lvl w:ilvl="1" w:tentative="0">
      <w:start w:val="1"/>
      <w:numFmt w:val="lowerLetter"/>
      <w:lvlText w:val="%2."/>
      <w:lvlJc w:val="left"/>
      <w:pPr>
        <w:ind w:left="3229" w:hanging="360"/>
      </w:pPr>
    </w:lvl>
    <w:lvl w:ilvl="2" w:tentative="0">
      <w:start w:val="1"/>
      <w:numFmt w:val="lowerRoman"/>
      <w:lvlText w:val="%3."/>
      <w:lvlJc w:val="right"/>
      <w:pPr>
        <w:ind w:left="3949" w:hanging="180"/>
      </w:pPr>
    </w:lvl>
    <w:lvl w:ilvl="3" w:tentative="0">
      <w:start w:val="1"/>
      <w:numFmt w:val="decimal"/>
      <w:lvlText w:val="%4."/>
      <w:lvlJc w:val="left"/>
      <w:pPr>
        <w:ind w:left="4669" w:hanging="360"/>
      </w:pPr>
    </w:lvl>
    <w:lvl w:ilvl="4" w:tentative="0">
      <w:start w:val="1"/>
      <w:numFmt w:val="lowerLetter"/>
      <w:lvlText w:val="%5."/>
      <w:lvlJc w:val="left"/>
      <w:pPr>
        <w:ind w:left="5389" w:hanging="360"/>
      </w:pPr>
    </w:lvl>
    <w:lvl w:ilvl="5" w:tentative="0">
      <w:start w:val="1"/>
      <w:numFmt w:val="lowerRoman"/>
      <w:lvlText w:val="%6."/>
      <w:lvlJc w:val="right"/>
      <w:pPr>
        <w:ind w:left="6109" w:hanging="180"/>
      </w:pPr>
    </w:lvl>
    <w:lvl w:ilvl="6" w:tentative="0">
      <w:start w:val="1"/>
      <w:numFmt w:val="decimal"/>
      <w:lvlText w:val="%7."/>
      <w:lvlJc w:val="left"/>
      <w:pPr>
        <w:ind w:left="6829" w:hanging="360"/>
      </w:pPr>
    </w:lvl>
    <w:lvl w:ilvl="7" w:tentative="0">
      <w:start w:val="1"/>
      <w:numFmt w:val="lowerLetter"/>
      <w:lvlText w:val="%8."/>
      <w:lvlJc w:val="left"/>
      <w:pPr>
        <w:ind w:left="7549" w:hanging="360"/>
      </w:pPr>
    </w:lvl>
    <w:lvl w:ilvl="8" w:tentative="0">
      <w:start w:val="1"/>
      <w:numFmt w:val="lowerRoman"/>
      <w:lvlText w:val="%9."/>
      <w:lvlJc w:val="right"/>
      <w:pPr>
        <w:ind w:left="8269" w:hanging="180"/>
      </w:pPr>
    </w:lvl>
  </w:abstractNum>
  <w:abstractNum w:abstractNumId="6">
    <w:nsid w:val="05F82651"/>
    <w:multiLevelType w:val="multilevel"/>
    <w:tmpl w:val="05F8265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07382910"/>
    <w:multiLevelType w:val="multilevel"/>
    <w:tmpl w:val="0738291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07574565"/>
    <w:multiLevelType w:val="multilevel"/>
    <w:tmpl w:val="07574565"/>
    <w:lvl w:ilvl="0" w:tentative="0">
      <w:start w:val="1"/>
      <w:numFmt w:val="lowerLetter"/>
      <w:lvlText w:val="%1."/>
      <w:lvlJc w:val="left"/>
      <w:pPr>
        <w:ind w:left="360" w:hanging="360"/>
      </w:pPr>
      <w:rPr>
        <w:rFonts w:ascii="Arial" w:hAnsi="Arial" w:cs="Arial" w:eastAsiaTheme="minorEastAsia"/>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lowerLetter"/>
      <w:lvlText w:val="%7."/>
      <w:lvlJc w:val="left"/>
      <w:pPr>
        <w:ind w:left="2520" w:hanging="360"/>
      </w:p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9">
    <w:nsid w:val="07E34C1D"/>
    <w:multiLevelType w:val="multilevel"/>
    <w:tmpl w:val="07E34C1D"/>
    <w:lvl w:ilvl="0" w:tentative="0">
      <w:start w:val="1"/>
      <w:numFmt w:val="decimal"/>
      <w:lvlText w:val="%1)"/>
      <w:lvlJc w:val="left"/>
      <w:pPr>
        <w:ind w:left="1860" w:hanging="425"/>
      </w:pPr>
      <w:rPr>
        <w:rFonts w:hint="default" w:ascii="Arial" w:hAnsi="Arial" w:eastAsia="Arial" w:cs="Arial"/>
        <w:w w:val="99"/>
        <w:sz w:val="24"/>
        <w:szCs w:val="24"/>
        <w:lang w:eastAsia="en-US" w:bidi="ar-SA"/>
      </w:rPr>
    </w:lvl>
    <w:lvl w:ilvl="1" w:tentative="0">
      <w:start w:val="1"/>
      <w:numFmt w:val="lowerLetter"/>
      <w:lvlText w:val="%2."/>
      <w:lvlJc w:val="left"/>
      <w:pPr>
        <w:ind w:left="2285" w:hanging="425"/>
      </w:pPr>
      <w:rPr>
        <w:rFonts w:hint="default"/>
        <w:spacing w:val="-23"/>
        <w:w w:val="99"/>
        <w:sz w:val="24"/>
        <w:szCs w:val="24"/>
        <w:lang w:eastAsia="en-US" w:bidi="ar-SA"/>
      </w:rPr>
    </w:lvl>
    <w:lvl w:ilvl="2" w:tentative="0">
      <w:start w:val="1"/>
      <w:numFmt w:val="decimal"/>
      <w:lvlText w:val="%3)"/>
      <w:lvlJc w:val="left"/>
      <w:pPr>
        <w:ind w:left="2710" w:hanging="426"/>
      </w:pPr>
      <w:rPr>
        <w:rFonts w:hint="default" w:ascii="Arial" w:hAnsi="Arial" w:eastAsia="Arial" w:cs="Arial"/>
        <w:w w:val="99"/>
        <w:sz w:val="24"/>
        <w:szCs w:val="24"/>
        <w:lang w:eastAsia="en-US" w:bidi="ar-SA"/>
      </w:rPr>
    </w:lvl>
    <w:lvl w:ilvl="3" w:tentative="0">
      <w:start w:val="0"/>
      <w:numFmt w:val="bullet"/>
      <w:lvlText w:val="•"/>
      <w:lvlJc w:val="left"/>
      <w:pPr>
        <w:ind w:left="3645" w:hanging="426"/>
      </w:pPr>
      <w:rPr>
        <w:rFonts w:hint="default"/>
        <w:lang w:eastAsia="en-US" w:bidi="ar-SA"/>
      </w:rPr>
    </w:lvl>
    <w:lvl w:ilvl="4" w:tentative="0">
      <w:start w:val="0"/>
      <w:numFmt w:val="bullet"/>
      <w:lvlText w:val="•"/>
      <w:lvlJc w:val="left"/>
      <w:pPr>
        <w:ind w:left="4571" w:hanging="426"/>
      </w:pPr>
      <w:rPr>
        <w:rFonts w:hint="default"/>
        <w:lang w:eastAsia="en-US" w:bidi="ar-SA"/>
      </w:rPr>
    </w:lvl>
    <w:lvl w:ilvl="5" w:tentative="0">
      <w:start w:val="0"/>
      <w:numFmt w:val="bullet"/>
      <w:lvlText w:val="•"/>
      <w:lvlJc w:val="left"/>
      <w:pPr>
        <w:ind w:left="5497" w:hanging="426"/>
      </w:pPr>
      <w:rPr>
        <w:rFonts w:hint="default"/>
        <w:lang w:eastAsia="en-US" w:bidi="ar-SA"/>
      </w:rPr>
    </w:lvl>
    <w:lvl w:ilvl="6" w:tentative="0">
      <w:start w:val="0"/>
      <w:numFmt w:val="bullet"/>
      <w:lvlText w:val="•"/>
      <w:lvlJc w:val="left"/>
      <w:pPr>
        <w:ind w:left="6423" w:hanging="426"/>
      </w:pPr>
      <w:rPr>
        <w:rFonts w:hint="default"/>
        <w:lang w:eastAsia="en-US" w:bidi="ar-SA"/>
      </w:rPr>
    </w:lvl>
    <w:lvl w:ilvl="7" w:tentative="0">
      <w:start w:val="0"/>
      <w:numFmt w:val="bullet"/>
      <w:lvlText w:val="•"/>
      <w:lvlJc w:val="left"/>
      <w:pPr>
        <w:ind w:left="7349" w:hanging="426"/>
      </w:pPr>
      <w:rPr>
        <w:rFonts w:hint="default"/>
        <w:lang w:eastAsia="en-US" w:bidi="ar-SA"/>
      </w:rPr>
    </w:lvl>
    <w:lvl w:ilvl="8" w:tentative="0">
      <w:start w:val="0"/>
      <w:numFmt w:val="bullet"/>
      <w:lvlText w:val="•"/>
      <w:lvlJc w:val="left"/>
      <w:pPr>
        <w:ind w:left="8274" w:hanging="426"/>
      </w:pPr>
      <w:rPr>
        <w:rFonts w:hint="default"/>
        <w:lang w:eastAsia="en-US" w:bidi="ar-SA"/>
      </w:rPr>
    </w:lvl>
  </w:abstractNum>
  <w:abstractNum w:abstractNumId="10">
    <w:nsid w:val="0B167B25"/>
    <w:multiLevelType w:val="multilevel"/>
    <w:tmpl w:val="0B167B25"/>
    <w:lvl w:ilvl="0" w:tentative="0">
      <w:start w:val="1"/>
      <w:numFmt w:val="decimal"/>
      <w:lvlText w:val="%1."/>
      <w:lvlJc w:val="left"/>
      <w:pPr>
        <w:ind w:left="720" w:hanging="360"/>
      </w:pPr>
      <w:rPr>
        <w:rFonts w:hint="default"/>
      </w:r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0BCB160A"/>
    <w:multiLevelType w:val="multilevel"/>
    <w:tmpl w:val="0BCB160A"/>
    <w:lvl w:ilvl="0" w:tentative="0">
      <w:start w:val="1"/>
      <w:numFmt w:val="decimal"/>
      <w:lvlText w:val="%1)"/>
      <w:lvlJc w:val="left"/>
      <w:pPr>
        <w:tabs>
          <w:tab w:val="left" w:pos="1080"/>
        </w:tabs>
        <w:ind w:left="1080" w:hanging="360"/>
      </w:pPr>
      <w:rPr>
        <w:rFonts w:hint="default"/>
      </w:rPr>
    </w:lvl>
    <w:lvl w:ilvl="1" w:tentative="0">
      <w:start w:val="1"/>
      <w:numFmt w:val="lowerLetter"/>
      <w:lvlText w:val="%2."/>
      <w:lvlJc w:val="left"/>
      <w:pPr>
        <w:ind w:left="1996" w:hanging="360"/>
      </w:pPr>
    </w:lvl>
    <w:lvl w:ilvl="2" w:tentative="0">
      <w:start w:val="1"/>
      <w:numFmt w:val="decimal"/>
      <w:lvlText w:val="%3)"/>
      <w:lvlJc w:val="left"/>
      <w:pPr>
        <w:ind w:left="2520" w:hanging="360"/>
      </w:pPr>
      <w:rPr>
        <w:rFonts w:hint="default"/>
      </w:r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12">
    <w:nsid w:val="0EE106F6"/>
    <w:multiLevelType w:val="multilevel"/>
    <w:tmpl w:val="0EE106F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0F904082"/>
    <w:multiLevelType w:val="multilevel"/>
    <w:tmpl w:val="0F904082"/>
    <w:lvl w:ilvl="0" w:tentative="0">
      <w:start w:val="1"/>
      <w:numFmt w:val="bullet"/>
      <w:lvlText w:val=""/>
      <w:lvlJc w:val="left"/>
      <w:pPr>
        <w:ind w:left="1463" w:hanging="360"/>
      </w:pPr>
      <w:rPr>
        <w:rFonts w:hint="default" w:ascii="Symbol" w:hAnsi="Symbol"/>
      </w:rPr>
    </w:lvl>
    <w:lvl w:ilvl="1" w:tentative="0">
      <w:start w:val="1"/>
      <w:numFmt w:val="lowerLetter"/>
      <w:lvlText w:val="%2."/>
      <w:lvlJc w:val="left"/>
      <w:pPr>
        <w:ind w:left="2183" w:hanging="360"/>
      </w:pPr>
    </w:lvl>
    <w:lvl w:ilvl="2" w:tentative="0">
      <w:start w:val="1"/>
      <w:numFmt w:val="lowerRoman"/>
      <w:lvlText w:val="%3."/>
      <w:lvlJc w:val="right"/>
      <w:pPr>
        <w:ind w:left="2903" w:hanging="180"/>
      </w:pPr>
    </w:lvl>
    <w:lvl w:ilvl="3" w:tentative="0">
      <w:start w:val="1"/>
      <w:numFmt w:val="decimal"/>
      <w:lvlText w:val="%4."/>
      <w:lvlJc w:val="left"/>
      <w:pPr>
        <w:ind w:left="3623" w:hanging="360"/>
      </w:pPr>
    </w:lvl>
    <w:lvl w:ilvl="4" w:tentative="0">
      <w:start w:val="1"/>
      <w:numFmt w:val="lowerLetter"/>
      <w:lvlText w:val="%5."/>
      <w:lvlJc w:val="left"/>
      <w:pPr>
        <w:ind w:left="4343" w:hanging="360"/>
      </w:pPr>
    </w:lvl>
    <w:lvl w:ilvl="5" w:tentative="0">
      <w:start w:val="1"/>
      <w:numFmt w:val="lowerRoman"/>
      <w:lvlText w:val="%6."/>
      <w:lvlJc w:val="right"/>
      <w:pPr>
        <w:ind w:left="5063" w:hanging="180"/>
      </w:pPr>
    </w:lvl>
    <w:lvl w:ilvl="6" w:tentative="0">
      <w:start w:val="1"/>
      <w:numFmt w:val="decimal"/>
      <w:lvlText w:val="%7."/>
      <w:lvlJc w:val="left"/>
      <w:pPr>
        <w:ind w:left="5783" w:hanging="360"/>
      </w:pPr>
    </w:lvl>
    <w:lvl w:ilvl="7" w:tentative="0">
      <w:start w:val="1"/>
      <w:numFmt w:val="lowerLetter"/>
      <w:lvlText w:val="%8."/>
      <w:lvlJc w:val="left"/>
      <w:pPr>
        <w:ind w:left="6503" w:hanging="360"/>
      </w:pPr>
    </w:lvl>
    <w:lvl w:ilvl="8" w:tentative="0">
      <w:start w:val="1"/>
      <w:numFmt w:val="lowerRoman"/>
      <w:lvlText w:val="%9."/>
      <w:lvlJc w:val="right"/>
      <w:pPr>
        <w:ind w:left="7223" w:hanging="180"/>
      </w:pPr>
    </w:lvl>
  </w:abstractNum>
  <w:abstractNum w:abstractNumId="14">
    <w:nsid w:val="1221305C"/>
    <w:multiLevelType w:val="multilevel"/>
    <w:tmpl w:val="1221305C"/>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5">
    <w:nsid w:val="12284E7F"/>
    <w:multiLevelType w:val="multilevel"/>
    <w:tmpl w:val="12284E7F"/>
    <w:lvl w:ilvl="0" w:tentative="0">
      <w:start w:val="1"/>
      <w:numFmt w:val="bullet"/>
      <w:lvlText w:val=""/>
      <w:lvlJc w:val="left"/>
      <w:pPr>
        <w:ind w:left="678" w:hanging="360"/>
      </w:pPr>
      <w:rPr>
        <w:rFonts w:hint="default" w:ascii="Wingdings" w:hAnsi="Wingdings"/>
      </w:rPr>
    </w:lvl>
    <w:lvl w:ilvl="1" w:tentative="0">
      <w:start w:val="1"/>
      <w:numFmt w:val="bullet"/>
      <w:lvlText w:val="o"/>
      <w:lvlJc w:val="left"/>
      <w:pPr>
        <w:ind w:left="1398" w:hanging="360"/>
      </w:pPr>
      <w:rPr>
        <w:rFonts w:hint="default" w:ascii="Courier New" w:hAnsi="Courier New" w:cs="Courier New"/>
      </w:rPr>
    </w:lvl>
    <w:lvl w:ilvl="2" w:tentative="0">
      <w:start w:val="1"/>
      <w:numFmt w:val="bullet"/>
      <w:lvlText w:val=""/>
      <w:lvlJc w:val="left"/>
      <w:pPr>
        <w:ind w:left="2118" w:hanging="360"/>
      </w:pPr>
      <w:rPr>
        <w:rFonts w:hint="default" w:ascii="Wingdings" w:hAnsi="Wingdings"/>
      </w:rPr>
    </w:lvl>
    <w:lvl w:ilvl="3" w:tentative="0">
      <w:start w:val="1"/>
      <w:numFmt w:val="bullet"/>
      <w:lvlText w:val=""/>
      <w:lvlJc w:val="left"/>
      <w:pPr>
        <w:ind w:left="2838" w:hanging="360"/>
      </w:pPr>
      <w:rPr>
        <w:rFonts w:hint="default" w:ascii="Symbol" w:hAnsi="Symbol"/>
      </w:rPr>
    </w:lvl>
    <w:lvl w:ilvl="4" w:tentative="0">
      <w:start w:val="1"/>
      <w:numFmt w:val="bullet"/>
      <w:lvlText w:val="o"/>
      <w:lvlJc w:val="left"/>
      <w:pPr>
        <w:ind w:left="3558" w:hanging="360"/>
      </w:pPr>
      <w:rPr>
        <w:rFonts w:hint="default" w:ascii="Courier New" w:hAnsi="Courier New" w:cs="Courier New"/>
      </w:rPr>
    </w:lvl>
    <w:lvl w:ilvl="5" w:tentative="0">
      <w:start w:val="1"/>
      <w:numFmt w:val="bullet"/>
      <w:lvlText w:val=""/>
      <w:lvlJc w:val="left"/>
      <w:pPr>
        <w:ind w:left="4278" w:hanging="360"/>
      </w:pPr>
      <w:rPr>
        <w:rFonts w:hint="default" w:ascii="Wingdings" w:hAnsi="Wingdings"/>
      </w:rPr>
    </w:lvl>
    <w:lvl w:ilvl="6" w:tentative="0">
      <w:start w:val="1"/>
      <w:numFmt w:val="bullet"/>
      <w:lvlText w:val=""/>
      <w:lvlJc w:val="left"/>
      <w:pPr>
        <w:ind w:left="4998" w:hanging="360"/>
      </w:pPr>
      <w:rPr>
        <w:rFonts w:hint="default" w:ascii="Symbol" w:hAnsi="Symbol"/>
      </w:rPr>
    </w:lvl>
    <w:lvl w:ilvl="7" w:tentative="0">
      <w:start w:val="1"/>
      <w:numFmt w:val="bullet"/>
      <w:lvlText w:val="o"/>
      <w:lvlJc w:val="left"/>
      <w:pPr>
        <w:ind w:left="5718" w:hanging="360"/>
      </w:pPr>
      <w:rPr>
        <w:rFonts w:hint="default" w:ascii="Courier New" w:hAnsi="Courier New" w:cs="Courier New"/>
      </w:rPr>
    </w:lvl>
    <w:lvl w:ilvl="8" w:tentative="0">
      <w:start w:val="1"/>
      <w:numFmt w:val="bullet"/>
      <w:lvlText w:val=""/>
      <w:lvlJc w:val="left"/>
      <w:pPr>
        <w:ind w:left="6438" w:hanging="360"/>
      </w:pPr>
      <w:rPr>
        <w:rFonts w:hint="default" w:ascii="Wingdings" w:hAnsi="Wingdings"/>
      </w:rPr>
    </w:lvl>
  </w:abstractNum>
  <w:abstractNum w:abstractNumId="16">
    <w:nsid w:val="12ACFF04"/>
    <w:multiLevelType w:val="singleLevel"/>
    <w:tmpl w:val="12ACFF04"/>
    <w:lvl w:ilvl="0" w:tentative="0">
      <w:start w:val="1"/>
      <w:numFmt w:val="decimal"/>
      <w:suff w:val="space"/>
      <w:lvlText w:val="%1."/>
      <w:lvlJc w:val="left"/>
    </w:lvl>
  </w:abstractNum>
  <w:abstractNum w:abstractNumId="17">
    <w:nsid w:val="135D1C38"/>
    <w:multiLevelType w:val="multilevel"/>
    <w:tmpl w:val="135D1C3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13BE228F"/>
    <w:multiLevelType w:val="multilevel"/>
    <w:tmpl w:val="13BE228F"/>
    <w:lvl w:ilvl="0" w:tentative="0">
      <w:start w:val="1"/>
      <w:numFmt w:val="decimal"/>
      <w:lvlText w:val="%1."/>
      <w:lvlJc w:val="left"/>
      <w:pPr>
        <w:ind w:left="3054" w:hanging="360"/>
      </w:pPr>
    </w:lvl>
    <w:lvl w:ilvl="1" w:tentative="0">
      <w:start w:val="1"/>
      <w:numFmt w:val="lowerLetter"/>
      <w:lvlText w:val="%2."/>
      <w:lvlJc w:val="left"/>
      <w:pPr>
        <w:ind w:left="3774" w:hanging="360"/>
      </w:pPr>
    </w:lvl>
    <w:lvl w:ilvl="2" w:tentative="0">
      <w:start w:val="1"/>
      <w:numFmt w:val="lowerRoman"/>
      <w:lvlText w:val="%3."/>
      <w:lvlJc w:val="right"/>
      <w:pPr>
        <w:ind w:left="4494" w:hanging="180"/>
      </w:pPr>
    </w:lvl>
    <w:lvl w:ilvl="3" w:tentative="0">
      <w:start w:val="1"/>
      <w:numFmt w:val="decimal"/>
      <w:lvlText w:val="%4."/>
      <w:lvlJc w:val="left"/>
      <w:pPr>
        <w:ind w:left="5214" w:hanging="360"/>
      </w:pPr>
    </w:lvl>
    <w:lvl w:ilvl="4" w:tentative="0">
      <w:start w:val="1"/>
      <w:numFmt w:val="lowerLetter"/>
      <w:lvlText w:val="%5."/>
      <w:lvlJc w:val="left"/>
      <w:pPr>
        <w:ind w:left="5934" w:hanging="360"/>
      </w:pPr>
    </w:lvl>
    <w:lvl w:ilvl="5" w:tentative="0">
      <w:start w:val="1"/>
      <w:numFmt w:val="lowerRoman"/>
      <w:lvlText w:val="%6."/>
      <w:lvlJc w:val="right"/>
      <w:pPr>
        <w:ind w:left="6654" w:hanging="180"/>
      </w:pPr>
    </w:lvl>
    <w:lvl w:ilvl="6" w:tentative="0">
      <w:start w:val="1"/>
      <w:numFmt w:val="decimal"/>
      <w:lvlText w:val="%7."/>
      <w:lvlJc w:val="left"/>
      <w:pPr>
        <w:ind w:left="7374" w:hanging="360"/>
      </w:pPr>
    </w:lvl>
    <w:lvl w:ilvl="7" w:tentative="0">
      <w:start w:val="1"/>
      <w:numFmt w:val="lowerLetter"/>
      <w:lvlText w:val="%8."/>
      <w:lvlJc w:val="left"/>
      <w:pPr>
        <w:ind w:left="8094" w:hanging="360"/>
      </w:pPr>
    </w:lvl>
    <w:lvl w:ilvl="8" w:tentative="0">
      <w:start w:val="1"/>
      <w:numFmt w:val="lowerRoman"/>
      <w:lvlText w:val="%9."/>
      <w:lvlJc w:val="right"/>
      <w:pPr>
        <w:ind w:left="8814" w:hanging="180"/>
      </w:pPr>
    </w:lvl>
  </w:abstractNum>
  <w:abstractNum w:abstractNumId="19">
    <w:nsid w:val="14122BA8"/>
    <w:multiLevelType w:val="multilevel"/>
    <w:tmpl w:val="14122BA8"/>
    <w:lvl w:ilvl="0" w:tentative="0">
      <w:start w:val="1"/>
      <w:numFmt w:val="bullet"/>
      <w:lvlText w:val=""/>
      <w:lvlJc w:val="left"/>
      <w:pPr>
        <w:ind w:left="1494"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16B66EE8"/>
    <w:multiLevelType w:val="multilevel"/>
    <w:tmpl w:val="16B66EE8"/>
    <w:lvl w:ilvl="0" w:tentative="0">
      <w:start w:val="2"/>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184378B9"/>
    <w:multiLevelType w:val="multilevel"/>
    <w:tmpl w:val="184378B9"/>
    <w:lvl w:ilvl="0" w:tentative="0">
      <w:start w:val="1"/>
      <w:numFmt w:val="lowerLetter"/>
      <w:lvlText w:val="%1."/>
      <w:lvlJc w:val="left"/>
      <w:pPr>
        <w:ind w:left="360" w:hanging="360"/>
      </w:pPr>
      <w:rPr>
        <w:rFonts w:ascii="Arial" w:hAnsi="Arial" w:cs="Arial" w:eastAsiaTheme="minorEastAsia"/>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lowerLetter"/>
      <w:lvlText w:val="%7."/>
      <w:lvlJc w:val="left"/>
      <w:pPr>
        <w:ind w:left="2520" w:hanging="360"/>
      </w:pPr>
      <w:rPr>
        <w:rFonts w:hint="default"/>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22">
    <w:nsid w:val="18745311"/>
    <w:multiLevelType w:val="multilevel"/>
    <w:tmpl w:val="18745311"/>
    <w:lvl w:ilvl="0" w:tentative="0">
      <w:start w:val="1"/>
      <w:numFmt w:val="lowerLetter"/>
      <w:lvlText w:val="%1."/>
      <w:lvlJc w:val="left"/>
      <w:pPr>
        <w:ind w:left="1321" w:hanging="360"/>
      </w:pPr>
    </w:lvl>
    <w:lvl w:ilvl="1" w:tentative="0">
      <w:start w:val="1"/>
      <w:numFmt w:val="lowerLetter"/>
      <w:lvlText w:val="%2."/>
      <w:lvlJc w:val="left"/>
      <w:pPr>
        <w:ind w:left="2041" w:hanging="360"/>
      </w:pPr>
    </w:lvl>
    <w:lvl w:ilvl="2" w:tentative="0">
      <w:start w:val="1"/>
      <w:numFmt w:val="lowerRoman"/>
      <w:lvlText w:val="%3."/>
      <w:lvlJc w:val="right"/>
      <w:pPr>
        <w:ind w:left="2761" w:hanging="180"/>
      </w:pPr>
    </w:lvl>
    <w:lvl w:ilvl="3" w:tentative="0">
      <w:start w:val="1"/>
      <w:numFmt w:val="decimal"/>
      <w:lvlText w:val="%4."/>
      <w:lvlJc w:val="left"/>
      <w:pPr>
        <w:ind w:left="3481" w:hanging="360"/>
      </w:pPr>
    </w:lvl>
    <w:lvl w:ilvl="4" w:tentative="0">
      <w:start w:val="1"/>
      <w:numFmt w:val="lowerLetter"/>
      <w:lvlText w:val="%5."/>
      <w:lvlJc w:val="left"/>
      <w:pPr>
        <w:ind w:left="4201" w:hanging="360"/>
      </w:pPr>
    </w:lvl>
    <w:lvl w:ilvl="5" w:tentative="0">
      <w:start w:val="1"/>
      <w:numFmt w:val="lowerRoman"/>
      <w:lvlText w:val="%6."/>
      <w:lvlJc w:val="right"/>
      <w:pPr>
        <w:ind w:left="4921" w:hanging="180"/>
      </w:pPr>
    </w:lvl>
    <w:lvl w:ilvl="6" w:tentative="0">
      <w:start w:val="1"/>
      <w:numFmt w:val="decimal"/>
      <w:lvlText w:val="%7."/>
      <w:lvlJc w:val="left"/>
      <w:pPr>
        <w:ind w:left="5641" w:hanging="360"/>
      </w:pPr>
    </w:lvl>
    <w:lvl w:ilvl="7" w:tentative="0">
      <w:start w:val="1"/>
      <w:numFmt w:val="lowerLetter"/>
      <w:lvlText w:val="%8."/>
      <w:lvlJc w:val="left"/>
      <w:pPr>
        <w:ind w:left="6361" w:hanging="360"/>
      </w:pPr>
    </w:lvl>
    <w:lvl w:ilvl="8" w:tentative="0">
      <w:start w:val="1"/>
      <w:numFmt w:val="lowerRoman"/>
      <w:lvlText w:val="%9."/>
      <w:lvlJc w:val="right"/>
      <w:pPr>
        <w:ind w:left="7081" w:hanging="180"/>
      </w:pPr>
    </w:lvl>
  </w:abstractNum>
  <w:abstractNum w:abstractNumId="23">
    <w:nsid w:val="18D55666"/>
    <w:multiLevelType w:val="multilevel"/>
    <w:tmpl w:val="18D55666"/>
    <w:lvl w:ilvl="0" w:tentative="0">
      <w:start w:val="1"/>
      <w:numFmt w:val="lowerLetter"/>
      <w:lvlText w:val="%1)"/>
      <w:lvlJc w:val="left"/>
      <w:pPr>
        <w:ind w:left="1440" w:hanging="360"/>
      </w:pPr>
    </w:lvl>
    <w:lvl w:ilvl="1" w:tentative="0">
      <w:start w:val="1"/>
      <w:numFmt w:val="decimal"/>
      <w:lvlText w:val="%2."/>
      <w:lvlJc w:val="left"/>
      <w:pPr>
        <w:ind w:left="2160" w:hanging="360"/>
      </w:pPr>
      <w:rPr>
        <w:rFonts w:hint="default"/>
      </w:r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upperLetter"/>
      <w:lvlText w:val="%5."/>
      <w:lvlJc w:val="left"/>
      <w:pPr>
        <w:ind w:left="4320" w:hanging="360"/>
      </w:pPr>
      <w:rPr>
        <w:rFonts w:hint="default"/>
      </w:r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4">
    <w:nsid w:val="1D4817A1"/>
    <w:multiLevelType w:val="multilevel"/>
    <w:tmpl w:val="1D4817A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20B02636"/>
    <w:multiLevelType w:val="multilevel"/>
    <w:tmpl w:val="20B02636"/>
    <w:lvl w:ilvl="0" w:tentative="0">
      <w:start w:val="2"/>
      <w:numFmt w:val="decimal"/>
      <w:lvlText w:val="%1."/>
      <w:lvlJc w:val="left"/>
      <w:pPr>
        <w:ind w:left="360" w:hanging="360"/>
      </w:pPr>
      <w:rPr>
        <w:rFonts w:hint="default"/>
      </w:rPr>
    </w:lvl>
    <w:lvl w:ilvl="1" w:tentative="0">
      <w:start w:val="1"/>
      <w:numFmt w:val="lowerLetter"/>
      <w:lvlText w:val="%2."/>
      <w:lvlJc w:val="left"/>
      <w:pPr>
        <w:ind w:left="678" w:hanging="360"/>
      </w:pPr>
    </w:lvl>
    <w:lvl w:ilvl="2" w:tentative="0">
      <w:start w:val="1"/>
      <w:numFmt w:val="decimal"/>
      <w:lvlText w:val="%1.%2.%3."/>
      <w:lvlJc w:val="left"/>
      <w:pPr>
        <w:ind w:left="1356" w:hanging="720"/>
      </w:pPr>
      <w:rPr>
        <w:rFonts w:hint="default"/>
      </w:rPr>
    </w:lvl>
    <w:lvl w:ilvl="3" w:tentative="0">
      <w:start w:val="1"/>
      <w:numFmt w:val="decimal"/>
      <w:lvlText w:val="%1.%2.%3.%4."/>
      <w:lvlJc w:val="left"/>
      <w:pPr>
        <w:ind w:left="1674" w:hanging="720"/>
      </w:pPr>
      <w:rPr>
        <w:rFonts w:hint="default"/>
      </w:rPr>
    </w:lvl>
    <w:lvl w:ilvl="4" w:tentative="0">
      <w:start w:val="1"/>
      <w:numFmt w:val="decimal"/>
      <w:lvlText w:val="%1.%2.%3.%4.%5."/>
      <w:lvlJc w:val="left"/>
      <w:pPr>
        <w:ind w:left="2352" w:hanging="1080"/>
      </w:pPr>
      <w:rPr>
        <w:rFonts w:hint="default"/>
      </w:rPr>
    </w:lvl>
    <w:lvl w:ilvl="5" w:tentative="0">
      <w:start w:val="1"/>
      <w:numFmt w:val="decimal"/>
      <w:lvlText w:val="%1.%2.%3.%4.%5.%6."/>
      <w:lvlJc w:val="left"/>
      <w:pPr>
        <w:ind w:left="2670" w:hanging="1080"/>
      </w:pPr>
      <w:rPr>
        <w:rFonts w:hint="default"/>
      </w:rPr>
    </w:lvl>
    <w:lvl w:ilvl="6" w:tentative="0">
      <w:start w:val="1"/>
      <w:numFmt w:val="decimal"/>
      <w:lvlText w:val="%1.%2.%3.%4.%5.%6.%7."/>
      <w:lvlJc w:val="left"/>
      <w:pPr>
        <w:ind w:left="3348" w:hanging="1440"/>
      </w:pPr>
      <w:rPr>
        <w:rFonts w:hint="default"/>
      </w:rPr>
    </w:lvl>
    <w:lvl w:ilvl="7" w:tentative="0">
      <w:start w:val="1"/>
      <w:numFmt w:val="decimal"/>
      <w:lvlText w:val="%1.%2.%3.%4.%5.%6.%7.%8."/>
      <w:lvlJc w:val="left"/>
      <w:pPr>
        <w:ind w:left="3666" w:hanging="1440"/>
      </w:pPr>
      <w:rPr>
        <w:rFonts w:hint="default"/>
      </w:rPr>
    </w:lvl>
    <w:lvl w:ilvl="8" w:tentative="0">
      <w:start w:val="1"/>
      <w:numFmt w:val="decimal"/>
      <w:lvlText w:val="%1.%2.%3.%4.%5.%6.%7.%8.%9."/>
      <w:lvlJc w:val="left"/>
      <w:pPr>
        <w:ind w:left="4344" w:hanging="1800"/>
      </w:pPr>
      <w:rPr>
        <w:rFonts w:hint="default"/>
      </w:rPr>
    </w:lvl>
  </w:abstractNum>
  <w:abstractNum w:abstractNumId="26">
    <w:nsid w:val="20D24991"/>
    <w:multiLevelType w:val="multilevel"/>
    <w:tmpl w:val="20D24991"/>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7">
    <w:nsid w:val="21F97303"/>
    <w:multiLevelType w:val="multilevel"/>
    <w:tmpl w:val="21F9730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229721A4"/>
    <w:multiLevelType w:val="multilevel"/>
    <w:tmpl w:val="229721A4"/>
    <w:lvl w:ilvl="0" w:tentative="0">
      <w:start w:val="1"/>
      <w:numFmt w:val="lowerLetter"/>
      <w:lvlText w:val="%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720" w:hanging="360"/>
      </w:p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b w:val="0"/>
        <w:bCs/>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29">
    <w:nsid w:val="2A4C6434"/>
    <w:multiLevelType w:val="multilevel"/>
    <w:tmpl w:val="2A4C6434"/>
    <w:lvl w:ilvl="0" w:tentative="0">
      <w:start w:val="1"/>
      <w:numFmt w:val="upperLetter"/>
      <w:lvlText w:val="%1."/>
      <w:lvlJc w:val="left"/>
      <w:pPr>
        <w:ind w:left="1017" w:hanging="429"/>
      </w:pPr>
      <w:rPr>
        <w:rFonts w:hint="default" w:ascii="Arial" w:hAnsi="Arial" w:eastAsia="Arial" w:cs="Arial"/>
        <w:b/>
        <w:bCs/>
        <w:spacing w:val="-6"/>
        <w:w w:val="99"/>
        <w:sz w:val="24"/>
        <w:szCs w:val="24"/>
        <w:lang w:eastAsia="en-US" w:bidi="ar-SA"/>
      </w:rPr>
    </w:lvl>
    <w:lvl w:ilvl="1" w:tentative="0">
      <w:start w:val="1"/>
      <w:numFmt w:val="lowerLetter"/>
      <w:lvlText w:val="%2."/>
      <w:lvlJc w:val="left"/>
      <w:pPr>
        <w:ind w:left="1441" w:hanging="424"/>
      </w:pPr>
      <w:rPr>
        <w:rFonts w:hint="default" w:ascii="Arial MT" w:hAnsi="Arial MT" w:eastAsia="Arial MT" w:cs="Arial MT"/>
        <w:spacing w:val="-2"/>
        <w:w w:val="100"/>
        <w:sz w:val="24"/>
        <w:szCs w:val="24"/>
        <w:lang w:eastAsia="en-US" w:bidi="ar-SA"/>
      </w:rPr>
    </w:lvl>
    <w:lvl w:ilvl="2" w:tentative="0">
      <w:start w:val="0"/>
      <w:numFmt w:val="bullet"/>
      <w:lvlText w:val="•"/>
      <w:lvlJc w:val="left"/>
      <w:pPr>
        <w:ind w:left="2387" w:hanging="424"/>
      </w:pPr>
      <w:rPr>
        <w:lang w:eastAsia="en-US" w:bidi="ar-SA"/>
      </w:rPr>
    </w:lvl>
    <w:lvl w:ilvl="3" w:tentative="0">
      <w:start w:val="0"/>
      <w:numFmt w:val="bullet"/>
      <w:lvlText w:val="•"/>
      <w:lvlJc w:val="left"/>
      <w:pPr>
        <w:ind w:left="3335" w:hanging="424"/>
      </w:pPr>
      <w:rPr>
        <w:lang w:eastAsia="en-US" w:bidi="ar-SA"/>
      </w:rPr>
    </w:lvl>
    <w:lvl w:ilvl="4" w:tentative="0">
      <w:start w:val="0"/>
      <w:numFmt w:val="bullet"/>
      <w:lvlText w:val="•"/>
      <w:lvlJc w:val="left"/>
      <w:pPr>
        <w:ind w:left="4282" w:hanging="424"/>
      </w:pPr>
      <w:rPr>
        <w:lang w:eastAsia="en-US" w:bidi="ar-SA"/>
      </w:rPr>
    </w:lvl>
    <w:lvl w:ilvl="5" w:tentative="0">
      <w:start w:val="0"/>
      <w:numFmt w:val="bullet"/>
      <w:lvlText w:val="•"/>
      <w:lvlJc w:val="left"/>
      <w:pPr>
        <w:ind w:left="5230" w:hanging="424"/>
      </w:pPr>
      <w:rPr>
        <w:lang w:eastAsia="en-US" w:bidi="ar-SA"/>
      </w:rPr>
    </w:lvl>
    <w:lvl w:ilvl="6" w:tentative="0">
      <w:start w:val="0"/>
      <w:numFmt w:val="bullet"/>
      <w:lvlText w:val="•"/>
      <w:lvlJc w:val="left"/>
      <w:pPr>
        <w:ind w:left="6177" w:hanging="424"/>
      </w:pPr>
      <w:rPr>
        <w:lang w:eastAsia="en-US" w:bidi="ar-SA"/>
      </w:rPr>
    </w:lvl>
    <w:lvl w:ilvl="7" w:tentative="0">
      <w:start w:val="0"/>
      <w:numFmt w:val="bullet"/>
      <w:lvlText w:val="•"/>
      <w:lvlJc w:val="left"/>
      <w:pPr>
        <w:ind w:left="7125" w:hanging="424"/>
      </w:pPr>
      <w:rPr>
        <w:lang w:eastAsia="en-US" w:bidi="ar-SA"/>
      </w:rPr>
    </w:lvl>
    <w:lvl w:ilvl="8" w:tentative="0">
      <w:start w:val="0"/>
      <w:numFmt w:val="bullet"/>
      <w:lvlText w:val="•"/>
      <w:lvlJc w:val="left"/>
      <w:pPr>
        <w:ind w:left="8072" w:hanging="424"/>
      </w:pPr>
      <w:rPr>
        <w:lang w:eastAsia="en-US" w:bidi="ar-SA"/>
      </w:rPr>
    </w:lvl>
  </w:abstractNum>
  <w:abstractNum w:abstractNumId="30">
    <w:nsid w:val="2BCB4856"/>
    <w:multiLevelType w:val="multilevel"/>
    <w:tmpl w:val="2BCB4856"/>
    <w:lvl w:ilvl="0" w:tentative="0">
      <w:start w:val="1"/>
      <w:numFmt w:val="decimal"/>
      <w:lvlText w:val="%1."/>
      <w:lvlJc w:val="left"/>
      <w:pPr>
        <w:ind w:left="720" w:hanging="360"/>
      </w:pPr>
      <w:rPr>
        <w:rFonts w:ascii="Arial" w:hAnsi="Arial" w:cs="Arial" w:eastAsiaTheme="minorEastAsi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2DEA1DCB"/>
    <w:multiLevelType w:val="multilevel"/>
    <w:tmpl w:val="2DEA1DC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2E8267AD"/>
    <w:multiLevelType w:val="multilevel"/>
    <w:tmpl w:val="2E8267A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2EA6432A"/>
    <w:multiLevelType w:val="multilevel"/>
    <w:tmpl w:val="2EA6432A"/>
    <w:lvl w:ilvl="0" w:tentative="0">
      <w:start w:val="1"/>
      <w:numFmt w:val="decimal"/>
      <w:lvlText w:val="%1."/>
      <w:lvlJc w:val="left"/>
      <w:pPr>
        <w:ind w:left="1377" w:hanging="360"/>
      </w:pPr>
      <w:rPr>
        <w:rFonts w:hint="default" w:ascii="Arial MT" w:hAnsi="Arial MT" w:eastAsia="Arial MT" w:cs="Arial MT"/>
        <w:spacing w:val="-2"/>
        <w:w w:val="100"/>
        <w:sz w:val="24"/>
        <w:szCs w:val="24"/>
        <w:lang w:eastAsia="en-US" w:bidi="ar-SA"/>
      </w:rPr>
    </w:lvl>
    <w:lvl w:ilvl="1" w:tentative="0">
      <w:start w:val="0"/>
      <w:numFmt w:val="bullet"/>
      <w:lvlText w:val="•"/>
      <w:lvlJc w:val="left"/>
      <w:pPr>
        <w:ind w:left="2238" w:hanging="360"/>
      </w:pPr>
      <w:rPr>
        <w:lang w:eastAsia="en-US" w:bidi="ar-SA"/>
      </w:rPr>
    </w:lvl>
    <w:lvl w:ilvl="2" w:tentative="0">
      <w:start w:val="0"/>
      <w:numFmt w:val="bullet"/>
      <w:lvlText w:val="•"/>
      <w:lvlJc w:val="left"/>
      <w:pPr>
        <w:ind w:left="3097" w:hanging="360"/>
      </w:pPr>
      <w:rPr>
        <w:lang w:eastAsia="en-US" w:bidi="ar-SA"/>
      </w:rPr>
    </w:lvl>
    <w:lvl w:ilvl="3" w:tentative="0">
      <w:start w:val="0"/>
      <w:numFmt w:val="bullet"/>
      <w:lvlText w:val="•"/>
      <w:lvlJc w:val="left"/>
      <w:pPr>
        <w:ind w:left="3956" w:hanging="360"/>
      </w:pPr>
      <w:rPr>
        <w:lang w:eastAsia="en-US" w:bidi="ar-SA"/>
      </w:rPr>
    </w:lvl>
    <w:lvl w:ilvl="4" w:tentative="0">
      <w:start w:val="0"/>
      <w:numFmt w:val="bullet"/>
      <w:lvlText w:val="•"/>
      <w:lvlJc w:val="left"/>
      <w:pPr>
        <w:ind w:left="4815" w:hanging="360"/>
      </w:pPr>
      <w:rPr>
        <w:lang w:eastAsia="en-US" w:bidi="ar-SA"/>
      </w:rPr>
    </w:lvl>
    <w:lvl w:ilvl="5" w:tentative="0">
      <w:start w:val="0"/>
      <w:numFmt w:val="bullet"/>
      <w:lvlText w:val="•"/>
      <w:lvlJc w:val="left"/>
      <w:pPr>
        <w:ind w:left="5674" w:hanging="360"/>
      </w:pPr>
      <w:rPr>
        <w:lang w:eastAsia="en-US" w:bidi="ar-SA"/>
      </w:rPr>
    </w:lvl>
    <w:lvl w:ilvl="6" w:tentative="0">
      <w:start w:val="0"/>
      <w:numFmt w:val="bullet"/>
      <w:lvlText w:val="•"/>
      <w:lvlJc w:val="left"/>
      <w:pPr>
        <w:ind w:left="6532" w:hanging="360"/>
      </w:pPr>
      <w:rPr>
        <w:lang w:eastAsia="en-US" w:bidi="ar-SA"/>
      </w:rPr>
    </w:lvl>
    <w:lvl w:ilvl="7" w:tentative="0">
      <w:start w:val="0"/>
      <w:numFmt w:val="bullet"/>
      <w:lvlText w:val="•"/>
      <w:lvlJc w:val="left"/>
      <w:pPr>
        <w:ind w:left="7391" w:hanging="360"/>
      </w:pPr>
      <w:rPr>
        <w:lang w:eastAsia="en-US" w:bidi="ar-SA"/>
      </w:rPr>
    </w:lvl>
    <w:lvl w:ilvl="8" w:tentative="0">
      <w:start w:val="0"/>
      <w:numFmt w:val="bullet"/>
      <w:lvlText w:val="•"/>
      <w:lvlJc w:val="left"/>
      <w:pPr>
        <w:ind w:left="8250" w:hanging="360"/>
      </w:pPr>
      <w:rPr>
        <w:lang w:eastAsia="en-US" w:bidi="ar-SA"/>
      </w:rPr>
    </w:lvl>
  </w:abstractNum>
  <w:abstractNum w:abstractNumId="34">
    <w:nsid w:val="30783547"/>
    <w:multiLevelType w:val="multilevel"/>
    <w:tmpl w:val="30783547"/>
    <w:lvl w:ilvl="0" w:tentative="0">
      <w:start w:val="1"/>
      <w:numFmt w:val="decimal"/>
      <w:lvlText w:val="%1."/>
      <w:lvlJc w:val="left"/>
      <w:pPr>
        <w:ind w:left="2280" w:hanging="360"/>
      </w:p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35">
    <w:nsid w:val="32953957"/>
    <w:multiLevelType w:val="multilevel"/>
    <w:tmpl w:val="32953957"/>
    <w:lvl w:ilvl="0" w:tentative="0">
      <w:start w:val="1"/>
      <w:numFmt w:val="decimal"/>
      <w:lvlText w:val="%1."/>
      <w:lvlJc w:val="left"/>
      <w:pPr>
        <w:ind w:left="1598" w:hanging="360"/>
      </w:pPr>
      <w:rPr>
        <w:rFonts w:ascii="Arial" w:hAnsi="Arial" w:cs="Arial" w:eastAsiaTheme="minorEastAsia"/>
      </w:rPr>
    </w:lvl>
    <w:lvl w:ilvl="1" w:tentative="0">
      <w:start w:val="1"/>
      <w:numFmt w:val="lowerLetter"/>
      <w:lvlText w:val="%2."/>
      <w:lvlJc w:val="left"/>
      <w:pPr>
        <w:ind w:left="2318" w:hanging="360"/>
      </w:pPr>
    </w:lvl>
    <w:lvl w:ilvl="2" w:tentative="0">
      <w:start w:val="1"/>
      <w:numFmt w:val="lowerRoman"/>
      <w:lvlText w:val="%3."/>
      <w:lvlJc w:val="right"/>
      <w:pPr>
        <w:ind w:left="3038" w:hanging="180"/>
      </w:pPr>
    </w:lvl>
    <w:lvl w:ilvl="3" w:tentative="0">
      <w:start w:val="1"/>
      <w:numFmt w:val="decimal"/>
      <w:lvlText w:val="%4."/>
      <w:lvlJc w:val="left"/>
      <w:pPr>
        <w:ind w:left="3758" w:hanging="360"/>
      </w:pPr>
    </w:lvl>
    <w:lvl w:ilvl="4" w:tentative="0">
      <w:start w:val="1"/>
      <w:numFmt w:val="lowerLetter"/>
      <w:lvlText w:val="%5."/>
      <w:lvlJc w:val="left"/>
      <w:pPr>
        <w:ind w:left="4478" w:hanging="360"/>
      </w:pPr>
    </w:lvl>
    <w:lvl w:ilvl="5" w:tentative="0">
      <w:start w:val="1"/>
      <w:numFmt w:val="lowerRoman"/>
      <w:lvlText w:val="%6."/>
      <w:lvlJc w:val="right"/>
      <w:pPr>
        <w:ind w:left="5198" w:hanging="180"/>
      </w:pPr>
    </w:lvl>
    <w:lvl w:ilvl="6" w:tentative="0">
      <w:start w:val="1"/>
      <w:numFmt w:val="decimal"/>
      <w:lvlText w:val="%7."/>
      <w:lvlJc w:val="left"/>
      <w:pPr>
        <w:ind w:left="5918" w:hanging="360"/>
      </w:pPr>
    </w:lvl>
    <w:lvl w:ilvl="7" w:tentative="0">
      <w:start w:val="1"/>
      <w:numFmt w:val="lowerLetter"/>
      <w:lvlText w:val="%8."/>
      <w:lvlJc w:val="left"/>
      <w:pPr>
        <w:ind w:left="6638" w:hanging="360"/>
      </w:pPr>
    </w:lvl>
    <w:lvl w:ilvl="8" w:tentative="0">
      <w:start w:val="1"/>
      <w:numFmt w:val="lowerRoman"/>
      <w:lvlText w:val="%9."/>
      <w:lvlJc w:val="right"/>
      <w:pPr>
        <w:ind w:left="7358" w:hanging="180"/>
      </w:pPr>
    </w:lvl>
  </w:abstractNum>
  <w:abstractNum w:abstractNumId="36">
    <w:nsid w:val="34F422FA"/>
    <w:multiLevelType w:val="multilevel"/>
    <w:tmpl w:val="34F422FA"/>
    <w:lvl w:ilvl="0" w:tentative="0">
      <w:start w:val="1"/>
      <w:numFmt w:val="bullet"/>
      <w:lvlText w:val=""/>
      <w:lvlJc w:val="left"/>
      <w:pPr>
        <w:ind w:left="1890" w:hanging="360"/>
      </w:pPr>
      <w:rPr>
        <w:rFonts w:hint="default" w:ascii="Symbol" w:hAnsi="Symbol"/>
      </w:rPr>
    </w:lvl>
    <w:lvl w:ilvl="1" w:tentative="0">
      <w:start w:val="1"/>
      <w:numFmt w:val="lowerLetter"/>
      <w:lvlText w:val="%2)"/>
      <w:lvlJc w:val="left"/>
      <w:pPr>
        <w:ind w:left="2610" w:hanging="360"/>
      </w:pPr>
      <w:rPr>
        <w:rFonts w:hint="default"/>
        <w:b w:val="0"/>
        <w:bCs w:val="0"/>
      </w:rPr>
    </w:lvl>
    <w:lvl w:ilvl="2" w:tentative="0">
      <w:start w:val="1"/>
      <w:numFmt w:val="decimal"/>
      <w:lvlText w:val="%3"/>
      <w:lvlJc w:val="left"/>
      <w:pPr>
        <w:ind w:left="3510" w:hanging="360"/>
      </w:pPr>
      <w:rPr>
        <w:rFonts w:ascii="Arial" w:hAnsi="Arial" w:eastAsia="Times New Roman" w:cs="Arial"/>
      </w:rPr>
    </w:lvl>
    <w:lvl w:ilvl="3" w:tentative="0">
      <w:start w:val="1"/>
      <w:numFmt w:val="decimal"/>
      <w:lvlText w:val="%4)"/>
      <w:lvlJc w:val="left"/>
      <w:pPr>
        <w:ind w:left="4050" w:hanging="360"/>
      </w:pPr>
    </w:lvl>
    <w:lvl w:ilvl="4" w:tentative="0">
      <w:start w:val="1"/>
      <w:numFmt w:val="decimal"/>
      <w:lvlText w:val="%5)"/>
      <w:lvlJc w:val="left"/>
      <w:pPr>
        <w:ind w:left="4770" w:hanging="360"/>
      </w:pPr>
    </w:lvl>
    <w:lvl w:ilvl="5" w:tentative="0">
      <w:start w:val="1"/>
      <w:numFmt w:val="lowerRoman"/>
      <w:lvlText w:val="%6."/>
      <w:lvlJc w:val="right"/>
      <w:pPr>
        <w:ind w:left="5490" w:hanging="180"/>
      </w:pPr>
    </w:lvl>
    <w:lvl w:ilvl="6" w:tentative="0">
      <w:start w:val="1"/>
      <w:numFmt w:val="decimal"/>
      <w:lvlText w:val="%7."/>
      <w:lvlJc w:val="left"/>
      <w:pPr>
        <w:ind w:left="6210" w:hanging="360"/>
      </w:pPr>
    </w:lvl>
    <w:lvl w:ilvl="7" w:tentative="0">
      <w:start w:val="1"/>
      <w:numFmt w:val="lowerLetter"/>
      <w:lvlText w:val="%8)"/>
      <w:lvlJc w:val="left"/>
      <w:pPr>
        <w:ind w:left="6930" w:hanging="360"/>
      </w:pPr>
    </w:lvl>
    <w:lvl w:ilvl="8" w:tentative="0">
      <w:start w:val="1"/>
      <w:numFmt w:val="lowerRoman"/>
      <w:lvlText w:val="%9."/>
      <w:lvlJc w:val="right"/>
      <w:pPr>
        <w:ind w:left="7650" w:hanging="180"/>
      </w:pPr>
    </w:lvl>
  </w:abstractNum>
  <w:abstractNum w:abstractNumId="37">
    <w:nsid w:val="352D4297"/>
    <w:multiLevelType w:val="multilevel"/>
    <w:tmpl w:val="352D429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38972884"/>
    <w:multiLevelType w:val="multilevel"/>
    <w:tmpl w:val="3897288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393E313D"/>
    <w:multiLevelType w:val="multilevel"/>
    <w:tmpl w:val="393E313D"/>
    <w:lvl w:ilvl="0" w:tentative="0">
      <w:start w:val="1"/>
      <w:numFmt w:val="decimal"/>
      <w:lvlText w:val="%1."/>
      <w:lvlJc w:val="left"/>
      <w:pPr>
        <w:ind w:left="360" w:hanging="360"/>
      </w:pPr>
      <w:rPr>
        <w:rFonts w:hint="default"/>
      </w:rPr>
    </w:lvl>
    <w:lvl w:ilvl="1" w:tentative="0">
      <w:start w:val="1"/>
      <w:numFmt w:val="decimal"/>
      <w:lvlText w:val="%2)"/>
      <w:lvlJc w:val="left"/>
      <w:pPr>
        <w:ind w:left="678" w:hanging="360"/>
      </w:pPr>
      <w:rPr>
        <w:rFonts w:hint="default"/>
      </w:rPr>
    </w:lvl>
    <w:lvl w:ilvl="2" w:tentative="0">
      <w:start w:val="1"/>
      <w:numFmt w:val="decimal"/>
      <w:lvlText w:val="%1.%2.%3."/>
      <w:lvlJc w:val="left"/>
      <w:pPr>
        <w:ind w:left="1356" w:hanging="720"/>
      </w:pPr>
      <w:rPr>
        <w:rFonts w:hint="default"/>
      </w:rPr>
    </w:lvl>
    <w:lvl w:ilvl="3" w:tentative="0">
      <w:start w:val="1"/>
      <w:numFmt w:val="decimal"/>
      <w:lvlText w:val="%1.%2.%3.%4."/>
      <w:lvlJc w:val="left"/>
      <w:pPr>
        <w:ind w:left="1674" w:hanging="720"/>
      </w:pPr>
      <w:rPr>
        <w:rFonts w:hint="default"/>
      </w:rPr>
    </w:lvl>
    <w:lvl w:ilvl="4" w:tentative="0">
      <w:start w:val="1"/>
      <w:numFmt w:val="decimal"/>
      <w:lvlText w:val="%1.%2.%3.%4.%5."/>
      <w:lvlJc w:val="left"/>
      <w:pPr>
        <w:ind w:left="2352" w:hanging="1080"/>
      </w:pPr>
      <w:rPr>
        <w:rFonts w:hint="default"/>
      </w:rPr>
    </w:lvl>
    <w:lvl w:ilvl="5" w:tentative="0">
      <w:start w:val="1"/>
      <w:numFmt w:val="decimal"/>
      <w:lvlText w:val="%1.%2.%3.%4.%5.%6."/>
      <w:lvlJc w:val="left"/>
      <w:pPr>
        <w:ind w:left="2670" w:hanging="1080"/>
      </w:pPr>
      <w:rPr>
        <w:rFonts w:hint="default"/>
      </w:rPr>
    </w:lvl>
    <w:lvl w:ilvl="6" w:tentative="0">
      <w:start w:val="1"/>
      <w:numFmt w:val="decimal"/>
      <w:lvlText w:val="%1.%2.%3.%4.%5.%6.%7."/>
      <w:lvlJc w:val="left"/>
      <w:pPr>
        <w:ind w:left="3348" w:hanging="1440"/>
      </w:pPr>
      <w:rPr>
        <w:rFonts w:hint="default"/>
      </w:rPr>
    </w:lvl>
    <w:lvl w:ilvl="7" w:tentative="0">
      <w:start w:val="1"/>
      <w:numFmt w:val="decimal"/>
      <w:lvlText w:val="%1.%2.%3.%4.%5.%6.%7.%8."/>
      <w:lvlJc w:val="left"/>
      <w:pPr>
        <w:ind w:left="3666" w:hanging="1440"/>
      </w:pPr>
      <w:rPr>
        <w:rFonts w:hint="default"/>
      </w:rPr>
    </w:lvl>
    <w:lvl w:ilvl="8" w:tentative="0">
      <w:start w:val="1"/>
      <w:numFmt w:val="decimal"/>
      <w:lvlText w:val="%1.%2.%3.%4.%5.%6.%7.%8.%9."/>
      <w:lvlJc w:val="left"/>
      <w:pPr>
        <w:ind w:left="4344" w:hanging="1800"/>
      </w:pPr>
      <w:rPr>
        <w:rFonts w:hint="default"/>
      </w:rPr>
    </w:lvl>
  </w:abstractNum>
  <w:abstractNum w:abstractNumId="40">
    <w:nsid w:val="3A174D85"/>
    <w:multiLevelType w:val="multilevel"/>
    <w:tmpl w:val="3A174D85"/>
    <w:lvl w:ilvl="0" w:tentative="0">
      <w:start w:val="1"/>
      <w:numFmt w:val="bullet"/>
      <w:lvlText w:val=""/>
      <w:lvlJc w:val="left"/>
      <w:pPr>
        <w:ind w:left="503" w:hanging="360"/>
      </w:pPr>
      <w:rPr>
        <w:rFonts w:hint="default" w:ascii="Symbol" w:hAnsi="Symbol"/>
      </w:rPr>
    </w:lvl>
    <w:lvl w:ilvl="1" w:tentative="0">
      <w:start w:val="1"/>
      <w:numFmt w:val="bullet"/>
      <w:lvlText w:val="o"/>
      <w:lvlJc w:val="left"/>
      <w:pPr>
        <w:ind w:left="1223" w:hanging="360"/>
      </w:pPr>
      <w:rPr>
        <w:rFonts w:hint="default" w:ascii="Courier New" w:hAnsi="Courier New" w:cs="Courier New"/>
      </w:rPr>
    </w:lvl>
    <w:lvl w:ilvl="2" w:tentative="0">
      <w:start w:val="1"/>
      <w:numFmt w:val="bullet"/>
      <w:lvlText w:val=""/>
      <w:lvlJc w:val="left"/>
      <w:pPr>
        <w:ind w:left="1943" w:hanging="360"/>
      </w:pPr>
      <w:rPr>
        <w:rFonts w:hint="default" w:ascii="Wingdings" w:hAnsi="Wingdings"/>
      </w:rPr>
    </w:lvl>
    <w:lvl w:ilvl="3" w:tentative="0">
      <w:start w:val="1"/>
      <w:numFmt w:val="bullet"/>
      <w:lvlText w:val=""/>
      <w:lvlJc w:val="left"/>
      <w:pPr>
        <w:ind w:left="2663" w:hanging="360"/>
      </w:pPr>
      <w:rPr>
        <w:rFonts w:hint="default" w:ascii="Symbol" w:hAnsi="Symbol"/>
      </w:rPr>
    </w:lvl>
    <w:lvl w:ilvl="4" w:tentative="0">
      <w:start w:val="1"/>
      <w:numFmt w:val="bullet"/>
      <w:lvlText w:val="o"/>
      <w:lvlJc w:val="left"/>
      <w:pPr>
        <w:ind w:left="3383" w:hanging="360"/>
      </w:pPr>
      <w:rPr>
        <w:rFonts w:hint="default" w:ascii="Courier New" w:hAnsi="Courier New" w:cs="Courier New"/>
      </w:rPr>
    </w:lvl>
    <w:lvl w:ilvl="5" w:tentative="0">
      <w:start w:val="1"/>
      <w:numFmt w:val="bullet"/>
      <w:lvlText w:val=""/>
      <w:lvlJc w:val="left"/>
      <w:pPr>
        <w:ind w:left="4103" w:hanging="360"/>
      </w:pPr>
      <w:rPr>
        <w:rFonts w:hint="default" w:ascii="Wingdings" w:hAnsi="Wingdings"/>
      </w:rPr>
    </w:lvl>
    <w:lvl w:ilvl="6" w:tentative="0">
      <w:start w:val="1"/>
      <w:numFmt w:val="bullet"/>
      <w:lvlText w:val=""/>
      <w:lvlJc w:val="left"/>
      <w:pPr>
        <w:ind w:left="4823" w:hanging="360"/>
      </w:pPr>
      <w:rPr>
        <w:rFonts w:hint="default" w:ascii="Symbol" w:hAnsi="Symbol"/>
      </w:rPr>
    </w:lvl>
    <w:lvl w:ilvl="7" w:tentative="0">
      <w:start w:val="1"/>
      <w:numFmt w:val="bullet"/>
      <w:lvlText w:val="o"/>
      <w:lvlJc w:val="left"/>
      <w:pPr>
        <w:ind w:left="5543" w:hanging="360"/>
      </w:pPr>
      <w:rPr>
        <w:rFonts w:hint="default" w:ascii="Courier New" w:hAnsi="Courier New" w:cs="Courier New"/>
      </w:rPr>
    </w:lvl>
    <w:lvl w:ilvl="8" w:tentative="0">
      <w:start w:val="1"/>
      <w:numFmt w:val="bullet"/>
      <w:lvlText w:val=""/>
      <w:lvlJc w:val="left"/>
      <w:pPr>
        <w:ind w:left="6263" w:hanging="360"/>
      </w:pPr>
      <w:rPr>
        <w:rFonts w:hint="default" w:ascii="Wingdings" w:hAnsi="Wingdings"/>
      </w:rPr>
    </w:lvl>
  </w:abstractNum>
  <w:abstractNum w:abstractNumId="41">
    <w:nsid w:val="3A9C286F"/>
    <w:multiLevelType w:val="multilevel"/>
    <w:tmpl w:val="3A9C286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2">
    <w:nsid w:val="3FC36F53"/>
    <w:multiLevelType w:val="multilevel"/>
    <w:tmpl w:val="3FC36F53"/>
    <w:lvl w:ilvl="0" w:tentative="0">
      <w:start w:val="1"/>
      <w:numFmt w:val="upperLetter"/>
      <w:lvlText w:val="%1."/>
      <w:lvlJc w:val="left"/>
      <w:pPr>
        <w:tabs>
          <w:tab w:val="left" w:pos="360"/>
        </w:tabs>
        <w:ind w:left="360" w:hanging="360"/>
      </w:pPr>
      <w:rPr>
        <w:rFonts w:hint="default"/>
      </w:rPr>
    </w:lvl>
    <w:lvl w:ilvl="1" w:tentative="0">
      <w:start w:val="1"/>
      <w:numFmt w:val="bullet"/>
      <w:lvlText w:val=""/>
      <w:lvlJc w:val="left"/>
      <w:pPr>
        <w:ind w:left="1170" w:hanging="360"/>
      </w:pPr>
      <w:rPr>
        <w:rFonts w:hint="default" w:ascii="Wingdings" w:hAnsi="Wingdings"/>
      </w:rPr>
    </w:lvl>
    <w:lvl w:ilvl="2" w:tentative="0">
      <w:start w:val="1"/>
      <w:numFmt w:val="bullet"/>
      <w:lvlText w:val="-"/>
      <w:lvlJc w:val="left"/>
      <w:pPr>
        <w:ind w:left="1980" w:hanging="360"/>
      </w:pPr>
      <w:rPr>
        <w:rFonts w:hint="default" w:ascii="Times New Roman" w:hAnsi="Times New Roman" w:eastAsia="Times New Roman" w:cs="Times New Roman"/>
      </w:r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43">
    <w:nsid w:val="40F94C97"/>
    <w:multiLevelType w:val="multilevel"/>
    <w:tmpl w:val="40F94C97"/>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Letter"/>
      <w:lvlText w:val="%3."/>
      <w:lvlJc w:val="left"/>
      <w:pPr>
        <w:tabs>
          <w:tab w:val="left" w:pos="2160"/>
        </w:tabs>
        <w:ind w:left="2160" w:hanging="360"/>
      </w:pPr>
    </w:lvl>
    <w:lvl w:ilvl="3" w:tentative="0">
      <w:start w:val="1"/>
      <w:numFmt w:val="lowerLetter"/>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Letter"/>
      <w:lvlText w:val="%6."/>
      <w:lvlJc w:val="left"/>
      <w:pPr>
        <w:tabs>
          <w:tab w:val="left" w:pos="4320"/>
        </w:tabs>
        <w:ind w:left="4320" w:hanging="360"/>
      </w:pPr>
    </w:lvl>
    <w:lvl w:ilvl="6" w:tentative="0">
      <w:start w:val="1"/>
      <w:numFmt w:val="lowerLetter"/>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Letter"/>
      <w:lvlText w:val="%9."/>
      <w:lvlJc w:val="left"/>
      <w:pPr>
        <w:tabs>
          <w:tab w:val="left" w:pos="6480"/>
        </w:tabs>
        <w:ind w:left="6480" w:hanging="360"/>
      </w:pPr>
    </w:lvl>
  </w:abstractNum>
  <w:abstractNum w:abstractNumId="44">
    <w:nsid w:val="42B60866"/>
    <w:multiLevelType w:val="multilevel"/>
    <w:tmpl w:val="42B60866"/>
    <w:lvl w:ilvl="0" w:tentative="0">
      <w:start w:val="1"/>
      <w:numFmt w:val="lowerLetter"/>
      <w:lvlText w:val="%1."/>
      <w:lvlJc w:val="left"/>
      <w:pPr>
        <w:ind w:left="360" w:hanging="360"/>
      </w:pPr>
      <w:rPr>
        <w:rFonts w:hint="default" w:cs="Times New Roman"/>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lowerLetter"/>
      <w:lvlText w:val="%7."/>
      <w:lvlJc w:val="left"/>
      <w:pPr>
        <w:ind w:left="2520" w:hanging="360"/>
      </w:pPr>
      <w:rPr>
        <w:rFonts w:hint="default"/>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45">
    <w:nsid w:val="42D3543E"/>
    <w:multiLevelType w:val="multilevel"/>
    <w:tmpl w:val="42D3543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437823BB"/>
    <w:multiLevelType w:val="multilevel"/>
    <w:tmpl w:val="437823BB"/>
    <w:lvl w:ilvl="0" w:tentative="0">
      <w:start w:val="1"/>
      <w:numFmt w:val="bullet"/>
      <w:lvlText w:val=""/>
      <w:lvlJc w:val="left"/>
      <w:pPr>
        <w:ind w:left="829" w:hanging="360"/>
      </w:pPr>
      <w:rPr>
        <w:rFonts w:hint="default" w:ascii="Symbol" w:hAnsi="Symbol"/>
      </w:rPr>
    </w:lvl>
    <w:lvl w:ilvl="1" w:tentative="0">
      <w:start w:val="1"/>
      <w:numFmt w:val="bullet"/>
      <w:lvlText w:val="o"/>
      <w:lvlJc w:val="left"/>
      <w:pPr>
        <w:ind w:left="1549" w:hanging="360"/>
      </w:pPr>
      <w:rPr>
        <w:rFonts w:hint="default" w:ascii="Courier New" w:hAnsi="Courier New" w:cs="Courier New"/>
      </w:rPr>
    </w:lvl>
    <w:lvl w:ilvl="2" w:tentative="0">
      <w:start w:val="1"/>
      <w:numFmt w:val="bullet"/>
      <w:lvlText w:val=""/>
      <w:lvlJc w:val="left"/>
      <w:pPr>
        <w:ind w:left="2269" w:hanging="360"/>
      </w:pPr>
      <w:rPr>
        <w:rFonts w:hint="default" w:ascii="Wingdings" w:hAnsi="Wingdings"/>
      </w:rPr>
    </w:lvl>
    <w:lvl w:ilvl="3" w:tentative="0">
      <w:start w:val="1"/>
      <w:numFmt w:val="bullet"/>
      <w:lvlText w:val=""/>
      <w:lvlJc w:val="left"/>
      <w:pPr>
        <w:ind w:left="2989" w:hanging="360"/>
      </w:pPr>
      <w:rPr>
        <w:rFonts w:hint="default" w:ascii="Symbol" w:hAnsi="Symbol"/>
      </w:rPr>
    </w:lvl>
    <w:lvl w:ilvl="4" w:tentative="0">
      <w:start w:val="1"/>
      <w:numFmt w:val="bullet"/>
      <w:lvlText w:val="o"/>
      <w:lvlJc w:val="left"/>
      <w:pPr>
        <w:ind w:left="3709" w:hanging="360"/>
      </w:pPr>
      <w:rPr>
        <w:rFonts w:hint="default" w:ascii="Courier New" w:hAnsi="Courier New" w:cs="Courier New"/>
      </w:rPr>
    </w:lvl>
    <w:lvl w:ilvl="5" w:tentative="0">
      <w:start w:val="1"/>
      <w:numFmt w:val="bullet"/>
      <w:lvlText w:val=""/>
      <w:lvlJc w:val="left"/>
      <w:pPr>
        <w:ind w:left="4429" w:hanging="360"/>
      </w:pPr>
      <w:rPr>
        <w:rFonts w:hint="default" w:ascii="Wingdings" w:hAnsi="Wingdings"/>
      </w:rPr>
    </w:lvl>
    <w:lvl w:ilvl="6" w:tentative="0">
      <w:start w:val="1"/>
      <w:numFmt w:val="bullet"/>
      <w:lvlText w:val=""/>
      <w:lvlJc w:val="left"/>
      <w:pPr>
        <w:ind w:left="5149" w:hanging="360"/>
      </w:pPr>
      <w:rPr>
        <w:rFonts w:hint="default" w:ascii="Symbol" w:hAnsi="Symbol"/>
      </w:rPr>
    </w:lvl>
    <w:lvl w:ilvl="7" w:tentative="0">
      <w:start w:val="1"/>
      <w:numFmt w:val="bullet"/>
      <w:lvlText w:val="o"/>
      <w:lvlJc w:val="left"/>
      <w:pPr>
        <w:ind w:left="5869" w:hanging="360"/>
      </w:pPr>
      <w:rPr>
        <w:rFonts w:hint="default" w:ascii="Courier New" w:hAnsi="Courier New" w:cs="Courier New"/>
      </w:rPr>
    </w:lvl>
    <w:lvl w:ilvl="8" w:tentative="0">
      <w:start w:val="1"/>
      <w:numFmt w:val="bullet"/>
      <w:lvlText w:val=""/>
      <w:lvlJc w:val="left"/>
      <w:pPr>
        <w:ind w:left="6589" w:hanging="360"/>
      </w:pPr>
      <w:rPr>
        <w:rFonts w:hint="default" w:ascii="Wingdings" w:hAnsi="Wingdings"/>
      </w:rPr>
    </w:lvl>
  </w:abstractNum>
  <w:abstractNum w:abstractNumId="47">
    <w:nsid w:val="449F5756"/>
    <w:multiLevelType w:val="multilevel"/>
    <w:tmpl w:val="449F5756"/>
    <w:lvl w:ilvl="0" w:tentative="0">
      <w:start w:val="1"/>
      <w:numFmt w:val="bullet"/>
      <w:lvlText w:val="-"/>
      <w:lvlJc w:val="left"/>
      <w:pPr>
        <w:ind w:left="360" w:hanging="360"/>
      </w:pPr>
      <w:rPr>
        <w:rFonts w:hint="default" w:ascii="Arial" w:hAnsi="Arial" w:eastAsia="Times New Roman" w:cs="Aria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8">
    <w:nsid w:val="45871A6A"/>
    <w:multiLevelType w:val="multilevel"/>
    <w:tmpl w:val="45871A6A"/>
    <w:lvl w:ilvl="0" w:tentative="0">
      <w:start w:val="0"/>
      <w:numFmt w:val="bullet"/>
      <w:lvlText w:val="-"/>
      <w:lvlJc w:val="left"/>
      <w:pPr>
        <w:ind w:left="108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4A170FDA"/>
    <w:multiLevelType w:val="multilevel"/>
    <w:tmpl w:val="4A170FDA"/>
    <w:lvl w:ilvl="0" w:tentative="0">
      <w:start w:val="1"/>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0">
    <w:nsid w:val="4B60757F"/>
    <w:multiLevelType w:val="multilevel"/>
    <w:tmpl w:val="4B60757F"/>
    <w:lvl w:ilvl="0" w:tentative="0">
      <w:start w:val="1"/>
      <w:numFmt w:val="lowerLetter"/>
      <w:lvlText w:val="%1."/>
      <w:lvlJc w:val="left"/>
      <w:pPr>
        <w:ind w:left="1321" w:hanging="360"/>
      </w:pPr>
    </w:lvl>
    <w:lvl w:ilvl="1" w:tentative="0">
      <w:start w:val="1"/>
      <w:numFmt w:val="lowerLetter"/>
      <w:lvlText w:val="%2."/>
      <w:lvlJc w:val="left"/>
      <w:pPr>
        <w:ind w:left="2041" w:hanging="360"/>
      </w:pPr>
    </w:lvl>
    <w:lvl w:ilvl="2" w:tentative="0">
      <w:start w:val="1"/>
      <w:numFmt w:val="lowerRoman"/>
      <w:lvlText w:val="%3."/>
      <w:lvlJc w:val="right"/>
      <w:pPr>
        <w:ind w:left="2761" w:hanging="180"/>
      </w:pPr>
    </w:lvl>
    <w:lvl w:ilvl="3" w:tentative="0">
      <w:start w:val="1"/>
      <w:numFmt w:val="decimal"/>
      <w:lvlText w:val="%4."/>
      <w:lvlJc w:val="left"/>
      <w:pPr>
        <w:ind w:left="3481" w:hanging="360"/>
      </w:pPr>
    </w:lvl>
    <w:lvl w:ilvl="4" w:tentative="0">
      <w:start w:val="1"/>
      <w:numFmt w:val="lowerLetter"/>
      <w:lvlText w:val="%5."/>
      <w:lvlJc w:val="left"/>
      <w:pPr>
        <w:ind w:left="4201" w:hanging="360"/>
      </w:pPr>
    </w:lvl>
    <w:lvl w:ilvl="5" w:tentative="0">
      <w:start w:val="1"/>
      <w:numFmt w:val="lowerRoman"/>
      <w:lvlText w:val="%6."/>
      <w:lvlJc w:val="right"/>
      <w:pPr>
        <w:ind w:left="4921" w:hanging="180"/>
      </w:pPr>
    </w:lvl>
    <w:lvl w:ilvl="6" w:tentative="0">
      <w:start w:val="1"/>
      <w:numFmt w:val="decimal"/>
      <w:lvlText w:val="%7."/>
      <w:lvlJc w:val="left"/>
      <w:pPr>
        <w:ind w:left="5641" w:hanging="360"/>
      </w:pPr>
    </w:lvl>
    <w:lvl w:ilvl="7" w:tentative="0">
      <w:start w:val="1"/>
      <w:numFmt w:val="lowerLetter"/>
      <w:lvlText w:val="%8."/>
      <w:lvlJc w:val="left"/>
      <w:pPr>
        <w:ind w:left="6361" w:hanging="360"/>
      </w:pPr>
    </w:lvl>
    <w:lvl w:ilvl="8" w:tentative="0">
      <w:start w:val="1"/>
      <w:numFmt w:val="lowerRoman"/>
      <w:lvlText w:val="%9."/>
      <w:lvlJc w:val="right"/>
      <w:pPr>
        <w:ind w:left="7081" w:hanging="180"/>
      </w:pPr>
    </w:lvl>
  </w:abstractNum>
  <w:abstractNum w:abstractNumId="51">
    <w:nsid w:val="4B9D0064"/>
    <w:multiLevelType w:val="multilevel"/>
    <w:tmpl w:val="4B9D006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2">
    <w:nsid w:val="4C441069"/>
    <w:multiLevelType w:val="multilevel"/>
    <w:tmpl w:val="4C441069"/>
    <w:lvl w:ilvl="0" w:tentative="0">
      <w:start w:val="1"/>
      <w:numFmt w:val="decimal"/>
      <w:lvlText w:val="%1."/>
      <w:lvlJc w:val="left"/>
      <w:pPr>
        <w:ind w:left="639" w:hanging="360"/>
      </w:pPr>
      <w:rPr>
        <w:rFonts w:ascii="Arial" w:hAnsi="Arial" w:eastAsia="Arial" w:cs="Arial"/>
        <w:spacing w:val="-2"/>
        <w:w w:val="99"/>
        <w:sz w:val="18"/>
        <w:szCs w:val="18"/>
      </w:rPr>
    </w:lvl>
    <w:lvl w:ilvl="1" w:tentative="0">
      <w:start w:val="0"/>
      <w:numFmt w:val="bullet"/>
      <w:lvlText w:val="•"/>
      <w:lvlJc w:val="left"/>
      <w:pPr>
        <w:ind w:left="817" w:hanging="360"/>
      </w:pPr>
      <w:rPr>
        <w:rFonts w:hint="default"/>
      </w:rPr>
    </w:lvl>
    <w:lvl w:ilvl="2" w:tentative="0">
      <w:start w:val="0"/>
      <w:numFmt w:val="bullet"/>
      <w:lvlText w:val="•"/>
      <w:lvlJc w:val="left"/>
      <w:pPr>
        <w:ind w:left="994" w:hanging="360"/>
      </w:pPr>
      <w:rPr>
        <w:rFonts w:hint="default"/>
      </w:rPr>
    </w:lvl>
    <w:lvl w:ilvl="3" w:tentative="0">
      <w:start w:val="0"/>
      <w:numFmt w:val="bullet"/>
      <w:lvlText w:val="•"/>
      <w:lvlJc w:val="left"/>
      <w:pPr>
        <w:ind w:left="1171" w:hanging="360"/>
      </w:pPr>
      <w:rPr>
        <w:rFonts w:hint="default"/>
      </w:rPr>
    </w:lvl>
    <w:lvl w:ilvl="4" w:tentative="0">
      <w:start w:val="0"/>
      <w:numFmt w:val="bullet"/>
      <w:lvlText w:val="•"/>
      <w:lvlJc w:val="left"/>
      <w:pPr>
        <w:ind w:left="1348" w:hanging="360"/>
      </w:pPr>
      <w:rPr>
        <w:rFonts w:hint="default"/>
      </w:rPr>
    </w:lvl>
    <w:lvl w:ilvl="5" w:tentative="0">
      <w:start w:val="0"/>
      <w:numFmt w:val="bullet"/>
      <w:lvlText w:val="•"/>
      <w:lvlJc w:val="left"/>
      <w:pPr>
        <w:ind w:left="1526" w:hanging="360"/>
      </w:pPr>
      <w:rPr>
        <w:rFonts w:hint="default"/>
      </w:rPr>
    </w:lvl>
    <w:lvl w:ilvl="6" w:tentative="0">
      <w:start w:val="0"/>
      <w:numFmt w:val="bullet"/>
      <w:lvlText w:val="•"/>
      <w:lvlJc w:val="left"/>
      <w:pPr>
        <w:ind w:left="1703" w:hanging="360"/>
      </w:pPr>
      <w:rPr>
        <w:rFonts w:hint="default"/>
      </w:rPr>
    </w:lvl>
    <w:lvl w:ilvl="7" w:tentative="0">
      <w:start w:val="0"/>
      <w:numFmt w:val="bullet"/>
      <w:lvlText w:val="•"/>
      <w:lvlJc w:val="left"/>
      <w:pPr>
        <w:ind w:left="1880" w:hanging="360"/>
      </w:pPr>
      <w:rPr>
        <w:rFonts w:hint="default"/>
      </w:rPr>
    </w:lvl>
    <w:lvl w:ilvl="8" w:tentative="0">
      <w:start w:val="0"/>
      <w:numFmt w:val="bullet"/>
      <w:lvlText w:val="•"/>
      <w:lvlJc w:val="left"/>
      <w:pPr>
        <w:ind w:left="2057" w:hanging="360"/>
      </w:pPr>
      <w:rPr>
        <w:rFonts w:hint="default"/>
      </w:rPr>
    </w:lvl>
  </w:abstractNum>
  <w:abstractNum w:abstractNumId="53">
    <w:nsid w:val="4CFF077E"/>
    <w:multiLevelType w:val="multilevel"/>
    <w:tmpl w:val="4CFF077E"/>
    <w:lvl w:ilvl="0" w:tentative="0">
      <w:start w:val="1"/>
      <w:numFmt w:val="decimal"/>
      <w:lvlText w:val="%1."/>
      <w:lvlJc w:val="left"/>
      <w:pPr>
        <w:ind w:left="1438" w:hanging="360"/>
      </w:pPr>
    </w:lvl>
    <w:lvl w:ilvl="1" w:tentative="0">
      <w:start w:val="1"/>
      <w:numFmt w:val="lowerLetter"/>
      <w:lvlText w:val="%2."/>
      <w:lvlJc w:val="left"/>
      <w:pPr>
        <w:ind w:left="2158" w:hanging="360"/>
      </w:pPr>
    </w:lvl>
    <w:lvl w:ilvl="2" w:tentative="0">
      <w:start w:val="1"/>
      <w:numFmt w:val="lowerRoman"/>
      <w:lvlText w:val="%3."/>
      <w:lvlJc w:val="right"/>
      <w:pPr>
        <w:ind w:left="2878" w:hanging="180"/>
      </w:pPr>
    </w:lvl>
    <w:lvl w:ilvl="3" w:tentative="0">
      <w:start w:val="1"/>
      <w:numFmt w:val="decimal"/>
      <w:lvlText w:val="%4."/>
      <w:lvlJc w:val="left"/>
      <w:pPr>
        <w:ind w:left="3598" w:hanging="360"/>
      </w:pPr>
    </w:lvl>
    <w:lvl w:ilvl="4" w:tentative="0">
      <w:start w:val="1"/>
      <w:numFmt w:val="lowerLetter"/>
      <w:lvlText w:val="%5."/>
      <w:lvlJc w:val="left"/>
      <w:pPr>
        <w:ind w:left="4318" w:hanging="360"/>
      </w:pPr>
    </w:lvl>
    <w:lvl w:ilvl="5" w:tentative="0">
      <w:start w:val="1"/>
      <w:numFmt w:val="lowerRoman"/>
      <w:lvlText w:val="%6."/>
      <w:lvlJc w:val="right"/>
      <w:pPr>
        <w:ind w:left="5038" w:hanging="180"/>
      </w:pPr>
    </w:lvl>
    <w:lvl w:ilvl="6" w:tentative="0">
      <w:start w:val="1"/>
      <w:numFmt w:val="decimal"/>
      <w:lvlText w:val="%7."/>
      <w:lvlJc w:val="left"/>
      <w:pPr>
        <w:ind w:left="5758" w:hanging="360"/>
      </w:pPr>
    </w:lvl>
    <w:lvl w:ilvl="7" w:tentative="0">
      <w:start w:val="1"/>
      <w:numFmt w:val="lowerLetter"/>
      <w:lvlText w:val="%8."/>
      <w:lvlJc w:val="left"/>
      <w:pPr>
        <w:ind w:left="6478" w:hanging="360"/>
      </w:pPr>
    </w:lvl>
    <w:lvl w:ilvl="8" w:tentative="0">
      <w:start w:val="1"/>
      <w:numFmt w:val="lowerRoman"/>
      <w:lvlText w:val="%9."/>
      <w:lvlJc w:val="right"/>
      <w:pPr>
        <w:ind w:left="7198" w:hanging="180"/>
      </w:pPr>
    </w:lvl>
  </w:abstractNum>
  <w:abstractNum w:abstractNumId="54">
    <w:nsid w:val="4D79563D"/>
    <w:multiLevelType w:val="multilevel"/>
    <w:tmpl w:val="4D79563D"/>
    <w:lvl w:ilvl="0" w:tentative="0">
      <w:start w:val="8"/>
      <w:numFmt w:val="decimal"/>
      <w:lvlText w:val="%1"/>
      <w:lvlJc w:val="left"/>
      <w:pPr>
        <w:ind w:left="360" w:hanging="360"/>
      </w:pPr>
      <w:rPr>
        <w:rFonts w:hint="default"/>
      </w:rPr>
    </w:lvl>
    <w:lvl w:ilvl="1" w:tentative="0">
      <w:start w:val="1"/>
      <w:numFmt w:val="decimal"/>
      <w:lvlText w:val="%1.%2"/>
      <w:lvlJc w:val="left"/>
      <w:pPr>
        <w:ind w:left="948" w:hanging="360"/>
      </w:pPr>
      <w:rPr>
        <w:rFonts w:hint="default"/>
      </w:rPr>
    </w:lvl>
    <w:lvl w:ilvl="2" w:tentative="0">
      <w:start w:val="1"/>
      <w:numFmt w:val="decimal"/>
      <w:lvlText w:val="%1.%2.%3"/>
      <w:lvlJc w:val="left"/>
      <w:pPr>
        <w:ind w:left="1896" w:hanging="720"/>
      </w:pPr>
      <w:rPr>
        <w:rFonts w:hint="default"/>
      </w:rPr>
    </w:lvl>
    <w:lvl w:ilvl="3" w:tentative="0">
      <w:start w:val="1"/>
      <w:numFmt w:val="decimal"/>
      <w:lvlText w:val="%1.%2.%3.%4"/>
      <w:lvlJc w:val="left"/>
      <w:pPr>
        <w:ind w:left="2844" w:hanging="1080"/>
      </w:pPr>
      <w:rPr>
        <w:rFonts w:hint="default"/>
      </w:rPr>
    </w:lvl>
    <w:lvl w:ilvl="4" w:tentative="0">
      <w:start w:val="1"/>
      <w:numFmt w:val="decimal"/>
      <w:lvlText w:val="%1.%2.%3.%4.%5"/>
      <w:lvlJc w:val="left"/>
      <w:pPr>
        <w:ind w:left="3432" w:hanging="1080"/>
      </w:pPr>
      <w:rPr>
        <w:rFonts w:hint="default"/>
      </w:rPr>
    </w:lvl>
    <w:lvl w:ilvl="5" w:tentative="0">
      <w:start w:val="1"/>
      <w:numFmt w:val="decimal"/>
      <w:lvlText w:val="%1.%2.%3.%4.%5.%6"/>
      <w:lvlJc w:val="left"/>
      <w:pPr>
        <w:ind w:left="4380" w:hanging="1440"/>
      </w:pPr>
      <w:rPr>
        <w:rFonts w:hint="default"/>
      </w:rPr>
    </w:lvl>
    <w:lvl w:ilvl="6" w:tentative="0">
      <w:start w:val="1"/>
      <w:numFmt w:val="decimal"/>
      <w:lvlText w:val="%1.%2.%3.%4.%5.%6.%7"/>
      <w:lvlJc w:val="left"/>
      <w:pPr>
        <w:ind w:left="4968" w:hanging="1440"/>
      </w:pPr>
      <w:rPr>
        <w:rFonts w:hint="default"/>
      </w:rPr>
    </w:lvl>
    <w:lvl w:ilvl="7" w:tentative="0">
      <w:start w:val="1"/>
      <w:numFmt w:val="decimal"/>
      <w:lvlText w:val="%1.%2.%3.%4.%5.%6.%7.%8"/>
      <w:lvlJc w:val="left"/>
      <w:pPr>
        <w:ind w:left="5916" w:hanging="1800"/>
      </w:pPr>
      <w:rPr>
        <w:rFonts w:hint="default"/>
      </w:rPr>
    </w:lvl>
    <w:lvl w:ilvl="8" w:tentative="0">
      <w:start w:val="1"/>
      <w:numFmt w:val="decimal"/>
      <w:lvlText w:val="%1.%2.%3.%4.%5.%6.%7.%8.%9"/>
      <w:lvlJc w:val="left"/>
      <w:pPr>
        <w:ind w:left="6504" w:hanging="1800"/>
      </w:pPr>
      <w:rPr>
        <w:rFonts w:hint="default"/>
      </w:rPr>
    </w:lvl>
  </w:abstractNum>
  <w:abstractNum w:abstractNumId="55">
    <w:nsid w:val="4EA41D81"/>
    <w:multiLevelType w:val="multilevel"/>
    <w:tmpl w:val="4EA41D81"/>
    <w:lvl w:ilvl="0" w:tentative="0">
      <w:start w:val="1"/>
      <w:numFmt w:val="decimal"/>
      <w:lvlText w:val="%1."/>
      <w:lvlJc w:val="left"/>
      <w:pPr>
        <w:ind w:left="5040" w:hanging="360"/>
      </w:pPr>
      <w:rPr>
        <w:rFonts w:hint="default" w:ascii="Arial" w:hAnsi="Arial" w:cs="Arial"/>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4F471B32"/>
    <w:multiLevelType w:val="multilevel"/>
    <w:tmpl w:val="4F471B32"/>
    <w:lvl w:ilvl="0" w:tentative="0">
      <w:start w:val="1"/>
      <w:numFmt w:val="decimal"/>
      <w:lvlText w:val="%1."/>
      <w:lvlJc w:val="left"/>
      <w:pPr>
        <w:ind w:left="644" w:hanging="360"/>
      </w:pPr>
      <w:rPr>
        <w:rFonts w:hint="default"/>
        <w:b/>
      </w:rPr>
    </w:lvl>
    <w:lvl w:ilvl="1" w:tentative="0">
      <w:start w:val="1"/>
      <w:numFmt w:val="decimal"/>
      <w:isLgl/>
      <w:lvlText w:val="%1.%2"/>
      <w:lvlJc w:val="left"/>
      <w:pPr>
        <w:ind w:left="644" w:hanging="360"/>
      </w:pPr>
      <w:rPr>
        <w:rFonts w:hint="default"/>
      </w:rPr>
    </w:lvl>
    <w:lvl w:ilvl="2" w:tentative="0">
      <w:start w:val="1"/>
      <w:numFmt w:val="decimal"/>
      <w:isLgl/>
      <w:lvlText w:val="%1.%2.%3"/>
      <w:lvlJc w:val="left"/>
      <w:pPr>
        <w:ind w:left="1004" w:hanging="720"/>
      </w:pPr>
      <w:rPr>
        <w:rFonts w:hint="default"/>
      </w:rPr>
    </w:lvl>
    <w:lvl w:ilvl="3" w:tentative="0">
      <w:start w:val="1"/>
      <w:numFmt w:val="decimal"/>
      <w:isLgl/>
      <w:lvlText w:val="%1.%2.%3.%4"/>
      <w:lvlJc w:val="left"/>
      <w:pPr>
        <w:ind w:left="1364" w:hanging="1080"/>
      </w:pPr>
      <w:rPr>
        <w:rFonts w:hint="default"/>
      </w:rPr>
    </w:lvl>
    <w:lvl w:ilvl="4" w:tentative="0">
      <w:start w:val="1"/>
      <w:numFmt w:val="decimal"/>
      <w:isLgl/>
      <w:lvlText w:val="%1.%2.%3.%4.%5"/>
      <w:lvlJc w:val="left"/>
      <w:pPr>
        <w:ind w:left="1364" w:hanging="1080"/>
      </w:pPr>
      <w:rPr>
        <w:rFonts w:hint="default"/>
      </w:rPr>
    </w:lvl>
    <w:lvl w:ilvl="5" w:tentative="0">
      <w:start w:val="1"/>
      <w:numFmt w:val="decimal"/>
      <w:isLgl/>
      <w:lvlText w:val="%1.%2.%3.%4.%5.%6"/>
      <w:lvlJc w:val="left"/>
      <w:pPr>
        <w:ind w:left="1724" w:hanging="1440"/>
      </w:pPr>
      <w:rPr>
        <w:rFonts w:hint="default"/>
      </w:rPr>
    </w:lvl>
    <w:lvl w:ilvl="6" w:tentative="0">
      <w:start w:val="1"/>
      <w:numFmt w:val="decimal"/>
      <w:isLgl/>
      <w:lvlText w:val="%1.%2.%3.%4.%5.%6.%7"/>
      <w:lvlJc w:val="left"/>
      <w:pPr>
        <w:ind w:left="1724" w:hanging="1440"/>
      </w:pPr>
      <w:rPr>
        <w:rFonts w:hint="default"/>
      </w:rPr>
    </w:lvl>
    <w:lvl w:ilvl="7" w:tentative="0">
      <w:start w:val="1"/>
      <w:numFmt w:val="decimal"/>
      <w:isLgl/>
      <w:lvlText w:val="%1.%2.%3.%4.%5.%6.%7.%8"/>
      <w:lvlJc w:val="left"/>
      <w:pPr>
        <w:ind w:left="2084" w:hanging="1800"/>
      </w:pPr>
      <w:rPr>
        <w:rFonts w:hint="default"/>
      </w:rPr>
    </w:lvl>
    <w:lvl w:ilvl="8" w:tentative="0">
      <w:start w:val="1"/>
      <w:numFmt w:val="decimal"/>
      <w:isLgl/>
      <w:lvlText w:val="%1.%2.%3.%4.%5.%6.%7.%8.%9"/>
      <w:lvlJc w:val="left"/>
      <w:pPr>
        <w:ind w:left="2084" w:hanging="1800"/>
      </w:pPr>
      <w:rPr>
        <w:rFonts w:hint="default"/>
      </w:rPr>
    </w:lvl>
  </w:abstractNum>
  <w:abstractNum w:abstractNumId="57">
    <w:nsid w:val="50AC2E63"/>
    <w:multiLevelType w:val="multilevel"/>
    <w:tmpl w:val="50AC2E63"/>
    <w:lvl w:ilvl="0" w:tentative="0">
      <w:start w:val="2"/>
      <w:numFmt w:val="decimal"/>
      <w:lvlText w:val="%1."/>
      <w:lvlJc w:val="left"/>
      <w:pPr>
        <w:ind w:left="360" w:hanging="360"/>
      </w:pPr>
      <w:rPr>
        <w:rFonts w:hint="default"/>
      </w:rPr>
    </w:lvl>
    <w:lvl w:ilvl="1" w:tentative="0">
      <w:start w:val="1"/>
      <w:numFmt w:val="decimal"/>
      <w:lvlText w:val="%2)"/>
      <w:lvlJc w:val="left"/>
      <w:pPr>
        <w:ind w:left="678" w:hanging="360"/>
      </w:pPr>
      <w:rPr>
        <w:rFonts w:hint="default"/>
      </w:rPr>
    </w:lvl>
    <w:lvl w:ilvl="2" w:tentative="0">
      <w:start w:val="1"/>
      <w:numFmt w:val="decimal"/>
      <w:lvlText w:val="%1.%2.%3."/>
      <w:lvlJc w:val="left"/>
      <w:pPr>
        <w:ind w:left="1356" w:hanging="720"/>
      </w:pPr>
      <w:rPr>
        <w:rFonts w:hint="default"/>
      </w:rPr>
    </w:lvl>
    <w:lvl w:ilvl="3" w:tentative="0">
      <w:start w:val="1"/>
      <w:numFmt w:val="decimal"/>
      <w:lvlText w:val="%1.%2.%3.%4."/>
      <w:lvlJc w:val="left"/>
      <w:pPr>
        <w:ind w:left="1674" w:hanging="720"/>
      </w:pPr>
      <w:rPr>
        <w:rFonts w:hint="default"/>
      </w:rPr>
    </w:lvl>
    <w:lvl w:ilvl="4" w:tentative="0">
      <w:start w:val="1"/>
      <w:numFmt w:val="decimal"/>
      <w:lvlText w:val="%1.%2.%3.%4.%5."/>
      <w:lvlJc w:val="left"/>
      <w:pPr>
        <w:ind w:left="2352" w:hanging="1080"/>
      </w:pPr>
      <w:rPr>
        <w:rFonts w:hint="default"/>
      </w:rPr>
    </w:lvl>
    <w:lvl w:ilvl="5" w:tentative="0">
      <w:start w:val="1"/>
      <w:numFmt w:val="decimal"/>
      <w:lvlText w:val="%1.%2.%3.%4.%5.%6."/>
      <w:lvlJc w:val="left"/>
      <w:pPr>
        <w:ind w:left="2670" w:hanging="1080"/>
      </w:pPr>
      <w:rPr>
        <w:rFonts w:hint="default"/>
      </w:rPr>
    </w:lvl>
    <w:lvl w:ilvl="6" w:tentative="0">
      <w:start w:val="1"/>
      <w:numFmt w:val="decimal"/>
      <w:lvlText w:val="%1.%2.%3.%4.%5.%6.%7."/>
      <w:lvlJc w:val="left"/>
      <w:pPr>
        <w:ind w:left="3348" w:hanging="1440"/>
      </w:pPr>
      <w:rPr>
        <w:rFonts w:hint="default"/>
      </w:rPr>
    </w:lvl>
    <w:lvl w:ilvl="7" w:tentative="0">
      <w:start w:val="1"/>
      <w:numFmt w:val="decimal"/>
      <w:lvlText w:val="%1.%2.%3.%4.%5.%6.%7.%8."/>
      <w:lvlJc w:val="left"/>
      <w:pPr>
        <w:ind w:left="3666" w:hanging="1440"/>
      </w:pPr>
      <w:rPr>
        <w:rFonts w:hint="default"/>
      </w:rPr>
    </w:lvl>
    <w:lvl w:ilvl="8" w:tentative="0">
      <w:start w:val="1"/>
      <w:numFmt w:val="decimal"/>
      <w:lvlText w:val="%1.%2.%3.%4.%5.%6.%7.%8.%9."/>
      <w:lvlJc w:val="left"/>
      <w:pPr>
        <w:ind w:left="4344" w:hanging="1800"/>
      </w:pPr>
      <w:rPr>
        <w:rFonts w:hint="default"/>
      </w:rPr>
    </w:lvl>
  </w:abstractNum>
  <w:abstractNum w:abstractNumId="58">
    <w:nsid w:val="51C544B8"/>
    <w:multiLevelType w:val="multilevel"/>
    <w:tmpl w:val="51C544B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9">
    <w:nsid w:val="51F43AAD"/>
    <w:multiLevelType w:val="multilevel"/>
    <w:tmpl w:val="51F43AAD"/>
    <w:lvl w:ilvl="0" w:tentative="0">
      <w:start w:val="1"/>
      <w:numFmt w:val="bullet"/>
      <w:lvlText w:val=""/>
      <w:lvlJc w:val="left"/>
      <w:pPr>
        <w:ind w:left="503" w:hanging="360"/>
      </w:pPr>
      <w:rPr>
        <w:rFonts w:hint="default" w:ascii="Symbol" w:hAnsi="Symbol"/>
      </w:rPr>
    </w:lvl>
    <w:lvl w:ilvl="1" w:tentative="0">
      <w:start w:val="1"/>
      <w:numFmt w:val="bullet"/>
      <w:lvlText w:val="o"/>
      <w:lvlJc w:val="left"/>
      <w:pPr>
        <w:ind w:left="1223" w:hanging="360"/>
      </w:pPr>
      <w:rPr>
        <w:rFonts w:hint="default" w:ascii="Courier New" w:hAnsi="Courier New" w:cs="Courier New"/>
      </w:rPr>
    </w:lvl>
    <w:lvl w:ilvl="2" w:tentative="0">
      <w:start w:val="1"/>
      <w:numFmt w:val="bullet"/>
      <w:lvlText w:val=""/>
      <w:lvlJc w:val="left"/>
      <w:pPr>
        <w:ind w:left="1943" w:hanging="360"/>
      </w:pPr>
      <w:rPr>
        <w:rFonts w:hint="default" w:ascii="Wingdings" w:hAnsi="Wingdings"/>
      </w:rPr>
    </w:lvl>
    <w:lvl w:ilvl="3" w:tentative="0">
      <w:start w:val="1"/>
      <w:numFmt w:val="bullet"/>
      <w:lvlText w:val=""/>
      <w:lvlJc w:val="left"/>
      <w:pPr>
        <w:ind w:left="2663" w:hanging="360"/>
      </w:pPr>
      <w:rPr>
        <w:rFonts w:hint="default" w:ascii="Symbol" w:hAnsi="Symbol"/>
      </w:rPr>
    </w:lvl>
    <w:lvl w:ilvl="4" w:tentative="0">
      <w:start w:val="1"/>
      <w:numFmt w:val="bullet"/>
      <w:lvlText w:val="o"/>
      <w:lvlJc w:val="left"/>
      <w:pPr>
        <w:ind w:left="3383" w:hanging="360"/>
      </w:pPr>
      <w:rPr>
        <w:rFonts w:hint="default" w:ascii="Courier New" w:hAnsi="Courier New" w:cs="Courier New"/>
      </w:rPr>
    </w:lvl>
    <w:lvl w:ilvl="5" w:tentative="0">
      <w:start w:val="1"/>
      <w:numFmt w:val="bullet"/>
      <w:lvlText w:val=""/>
      <w:lvlJc w:val="left"/>
      <w:pPr>
        <w:ind w:left="4103" w:hanging="360"/>
      </w:pPr>
      <w:rPr>
        <w:rFonts w:hint="default" w:ascii="Wingdings" w:hAnsi="Wingdings"/>
      </w:rPr>
    </w:lvl>
    <w:lvl w:ilvl="6" w:tentative="0">
      <w:start w:val="1"/>
      <w:numFmt w:val="bullet"/>
      <w:lvlText w:val=""/>
      <w:lvlJc w:val="left"/>
      <w:pPr>
        <w:ind w:left="4823" w:hanging="360"/>
      </w:pPr>
      <w:rPr>
        <w:rFonts w:hint="default" w:ascii="Symbol" w:hAnsi="Symbol"/>
      </w:rPr>
    </w:lvl>
    <w:lvl w:ilvl="7" w:tentative="0">
      <w:start w:val="1"/>
      <w:numFmt w:val="bullet"/>
      <w:lvlText w:val="o"/>
      <w:lvlJc w:val="left"/>
      <w:pPr>
        <w:ind w:left="5543" w:hanging="360"/>
      </w:pPr>
      <w:rPr>
        <w:rFonts w:hint="default" w:ascii="Courier New" w:hAnsi="Courier New" w:cs="Courier New"/>
      </w:rPr>
    </w:lvl>
    <w:lvl w:ilvl="8" w:tentative="0">
      <w:start w:val="1"/>
      <w:numFmt w:val="bullet"/>
      <w:lvlText w:val=""/>
      <w:lvlJc w:val="left"/>
      <w:pPr>
        <w:ind w:left="6263" w:hanging="360"/>
      </w:pPr>
      <w:rPr>
        <w:rFonts w:hint="default" w:ascii="Wingdings" w:hAnsi="Wingdings"/>
      </w:rPr>
    </w:lvl>
  </w:abstractNum>
  <w:abstractNum w:abstractNumId="60">
    <w:nsid w:val="52250A99"/>
    <w:multiLevelType w:val="multilevel"/>
    <w:tmpl w:val="52250A9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1">
    <w:nsid w:val="52EE3CAE"/>
    <w:multiLevelType w:val="multilevel"/>
    <w:tmpl w:val="52EE3CAE"/>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62">
    <w:nsid w:val="5758255D"/>
    <w:multiLevelType w:val="multilevel"/>
    <w:tmpl w:val="5758255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3">
    <w:nsid w:val="59AE3152"/>
    <w:multiLevelType w:val="multilevel"/>
    <w:tmpl w:val="59AE315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5A970992"/>
    <w:multiLevelType w:val="multilevel"/>
    <w:tmpl w:val="5A970992"/>
    <w:lvl w:ilvl="0" w:tentative="0">
      <w:start w:val="1"/>
      <w:numFmt w:val="lowerLetter"/>
      <w:lvlText w:val="%1."/>
      <w:lvlJc w:val="left"/>
      <w:pPr>
        <w:ind w:left="360" w:hanging="360"/>
      </w:pPr>
      <w:rPr>
        <w:rFonts w:ascii="Arial" w:hAnsi="Arial" w:cs="Arial" w:eastAsiaTheme="minorEastAsia"/>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lowerLetter"/>
      <w:lvlText w:val="%7."/>
      <w:lvlJc w:val="left"/>
      <w:pPr>
        <w:ind w:left="2520" w:hanging="360"/>
      </w:pPr>
      <w:rPr>
        <w:rFonts w:hint="default"/>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65">
    <w:nsid w:val="5ADA37D7"/>
    <w:multiLevelType w:val="multilevel"/>
    <w:tmpl w:val="5ADA37D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6">
    <w:nsid w:val="5E704567"/>
    <w:multiLevelType w:val="multilevel"/>
    <w:tmpl w:val="5E70456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5EA82934"/>
    <w:multiLevelType w:val="multilevel"/>
    <w:tmpl w:val="5EA82934"/>
    <w:lvl w:ilvl="0" w:tentative="0">
      <w:start w:val="1"/>
      <w:numFmt w:val="bullet"/>
      <w:lvlText w:val=""/>
      <w:lvlJc w:val="left"/>
      <w:pPr>
        <w:ind w:left="1038" w:hanging="360"/>
      </w:pPr>
      <w:rPr>
        <w:rFonts w:hint="default" w:ascii="Wingdings" w:hAnsi="Wingdings"/>
      </w:rPr>
    </w:lvl>
    <w:lvl w:ilvl="1" w:tentative="0">
      <w:start w:val="1"/>
      <w:numFmt w:val="bullet"/>
      <w:lvlText w:val="o"/>
      <w:lvlJc w:val="left"/>
      <w:pPr>
        <w:ind w:left="1758" w:hanging="360"/>
      </w:pPr>
      <w:rPr>
        <w:rFonts w:hint="default" w:ascii="Courier New" w:hAnsi="Courier New" w:cs="Courier New"/>
      </w:rPr>
    </w:lvl>
    <w:lvl w:ilvl="2" w:tentative="0">
      <w:start w:val="1"/>
      <w:numFmt w:val="bullet"/>
      <w:lvlText w:val=""/>
      <w:lvlJc w:val="left"/>
      <w:pPr>
        <w:ind w:left="2478" w:hanging="360"/>
      </w:pPr>
      <w:rPr>
        <w:rFonts w:hint="default" w:ascii="Wingdings" w:hAnsi="Wingdings"/>
      </w:rPr>
    </w:lvl>
    <w:lvl w:ilvl="3" w:tentative="0">
      <w:start w:val="1"/>
      <w:numFmt w:val="bullet"/>
      <w:lvlText w:val=""/>
      <w:lvlJc w:val="left"/>
      <w:pPr>
        <w:ind w:left="3198" w:hanging="360"/>
      </w:pPr>
      <w:rPr>
        <w:rFonts w:hint="default" w:ascii="Symbol" w:hAnsi="Symbol"/>
      </w:rPr>
    </w:lvl>
    <w:lvl w:ilvl="4" w:tentative="0">
      <w:start w:val="1"/>
      <w:numFmt w:val="bullet"/>
      <w:lvlText w:val="o"/>
      <w:lvlJc w:val="left"/>
      <w:pPr>
        <w:ind w:left="3918" w:hanging="360"/>
      </w:pPr>
      <w:rPr>
        <w:rFonts w:hint="default" w:ascii="Courier New" w:hAnsi="Courier New" w:cs="Courier New"/>
      </w:rPr>
    </w:lvl>
    <w:lvl w:ilvl="5" w:tentative="0">
      <w:start w:val="1"/>
      <w:numFmt w:val="bullet"/>
      <w:lvlText w:val=""/>
      <w:lvlJc w:val="left"/>
      <w:pPr>
        <w:ind w:left="4638" w:hanging="360"/>
      </w:pPr>
      <w:rPr>
        <w:rFonts w:hint="default" w:ascii="Wingdings" w:hAnsi="Wingdings"/>
      </w:rPr>
    </w:lvl>
    <w:lvl w:ilvl="6" w:tentative="0">
      <w:start w:val="1"/>
      <w:numFmt w:val="bullet"/>
      <w:lvlText w:val=""/>
      <w:lvlJc w:val="left"/>
      <w:pPr>
        <w:ind w:left="5358" w:hanging="360"/>
      </w:pPr>
      <w:rPr>
        <w:rFonts w:hint="default" w:ascii="Symbol" w:hAnsi="Symbol"/>
      </w:rPr>
    </w:lvl>
    <w:lvl w:ilvl="7" w:tentative="0">
      <w:start w:val="1"/>
      <w:numFmt w:val="bullet"/>
      <w:lvlText w:val="o"/>
      <w:lvlJc w:val="left"/>
      <w:pPr>
        <w:ind w:left="6078" w:hanging="360"/>
      </w:pPr>
      <w:rPr>
        <w:rFonts w:hint="default" w:ascii="Courier New" w:hAnsi="Courier New" w:cs="Courier New"/>
      </w:rPr>
    </w:lvl>
    <w:lvl w:ilvl="8" w:tentative="0">
      <w:start w:val="1"/>
      <w:numFmt w:val="bullet"/>
      <w:lvlText w:val=""/>
      <w:lvlJc w:val="left"/>
      <w:pPr>
        <w:ind w:left="6798" w:hanging="360"/>
      </w:pPr>
      <w:rPr>
        <w:rFonts w:hint="default" w:ascii="Wingdings" w:hAnsi="Wingdings"/>
      </w:rPr>
    </w:lvl>
  </w:abstractNum>
  <w:abstractNum w:abstractNumId="68">
    <w:nsid w:val="5EDC78BF"/>
    <w:multiLevelType w:val="multilevel"/>
    <w:tmpl w:val="5EDC78BF"/>
    <w:lvl w:ilvl="0" w:tentative="0">
      <w:start w:val="1"/>
      <w:numFmt w:val="lowerLetter"/>
      <w:lvlText w:val="%1."/>
      <w:lvlJc w:val="left"/>
      <w:pPr>
        <w:ind w:left="360" w:hanging="360"/>
      </w:pPr>
      <w:rPr>
        <w:rFonts w:hint="default" w:cs="Times New Roman"/>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lowerLetter"/>
      <w:lvlText w:val="%7."/>
      <w:lvlJc w:val="left"/>
      <w:pPr>
        <w:ind w:left="2520" w:hanging="360"/>
      </w:p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abstractNum w:abstractNumId="69">
    <w:nsid w:val="600D22CC"/>
    <w:multiLevelType w:val="multilevel"/>
    <w:tmpl w:val="600D22CC"/>
    <w:lvl w:ilvl="0" w:tentative="0">
      <w:start w:val="1"/>
      <w:numFmt w:val="bullet"/>
      <w:lvlText w:val=""/>
      <w:lvlJc w:val="left"/>
      <w:pPr>
        <w:ind w:left="1084" w:hanging="360"/>
      </w:pPr>
      <w:rPr>
        <w:rFonts w:hint="default" w:ascii="Wingdings" w:hAnsi="Wingdings"/>
      </w:rPr>
    </w:lvl>
    <w:lvl w:ilvl="1" w:tentative="0">
      <w:start w:val="1"/>
      <w:numFmt w:val="bullet"/>
      <w:lvlText w:val="o"/>
      <w:lvlJc w:val="left"/>
      <w:pPr>
        <w:ind w:left="1804" w:hanging="360"/>
      </w:pPr>
      <w:rPr>
        <w:rFonts w:hint="default" w:ascii="Courier New" w:hAnsi="Courier New" w:cs="Courier New"/>
      </w:rPr>
    </w:lvl>
    <w:lvl w:ilvl="2" w:tentative="0">
      <w:start w:val="1"/>
      <w:numFmt w:val="bullet"/>
      <w:lvlText w:val=""/>
      <w:lvlJc w:val="left"/>
      <w:pPr>
        <w:ind w:left="2524" w:hanging="360"/>
      </w:pPr>
      <w:rPr>
        <w:rFonts w:hint="default" w:ascii="Wingdings" w:hAnsi="Wingdings"/>
      </w:rPr>
    </w:lvl>
    <w:lvl w:ilvl="3" w:tentative="0">
      <w:start w:val="1"/>
      <w:numFmt w:val="bullet"/>
      <w:lvlText w:val=""/>
      <w:lvlJc w:val="left"/>
      <w:pPr>
        <w:ind w:left="3244" w:hanging="360"/>
      </w:pPr>
      <w:rPr>
        <w:rFonts w:hint="default" w:ascii="Symbol" w:hAnsi="Symbol"/>
      </w:rPr>
    </w:lvl>
    <w:lvl w:ilvl="4" w:tentative="0">
      <w:start w:val="1"/>
      <w:numFmt w:val="bullet"/>
      <w:lvlText w:val="o"/>
      <w:lvlJc w:val="left"/>
      <w:pPr>
        <w:ind w:left="3964" w:hanging="360"/>
      </w:pPr>
      <w:rPr>
        <w:rFonts w:hint="default" w:ascii="Courier New" w:hAnsi="Courier New" w:cs="Courier New"/>
      </w:rPr>
    </w:lvl>
    <w:lvl w:ilvl="5" w:tentative="0">
      <w:start w:val="1"/>
      <w:numFmt w:val="bullet"/>
      <w:lvlText w:val=""/>
      <w:lvlJc w:val="left"/>
      <w:pPr>
        <w:ind w:left="4684" w:hanging="360"/>
      </w:pPr>
      <w:rPr>
        <w:rFonts w:hint="default" w:ascii="Wingdings" w:hAnsi="Wingdings"/>
      </w:rPr>
    </w:lvl>
    <w:lvl w:ilvl="6" w:tentative="0">
      <w:start w:val="1"/>
      <w:numFmt w:val="bullet"/>
      <w:lvlText w:val=""/>
      <w:lvlJc w:val="left"/>
      <w:pPr>
        <w:ind w:left="5404" w:hanging="360"/>
      </w:pPr>
      <w:rPr>
        <w:rFonts w:hint="default" w:ascii="Symbol" w:hAnsi="Symbol"/>
      </w:rPr>
    </w:lvl>
    <w:lvl w:ilvl="7" w:tentative="0">
      <w:start w:val="1"/>
      <w:numFmt w:val="bullet"/>
      <w:lvlText w:val="o"/>
      <w:lvlJc w:val="left"/>
      <w:pPr>
        <w:ind w:left="6124" w:hanging="360"/>
      </w:pPr>
      <w:rPr>
        <w:rFonts w:hint="default" w:ascii="Courier New" w:hAnsi="Courier New" w:cs="Courier New"/>
      </w:rPr>
    </w:lvl>
    <w:lvl w:ilvl="8" w:tentative="0">
      <w:start w:val="1"/>
      <w:numFmt w:val="bullet"/>
      <w:lvlText w:val=""/>
      <w:lvlJc w:val="left"/>
      <w:pPr>
        <w:ind w:left="6844" w:hanging="360"/>
      </w:pPr>
      <w:rPr>
        <w:rFonts w:hint="default" w:ascii="Wingdings" w:hAnsi="Wingdings"/>
      </w:rPr>
    </w:lvl>
  </w:abstractNum>
  <w:abstractNum w:abstractNumId="70">
    <w:nsid w:val="61234861"/>
    <w:multiLevelType w:val="multilevel"/>
    <w:tmpl w:val="61234861"/>
    <w:lvl w:ilvl="0" w:tentative="0">
      <w:start w:val="1"/>
      <w:numFmt w:val="bullet"/>
      <w:lvlText w:val=""/>
      <w:lvlJc w:val="left"/>
      <w:pPr>
        <w:ind w:left="503" w:hanging="360"/>
      </w:pPr>
      <w:rPr>
        <w:rFonts w:hint="default" w:ascii="Symbol" w:hAnsi="Symbol"/>
      </w:rPr>
    </w:lvl>
    <w:lvl w:ilvl="1" w:tentative="0">
      <w:start w:val="1"/>
      <w:numFmt w:val="bullet"/>
      <w:lvlText w:val="o"/>
      <w:lvlJc w:val="left"/>
      <w:pPr>
        <w:ind w:left="1223" w:hanging="360"/>
      </w:pPr>
      <w:rPr>
        <w:rFonts w:hint="default" w:ascii="Courier New" w:hAnsi="Courier New" w:cs="Courier New"/>
      </w:rPr>
    </w:lvl>
    <w:lvl w:ilvl="2" w:tentative="0">
      <w:start w:val="1"/>
      <w:numFmt w:val="bullet"/>
      <w:lvlText w:val=""/>
      <w:lvlJc w:val="left"/>
      <w:pPr>
        <w:ind w:left="1943" w:hanging="360"/>
      </w:pPr>
      <w:rPr>
        <w:rFonts w:hint="default" w:ascii="Wingdings" w:hAnsi="Wingdings"/>
      </w:rPr>
    </w:lvl>
    <w:lvl w:ilvl="3" w:tentative="0">
      <w:start w:val="1"/>
      <w:numFmt w:val="bullet"/>
      <w:lvlText w:val=""/>
      <w:lvlJc w:val="left"/>
      <w:pPr>
        <w:ind w:left="2663" w:hanging="360"/>
      </w:pPr>
      <w:rPr>
        <w:rFonts w:hint="default" w:ascii="Symbol" w:hAnsi="Symbol"/>
      </w:rPr>
    </w:lvl>
    <w:lvl w:ilvl="4" w:tentative="0">
      <w:start w:val="1"/>
      <w:numFmt w:val="bullet"/>
      <w:lvlText w:val="o"/>
      <w:lvlJc w:val="left"/>
      <w:pPr>
        <w:ind w:left="3383" w:hanging="360"/>
      </w:pPr>
      <w:rPr>
        <w:rFonts w:hint="default" w:ascii="Courier New" w:hAnsi="Courier New" w:cs="Courier New"/>
      </w:rPr>
    </w:lvl>
    <w:lvl w:ilvl="5" w:tentative="0">
      <w:start w:val="1"/>
      <w:numFmt w:val="bullet"/>
      <w:lvlText w:val=""/>
      <w:lvlJc w:val="left"/>
      <w:pPr>
        <w:ind w:left="4103" w:hanging="360"/>
      </w:pPr>
      <w:rPr>
        <w:rFonts w:hint="default" w:ascii="Wingdings" w:hAnsi="Wingdings"/>
      </w:rPr>
    </w:lvl>
    <w:lvl w:ilvl="6" w:tentative="0">
      <w:start w:val="1"/>
      <w:numFmt w:val="bullet"/>
      <w:lvlText w:val=""/>
      <w:lvlJc w:val="left"/>
      <w:pPr>
        <w:ind w:left="4823" w:hanging="360"/>
      </w:pPr>
      <w:rPr>
        <w:rFonts w:hint="default" w:ascii="Symbol" w:hAnsi="Symbol"/>
      </w:rPr>
    </w:lvl>
    <w:lvl w:ilvl="7" w:tentative="0">
      <w:start w:val="1"/>
      <w:numFmt w:val="bullet"/>
      <w:lvlText w:val="o"/>
      <w:lvlJc w:val="left"/>
      <w:pPr>
        <w:ind w:left="5543" w:hanging="360"/>
      </w:pPr>
      <w:rPr>
        <w:rFonts w:hint="default" w:ascii="Courier New" w:hAnsi="Courier New" w:cs="Courier New"/>
      </w:rPr>
    </w:lvl>
    <w:lvl w:ilvl="8" w:tentative="0">
      <w:start w:val="1"/>
      <w:numFmt w:val="bullet"/>
      <w:lvlText w:val=""/>
      <w:lvlJc w:val="left"/>
      <w:pPr>
        <w:ind w:left="6263" w:hanging="360"/>
      </w:pPr>
      <w:rPr>
        <w:rFonts w:hint="default" w:ascii="Wingdings" w:hAnsi="Wingdings"/>
      </w:rPr>
    </w:lvl>
  </w:abstractNum>
  <w:abstractNum w:abstractNumId="71">
    <w:nsid w:val="62D67096"/>
    <w:multiLevelType w:val="multilevel"/>
    <w:tmpl w:val="62D67096"/>
    <w:lvl w:ilvl="0" w:tentative="0">
      <w:start w:val="7"/>
      <w:numFmt w:val="decimal"/>
      <w:lvlText w:val="%1."/>
      <w:lvlJc w:val="left"/>
      <w:pPr>
        <w:ind w:left="720" w:hanging="360"/>
      </w:pPr>
      <w:rPr>
        <w:rFonts w:cs="Times New Roman"/>
        <w:b w:val="0"/>
      </w:rPr>
    </w:lvl>
    <w:lvl w:ilvl="1" w:tentative="0">
      <w:start w:val="0"/>
      <w:numFmt w:val="bullet"/>
      <w:lvlText w:val="-"/>
      <w:lvlJc w:val="left"/>
      <w:pPr>
        <w:ind w:left="1440" w:hanging="360"/>
      </w:pPr>
      <w:rPr>
        <w:rFonts w:hint="default" w:ascii="Arial" w:hAnsi="Arial" w:eastAsia="Times New Roman"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72">
    <w:nsid w:val="667146CE"/>
    <w:multiLevelType w:val="multilevel"/>
    <w:tmpl w:val="667146C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3">
    <w:nsid w:val="69ED729D"/>
    <w:multiLevelType w:val="multilevel"/>
    <w:tmpl w:val="69ED729D"/>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4">
    <w:nsid w:val="6D885986"/>
    <w:multiLevelType w:val="multilevel"/>
    <w:tmpl w:val="6D88598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5">
    <w:nsid w:val="6DEF41E1"/>
    <w:multiLevelType w:val="multilevel"/>
    <w:tmpl w:val="6DEF41E1"/>
    <w:lvl w:ilvl="0" w:tentative="0">
      <w:start w:val="13"/>
      <w:numFmt w:val="bullet"/>
      <w:lvlText w:val="-"/>
      <w:lvlJc w:val="left"/>
      <w:pPr>
        <w:ind w:left="1080" w:hanging="360"/>
      </w:pPr>
      <w:rPr>
        <w:rFonts w:hint="default" w:ascii="Arial" w:hAnsi="Arial" w:eastAsia="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76">
    <w:nsid w:val="70391686"/>
    <w:multiLevelType w:val="multilevel"/>
    <w:tmpl w:val="70391686"/>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7">
    <w:nsid w:val="70A4040F"/>
    <w:multiLevelType w:val="multilevel"/>
    <w:tmpl w:val="70A4040F"/>
    <w:lvl w:ilvl="0" w:tentative="0">
      <w:start w:val="1"/>
      <w:numFmt w:val="decimal"/>
      <w:lvlText w:val="%1."/>
      <w:lvlJc w:val="left"/>
      <w:pPr>
        <w:ind w:left="5040" w:hanging="360"/>
      </w:pPr>
      <w:rPr>
        <w:rFonts w:hint="default" w:ascii="Arial" w:hAnsi="Arial" w:cs="Arial"/>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8">
    <w:nsid w:val="72957CB1"/>
    <w:multiLevelType w:val="multilevel"/>
    <w:tmpl w:val="72957CB1"/>
    <w:lvl w:ilvl="0" w:tentative="0">
      <w:start w:val="1"/>
      <w:numFmt w:val="lowerLetter"/>
      <w:lvlText w:val="%1."/>
      <w:lvlJc w:val="left"/>
      <w:pPr>
        <w:ind w:left="1996" w:hanging="360"/>
      </w:pPr>
    </w:lvl>
    <w:lvl w:ilvl="1" w:tentative="0">
      <w:start w:val="1"/>
      <w:numFmt w:val="lowerLetter"/>
      <w:lvlText w:val="%2."/>
      <w:lvlJc w:val="left"/>
      <w:pPr>
        <w:ind w:left="2716" w:hanging="360"/>
      </w:pPr>
    </w:lvl>
    <w:lvl w:ilvl="2" w:tentative="0">
      <w:start w:val="1"/>
      <w:numFmt w:val="lowerRoman"/>
      <w:lvlText w:val="%3."/>
      <w:lvlJc w:val="right"/>
      <w:pPr>
        <w:ind w:left="3436" w:hanging="180"/>
      </w:pPr>
    </w:lvl>
    <w:lvl w:ilvl="3" w:tentative="0">
      <w:start w:val="1"/>
      <w:numFmt w:val="decimal"/>
      <w:lvlText w:val="%4."/>
      <w:lvlJc w:val="left"/>
      <w:pPr>
        <w:ind w:left="4156" w:hanging="360"/>
      </w:pPr>
    </w:lvl>
    <w:lvl w:ilvl="4" w:tentative="0">
      <w:start w:val="1"/>
      <w:numFmt w:val="lowerLetter"/>
      <w:lvlText w:val="%5."/>
      <w:lvlJc w:val="left"/>
      <w:pPr>
        <w:ind w:left="4876" w:hanging="360"/>
      </w:pPr>
    </w:lvl>
    <w:lvl w:ilvl="5" w:tentative="0">
      <w:start w:val="1"/>
      <w:numFmt w:val="lowerRoman"/>
      <w:lvlText w:val="%6."/>
      <w:lvlJc w:val="right"/>
      <w:pPr>
        <w:ind w:left="5596" w:hanging="180"/>
      </w:pPr>
    </w:lvl>
    <w:lvl w:ilvl="6" w:tentative="0">
      <w:start w:val="1"/>
      <w:numFmt w:val="decimal"/>
      <w:lvlText w:val="%7."/>
      <w:lvlJc w:val="left"/>
      <w:pPr>
        <w:ind w:left="6316" w:hanging="360"/>
      </w:pPr>
    </w:lvl>
    <w:lvl w:ilvl="7" w:tentative="0">
      <w:start w:val="1"/>
      <w:numFmt w:val="lowerLetter"/>
      <w:lvlText w:val="%8."/>
      <w:lvlJc w:val="left"/>
      <w:pPr>
        <w:ind w:left="7036" w:hanging="360"/>
      </w:pPr>
    </w:lvl>
    <w:lvl w:ilvl="8" w:tentative="0">
      <w:start w:val="1"/>
      <w:numFmt w:val="lowerRoman"/>
      <w:lvlText w:val="%9."/>
      <w:lvlJc w:val="right"/>
      <w:pPr>
        <w:ind w:left="7756" w:hanging="180"/>
      </w:pPr>
    </w:lvl>
  </w:abstractNum>
  <w:abstractNum w:abstractNumId="79">
    <w:nsid w:val="73D632BA"/>
    <w:multiLevelType w:val="multilevel"/>
    <w:tmpl w:val="73D632BA"/>
    <w:lvl w:ilvl="0" w:tentative="0">
      <w:start w:val="7"/>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80">
    <w:nsid w:val="75E77932"/>
    <w:multiLevelType w:val="multilevel"/>
    <w:tmpl w:val="75E77932"/>
    <w:lvl w:ilvl="0" w:tentative="0">
      <w:start w:val="1"/>
      <w:numFmt w:val="decimal"/>
      <w:lvlText w:val="%1."/>
      <w:lvlJc w:val="left"/>
      <w:pPr>
        <w:ind w:left="1606" w:hanging="340"/>
      </w:pPr>
      <w:rPr>
        <w:rFonts w:hint="default" w:ascii="Arial MT" w:hAnsi="Arial MT" w:eastAsia="Arial MT" w:cs="Arial MT"/>
        <w:b w:val="0"/>
        <w:bCs w:val="0"/>
        <w:i w:val="0"/>
        <w:iCs w:val="0"/>
        <w:spacing w:val="0"/>
        <w:w w:val="102"/>
        <w:sz w:val="22"/>
        <w:szCs w:val="22"/>
        <w:lang w:val="id" w:eastAsia="en-US" w:bidi="ar-SA"/>
      </w:rPr>
    </w:lvl>
    <w:lvl w:ilvl="1" w:tentative="0">
      <w:start w:val="0"/>
      <w:numFmt w:val="bullet"/>
      <w:lvlText w:val="•"/>
      <w:lvlJc w:val="left"/>
      <w:pPr>
        <w:ind w:left="2412" w:hanging="340"/>
      </w:pPr>
      <w:rPr>
        <w:rFonts w:hint="default"/>
        <w:lang w:val="id" w:eastAsia="en-US" w:bidi="ar-SA"/>
      </w:rPr>
    </w:lvl>
    <w:lvl w:ilvl="2" w:tentative="0">
      <w:start w:val="0"/>
      <w:numFmt w:val="bullet"/>
      <w:lvlText w:val="•"/>
      <w:lvlJc w:val="left"/>
      <w:pPr>
        <w:ind w:left="3224" w:hanging="340"/>
      </w:pPr>
      <w:rPr>
        <w:rFonts w:hint="default"/>
        <w:lang w:val="id" w:eastAsia="en-US" w:bidi="ar-SA"/>
      </w:rPr>
    </w:lvl>
    <w:lvl w:ilvl="3" w:tentative="0">
      <w:start w:val="0"/>
      <w:numFmt w:val="bullet"/>
      <w:lvlText w:val="•"/>
      <w:lvlJc w:val="left"/>
      <w:pPr>
        <w:ind w:left="4036" w:hanging="340"/>
      </w:pPr>
      <w:rPr>
        <w:rFonts w:hint="default"/>
        <w:lang w:val="id" w:eastAsia="en-US" w:bidi="ar-SA"/>
      </w:rPr>
    </w:lvl>
    <w:lvl w:ilvl="4" w:tentative="0">
      <w:start w:val="0"/>
      <w:numFmt w:val="bullet"/>
      <w:lvlText w:val="•"/>
      <w:lvlJc w:val="left"/>
      <w:pPr>
        <w:ind w:left="4848" w:hanging="340"/>
      </w:pPr>
      <w:rPr>
        <w:rFonts w:hint="default"/>
        <w:lang w:val="id" w:eastAsia="en-US" w:bidi="ar-SA"/>
      </w:rPr>
    </w:lvl>
    <w:lvl w:ilvl="5" w:tentative="0">
      <w:start w:val="0"/>
      <w:numFmt w:val="bullet"/>
      <w:lvlText w:val="•"/>
      <w:lvlJc w:val="left"/>
      <w:pPr>
        <w:ind w:left="5660" w:hanging="340"/>
      </w:pPr>
      <w:rPr>
        <w:rFonts w:hint="default"/>
        <w:lang w:val="id" w:eastAsia="en-US" w:bidi="ar-SA"/>
      </w:rPr>
    </w:lvl>
    <w:lvl w:ilvl="6" w:tentative="0">
      <w:start w:val="0"/>
      <w:numFmt w:val="bullet"/>
      <w:lvlText w:val="•"/>
      <w:lvlJc w:val="left"/>
      <w:pPr>
        <w:ind w:left="6472" w:hanging="340"/>
      </w:pPr>
      <w:rPr>
        <w:rFonts w:hint="default"/>
        <w:lang w:val="id" w:eastAsia="en-US" w:bidi="ar-SA"/>
      </w:rPr>
    </w:lvl>
    <w:lvl w:ilvl="7" w:tentative="0">
      <w:start w:val="0"/>
      <w:numFmt w:val="bullet"/>
      <w:lvlText w:val="•"/>
      <w:lvlJc w:val="left"/>
      <w:pPr>
        <w:ind w:left="7284" w:hanging="340"/>
      </w:pPr>
      <w:rPr>
        <w:rFonts w:hint="default"/>
        <w:lang w:val="id" w:eastAsia="en-US" w:bidi="ar-SA"/>
      </w:rPr>
    </w:lvl>
    <w:lvl w:ilvl="8" w:tentative="0">
      <w:start w:val="0"/>
      <w:numFmt w:val="bullet"/>
      <w:lvlText w:val="•"/>
      <w:lvlJc w:val="left"/>
      <w:pPr>
        <w:ind w:left="8096" w:hanging="340"/>
      </w:pPr>
      <w:rPr>
        <w:rFonts w:hint="default"/>
        <w:lang w:val="id" w:eastAsia="en-US" w:bidi="ar-SA"/>
      </w:rPr>
    </w:lvl>
  </w:abstractNum>
  <w:abstractNum w:abstractNumId="81">
    <w:nsid w:val="78337F95"/>
    <w:multiLevelType w:val="multilevel"/>
    <w:tmpl w:val="78337F95"/>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82">
    <w:nsid w:val="78BF04F3"/>
    <w:multiLevelType w:val="multilevel"/>
    <w:tmpl w:val="78BF04F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3">
    <w:nsid w:val="7EBF3BDB"/>
    <w:multiLevelType w:val="multilevel"/>
    <w:tmpl w:val="7EBF3BDB"/>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720" w:hanging="360"/>
      </w:pPr>
      <w:rPr>
        <w:rFonts w:hint="default" w:cs="Times New Roman"/>
      </w:rPr>
    </w:lvl>
    <w:lvl w:ilvl="2" w:tentative="0">
      <w:start w:val="1"/>
      <w:numFmt w:val="lowerRoman"/>
      <w:lvlText w:val="%3)"/>
      <w:lvlJc w:val="left"/>
      <w:pPr>
        <w:ind w:left="1080" w:hanging="360"/>
      </w:pPr>
      <w:rPr>
        <w:rFonts w:hint="default" w:cs="Times New Roman"/>
      </w:rPr>
    </w:lvl>
    <w:lvl w:ilvl="3" w:tentative="0">
      <w:start w:val="1"/>
      <w:numFmt w:val="decimal"/>
      <w:lvlText w:val="(%4)"/>
      <w:lvlJc w:val="left"/>
      <w:pPr>
        <w:ind w:left="1440" w:hanging="360"/>
      </w:pPr>
      <w:rPr>
        <w:rFonts w:hint="default" w:cs="Times New Roman"/>
      </w:rPr>
    </w:lvl>
    <w:lvl w:ilvl="4" w:tentative="0">
      <w:start w:val="1"/>
      <w:numFmt w:val="lowerLetter"/>
      <w:lvlText w:val="(%5)"/>
      <w:lvlJc w:val="left"/>
      <w:pPr>
        <w:ind w:left="1800" w:hanging="360"/>
      </w:pPr>
      <w:rPr>
        <w:rFonts w:hint="default" w:cs="Times New Roman"/>
      </w:rPr>
    </w:lvl>
    <w:lvl w:ilvl="5" w:tentative="0">
      <w:start w:val="1"/>
      <w:numFmt w:val="lowerRoman"/>
      <w:lvlText w:val="(%6)"/>
      <w:lvlJc w:val="left"/>
      <w:pPr>
        <w:ind w:left="2160" w:hanging="360"/>
      </w:pPr>
      <w:rPr>
        <w:rFonts w:hint="default" w:cs="Times New Roman"/>
      </w:rPr>
    </w:lvl>
    <w:lvl w:ilvl="6" w:tentative="0">
      <w:start w:val="1"/>
      <w:numFmt w:val="decimal"/>
      <w:lvlText w:val="%7."/>
      <w:lvlJc w:val="left"/>
      <w:pPr>
        <w:ind w:left="2520" w:hanging="360"/>
      </w:pPr>
      <w:rPr>
        <w:rFonts w:hint="default" w:cs="Times New Roman"/>
      </w:rPr>
    </w:lvl>
    <w:lvl w:ilvl="7" w:tentative="0">
      <w:start w:val="1"/>
      <w:numFmt w:val="lowerLetter"/>
      <w:lvlText w:val="%8."/>
      <w:lvlJc w:val="left"/>
      <w:pPr>
        <w:ind w:left="2880" w:hanging="360"/>
      </w:pPr>
      <w:rPr>
        <w:rFonts w:hint="default" w:cs="Times New Roman"/>
      </w:rPr>
    </w:lvl>
    <w:lvl w:ilvl="8" w:tentative="0">
      <w:start w:val="1"/>
      <w:numFmt w:val="lowerRoman"/>
      <w:lvlText w:val="%9."/>
      <w:lvlJc w:val="left"/>
      <w:pPr>
        <w:ind w:left="3240" w:hanging="360"/>
      </w:pPr>
      <w:rPr>
        <w:rFonts w:hint="default" w:cs="Times New Roman"/>
      </w:rPr>
    </w:lvl>
  </w:abstractNum>
  <w:num w:numId="1">
    <w:abstractNumId w:val="74"/>
  </w:num>
  <w:num w:numId="2">
    <w:abstractNumId w:val="61"/>
  </w:num>
  <w:num w:numId="3">
    <w:abstractNumId w:val="72"/>
  </w:num>
  <w:num w:numId="4">
    <w:abstractNumId w:val="56"/>
  </w:num>
  <w:num w:numId="5">
    <w:abstractNumId w:val="83"/>
  </w:num>
  <w:num w:numId="6">
    <w:abstractNumId w:val="44"/>
  </w:num>
  <w:num w:numId="7">
    <w:abstractNumId w:val="64"/>
  </w:num>
  <w:num w:numId="8">
    <w:abstractNumId w:val="35"/>
  </w:num>
  <w:num w:numId="9">
    <w:abstractNumId w:val="30"/>
  </w:num>
  <w:num w:numId="10">
    <w:abstractNumId w:val="34"/>
  </w:num>
  <w:num w:numId="11">
    <w:abstractNumId w:val="52"/>
  </w:num>
  <w:num w:numId="12">
    <w:abstractNumId w:val="46"/>
  </w:num>
  <w:num w:numId="13">
    <w:abstractNumId w:val="59"/>
  </w:num>
  <w:num w:numId="14">
    <w:abstractNumId w:val="40"/>
  </w:num>
  <w:num w:numId="15">
    <w:abstractNumId w:val="70"/>
  </w:num>
  <w:num w:numId="16">
    <w:abstractNumId w:val="57"/>
  </w:num>
  <w:num w:numId="17">
    <w:abstractNumId w:val="36"/>
  </w:num>
  <w:num w:numId="18">
    <w:abstractNumId w:val="63"/>
  </w:num>
  <w:num w:numId="19">
    <w:abstractNumId w:val="50"/>
  </w:num>
  <w:num w:numId="20">
    <w:abstractNumId w:val="17"/>
  </w:num>
  <w:num w:numId="21">
    <w:abstractNumId w:val="12"/>
  </w:num>
  <w:num w:numId="22">
    <w:abstractNumId w:val="69"/>
  </w:num>
  <w:num w:numId="23">
    <w:abstractNumId w:val="15"/>
  </w:num>
  <w:num w:numId="24">
    <w:abstractNumId w:val="66"/>
  </w:num>
  <w:num w:numId="25">
    <w:abstractNumId w:val="42"/>
  </w:num>
  <w:num w:numId="26">
    <w:abstractNumId w:val="27"/>
  </w:num>
  <w:num w:numId="27">
    <w:abstractNumId w:val="51"/>
  </w:num>
  <w:num w:numId="28">
    <w:abstractNumId w:val="32"/>
  </w:num>
  <w:num w:numId="29">
    <w:abstractNumId w:val="37"/>
  </w:num>
  <w:num w:numId="30">
    <w:abstractNumId w:val="28"/>
  </w:num>
  <w:num w:numId="31">
    <w:abstractNumId w:val="19"/>
  </w:num>
  <w:num w:numId="32">
    <w:abstractNumId w:val="24"/>
  </w:num>
  <w:num w:numId="33">
    <w:abstractNumId w:val="67"/>
  </w:num>
  <w:num w:numId="34">
    <w:abstractNumId w:val="38"/>
  </w:num>
  <w:num w:numId="35">
    <w:abstractNumId w:val="7"/>
  </w:num>
  <w:num w:numId="36">
    <w:abstractNumId w:val="4"/>
  </w:num>
  <w:num w:numId="37">
    <w:abstractNumId w:val="0"/>
  </w:num>
  <w:num w:numId="38">
    <w:abstractNumId w:val="16"/>
  </w:num>
  <w:num w:numId="39">
    <w:abstractNumId w:val="18"/>
  </w:num>
  <w:num w:numId="40">
    <w:abstractNumId w:val="53"/>
  </w:num>
  <w:num w:numId="41">
    <w:abstractNumId w:val="48"/>
  </w:num>
  <w:num w:numId="42">
    <w:abstractNumId w:val="65"/>
  </w:num>
  <w:num w:numId="43">
    <w:abstractNumId w:val="14"/>
  </w:num>
  <w:num w:numId="44">
    <w:abstractNumId w:val="47"/>
  </w:num>
  <w:num w:numId="45">
    <w:abstractNumId w:val="49"/>
  </w:num>
  <w:num w:numId="46">
    <w:abstractNumId w:val="75"/>
  </w:num>
  <w:num w:numId="47">
    <w:abstractNumId w:val="9"/>
  </w:num>
  <w:num w:numId="48">
    <w:abstractNumId w:val="81"/>
  </w:num>
  <w:num w:numId="49">
    <w:abstractNumId w:val="71"/>
    <w:lvlOverride w:ilvl="0">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num>
  <w:num w:numId="51">
    <w:abstractNumId w:val="39"/>
  </w:num>
  <w:num w:numId="52">
    <w:abstractNumId w:val="26"/>
  </w:num>
  <w:num w:numId="53">
    <w:abstractNumId w:val="10"/>
  </w:num>
  <w:num w:numId="54">
    <w:abstractNumId w:val="25"/>
  </w:num>
  <w:num w:numId="55">
    <w:abstractNumId w:val="13"/>
  </w:num>
  <w:num w:numId="56">
    <w:abstractNumId w:val="82"/>
  </w:num>
  <w:num w:numId="57">
    <w:abstractNumId w:val="1"/>
  </w:num>
  <w:num w:numId="58">
    <w:abstractNumId w:val="78"/>
  </w:num>
  <w:num w:numId="59">
    <w:abstractNumId w:val="11"/>
  </w:num>
  <w:num w:numId="60">
    <w:abstractNumId w:val="73"/>
  </w:num>
  <w:num w:numId="61">
    <w:abstractNumId w:val="43"/>
  </w:num>
  <w:num w:numId="62">
    <w:abstractNumId w:val="60"/>
  </w:num>
  <w:num w:numId="63">
    <w:abstractNumId w:val="23"/>
  </w:num>
  <w:num w:numId="64">
    <w:abstractNumId w:val="5"/>
  </w:num>
  <w:num w:numId="65">
    <w:abstractNumId w:val="2"/>
  </w:num>
  <w:num w:numId="66">
    <w:abstractNumId w:val="21"/>
  </w:num>
  <w:num w:numId="67">
    <w:abstractNumId w:val="22"/>
  </w:num>
  <w:num w:numId="68">
    <w:abstractNumId w:val="45"/>
  </w:num>
  <w:num w:numId="69">
    <w:abstractNumId w:val="41"/>
  </w:num>
  <w:num w:numId="70">
    <w:abstractNumId w:val="6"/>
  </w:num>
  <w:num w:numId="71">
    <w:abstractNumId w:val="58"/>
  </w:num>
  <w:num w:numId="72">
    <w:abstractNumId w:val="62"/>
  </w:num>
  <w:num w:numId="73">
    <w:abstractNumId w:val="31"/>
  </w:num>
  <w:num w:numId="74">
    <w:abstractNumId w:val="79"/>
  </w:num>
  <w:num w:numId="75">
    <w:abstractNumId w:val="54"/>
  </w:num>
  <w:num w:numId="76">
    <w:abstractNumId w:val="29"/>
    <w:lvlOverride w:ilvl="0">
      <w:startOverride w:val="1"/>
    </w:lvlOverride>
    <w:lvlOverride w:ilvl="1">
      <w:startOverride w:val="1"/>
    </w:lvlOverride>
  </w:num>
  <w:num w:numId="77">
    <w:abstractNumId w:val="33"/>
    <w:lvlOverride w:ilvl="0">
      <w:startOverride w:val="1"/>
    </w:lvlOverride>
  </w:num>
  <w:num w:numId="78">
    <w:abstractNumId w:val="80"/>
  </w:num>
  <w:num w:numId="79">
    <w:abstractNumId w:val="3"/>
  </w:num>
  <w:num w:numId="80">
    <w:abstractNumId w:val="68"/>
  </w:num>
  <w:num w:numId="81">
    <w:abstractNumId w:val="8"/>
  </w:num>
  <w:num w:numId="82">
    <w:abstractNumId w:val="76"/>
  </w:num>
  <w:num w:numId="83">
    <w:abstractNumId w:val="55"/>
  </w:num>
  <w:num w:numId="84">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C2E"/>
    <w:rsid w:val="000037F4"/>
    <w:rsid w:val="000060A2"/>
    <w:rsid w:val="00010878"/>
    <w:rsid w:val="00011082"/>
    <w:rsid w:val="00020D2E"/>
    <w:rsid w:val="00023C07"/>
    <w:rsid w:val="00035310"/>
    <w:rsid w:val="00040D25"/>
    <w:rsid w:val="00047479"/>
    <w:rsid w:val="00053B3B"/>
    <w:rsid w:val="00063740"/>
    <w:rsid w:val="000642B5"/>
    <w:rsid w:val="00071D79"/>
    <w:rsid w:val="00085802"/>
    <w:rsid w:val="00095C00"/>
    <w:rsid w:val="000B4526"/>
    <w:rsid w:val="000B6EBD"/>
    <w:rsid w:val="000C6EB9"/>
    <w:rsid w:val="000C708E"/>
    <w:rsid w:val="000D1258"/>
    <w:rsid w:val="000D697C"/>
    <w:rsid w:val="000E0DF6"/>
    <w:rsid w:val="000F1D1C"/>
    <w:rsid w:val="000F30EC"/>
    <w:rsid w:val="000F72C7"/>
    <w:rsid w:val="00100FA4"/>
    <w:rsid w:val="00102D98"/>
    <w:rsid w:val="001043AD"/>
    <w:rsid w:val="00106D66"/>
    <w:rsid w:val="0012455D"/>
    <w:rsid w:val="00126150"/>
    <w:rsid w:val="001328E6"/>
    <w:rsid w:val="00143A99"/>
    <w:rsid w:val="00145552"/>
    <w:rsid w:val="00146B44"/>
    <w:rsid w:val="001560FF"/>
    <w:rsid w:val="00167175"/>
    <w:rsid w:val="00172F86"/>
    <w:rsid w:val="001765CF"/>
    <w:rsid w:val="00184222"/>
    <w:rsid w:val="001914F6"/>
    <w:rsid w:val="00195151"/>
    <w:rsid w:val="001B2FFF"/>
    <w:rsid w:val="001B6E7B"/>
    <w:rsid w:val="001B7ED7"/>
    <w:rsid w:val="001C6731"/>
    <w:rsid w:val="001D1E99"/>
    <w:rsid w:val="001E2C9E"/>
    <w:rsid w:val="00200CDA"/>
    <w:rsid w:val="002132DA"/>
    <w:rsid w:val="0021597A"/>
    <w:rsid w:val="0022469F"/>
    <w:rsid w:val="00224F2A"/>
    <w:rsid w:val="00230E6B"/>
    <w:rsid w:val="00236210"/>
    <w:rsid w:val="002512E8"/>
    <w:rsid w:val="0025709F"/>
    <w:rsid w:val="00267EC9"/>
    <w:rsid w:val="0027388E"/>
    <w:rsid w:val="002806E4"/>
    <w:rsid w:val="002811B0"/>
    <w:rsid w:val="00283285"/>
    <w:rsid w:val="0029318E"/>
    <w:rsid w:val="0029378D"/>
    <w:rsid w:val="002A0F00"/>
    <w:rsid w:val="002B1CF6"/>
    <w:rsid w:val="002B4C73"/>
    <w:rsid w:val="002D070A"/>
    <w:rsid w:val="002E5073"/>
    <w:rsid w:val="002E593F"/>
    <w:rsid w:val="002F4277"/>
    <w:rsid w:val="00307BA1"/>
    <w:rsid w:val="00316A53"/>
    <w:rsid w:val="003247BE"/>
    <w:rsid w:val="00327550"/>
    <w:rsid w:val="00345BB6"/>
    <w:rsid w:val="0035541C"/>
    <w:rsid w:val="003624D4"/>
    <w:rsid w:val="003634C3"/>
    <w:rsid w:val="00365C02"/>
    <w:rsid w:val="00367160"/>
    <w:rsid w:val="00377510"/>
    <w:rsid w:val="00392EEE"/>
    <w:rsid w:val="00393246"/>
    <w:rsid w:val="00393D3D"/>
    <w:rsid w:val="003C35B1"/>
    <w:rsid w:val="003C39B4"/>
    <w:rsid w:val="003C523F"/>
    <w:rsid w:val="003D47DB"/>
    <w:rsid w:val="003E280A"/>
    <w:rsid w:val="00402E6A"/>
    <w:rsid w:val="0040763D"/>
    <w:rsid w:val="004174C6"/>
    <w:rsid w:val="00434863"/>
    <w:rsid w:val="00463548"/>
    <w:rsid w:val="00465D5B"/>
    <w:rsid w:val="00466003"/>
    <w:rsid w:val="00466E76"/>
    <w:rsid w:val="004716C9"/>
    <w:rsid w:val="00477131"/>
    <w:rsid w:val="00491DF8"/>
    <w:rsid w:val="0049409A"/>
    <w:rsid w:val="00496646"/>
    <w:rsid w:val="004A757B"/>
    <w:rsid w:val="004B4C6F"/>
    <w:rsid w:val="004C2FDD"/>
    <w:rsid w:val="004D6F34"/>
    <w:rsid w:val="004E4265"/>
    <w:rsid w:val="004E504F"/>
    <w:rsid w:val="004F5F89"/>
    <w:rsid w:val="00504A24"/>
    <w:rsid w:val="00507C0A"/>
    <w:rsid w:val="00511A3F"/>
    <w:rsid w:val="00513C15"/>
    <w:rsid w:val="00515C29"/>
    <w:rsid w:val="0053308C"/>
    <w:rsid w:val="00546E6A"/>
    <w:rsid w:val="005556D1"/>
    <w:rsid w:val="00561177"/>
    <w:rsid w:val="00564FA8"/>
    <w:rsid w:val="005726BE"/>
    <w:rsid w:val="0058593A"/>
    <w:rsid w:val="00586CCC"/>
    <w:rsid w:val="005969E1"/>
    <w:rsid w:val="00596BBD"/>
    <w:rsid w:val="00597427"/>
    <w:rsid w:val="005A68DB"/>
    <w:rsid w:val="005B210F"/>
    <w:rsid w:val="005B4F8E"/>
    <w:rsid w:val="005C3F48"/>
    <w:rsid w:val="006225D6"/>
    <w:rsid w:val="00636CEA"/>
    <w:rsid w:val="0064067B"/>
    <w:rsid w:val="00640E13"/>
    <w:rsid w:val="00651D65"/>
    <w:rsid w:val="00654F97"/>
    <w:rsid w:val="006603FD"/>
    <w:rsid w:val="00662B56"/>
    <w:rsid w:val="006641E2"/>
    <w:rsid w:val="00664B3C"/>
    <w:rsid w:val="0066787A"/>
    <w:rsid w:val="00672B14"/>
    <w:rsid w:val="00680B21"/>
    <w:rsid w:val="0068704C"/>
    <w:rsid w:val="0069048F"/>
    <w:rsid w:val="00693217"/>
    <w:rsid w:val="006B12C9"/>
    <w:rsid w:val="006B6AFA"/>
    <w:rsid w:val="006D0510"/>
    <w:rsid w:val="00707E45"/>
    <w:rsid w:val="00721878"/>
    <w:rsid w:val="00721ACA"/>
    <w:rsid w:val="00750C4D"/>
    <w:rsid w:val="00762866"/>
    <w:rsid w:val="00762EA4"/>
    <w:rsid w:val="00766F91"/>
    <w:rsid w:val="0077129F"/>
    <w:rsid w:val="007942AD"/>
    <w:rsid w:val="007A6293"/>
    <w:rsid w:val="007B2C75"/>
    <w:rsid w:val="007B6C38"/>
    <w:rsid w:val="007C1959"/>
    <w:rsid w:val="007C2B2E"/>
    <w:rsid w:val="007C4494"/>
    <w:rsid w:val="007D56D6"/>
    <w:rsid w:val="007E096D"/>
    <w:rsid w:val="007E10BE"/>
    <w:rsid w:val="0081075E"/>
    <w:rsid w:val="00841737"/>
    <w:rsid w:val="008571E2"/>
    <w:rsid w:val="0086098E"/>
    <w:rsid w:val="00863187"/>
    <w:rsid w:val="00863374"/>
    <w:rsid w:val="00867350"/>
    <w:rsid w:val="00881850"/>
    <w:rsid w:val="00882A84"/>
    <w:rsid w:val="00884735"/>
    <w:rsid w:val="0089340B"/>
    <w:rsid w:val="008A3640"/>
    <w:rsid w:val="008A6F70"/>
    <w:rsid w:val="008C1B4D"/>
    <w:rsid w:val="008C7854"/>
    <w:rsid w:val="008D1A21"/>
    <w:rsid w:val="008D5006"/>
    <w:rsid w:val="008D7506"/>
    <w:rsid w:val="008F6AC7"/>
    <w:rsid w:val="00912B30"/>
    <w:rsid w:val="00914BC9"/>
    <w:rsid w:val="00935A5A"/>
    <w:rsid w:val="0095131A"/>
    <w:rsid w:val="009526B9"/>
    <w:rsid w:val="009546BA"/>
    <w:rsid w:val="009614AC"/>
    <w:rsid w:val="009632EC"/>
    <w:rsid w:val="00964805"/>
    <w:rsid w:val="00967D07"/>
    <w:rsid w:val="00972CDF"/>
    <w:rsid w:val="009869E4"/>
    <w:rsid w:val="00991551"/>
    <w:rsid w:val="009A216E"/>
    <w:rsid w:val="009A5F58"/>
    <w:rsid w:val="009A7D36"/>
    <w:rsid w:val="009C247C"/>
    <w:rsid w:val="009D130C"/>
    <w:rsid w:val="009D4DCE"/>
    <w:rsid w:val="009D504C"/>
    <w:rsid w:val="009D50A1"/>
    <w:rsid w:val="009E4FC0"/>
    <w:rsid w:val="009F2035"/>
    <w:rsid w:val="009F2DEB"/>
    <w:rsid w:val="009F6D18"/>
    <w:rsid w:val="00A057F3"/>
    <w:rsid w:val="00A12696"/>
    <w:rsid w:val="00A31A3B"/>
    <w:rsid w:val="00A36A63"/>
    <w:rsid w:val="00A42E44"/>
    <w:rsid w:val="00A43A98"/>
    <w:rsid w:val="00A4614A"/>
    <w:rsid w:val="00A462C8"/>
    <w:rsid w:val="00A51E4C"/>
    <w:rsid w:val="00A5507F"/>
    <w:rsid w:val="00A559F0"/>
    <w:rsid w:val="00A62CC2"/>
    <w:rsid w:val="00A6429E"/>
    <w:rsid w:val="00A65784"/>
    <w:rsid w:val="00A67692"/>
    <w:rsid w:val="00A74B3B"/>
    <w:rsid w:val="00A7698C"/>
    <w:rsid w:val="00A91C41"/>
    <w:rsid w:val="00A94B74"/>
    <w:rsid w:val="00AA261D"/>
    <w:rsid w:val="00AB1C3A"/>
    <w:rsid w:val="00AE38A6"/>
    <w:rsid w:val="00AF75E5"/>
    <w:rsid w:val="00B12ED7"/>
    <w:rsid w:val="00B176F3"/>
    <w:rsid w:val="00B27C2E"/>
    <w:rsid w:val="00B314D5"/>
    <w:rsid w:val="00B32FE7"/>
    <w:rsid w:val="00B50AD7"/>
    <w:rsid w:val="00B64F90"/>
    <w:rsid w:val="00B83A85"/>
    <w:rsid w:val="00B976EE"/>
    <w:rsid w:val="00BA034C"/>
    <w:rsid w:val="00BB2382"/>
    <w:rsid w:val="00BC721A"/>
    <w:rsid w:val="00BC7CA9"/>
    <w:rsid w:val="00BD081A"/>
    <w:rsid w:val="00BD3130"/>
    <w:rsid w:val="00BE46D8"/>
    <w:rsid w:val="00BE7D00"/>
    <w:rsid w:val="00C1558B"/>
    <w:rsid w:val="00C270F3"/>
    <w:rsid w:val="00C27B93"/>
    <w:rsid w:val="00C30796"/>
    <w:rsid w:val="00C374A6"/>
    <w:rsid w:val="00C44590"/>
    <w:rsid w:val="00C52034"/>
    <w:rsid w:val="00C538B9"/>
    <w:rsid w:val="00C63E57"/>
    <w:rsid w:val="00C76192"/>
    <w:rsid w:val="00C761B5"/>
    <w:rsid w:val="00C83B71"/>
    <w:rsid w:val="00C94AF7"/>
    <w:rsid w:val="00C96A7E"/>
    <w:rsid w:val="00C96ED0"/>
    <w:rsid w:val="00CA7DC0"/>
    <w:rsid w:val="00CB3D40"/>
    <w:rsid w:val="00CB4CBD"/>
    <w:rsid w:val="00CB5709"/>
    <w:rsid w:val="00CC4BC5"/>
    <w:rsid w:val="00CD40E4"/>
    <w:rsid w:val="00CD7BB6"/>
    <w:rsid w:val="00CE0C1C"/>
    <w:rsid w:val="00CE1011"/>
    <w:rsid w:val="00CE45EC"/>
    <w:rsid w:val="00CF2563"/>
    <w:rsid w:val="00CF5EC2"/>
    <w:rsid w:val="00D05CE4"/>
    <w:rsid w:val="00D145E3"/>
    <w:rsid w:val="00D22BB2"/>
    <w:rsid w:val="00D5758D"/>
    <w:rsid w:val="00D63A8B"/>
    <w:rsid w:val="00D64B8D"/>
    <w:rsid w:val="00D8395E"/>
    <w:rsid w:val="00D93BE7"/>
    <w:rsid w:val="00DA0B05"/>
    <w:rsid w:val="00DA4C8F"/>
    <w:rsid w:val="00DD0F30"/>
    <w:rsid w:val="00DD1A74"/>
    <w:rsid w:val="00DE24AE"/>
    <w:rsid w:val="00E056D0"/>
    <w:rsid w:val="00E06B32"/>
    <w:rsid w:val="00E07C2E"/>
    <w:rsid w:val="00E138F4"/>
    <w:rsid w:val="00E40DE7"/>
    <w:rsid w:val="00E41B48"/>
    <w:rsid w:val="00E43F85"/>
    <w:rsid w:val="00E50445"/>
    <w:rsid w:val="00E61992"/>
    <w:rsid w:val="00E62A61"/>
    <w:rsid w:val="00E75DDF"/>
    <w:rsid w:val="00E80AE2"/>
    <w:rsid w:val="00E814B4"/>
    <w:rsid w:val="00E8482C"/>
    <w:rsid w:val="00E8654C"/>
    <w:rsid w:val="00E93A9B"/>
    <w:rsid w:val="00EB6F53"/>
    <w:rsid w:val="00EB76D0"/>
    <w:rsid w:val="00ED0051"/>
    <w:rsid w:val="00EE4C98"/>
    <w:rsid w:val="00F17142"/>
    <w:rsid w:val="00F67E77"/>
    <w:rsid w:val="00F82BC2"/>
    <w:rsid w:val="00F82F12"/>
    <w:rsid w:val="00F84707"/>
    <w:rsid w:val="00FA11CE"/>
    <w:rsid w:val="00FA782A"/>
    <w:rsid w:val="00FA7CB4"/>
    <w:rsid w:val="00FB0D30"/>
    <w:rsid w:val="00FB1A7D"/>
    <w:rsid w:val="00FB2FC9"/>
    <w:rsid w:val="00FB40EE"/>
    <w:rsid w:val="00FC23D9"/>
    <w:rsid w:val="00FC4856"/>
    <w:rsid w:val="00FE4C9B"/>
    <w:rsid w:val="04803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qFormat="1" w:unhideWhenUsed="0" w:uiPriority="0" w:semiHidden="0" w:name="Table Classic 1"/>
    <w:lsdException w:qFormat="1" w:unhideWhenUsed="0" w:uiPriority="0" w:semiHidden="0"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jc w:val="both"/>
    </w:pPr>
    <w:rPr>
      <w:rFonts w:ascii="Arial" w:hAnsi="Arial" w:cs="Times New Roman" w:eastAsiaTheme="minorEastAsia"/>
      <w:sz w:val="24"/>
      <w:szCs w:val="22"/>
      <w:lang w:val="id-ID" w:eastAsia="id-ID" w:bidi="ar-SA"/>
    </w:rPr>
  </w:style>
  <w:style w:type="paragraph" w:styleId="2">
    <w:name w:val="heading 1"/>
    <w:basedOn w:val="1"/>
    <w:next w:val="1"/>
    <w:link w:val="31"/>
    <w:qFormat/>
    <w:uiPriority w:val="1"/>
    <w:pPr>
      <w:keepNext/>
      <w:keepLines/>
      <w:spacing w:before="240" w:line="240" w:lineRule="auto"/>
      <w:jc w:val="center"/>
      <w:outlineLvl w:val="0"/>
    </w:pPr>
    <w:rPr>
      <w:rFonts w:eastAsiaTheme="majorEastAsia" w:cstheme="majorBidi"/>
      <w:b/>
      <w:color w:val="000000" w:themeColor="text1"/>
      <w:szCs w:val="32"/>
      <w14:textFill>
        <w14:solidFill>
          <w14:schemeClr w14:val="tx1"/>
        </w14:solidFill>
      </w14:textFill>
    </w:rPr>
  </w:style>
  <w:style w:type="paragraph" w:styleId="3">
    <w:name w:val="heading 2"/>
    <w:basedOn w:val="1"/>
    <w:next w:val="1"/>
    <w:link w:val="32"/>
    <w:unhideWhenUsed/>
    <w:qFormat/>
    <w:uiPriority w:val="1"/>
    <w:pPr>
      <w:keepNext/>
      <w:keepLines/>
      <w:spacing w:line="240" w:lineRule="auto"/>
      <w:jc w:val="left"/>
      <w:outlineLvl w:val="1"/>
    </w:pPr>
    <w:rPr>
      <w:rFonts w:eastAsiaTheme="majorEastAsia" w:cstheme="majorBidi"/>
      <w:b/>
      <w:color w:val="000000" w:themeColor="text1"/>
      <w:szCs w:val="26"/>
      <w14:textFill>
        <w14:solidFill>
          <w14:schemeClr w14:val="tx1"/>
        </w14:solidFill>
      </w14:textFill>
    </w:rPr>
  </w:style>
  <w:style w:type="paragraph" w:styleId="4">
    <w:name w:val="heading 3"/>
    <w:basedOn w:val="1"/>
    <w:next w:val="1"/>
    <w:link w:val="33"/>
    <w:unhideWhenUsed/>
    <w:qFormat/>
    <w:uiPriority w:val="0"/>
    <w:pPr>
      <w:keepNext/>
      <w:keepLines/>
      <w:spacing w:before="40" w:line="240" w:lineRule="auto"/>
      <w:outlineLvl w:val="2"/>
    </w:pPr>
    <w:rPr>
      <w:rFonts w:eastAsiaTheme="majorEastAsia" w:cstheme="majorBidi"/>
      <w:b/>
      <w:color w:val="000000" w:themeColor="text1"/>
      <w:szCs w:val="24"/>
      <w14:textFill>
        <w14:solidFill>
          <w14:schemeClr w14:val="tx1"/>
        </w14:solidFill>
      </w14:textFill>
    </w:rPr>
  </w:style>
  <w:style w:type="paragraph" w:styleId="5">
    <w:name w:val="heading 4"/>
    <w:basedOn w:val="1"/>
    <w:next w:val="1"/>
    <w:link w:val="34"/>
    <w:semiHidden/>
    <w:unhideWhenUsed/>
    <w:qFormat/>
    <w:uiPriority w:val="9"/>
    <w:pPr>
      <w:keepNext/>
      <w:keepLines/>
      <w:spacing w:before="40"/>
      <w:outlineLvl w:val="3"/>
    </w:pPr>
    <w:rPr>
      <w:rFonts w:asciiTheme="majorHAnsi" w:hAnsiTheme="majorHAnsi" w:eastAsiaTheme="majorEastAsia" w:cstheme="majorBidi"/>
      <w:i/>
      <w:iCs/>
      <w:color w:val="2E75B6" w:themeColor="accent1" w:themeShade="BF"/>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51"/>
    <w:unhideWhenUsed/>
    <w:qFormat/>
    <w:uiPriority w:val="0"/>
    <w:pPr>
      <w:spacing w:line="240" w:lineRule="auto"/>
    </w:pPr>
    <w:rPr>
      <w:rFonts w:ascii="Segoe UI" w:hAnsi="Segoe UI" w:cs="Segoe UI"/>
      <w:sz w:val="18"/>
      <w:szCs w:val="18"/>
    </w:rPr>
  </w:style>
  <w:style w:type="paragraph" w:styleId="9">
    <w:name w:val="Body Text"/>
    <w:basedOn w:val="1"/>
    <w:link w:val="45"/>
    <w:unhideWhenUsed/>
    <w:qFormat/>
    <w:uiPriority w:val="1"/>
    <w:pPr>
      <w:spacing w:after="120"/>
    </w:pPr>
  </w:style>
  <w:style w:type="paragraph" w:styleId="10">
    <w:name w:val="Body Text Indent 2"/>
    <w:basedOn w:val="1"/>
    <w:link w:val="44"/>
    <w:semiHidden/>
    <w:unhideWhenUsed/>
    <w:qFormat/>
    <w:uiPriority w:val="99"/>
    <w:pPr>
      <w:spacing w:after="120" w:line="480" w:lineRule="auto"/>
      <w:ind w:left="283"/>
    </w:pPr>
    <w:rPr>
      <w:rFonts w:eastAsiaTheme="minorHAnsi"/>
    </w:rPr>
  </w:style>
  <w:style w:type="paragraph" w:styleId="11">
    <w:name w:val="caption"/>
    <w:basedOn w:val="1"/>
    <w:next w:val="1"/>
    <w:link w:val="58"/>
    <w:unhideWhenUsed/>
    <w:qFormat/>
    <w:uiPriority w:val="0"/>
    <w:pPr>
      <w:spacing w:after="200" w:line="240" w:lineRule="auto"/>
    </w:pPr>
    <w:rPr>
      <w:i/>
      <w:iCs/>
      <w:color w:val="44546A" w:themeColor="text2"/>
      <w:sz w:val="18"/>
      <w:szCs w:val="18"/>
      <w14:textFill>
        <w14:solidFill>
          <w14:schemeClr w14:val="tx2"/>
        </w14:solidFill>
      </w14:textFill>
    </w:rPr>
  </w:style>
  <w:style w:type="character" w:styleId="12">
    <w:name w:val="Emphasis"/>
    <w:qFormat/>
    <w:uiPriority w:val="20"/>
    <w:rPr>
      <w:i/>
      <w:iCs/>
    </w:rPr>
  </w:style>
  <w:style w:type="character" w:styleId="13">
    <w:name w:val="FollowedHyperlink"/>
    <w:basedOn w:val="6"/>
    <w:semiHidden/>
    <w:unhideWhenUsed/>
    <w:qFormat/>
    <w:uiPriority w:val="99"/>
    <w:rPr>
      <w:color w:val="954F72"/>
      <w:u w:val="single"/>
    </w:rPr>
  </w:style>
  <w:style w:type="paragraph" w:styleId="14">
    <w:name w:val="footer"/>
    <w:basedOn w:val="1"/>
    <w:link w:val="41"/>
    <w:unhideWhenUsed/>
    <w:qFormat/>
    <w:uiPriority w:val="99"/>
    <w:pPr>
      <w:tabs>
        <w:tab w:val="center" w:pos="4513"/>
        <w:tab w:val="right" w:pos="9026"/>
      </w:tabs>
      <w:spacing w:line="240" w:lineRule="auto"/>
    </w:pPr>
  </w:style>
  <w:style w:type="paragraph" w:styleId="15">
    <w:name w:val="header"/>
    <w:basedOn w:val="1"/>
    <w:link w:val="42"/>
    <w:unhideWhenUsed/>
    <w:qFormat/>
    <w:uiPriority w:val="99"/>
    <w:pPr>
      <w:tabs>
        <w:tab w:val="center" w:pos="4513"/>
        <w:tab w:val="right" w:pos="9026"/>
      </w:tabs>
      <w:spacing w:line="240" w:lineRule="auto"/>
    </w:pPr>
  </w:style>
  <w:style w:type="character" w:styleId="16">
    <w:name w:val="Hyperlink"/>
    <w:basedOn w:val="6"/>
    <w:unhideWhenUsed/>
    <w:qFormat/>
    <w:uiPriority w:val="99"/>
    <w:rPr>
      <w:color w:val="0563C1" w:themeColor="hyperlink"/>
      <w:u w:val="single"/>
      <w14:textFill>
        <w14:solidFill>
          <w14:schemeClr w14:val="hlink"/>
        </w14:solidFill>
      </w14:textFill>
    </w:rPr>
  </w:style>
  <w:style w:type="paragraph" w:styleId="17">
    <w:name w:val="Normal (Web)"/>
    <w:basedOn w:val="1"/>
    <w:unhideWhenUsed/>
    <w:qFormat/>
    <w:uiPriority w:val="99"/>
    <w:pPr>
      <w:spacing w:before="100" w:beforeAutospacing="1" w:after="100" w:afterAutospacing="1" w:line="240" w:lineRule="auto"/>
    </w:pPr>
    <w:rPr>
      <w:rFonts w:ascii="Times New Roman" w:hAnsi="Times New Roman" w:eastAsia="Times New Roman"/>
      <w:szCs w:val="24"/>
    </w:rPr>
  </w:style>
  <w:style w:type="character" w:styleId="18">
    <w:name w:val="page number"/>
    <w:basedOn w:val="6"/>
    <w:qFormat/>
    <w:uiPriority w:val="0"/>
  </w:style>
  <w:style w:type="character" w:styleId="19">
    <w:name w:val="Strong"/>
    <w:qFormat/>
    <w:uiPriority w:val="22"/>
    <w:rPr>
      <w:i/>
      <w:iCs/>
      <w:sz w:val="18"/>
      <w:szCs w:val="28"/>
    </w:rPr>
  </w:style>
  <w:style w:type="table" w:styleId="20">
    <w:name w:val="Table 3D effects 1"/>
    <w:basedOn w:val="7"/>
    <w:qFormat/>
    <w:uiPriority w:val="0"/>
    <w:pPr>
      <w:spacing w:after="0" w:line="240" w:lineRule="auto"/>
    </w:pPr>
    <w:rPr>
      <w:rFonts w:ascii="Times New Roman" w:hAnsi="Times New Roman" w:eastAsia="Times New Roman" w:cs="Times New Roman"/>
      <w:sz w:val="20"/>
      <w:szCs w:val="20"/>
      <w:lang w:val="zh-CN" w:eastAsia="zh-CN"/>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1">
    <w:name w:val="Table 3D effects 2"/>
    <w:basedOn w:val="7"/>
    <w:qFormat/>
    <w:uiPriority w:val="0"/>
    <w:pPr>
      <w:spacing w:after="0" w:line="240" w:lineRule="auto"/>
    </w:pPr>
    <w:rPr>
      <w:rFonts w:ascii="Times New Roman" w:hAnsi="Times New Roman" w:eastAsia="Times New Roman" w:cs="Times New Roman"/>
      <w:sz w:val="20"/>
      <w:szCs w:val="20"/>
      <w:lang w:val="zh-CN" w:eastAsia="zh-CN"/>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22">
    <w:name w:val="Table 3D effects 3"/>
    <w:basedOn w:val="7"/>
    <w:qFormat/>
    <w:uiPriority w:val="0"/>
    <w:pPr>
      <w:spacing w:after="0" w:line="240" w:lineRule="auto"/>
    </w:pPr>
    <w:rPr>
      <w:rFonts w:ascii="Times New Roman" w:hAnsi="Times New Roman" w:eastAsia="Times New Roman" w:cs="Times New Roman"/>
      <w:sz w:val="20"/>
      <w:szCs w:val="20"/>
      <w:lang w:val="zh-CN" w:eastAsia="zh-CN"/>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23">
    <w:name w:val="Table Classic 1"/>
    <w:basedOn w:val="7"/>
    <w:qFormat/>
    <w:uiPriority w:val="0"/>
    <w:pPr>
      <w:spacing w:after="0" w:line="240" w:lineRule="auto"/>
    </w:pPr>
    <w:rPr>
      <w:rFonts w:ascii="Times New Roman" w:hAnsi="Times New Roman" w:eastAsia="Times New Roman" w:cs="Times New Roman"/>
      <w:sz w:val="20"/>
      <w:szCs w:val="20"/>
      <w:lang w:val="zh-CN" w:eastAsia="zh-C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4">
    <w:name w:val="Table Classic 2"/>
    <w:basedOn w:val="7"/>
    <w:qFormat/>
    <w:uiPriority w:val="0"/>
    <w:pPr>
      <w:spacing w:after="0" w:line="240" w:lineRule="auto"/>
    </w:pPr>
    <w:rPr>
      <w:rFonts w:ascii="Times New Roman" w:hAnsi="Times New Roman" w:eastAsia="Times New Roman" w:cs="Times New Roman"/>
      <w:sz w:val="20"/>
      <w:szCs w:val="20"/>
      <w:lang w:val="zh-CN" w:eastAsia="zh-C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25">
    <w:name w:val="Table Grid"/>
    <w:basedOn w:val="7"/>
    <w:qFormat/>
    <w:uiPriority w:val="39"/>
    <w:pPr>
      <w:spacing w:after="0" w:line="240" w:lineRule="auto"/>
      <w:ind w:left="1080" w:hanging="360"/>
    </w:pPr>
    <w:rPr>
      <w:rFonts w:ascii="Arial" w:hAnsi="Arial" w:cs="Times New Roman"/>
      <w:sz w:val="24"/>
      <w:lang w:val="id-ID" w:eastAsia="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6">
    <w:name w:val="table of figures"/>
    <w:basedOn w:val="1"/>
    <w:next w:val="1"/>
    <w:unhideWhenUsed/>
    <w:qFormat/>
    <w:uiPriority w:val="99"/>
  </w:style>
  <w:style w:type="paragraph" w:styleId="27">
    <w:name w:val="Title"/>
    <w:basedOn w:val="1"/>
    <w:link w:val="57"/>
    <w:qFormat/>
    <w:uiPriority w:val="0"/>
    <w:pPr>
      <w:spacing w:line="240" w:lineRule="auto"/>
      <w:jc w:val="center"/>
    </w:pPr>
    <w:rPr>
      <w:rFonts w:ascii="Tahoma" w:hAnsi="Tahoma" w:eastAsia="Times New Roman"/>
      <w:b/>
      <w:bCs/>
      <w:sz w:val="32"/>
      <w:szCs w:val="24"/>
      <w:lang w:val="zh-CN" w:eastAsia="zh-CN"/>
    </w:rPr>
  </w:style>
  <w:style w:type="paragraph" w:styleId="28">
    <w:name w:val="toc 1"/>
    <w:basedOn w:val="1"/>
    <w:next w:val="1"/>
    <w:autoRedefine/>
    <w:unhideWhenUsed/>
    <w:qFormat/>
    <w:uiPriority w:val="39"/>
    <w:pPr>
      <w:tabs>
        <w:tab w:val="right" w:leader="dot" w:pos="8368"/>
      </w:tabs>
      <w:spacing w:line="276" w:lineRule="auto"/>
    </w:pPr>
    <w:rPr>
      <w:b/>
    </w:rPr>
  </w:style>
  <w:style w:type="paragraph" w:styleId="29">
    <w:name w:val="toc 2"/>
    <w:basedOn w:val="1"/>
    <w:next w:val="1"/>
    <w:autoRedefine/>
    <w:unhideWhenUsed/>
    <w:qFormat/>
    <w:uiPriority w:val="39"/>
    <w:pPr>
      <w:tabs>
        <w:tab w:val="left" w:pos="880"/>
        <w:tab w:val="right" w:leader="dot" w:pos="8226"/>
      </w:tabs>
      <w:spacing w:line="276" w:lineRule="auto"/>
      <w:ind w:left="851" w:hanging="709"/>
    </w:pPr>
  </w:style>
  <w:style w:type="paragraph" w:styleId="30">
    <w:name w:val="toc 3"/>
    <w:basedOn w:val="1"/>
    <w:next w:val="1"/>
    <w:autoRedefine/>
    <w:unhideWhenUsed/>
    <w:qFormat/>
    <w:uiPriority w:val="39"/>
    <w:pPr>
      <w:spacing w:after="100"/>
      <w:ind w:left="480"/>
    </w:pPr>
  </w:style>
  <w:style w:type="character" w:customStyle="1" w:styleId="31">
    <w:name w:val="Heading 1 Char"/>
    <w:basedOn w:val="6"/>
    <w:link w:val="2"/>
    <w:qFormat/>
    <w:uiPriority w:val="9"/>
    <w:rPr>
      <w:rFonts w:ascii="Arial" w:hAnsi="Arial" w:eastAsiaTheme="majorEastAsia" w:cstheme="majorBidi"/>
      <w:b/>
      <w:color w:val="000000" w:themeColor="text1"/>
      <w:sz w:val="24"/>
      <w:szCs w:val="32"/>
      <w:lang w:val="id-ID" w:eastAsia="id-ID"/>
      <w14:textFill>
        <w14:solidFill>
          <w14:schemeClr w14:val="tx1"/>
        </w14:solidFill>
      </w14:textFill>
    </w:rPr>
  </w:style>
  <w:style w:type="character" w:customStyle="1" w:styleId="32">
    <w:name w:val="Heading 2 Char"/>
    <w:basedOn w:val="6"/>
    <w:link w:val="3"/>
    <w:qFormat/>
    <w:uiPriority w:val="9"/>
    <w:rPr>
      <w:rFonts w:ascii="Arial" w:hAnsi="Arial" w:eastAsiaTheme="majorEastAsia" w:cstheme="majorBidi"/>
      <w:b/>
      <w:color w:val="000000" w:themeColor="text1"/>
      <w:sz w:val="24"/>
      <w:szCs w:val="26"/>
      <w:lang w:val="id-ID" w:eastAsia="id-ID"/>
      <w14:textFill>
        <w14:solidFill>
          <w14:schemeClr w14:val="tx1"/>
        </w14:solidFill>
      </w14:textFill>
    </w:rPr>
  </w:style>
  <w:style w:type="character" w:customStyle="1" w:styleId="33">
    <w:name w:val="Heading 3 Char"/>
    <w:basedOn w:val="6"/>
    <w:link w:val="4"/>
    <w:qFormat/>
    <w:uiPriority w:val="0"/>
    <w:rPr>
      <w:rFonts w:ascii="Arial" w:hAnsi="Arial" w:eastAsiaTheme="majorEastAsia" w:cstheme="majorBidi"/>
      <w:b/>
      <w:color w:val="000000" w:themeColor="text1"/>
      <w:sz w:val="24"/>
      <w:szCs w:val="24"/>
      <w:lang w:val="id-ID" w:eastAsia="id-ID"/>
      <w14:textFill>
        <w14:solidFill>
          <w14:schemeClr w14:val="tx1"/>
        </w14:solidFill>
      </w14:textFill>
    </w:rPr>
  </w:style>
  <w:style w:type="character" w:customStyle="1" w:styleId="34">
    <w:name w:val="Heading 4 Char"/>
    <w:basedOn w:val="6"/>
    <w:link w:val="5"/>
    <w:qFormat/>
    <w:uiPriority w:val="9"/>
    <w:rPr>
      <w:rFonts w:asciiTheme="majorHAnsi" w:hAnsiTheme="majorHAnsi" w:eastAsiaTheme="majorEastAsia" w:cstheme="majorBidi"/>
      <w:i/>
      <w:iCs/>
      <w:color w:val="2E75B6" w:themeColor="accent1" w:themeShade="BF"/>
      <w:sz w:val="24"/>
      <w:lang w:val="id-ID" w:eastAsia="id-ID"/>
    </w:rPr>
  </w:style>
  <w:style w:type="character" w:customStyle="1" w:styleId="35">
    <w:name w:val="comment-actions"/>
    <w:basedOn w:val="6"/>
    <w:qFormat/>
    <w:uiPriority w:val="0"/>
  </w:style>
  <w:style w:type="paragraph" w:styleId="36">
    <w:name w:val="List Paragraph"/>
    <w:basedOn w:val="1"/>
    <w:link w:val="37"/>
    <w:unhideWhenUsed/>
    <w:qFormat/>
    <w:uiPriority w:val="34"/>
    <w:pPr>
      <w:ind w:left="720"/>
      <w:contextualSpacing/>
    </w:pPr>
  </w:style>
  <w:style w:type="character" w:customStyle="1" w:styleId="37">
    <w:name w:val="List Paragraph Char"/>
    <w:link w:val="36"/>
    <w:qFormat/>
    <w:locked/>
    <w:uiPriority w:val="34"/>
    <w:rPr>
      <w:rFonts w:ascii="Arial" w:hAnsi="Arial" w:cs="Times New Roman" w:eastAsiaTheme="minorEastAsia"/>
      <w:sz w:val="24"/>
      <w:lang w:val="id-ID" w:eastAsia="id-ID"/>
    </w:rPr>
  </w:style>
  <w:style w:type="paragraph" w:customStyle="1" w:styleId="38">
    <w:name w:val="No Spacing1"/>
    <w:qFormat/>
    <w:uiPriority w:val="1"/>
    <w:pPr>
      <w:spacing w:after="0" w:line="240" w:lineRule="auto"/>
    </w:pPr>
    <w:rPr>
      <w:rFonts w:ascii="Calibri" w:hAnsi="Calibri" w:eastAsia="Times New Roman" w:cs="Times New Roman"/>
      <w:sz w:val="22"/>
      <w:szCs w:val="22"/>
      <w:lang w:val="id-ID" w:eastAsia="en-US" w:bidi="ar-SA"/>
    </w:rPr>
  </w:style>
  <w:style w:type="paragraph" w:styleId="39">
    <w:name w:val="No Spacing"/>
    <w:link w:val="40"/>
    <w:qFormat/>
    <w:uiPriority w:val="1"/>
    <w:pPr>
      <w:spacing w:after="0" w:line="240" w:lineRule="auto"/>
      <w:jc w:val="center"/>
    </w:pPr>
    <w:rPr>
      <w:rFonts w:ascii="Arial" w:hAnsi="Arial" w:eastAsiaTheme="minorEastAsia" w:cstheme="minorBidi"/>
      <w:sz w:val="24"/>
      <w:szCs w:val="22"/>
      <w:lang w:val="zh-CN" w:eastAsia="en-US" w:bidi="ar-SA"/>
    </w:rPr>
  </w:style>
  <w:style w:type="character" w:customStyle="1" w:styleId="40">
    <w:name w:val="No Spacing Char"/>
    <w:link w:val="39"/>
    <w:qFormat/>
    <w:locked/>
    <w:uiPriority w:val="1"/>
    <w:rPr>
      <w:rFonts w:ascii="Arial" w:hAnsi="Arial" w:eastAsiaTheme="minorEastAsia"/>
      <w:sz w:val="24"/>
      <w:lang w:val="zh-CN"/>
    </w:rPr>
  </w:style>
  <w:style w:type="character" w:customStyle="1" w:styleId="41">
    <w:name w:val="Footer Char"/>
    <w:basedOn w:val="6"/>
    <w:link w:val="14"/>
    <w:qFormat/>
    <w:uiPriority w:val="99"/>
    <w:rPr>
      <w:rFonts w:ascii="Arial" w:hAnsi="Arial" w:cs="Times New Roman" w:eastAsiaTheme="minorEastAsia"/>
      <w:sz w:val="24"/>
      <w:lang w:val="id-ID" w:eastAsia="id-ID"/>
    </w:rPr>
  </w:style>
  <w:style w:type="character" w:customStyle="1" w:styleId="42">
    <w:name w:val="Header Char"/>
    <w:basedOn w:val="6"/>
    <w:link w:val="15"/>
    <w:qFormat/>
    <w:uiPriority w:val="99"/>
    <w:rPr>
      <w:rFonts w:ascii="Arial" w:hAnsi="Arial" w:cs="Times New Roman" w:eastAsiaTheme="minorEastAsia"/>
      <w:sz w:val="24"/>
      <w:lang w:val="id-ID" w:eastAsia="id-ID"/>
    </w:rPr>
  </w:style>
  <w:style w:type="paragraph" w:customStyle="1" w:styleId="43">
    <w:name w:val="Default"/>
    <w:qFormat/>
    <w:uiPriority w:val="0"/>
    <w:pPr>
      <w:autoSpaceDE w:val="0"/>
      <w:autoSpaceDN w:val="0"/>
      <w:adjustRightInd w:val="0"/>
      <w:spacing w:after="0" w:line="240" w:lineRule="auto"/>
      <w:jc w:val="both"/>
    </w:pPr>
    <w:rPr>
      <w:rFonts w:ascii="Arial" w:hAnsi="Arial" w:cs="Times New Roman" w:eastAsiaTheme="minorEastAsia"/>
      <w:color w:val="000000"/>
      <w:sz w:val="24"/>
      <w:szCs w:val="24"/>
      <w:lang w:val="en-US" w:eastAsia="id-ID" w:bidi="ar-SA"/>
    </w:rPr>
  </w:style>
  <w:style w:type="character" w:customStyle="1" w:styleId="44">
    <w:name w:val="Body Text Indent 2 Char"/>
    <w:basedOn w:val="6"/>
    <w:link w:val="10"/>
    <w:semiHidden/>
    <w:qFormat/>
    <w:uiPriority w:val="99"/>
    <w:rPr>
      <w:rFonts w:ascii="Arial" w:hAnsi="Arial" w:cs="Times New Roman"/>
      <w:sz w:val="24"/>
      <w:lang w:val="id-ID" w:eastAsia="id-ID"/>
    </w:rPr>
  </w:style>
  <w:style w:type="character" w:customStyle="1" w:styleId="45">
    <w:name w:val="Body Text Char"/>
    <w:basedOn w:val="6"/>
    <w:link w:val="9"/>
    <w:qFormat/>
    <w:uiPriority w:val="1"/>
    <w:rPr>
      <w:rFonts w:ascii="Arial" w:hAnsi="Arial" w:cs="Times New Roman" w:eastAsiaTheme="minorEastAsia"/>
      <w:sz w:val="24"/>
      <w:lang w:val="id-ID" w:eastAsia="id-ID"/>
    </w:rPr>
  </w:style>
  <w:style w:type="paragraph" w:customStyle="1" w:styleId="46">
    <w:name w:val="List Paragraph1"/>
    <w:basedOn w:val="1"/>
    <w:qFormat/>
    <w:uiPriority w:val="34"/>
    <w:pPr>
      <w:tabs>
        <w:tab w:val="left" w:pos="322"/>
        <w:tab w:val="left" w:pos="1134"/>
      </w:tabs>
      <w:ind w:left="323"/>
      <w:contextualSpacing/>
    </w:pPr>
    <w:rPr>
      <w:rFonts w:eastAsia="Calibri"/>
      <w:lang w:val="en-US"/>
    </w:rPr>
  </w:style>
  <w:style w:type="paragraph" w:customStyle="1" w:styleId="47">
    <w:name w:val="Table Paragraph"/>
    <w:basedOn w:val="1"/>
    <w:qFormat/>
    <w:uiPriority w:val="1"/>
    <w:pPr>
      <w:widowControl w:val="0"/>
      <w:autoSpaceDE w:val="0"/>
      <w:autoSpaceDN w:val="0"/>
      <w:spacing w:line="240" w:lineRule="auto"/>
      <w:jc w:val="left"/>
    </w:pPr>
    <w:rPr>
      <w:rFonts w:eastAsia="Arial"/>
      <w:sz w:val="22"/>
      <w:lang w:val="en-US"/>
    </w:rPr>
  </w:style>
  <w:style w:type="character" w:customStyle="1" w:styleId="48">
    <w:name w:val="hgkelc"/>
    <w:basedOn w:val="6"/>
    <w:qFormat/>
    <w:uiPriority w:val="0"/>
  </w:style>
  <w:style w:type="paragraph" w:customStyle="1" w:styleId="49">
    <w:name w:val="Medium Grid 1 - Accent 211"/>
    <w:basedOn w:val="1"/>
    <w:qFormat/>
    <w:uiPriority w:val="34"/>
    <w:pPr>
      <w:spacing w:line="240" w:lineRule="auto"/>
      <w:ind w:left="720"/>
      <w:jc w:val="left"/>
    </w:pPr>
    <w:rPr>
      <w:rFonts w:ascii="Calibri" w:hAnsi="Calibri" w:eastAsia="SimSun"/>
      <w:sz w:val="20"/>
      <w:szCs w:val="20"/>
      <w:lang w:val="en-US" w:eastAsia="zh-CN"/>
    </w:rPr>
  </w:style>
  <w:style w:type="paragraph" w:customStyle="1" w:styleId="50">
    <w:name w:val="TOC Heading"/>
    <w:basedOn w:val="2"/>
    <w:next w:val="1"/>
    <w:unhideWhenUsed/>
    <w:qFormat/>
    <w:uiPriority w:val="39"/>
    <w:pPr>
      <w:spacing w:line="259" w:lineRule="auto"/>
      <w:jc w:val="left"/>
      <w:outlineLvl w:val="9"/>
    </w:pPr>
    <w:rPr>
      <w:rFonts w:asciiTheme="majorHAnsi" w:hAnsiTheme="majorHAnsi"/>
      <w:b w:val="0"/>
      <w:color w:val="2E75B6" w:themeColor="accent1" w:themeShade="BF"/>
      <w:sz w:val="32"/>
      <w:lang w:val="en-US" w:eastAsia="en-US"/>
    </w:rPr>
  </w:style>
  <w:style w:type="character" w:customStyle="1" w:styleId="51">
    <w:name w:val="Balloon Text Char"/>
    <w:basedOn w:val="6"/>
    <w:link w:val="8"/>
    <w:qFormat/>
    <w:uiPriority w:val="0"/>
    <w:rPr>
      <w:rFonts w:ascii="Segoe UI" w:hAnsi="Segoe UI" w:cs="Segoe UI" w:eastAsiaTheme="minorEastAsia"/>
      <w:sz w:val="18"/>
      <w:szCs w:val="18"/>
      <w:lang w:val="id-ID" w:eastAsia="id-ID"/>
    </w:rPr>
  </w:style>
  <w:style w:type="paragraph" w:customStyle="1" w:styleId="52">
    <w:name w:val="table text"/>
    <w:basedOn w:val="1"/>
    <w:qFormat/>
    <w:uiPriority w:val="0"/>
    <w:pPr>
      <w:spacing w:line="240" w:lineRule="auto"/>
      <w:jc w:val="left"/>
    </w:pPr>
    <w:rPr>
      <w:rFonts w:ascii="Open Sans" w:hAnsi="Open Sans" w:eastAsia="SimSun" w:cs="Open Sans"/>
      <w:sz w:val="18"/>
      <w:szCs w:val="24"/>
    </w:rPr>
  </w:style>
  <w:style w:type="table" w:customStyle="1" w:styleId="53">
    <w:name w:val="List Table 3 - Accent 11"/>
    <w:basedOn w:val="7"/>
    <w:qFormat/>
    <w:uiPriority w:val="48"/>
    <w:pPr>
      <w:spacing w:after="0" w:line="240" w:lineRule="exact"/>
    </w:pPr>
    <w:rPr>
      <w:rFonts w:ascii="Open Sans" w:hAnsi="Open Sans" w:eastAsia="SimSun"/>
      <w:sz w:val="20"/>
      <w:szCs w:val="20"/>
      <w:lang w:val="zh-CN" w:eastAsia="zh-CN"/>
    </w:rPr>
    <w:tblPr>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paragraph" w:customStyle="1" w:styleId="54">
    <w:name w:val="table list"/>
    <w:basedOn w:val="55"/>
    <w:qFormat/>
    <w:uiPriority w:val="0"/>
    <w:pPr>
      <w:spacing w:before="360" w:after="80" w:line="240" w:lineRule="auto"/>
      <w:ind w:left="0" w:right="0"/>
      <w:jc w:val="left"/>
    </w:pPr>
    <w:rPr>
      <w:rFonts w:ascii="Open Sans" w:hAnsi="Open Sans" w:eastAsia="SimSun" w:cs="Tahoma"/>
      <w:b/>
      <w:bCs/>
      <w:i w:val="0"/>
      <w:iCs w:val="0"/>
      <w:color w:val="5B9BD5" w:themeColor="accent1"/>
      <w:sz w:val="18"/>
      <w:szCs w:val="18"/>
      <w:lang w:eastAsia="en-US"/>
      <w14:textFill>
        <w14:solidFill>
          <w14:schemeClr w14:val="accent1"/>
        </w14:solidFill>
      </w14:textFill>
    </w:rPr>
  </w:style>
  <w:style w:type="paragraph" w:styleId="55">
    <w:name w:val="Quote"/>
    <w:basedOn w:val="1"/>
    <w:next w:val="1"/>
    <w:link w:val="56"/>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56">
    <w:name w:val="Quote Char"/>
    <w:basedOn w:val="6"/>
    <w:link w:val="55"/>
    <w:qFormat/>
    <w:uiPriority w:val="29"/>
    <w:rPr>
      <w:rFonts w:ascii="Arial" w:hAnsi="Arial" w:cs="Times New Roman" w:eastAsiaTheme="minorEastAsia"/>
      <w:i/>
      <w:iCs/>
      <w:color w:val="404040" w:themeColor="text1" w:themeTint="BF"/>
      <w:sz w:val="24"/>
      <w:lang w:val="id-ID" w:eastAsia="id-ID"/>
      <w14:textFill>
        <w14:solidFill>
          <w14:schemeClr w14:val="tx1">
            <w14:lumMod w14:val="75000"/>
            <w14:lumOff w14:val="25000"/>
          </w14:schemeClr>
        </w14:solidFill>
      </w14:textFill>
    </w:rPr>
  </w:style>
  <w:style w:type="character" w:customStyle="1" w:styleId="57">
    <w:name w:val="Title Char"/>
    <w:basedOn w:val="6"/>
    <w:link w:val="27"/>
    <w:qFormat/>
    <w:uiPriority w:val="0"/>
    <w:rPr>
      <w:rFonts w:ascii="Tahoma" w:hAnsi="Tahoma" w:eastAsia="Times New Roman" w:cs="Times New Roman"/>
      <w:b/>
      <w:bCs/>
      <w:sz w:val="32"/>
      <w:szCs w:val="24"/>
      <w:lang w:val="zh-CN" w:eastAsia="zh-CN"/>
    </w:rPr>
  </w:style>
  <w:style w:type="character" w:customStyle="1" w:styleId="58">
    <w:name w:val="Caption Char5"/>
    <w:link w:val="11"/>
    <w:qFormat/>
    <w:uiPriority w:val="0"/>
    <w:rPr>
      <w:rFonts w:ascii="Arial" w:hAnsi="Arial" w:cs="Times New Roman" w:eastAsiaTheme="minorEastAsia"/>
      <w:i/>
      <w:iCs/>
      <w:color w:val="44546A" w:themeColor="text2"/>
      <w:sz w:val="18"/>
      <w:szCs w:val="18"/>
      <w:lang w:val="id-ID" w:eastAsia="id-ID"/>
      <w14:textFill>
        <w14:solidFill>
          <w14:schemeClr w14:val="tx2"/>
        </w14:solidFill>
      </w14:textFill>
    </w:rPr>
  </w:style>
  <w:style w:type="paragraph" w:customStyle="1" w:styleId="59">
    <w:name w:val="Normal1"/>
    <w:qFormat/>
    <w:uiPriority w:val="0"/>
    <w:pPr>
      <w:spacing w:after="120" w:line="360" w:lineRule="auto"/>
      <w:jc w:val="both"/>
    </w:pPr>
    <w:rPr>
      <w:rFonts w:ascii="Times New Roman" w:hAnsi="Times New Roman" w:eastAsia="Times New Roman" w:cs="Times New Roman"/>
      <w:sz w:val="24"/>
      <w:szCs w:val="24"/>
      <w:lang w:val="sv-SE" w:eastAsia="en-US" w:bidi="ar-SA"/>
    </w:rPr>
  </w:style>
  <w:style w:type="paragraph" w:customStyle="1" w:styleId="60">
    <w:name w:val="gambar list"/>
    <w:basedOn w:val="55"/>
    <w:qFormat/>
    <w:uiPriority w:val="0"/>
    <w:pPr>
      <w:spacing w:before="120" w:after="480" w:line="240" w:lineRule="auto"/>
      <w:ind w:left="0" w:right="0"/>
      <w:jc w:val="left"/>
    </w:pPr>
    <w:rPr>
      <w:rFonts w:ascii="Open Sans" w:hAnsi="Open Sans" w:eastAsia="SimSun" w:cs="Tahoma"/>
      <w:b/>
      <w:color w:val="5B9BD5" w:themeColor="accent1"/>
      <w:sz w:val="18"/>
      <w:szCs w:val="24"/>
      <w:lang w:eastAsia="en-US"/>
      <w14:textFill>
        <w14:solidFill>
          <w14:schemeClr w14:val="accent1"/>
        </w14:solidFill>
      </w14:textFill>
    </w:rPr>
  </w:style>
  <w:style w:type="paragraph" w:customStyle="1" w:styleId="61">
    <w:name w:val="msonormal"/>
    <w:basedOn w:val="1"/>
    <w:qFormat/>
    <w:uiPriority w:val="0"/>
    <w:pPr>
      <w:spacing w:before="100" w:beforeAutospacing="1" w:after="100" w:afterAutospacing="1" w:line="240" w:lineRule="auto"/>
      <w:jc w:val="left"/>
    </w:pPr>
    <w:rPr>
      <w:rFonts w:ascii="Times New Roman" w:hAnsi="Times New Roman" w:eastAsia="Times New Roman"/>
      <w:szCs w:val="24"/>
      <w:lang w:val="zh-CN" w:eastAsia="zh-CN"/>
    </w:rPr>
  </w:style>
  <w:style w:type="paragraph" w:customStyle="1" w:styleId="62">
    <w:name w:val="font5"/>
    <w:basedOn w:val="1"/>
    <w:qFormat/>
    <w:uiPriority w:val="0"/>
    <w:pPr>
      <w:spacing w:before="100" w:beforeAutospacing="1" w:after="100" w:afterAutospacing="1" w:line="240" w:lineRule="auto"/>
      <w:jc w:val="left"/>
    </w:pPr>
    <w:rPr>
      <w:rFonts w:ascii="Calibri" w:hAnsi="Calibri" w:eastAsia="Times New Roman" w:cs="Calibri"/>
      <w:color w:val="000000"/>
      <w:sz w:val="20"/>
      <w:szCs w:val="20"/>
      <w:lang w:val="zh-CN" w:eastAsia="zh-CN"/>
    </w:rPr>
  </w:style>
  <w:style w:type="paragraph" w:customStyle="1" w:styleId="63">
    <w:name w:val="font6"/>
    <w:basedOn w:val="1"/>
    <w:qFormat/>
    <w:uiPriority w:val="0"/>
    <w:pPr>
      <w:spacing w:before="100" w:beforeAutospacing="1" w:after="100" w:afterAutospacing="1" w:line="240" w:lineRule="auto"/>
      <w:jc w:val="left"/>
    </w:pPr>
    <w:rPr>
      <w:rFonts w:ascii="Times New Roman" w:hAnsi="Times New Roman" w:eastAsia="Times New Roman"/>
      <w:color w:val="000000"/>
      <w:sz w:val="14"/>
      <w:szCs w:val="14"/>
      <w:lang w:val="zh-CN" w:eastAsia="zh-CN"/>
    </w:rPr>
  </w:style>
  <w:style w:type="paragraph" w:customStyle="1" w:styleId="64">
    <w:name w:val="xl82"/>
    <w:basedOn w:val="1"/>
    <w:qFormat/>
    <w:uiPriority w:val="0"/>
    <w:pPr>
      <w:pBdr>
        <w:top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b/>
      <w:bCs/>
      <w:sz w:val="20"/>
      <w:szCs w:val="20"/>
      <w:lang w:val="zh-CN" w:eastAsia="zh-CN"/>
    </w:rPr>
  </w:style>
  <w:style w:type="paragraph" w:customStyle="1" w:styleId="65">
    <w:name w:val="xl83"/>
    <w:basedOn w:val="1"/>
    <w:qFormat/>
    <w:uiPriority w:val="0"/>
    <w:pPr>
      <w:pBdr>
        <w:right w:val="single" w:color="auto" w:sz="8" w:space="0"/>
      </w:pBdr>
      <w:spacing w:before="100" w:beforeAutospacing="1" w:after="100" w:afterAutospacing="1" w:line="240" w:lineRule="auto"/>
      <w:jc w:val="center"/>
      <w:textAlignment w:val="center"/>
    </w:pPr>
    <w:rPr>
      <w:rFonts w:ascii="Times New Roman" w:hAnsi="Times New Roman" w:eastAsia="Times New Roman"/>
      <w:b/>
      <w:bCs/>
      <w:sz w:val="20"/>
      <w:szCs w:val="20"/>
      <w:lang w:val="zh-CN" w:eastAsia="zh-CN"/>
    </w:rPr>
  </w:style>
  <w:style w:type="paragraph" w:customStyle="1" w:styleId="66">
    <w:name w:val="xl84"/>
    <w:basedOn w:val="1"/>
    <w:qFormat/>
    <w:uiPriority w:val="0"/>
    <w:pPr>
      <w:pBdr>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b/>
      <w:bCs/>
      <w:sz w:val="20"/>
      <w:szCs w:val="20"/>
      <w:lang w:val="zh-CN" w:eastAsia="zh-CN"/>
    </w:rPr>
  </w:style>
  <w:style w:type="paragraph" w:customStyle="1" w:styleId="67">
    <w:name w:val="xl85"/>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Cs w:val="24"/>
      <w:lang w:val="zh-CN" w:eastAsia="zh-CN"/>
    </w:rPr>
  </w:style>
  <w:style w:type="paragraph" w:customStyle="1" w:styleId="68">
    <w:name w:val="xl86"/>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69">
    <w:name w:val="xl87"/>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70">
    <w:name w:val="xl88"/>
    <w:basedOn w:val="1"/>
    <w:qFormat/>
    <w:uiPriority w:val="0"/>
    <w:pPr>
      <w:pBdr>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71">
    <w:name w:val="xl89"/>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i/>
      <w:iCs/>
      <w:sz w:val="20"/>
      <w:szCs w:val="20"/>
      <w:lang w:val="zh-CN" w:eastAsia="zh-CN"/>
    </w:rPr>
  </w:style>
  <w:style w:type="paragraph" w:customStyle="1" w:styleId="72">
    <w:name w:val="xl90"/>
    <w:basedOn w:val="1"/>
    <w:qFormat/>
    <w:uiPriority w:val="0"/>
    <w:pPr>
      <w:pBdr>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i/>
      <w:iCs/>
      <w:sz w:val="20"/>
      <w:szCs w:val="20"/>
      <w:lang w:val="zh-CN" w:eastAsia="zh-CN"/>
    </w:rPr>
  </w:style>
  <w:style w:type="paragraph" w:customStyle="1" w:styleId="73">
    <w:name w:val="xl91"/>
    <w:basedOn w:val="1"/>
    <w:qFormat/>
    <w:uiPriority w:val="0"/>
    <w:pPr>
      <w:spacing w:before="100" w:beforeAutospacing="1" w:after="100" w:afterAutospacing="1" w:line="240" w:lineRule="auto"/>
      <w:jc w:val="left"/>
    </w:pPr>
    <w:rPr>
      <w:rFonts w:ascii="Times New Roman" w:hAnsi="Times New Roman" w:eastAsia="Times New Roman"/>
      <w:szCs w:val="24"/>
      <w:lang w:val="zh-CN" w:eastAsia="zh-CN"/>
    </w:rPr>
  </w:style>
  <w:style w:type="paragraph" w:customStyle="1" w:styleId="74">
    <w:name w:val="xl92"/>
    <w:basedOn w:val="1"/>
    <w:qFormat/>
    <w:uiPriority w:val="0"/>
    <w:pPr>
      <w:spacing w:before="100" w:beforeAutospacing="1" w:after="100" w:afterAutospacing="1" w:line="240" w:lineRule="auto"/>
      <w:jc w:val="left"/>
      <w:textAlignment w:val="center"/>
    </w:pPr>
    <w:rPr>
      <w:rFonts w:ascii="Times New Roman" w:hAnsi="Times New Roman" w:eastAsia="Times New Roman"/>
      <w:szCs w:val="24"/>
      <w:lang w:val="zh-CN" w:eastAsia="zh-CN"/>
    </w:rPr>
  </w:style>
  <w:style w:type="paragraph" w:customStyle="1" w:styleId="75">
    <w:name w:val="xl93"/>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76">
    <w:name w:val="xl94"/>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77">
    <w:name w:val="xl9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b/>
      <w:bCs/>
      <w:sz w:val="20"/>
      <w:szCs w:val="20"/>
      <w:lang w:val="zh-CN" w:eastAsia="zh-CN"/>
    </w:rPr>
  </w:style>
  <w:style w:type="paragraph" w:customStyle="1" w:styleId="78">
    <w:name w:val="xl96"/>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b/>
      <w:bCs/>
      <w:sz w:val="20"/>
      <w:szCs w:val="20"/>
      <w:lang w:val="zh-CN" w:eastAsia="zh-CN"/>
    </w:rPr>
  </w:style>
  <w:style w:type="paragraph" w:customStyle="1" w:styleId="79">
    <w:name w:val="xl9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right"/>
      <w:textAlignment w:val="center"/>
    </w:pPr>
    <w:rPr>
      <w:rFonts w:ascii="Times New Roman" w:hAnsi="Times New Roman" w:eastAsia="Times New Roman"/>
      <w:b/>
      <w:bCs/>
      <w:sz w:val="20"/>
      <w:szCs w:val="20"/>
      <w:lang w:val="zh-CN" w:eastAsia="zh-CN"/>
    </w:rPr>
  </w:style>
  <w:style w:type="paragraph" w:customStyle="1" w:styleId="80">
    <w:name w:val="xl98"/>
    <w:basedOn w:val="1"/>
    <w:qFormat/>
    <w:uiPriority w:val="0"/>
    <w:pPr>
      <w:pBdr>
        <w:bottom w:val="single" w:color="auto" w:sz="8" w:space="0"/>
        <w:right w:val="single" w:color="auto" w:sz="8" w:space="0"/>
      </w:pBdr>
      <w:spacing w:before="100" w:beforeAutospacing="1" w:after="100" w:afterAutospacing="1" w:line="240" w:lineRule="auto"/>
      <w:ind w:firstLine="200" w:firstLineChars="200"/>
      <w:jc w:val="left"/>
      <w:textAlignment w:val="center"/>
    </w:pPr>
    <w:rPr>
      <w:rFonts w:ascii="Times New Roman" w:hAnsi="Times New Roman" w:eastAsia="Times New Roman"/>
      <w:sz w:val="20"/>
      <w:szCs w:val="20"/>
      <w:lang w:val="zh-CN" w:eastAsia="zh-CN"/>
    </w:rPr>
  </w:style>
  <w:style w:type="paragraph" w:customStyle="1" w:styleId="81">
    <w:name w:val="xl99"/>
    <w:basedOn w:val="1"/>
    <w:qFormat/>
    <w:uiPriority w:val="0"/>
    <w:pPr>
      <w:pBdr>
        <w:bottom w:val="single" w:color="auto" w:sz="8" w:space="0"/>
        <w:right w:val="single" w:color="auto" w:sz="8" w:space="0"/>
      </w:pBdr>
      <w:spacing w:before="100" w:beforeAutospacing="1" w:after="100" w:afterAutospacing="1" w:line="240" w:lineRule="auto"/>
      <w:ind w:firstLine="400" w:firstLineChars="400"/>
      <w:jc w:val="left"/>
      <w:textAlignment w:val="center"/>
    </w:pPr>
    <w:rPr>
      <w:rFonts w:ascii="Times New Roman" w:hAnsi="Times New Roman" w:eastAsia="Times New Roman"/>
      <w:sz w:val="20"/>
      <w:szCs w:val="20"/>
      <w:lang w:val="zh-CN" w:eastAsia="zh-CN"/>
    </w:rPr>
  </w:style>
  <w:style w:type="paragraph" w:customStyle="1" w:styleId="82">
    <w:name w:val="xl100"/>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83">
    <w:name w:val="xl101"/>
    <w:basedOn w:val="1"/>
    <w:qFormat/>
    <w:uiPriority w:val="0"/>
    <w:pPr>
      <w:pBdr>
        <w:right w:val="single" w:color="auto" w:sz="8" w:space="0"/>
      </w:pBdr>
      <w:spacing w:before="100" w:beforeAutospacing="1" w:after="100" w:afterAutospacing="1" w:line="240" w:lineRule="auto"/>
      <w:ind w:firstLine="400" w:firstLineChars="400"/>
      <w:jc w:val="left"/>
      <w:textAlignment w:val="center"/>
    </w:pPr>
    <w:rPr>
      <w:rFonts w:ascii="Times New Roman" w:hAnsi="Times New Roman" w:eastAsia="Times New Roman"/>
      <w:sz w:val="20"/>
      <w:szCs w:val="20"/>
      <w:lang w:val="zh-CN" w:eastAsia="zh-CN"/>
    </w:rPr>
  </w:style>
  <w:style w:type="paragraph" w:customStyle="1" w:styleId="84">
    <w:name w:val="xl102"/>
    <w:basedOn w:val="1"/>
    <w:qFormat/>
    <w:uiPriority w:val="0"/>
    <w:pPr>
      <w:pBdr>
        <w:bottom w:val="single" w:color="auto" w:sz="8" w:space="0"/>
        <w:right w:val="single" w:color="auto" w:sz="8" w:space="0"/>
      </w:pBdr>
      <w:spacing w:before="100" w:beforeAutospacing="1" w:after="100" w:afterAutospacing="1" w:line="240" w:lineRule="auto"/>
      <w:ind w:firstLine="400" w:firstLineChars="400"/>
      <w:jc w:val="left"/>
      <w:textAlignment w:val="center"/>
    </w:pPr>
    <w:rPr>
      <w:rFonts w:ascii="Times New Roman" w:hAnsi="Times New Roman" w:eastAsia="Times New Roman"/>
      <w:sz w:val="14"/>
      <w:szCs w:val="14"/>
      <w:lang w:val="zh-CN" w:eastAsia="zh-CN"/>
    </w:rPr>
  </w:style>
  <w:style w:type="paragraph" w:customStyle="1" w:styleId="85">
    <w:name w:val="xl103"/>
    <w:basedOn w:val="1"/>
    <w:qFormat/>
    <w:uiPriority w:val="0"/>
    <w:pPr>
      <w:pBdr>
        <w:bottom w:val="single" w:color="auto" w:sz="8" w:space="0"/>
        <w:right w:val="single" w:color="auto" w:sz="8" w:space="0"/>
      </w:pBdr>
      <w:spacing w:before="100" w:beforeAutospacing="1" w:after="100" w:afterAutospacing="1" w:line="240" w:lineRule="auto"/>
      <w:ind w:firstLine="600" w:firstLineChars="600"/>
      <w:jc w:val="left"/>
      <w:textAlignment w:val="center"/>
    </w:pPr>
    <w:rPr>
      <w:rFonts w:ascii="Times New Roman" w:hAnsi="Times New Roman" w:eastAsia="Times New Roman"/>
      <w:sz w:val="20"/>
      <w:szCs w:val="20"/>
      <w:lang w:val="zh-CN" w:eastAsia="zh-CN"/>
    </w:rPr>
  </w:style>
  <w:style w:type="paragraph" w:customStyle="1" w:styleId="86">
    <w:name w:val="xl104"/>
    <w:basedOn w:val="1"/>
    <w:qFormat/>
    <w:uiPriority w:val="0"/>
    <w:pPr>
      <w:pBdr>
        <w:right w:val="single" w:color="auto" w:sz="8" w:space="0"/>
      </w:pBdr>
      <w:spacing w:before="100" w:beforeAutospacing="1" w:after="100" w:afterAutospacing="1" w:line="240" w:lineRule="auto"/>
      <w:ind w:firstLine="400" w:firstLineChars="400"/>
      <w:jc w:val="left"/>
      <w:textAlignment w:val="center"/>
    </w:pPr>
    <w:rPr>
      <w:rFonts w:ascii="Times New Roman" w:hAnsi="Times New Roman" w:eastAsia="Times New Roman"/>
      <w:sz w:val="14"/>
      <w:szCs w:val="14"/>
      <w:lang w:val="zh-CN" w:eastAsia="zh-CN"/>
    </w:rPr>
  </w:style>
  <w:style w:type="paragraph" w:customStyle="1" w:styleId="87">
    <w:name w:val="xl10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Times New Roman"/>
      <w:szCs w:val="24"/>
      <w:lang w:val="zh-CN" w:eastAsia="zh-CN"/>
    </w:rPr>
  </w:style>
  <w:style w:type="paragraph" w:customStyle="1" w:styleId="88">
    <w:name w:val="xl106"/>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FF0000"/>
      <w:sz w:val="20"/>
      <w:szCs w:val="20"/>
      <w:lang w:val="zh-CN" w:eastAsia="zh-CN"/>
    </w:rPr>
  </w:style>
  <w:style w:type="paragraph" w:customStyle="1" w:styleId="89">
    <w:name w:val="xl10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Times New Roman"/>
      <w:szCs w:val="24"/>
      <w:lang w:val="zh-CN" w:eastAsia="zh-CN"/>
    </w:rPr>
  </w:style>
  <w:style w:type="paragraph" w:customStyle="1" w:styleId="90">
    <w:name w:val="xl1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Times New Roman" w:hAnsi="Times New Roman" w:eastAsia="Times New Roman"/>
      <w:szCs w:val="24"/>
      <w:lang w:val="zh-CN" w:eastAsia="zh-CN"/>
    </w:rPr>
  </w:style>
  <w:style w:type="paragraph" w:customStyle="1" w:styleId="91">
    <w:name w:val="xl109"/>
    <w:basedOn w:val="1"/>
    <w:qFormat/>
    <w:uiPriority w:val="0"/>
    <w:pPr>
      <w:spacing w:before="100" w:beforeAutospacing="1" w:after="100" w:afterAutospacing="1" w:line="240" w:lineRule="auto"/>
      <w:jc w:val="left"/>
    </w:pPr>
    <w:rPr>
      <w:rFonts w:ascii="Times New Roman" w:hAnsi="Times New Roman" w:eastAsia="Times New Roman"/>
      <w:szCs w:val="24"/>
      <w:lang w:val="zh-CN" w:eastAsia="zh-CN"/>
    </w:rPr>
  </w:style>
  <w:style w:type="paragraph" w:customStyle="1" w:styleId="92">
    <w:name w:val="xl110"/>
    <w:basedOn w:val="1"/>
    <w:qFormat/>
    <w:uiPriority w:val="0"/>
    <w:pPr>
      <w:pBdr>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b/>
      <w:bCs/>
      <w:sz w:val="20"/>
      <w:szCs w:val="20"/>
      <w:lang w:val="zh-CN" w:eastAsia="zh-CN"/>
    </w:rPr>
  </w:style>
  <w:style w:type="paragraph" w:customStyle="1" w:styleId="93">
    <w:name w:val="xl111"/>
    <w:basedOn w:val="1"/>
    <w:qFormat/>
    <w:uiPriority w:val="0"/>
    <w:pPr>
      <w:pBdr>
        <w:bottom w:val="single" w:color="auto" w:sz="8" w:space="0"/>
        <w:right w:val="single" w:color="auto" w:sz="8" w:space="0"/>
      </w:pBdr>
      <w:spacing w:before="100" w:beforeAutospacing="1" w:after="100" w:afterAutospacing="1" w:line="240" w:lineRule="auto"/>
      <w:jc w:val="right"/>
      <w:textAlignment w:val="center"/>
    </w:pPr>
    <w:rPr>
      <w:rFonts w:ascii="Times New Roman" w:hAnsi="Times New Roman" w:eastAsia="Times New Roman"/>
      <w:color w:val="000000"/>
      <w:sz w:val="20"/>
      <w:szCs w:val="20"/>
      <w:lang w:val="zh-CN" w:eastAsia="zh-CN"/>
    </w:rPr>
  </w:style>
  <w:style w:type="paragraph" w:customStyle="1" w:styleId="94">
    <w:name w:val="xl112"/>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95">
    <w:name w:val="xl113"/>
    <w:basedOn w:val="1"/>
    <w:qFormat/>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96">
    <w:name w:val="xl114"/>
    <w:basedOn w:val="1"/>
    <w:qFormat/>
    <w:uiPriority w:val="0"/>
    <w:pPr>
      <w:pBdr>
        <w:left w:val="single" w:color="auto" w:sz="8" w:space="0"/>
        <w:bottom w:val="single" w:color="auto" w:sz="8" w:space="0"/>
        <w:right w:val="single" w:color="auto" w:sz="8" w:space="0"/>
      </w:pBdr>
      <w:shd w:val="clear" w:color="000000" w:fill="FCE4D6"/>
      <w:spacing w:before="100" w:beforeAutospacing="1" w:after="100" w:afterAutospacing="1" w:line="240" w:lineRule="auto"/>
      <w:jc w:val="left"/>
      <w:textAlignment w:val="center"/>
    </w:pPr>
    <w:rPr>
      <w:rFonts w:ascii="Times New Roman" w:hAnsi="Times New Roman" w:eastAsia="Times New Roman"/>
      <w:b/>
      <w:bCs/>
      <w:sz w:val="20"/>
      <w:szCs w:val="20"/>
      <w:lang w:val="zh-CN" w:eastAsia="zh-CN"/>
    </w:rPr>
  </w:style>
  <w:style w:type="paragraph" w:customStyle="1" w:styleId="97">
    <w:name w:val="xl115"/>
    <w:basedOn w:val="1"/>
    <w:uiPriority w:val="0"/>
    <w:pPr>
      <w:pBdr>
        <w:bottom w:val="single" w:color="auto" w:sz="8" w:space="0"/>
        <w:right w:val="single" w:color="auto" w:sz="8" w:space="0"/>
      </w:pBdr>
      <w:shd w:val="clear" w:color="000000" w:fill="FCE4D6"/>
      <w:spacing w:before="100" w:beforeAutospacing="1" w:after="100" w:afterAutospacing="1" w:line="240" w:lineRule="auto"/>
      <w:ind w:firstLine="400" w:firstLineChars="400"/>
      <w:jc w:val="left"/>
      <w:textAlignment w:val="center"/>
    </w:pPr>
    <w:rPr>
      <w:rFonts w:ascii="Times New Roman" w:hAnsi="Times New Roman" w:eastAsia="Times New Roman"/>
      <w:sz w:val="20"/>
      <w:szCs w:val="20"/>
      <w:lang w:val="zh-CN" w:eastAsia="zh-CN"/>
    </w:rPr>
  </w:style>
  <w:style w:type="paragraph" w:customStyle="1" w:styleId="98">
    <w:name w:val="xl116"/>
    <w:basedOn w:val="1"/>
    <w:uiPriority w:val="0"/>
    <w:pPr>
      <w:pBdr>
        <w:bottom w:val="single" w:color="auto" w:sz="8" w:space="0"/>
        <w:right w:val="single" w:color="auto" w:sz="8" w:space="0"/>
      </w:pBdr>
      <w:shd w:val="clear" w:color="000000" w:fill="FCE4D6"/>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99">
    <w:name w:val="xl117"/>
    <w:basedOn w:val="1"/>
    <w:uiPriority w:val="0"/>
    <w:pPr>
      <w:pBdr>
        <w:bottom w:val="single" w:color="auto" w:sz="8" w:space="0"/>
        <w:right w:val="single" w:color="auto" w:sz="8" w:space="0"/>
      </w:pBdr>
      <w:shd w:val="clear" w:color="000000" w:fill="FCE4D6"/>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100">
    <w:name w:val="xl118"/>
    <w:basedOn w:val="1"/>
    <w:uiPriority w:val="0"/>
    <w:pPr>
      <w:pBdr>
        <w:bottom w:val="single" w:color="auto" w:sz="8" w:space="0"/>
        <w:right w:val="single" w:color="auto" w:sz="8" w:space="0"/>
      </w:pBdr>
      <w:shd w:val="clear" w:color="000000" w:fill="FCE4D6"/>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101">
    <w:name w:val="xl119"/>
    <w:basedOn w:val="1"/>
    <w:qFormat/>
    <w:uiPriority w:val="0"/>
    <w:pPr>
      <w:pBdr>
        <w:bottom w:val="single" w:color="auto" w:sz="8" w:space="0"/>
        <w:right w:val="single" w:color="auto" w:sz="8" w:space="0"/>
      </w:pBdr>
      <w:shd w:val="clear" w:color="000000" w:fill="FCE4D6"/>
      <w:spacing w:before="100" w:beforeAutospacing="1" w:after="100" w:afterAutospacing="1" w:line="240" w:lineRule="auto"/>
      <w:jc w:val="left"/>
      <w:textAlignment w:val="center"/>
    </w:pPr>
    <w:rPr>
      <w:rFonts w:ascii="Times New Roman" w:hAnsi="Times New Roman" w:eastAsia="Times New Roman"/>
      <w:b/>
      <w:bCs/>
      <w:sz w:val="20"/>
      <w:szCs w:val="20"/>
      <w:lang w:val="zh-CN" w:eastAsia="zh-CN"/>
    </w:rPr>
  </w:style>
  <w:style w:type="paragraph" w:customStyle="1" w:styleId="102">
    <w:name w:val="xl120"/>
    <w:basedOn w:val="1"/>
    <w:qFormat/>
    <w:uiPriority w:val="0"/>
    <w:pPr>
      <w:pBdr>
        <w:bottom w:val="single" w:color="auto" w:sz="8" w:space="0"/>
        <w:right w:val="single" w:color="auto" w:sz="8" w:space="0"/>
      </w:pBdr>
      <w:shd w:val="clear" w:color="000000" w:fill="FCE4D6"/>
      <w:spacing w:before="100" w:beforeAutospacing="1" w:after="100" w:afterAutospacing="1" w:line="240" w:lineRule="auto"/>
      <w:jc w:val="left"/>
      <w:textAlignment w:val="center"/>
    </w:pPr>
    <w:rPr>
      <w:rFonts w:ascii="Times New Roman" w:hAnsi="Times New Roman" w:eastAsia="Times New Roman"/>
      <w:b/>
      <w:bCs/>
      <w:sz w:val="20"/>
      <w:szCs w:val="20"/>
      <w:lang w:val="zh-CN" w:eastAsia="zh-CN"/>
    </w:rPr>
  </w:style>
  <w:style w:type="paragraph" w:customStyle="1" w:styleId="103">
    <w:name w:val="xl121"/>
    <w:basedOn w:val="1"/>
    <w:qFormat/>
    <w:uiPriority w:val="0"/>
    <w:pPr>
      <w:pBdr>
        <w:bottom w:val="single" w:color="auto" w:sz="8" w:space="0"/>
        <w:right w:val="single" w:color="auto" w:sz="8" w:space="0"/>
      </w:pBdr>
      <w:shd w:val="clear" w:color="000000" w:fill="FCE4D6"/>
      <w:spacing w:before="100" w:beforeAutospacing="1" w:after="100" w:afterAutospacing="1" w:line="240" w:lineRule="auto"/>
      <w:jc w:val="right"/>
      <w:textAlignment w:val="center"/>
    </w:pPr>
    <w:rPr>
      <w:rFonts w:ascii="Times New Roman" w:hAnsi="Times New Roman" w:eastAsia="Times New Roman"/>
      <w:color w:val="000000"/>
      <w:sz w:val="20"/>
      <w:szCs w:val="20"/>
      <w:lang w:val="zh-CN" w:eastAsia="zh-CN"/>
    </w:rPr>
  </w:style>
  <w:style w:type="paragraph" w:customStyle="1" w:styleId="104">
    <w:name w:val="xl122"/>
    <w:basedOn w:val="1"/>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b/>
      <w:bCs/>
      <w:sz w:val="20"/>
      <w:szCs w:val="20"/>
      <w:lang w:val="zh-CN" w:eastAsia="zh-CN"/>
    </w:rPr>
  </w:style>
  <w:style w:type="paragraph" w:customStyle="1" w:styleId="105">
    <w:name w:val="xl123"/>
    <w:basedOn w:val="1"/>
    <w:uiPriority w:val="0"/>
    <w:pPr>
      <w:pBdr>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106">
    <w:name w:val="xl125"/>
    <w:basedOn w:val="1"/>
    <w:qFormat/>
    <w:uiPriority w:val="0"/>
    <w:pPr>
      <w:pBdr>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107">
    <w:name w:val="xl126"/>
    <w:basedOn w:val="1"/>
    <w:uiPriority w:val="0"/>
    <w:pPr>
      <w:pBdr>
        <w:right w:val="single" w:color="auto" w:sz="8" w:space="0"/>
      </w:pBdr>
      <w:spacing w:before="100" w:beforeAutospacing="1" w:after="100" w:afterAutospacing="1" w:line="240" w:lineRule="auto"/>
      <w:jc w:val="left"/>
      <w:textAlignment w:val="center"/>
    </w:pPr>
    <w:rPr>
      <w:rFonts w:ascii="Times New Roman" w:hAnsi="Times New Roman" w:eastAsia="Times New Roman"/>
      <w:b/>
      <w:bCs/>
      <w:color w:val="000000"/>
      <w:sz w:val="20"/>
      <w:szCs w:val="20"/>
      <w:lang w:val="zh-CN" w:eastAsia="zh-CN"/>
    </w:rPr>
  </w:style>
  <w:style w:type="paragraph" w:customStyle="1" w:styleId="108">
    <w:name w:val="xl127"/>
    <w:basedOn w:val="1"/>
    <w:qFormat/>
    <w:uiPriority w:val="0"/>
    <w:pPr>
      <w:pBdr>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109">
    <w:name w:val="xl12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Times New Roman" w:hAnsi="Times New Roman" w:eastAsia="Times New Roman"/>
      <w:szCs w:val="24"/>
      <w:lang w:val="zh-CN" w:eastAsia="zh-CN"/>
    </w:rPr>
  </w:style>
  <w:style w:type="paragraph" w:customStyle="1" w:styleId="110">
    <w:name w:val="xl129"/>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111">
    <w:name w:val="xl130"/>
    <w:basedOn w:val="1"/>
    <w:uiPriority w:val="0"/>
    <w:pPr>
      <w:pBdr>
        <w:left w:val="single" w:color="auto" w:sz="8" w:space="0"/>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112">
    <w:name w:val="xl131"/>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b/>
      <w:bCs/>
      <w:sz w:val="20"/>
      <w:szCs w:val="20"/>
      <w:lang w:val="zh-CN" w:eastAsia="zh-CN"/>
    </w:rPr>
  </w:style>
  <w:style w:type="paragraph" w:customStyle="1" w:styleId="113">
    <w:name w:val="xl13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114">
    <w:name w:val="xl133"/>
    <w:basedOn w:val="1"/>
    <w:uiPriority w:val="0"/>
    <w:pPr>
      <w:pBdr>
        <w:left w:val="single" w:color="auto" w:sz="8" w:space="0"/>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115">
    <w:name w:val="xl134"/>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116">
    <w:name w:val="xl135"/>
    <w:basedOn w:val="1"/>
    <w:uiPriority w:val="0"/>
    <w:pPr>
      <w:pBdr>
        <w:left w:val="single" w:color="auto" w:sz="8" w:space="0"/>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117">
    <w:name w:val="xl136"/>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118">
    <w:name w:val="xl13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color w:val="000000"/>
      <w:sz w:val="20"/>
      <w:szCs w:val="20"/>
      <w:lang w:val="zh-CN" w:eastAsia="zh-CN"/>
    </w:rPr>
  </w:style>
  <w:style w:type="paragraph" w:customStyle="1" w:styleId="119">
    <w:name w:val="xl138"/>
    <w:basedOn w:val="1"/>
    <w:uiPriority w:val="0"/>
    <w:pPr>
      <w:pBdr>
        <w:top w:val="single" w:color="auto" w:sz="8" w:space="0"/>
        <w:left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120">
    <w:name w:val="xl139"/>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left"/>
      <w:textAlignment w:val="center"/>
    </w:pPr>
    <w:rPr>
      <w:rFonts w:ascii="Times New Roman" w:hAnsi="Times New Roman" w:eastAsia="Times New Roman"/>
      <w:sz w:val="20"/>
      <w:szCs w:val="20"/>
      <w:lang w:val="zh-CN" w:eastAsia="zh-CN"/>
    </w:rPr>
  </w:style>
  <w:style w:type="paragraph" w:customStyle="1" w:styleId="121">
    <w:name w:val="xl140"/>
    <w:basedOn w:val="1"/>
    <w:qFormat/>
    <w:uiPriority w:val="0"/>
    <w:pPr>
      <w:spacing w:before="100" w:beforeAutospacing="1" w:after="100" w:afterAutospacing="1" w:line="240" w:lineRule="auto"/>
      <w:jc w:val="left"/>
      <w:textAlignment w:val="center"/>
    </w:pPr>
    <w:rPr>
      <w:rFonts w:ascii="Times New Roman" w:hAnsi="Times New Roman" w:eastAsia="Times New Roman"/>
      <w:szCs w:val="24"/>
      <w:lang w:val="zh-CN" w:eastAsia="zh-CN"/>
    </w:rPr>
  </w:style>
  <w:style w:type="paragraph" w:customStyle="1" w:styleId="122">
    <w:name w:val="xl141"/>
    <w:basedOn w:val="1"/>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b/>
      <w:bCs/>
      <w:sz w:val="20"/>
      <w:szCs w:val="20"/>
      <w:lang w:val="zh-CN" w:eastAsia="zh-CN"/>
    </w:rPr>
  </w:style>
  <w:style w:type="paragraph" w:customStyle="1" w:styleId="123">
    <w:name w:val="xl142"/>
    <w:basedOn w:val="1"/>
    <w:uiPriority w:val="0"/>
    <w:pPr>
      <w:pBdr>
        <w:top w:val="single" w:color="auto" w:sz="8" w:space="0"/>
        <w:left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i/>
      <w:iCs/>
      <w:sz w:val="20"/>
      <w:szCs w:val="20"/>
      <w:lang w:val="zh-CN" w:eastAsia="zh-CN"/>
    </w:rPr>
  </w:style>
  <w:style w:type="paragraph" w:customStyle="1" w:styleId="124">
    <w:name w:val="xl143"/>
    <w:basedOn w:val="1"/>
    <w:uiPriority w:val="0"/>
    <w:pPr>
      <w:pBdr>
        <w:top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i/>
      <w:iCs/>
      <w:sz w:val="20"/>
      <w:szCs w:val="20"/>
      <w:lang w:val="zh-CN" w:eastAsia="zh-CN"/>
    </w:rPr>
  </w:style>
  <w:style w:type="paragraph" w:customStyle="1" w:styleId="125">
    <w:name w:val="xl144"/>
    <w:basedOn w:val="1"/>
    <w:qFormat/>
    <w:uiPriority w:val="0"/>
    <w:pPr>
      <w:pBdr>
        <w:top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i/>
      <w:iCs/>
      <w:sz w:val="20"/>
      <w:szCs w:val="20"/>
      <w:lang w:val="zh-CN" w:eastAsia="zh-CN"/>
    </w:rPr>
  </w:style>
  <w:style w:type="paragraph" w:customStyle="1" w:styleId="126">
    <w:name w:val="xl145"/>
    <w:basedOn w:val="1"/>
    <w:qFormat/>
    <w:uiPriority w:val="0"/>
    <w:pPr>
      <w:pBdr>
        <w:top w:val="single" w:color="auto" w:sz="8" w:space="0"/>
        <w:left w:val="single" w:color="auto" w:sz="8" w:space="31"/>
        <w:right w:val="single" w:color="auto" w:sz="8" w:space="0"/>
      </w:pBdr>
      <w:spacing w:before="100" w:beforeAutospacing="1" w:after="100" w:afterAutospacing="1" w:line="240" w:lineRule="auto"/>
      <w:ind w:firstLine="600" w:firstLineChars="600"/>
      <w:jc w:val="left"/>
      <w:textAlignment w:val="center"/>
    </w:pPr>
    <w:rPr>
      <w:rFonts w:ascii="Times New Roman" w:hAnsi="Times New Roman" w:eastAsia="Times New Roman"/>
      <w:sz w:val="20"/>
      <w:szCs w:val="20"/>
      <w:lang w:val="zh-CN" w:eastAsia="zh-CN"/>
    </w:rPr>
  </w:style>
  <w:style w:type="paragraph" w:customStyle="1" w:styleId="127">
    <w:name w:val="xl146"/>
    <w:basedOn w:val="1"/>
    <w:qFormat/>
    <w:uiPriority w:val="0"/>
    <w:pPr>
      <w:pBdr>
        <w:left w:val="single" w:color="auto" w:sz="8" w:space="31"/>
        <w:bottom w:val="single" w:color="auto" w:sz="8" w:space="0"/>
        <w:right w:val="single" w:color="auto" w:sz="8" w:space="0"/>
      </w:pBdr>
      <w:spacing w:before="100" w:beforeAutospacing="1" w:after="100" w:afterAutospacing="1" w:line="240" w:lineRule="auto"/>
      <w:ind w:firstLine="600" w:firstLineChars="600"/>
      <w:jc w:val="left"/>
      <w:textAlignment w:val="center"/>
    </w:pPr>
    <w:rPr>
      <w:rFonts w:ascii="Times New Roman" w:hAnsi="Times New Roman" w:eastAsia="Times New Roman"/>
      <w:sz w:val="20"/>
      <w:szCs w:val="20"/>
      <w:lang w:val="zh-CN" w:eastAsia="zh-CN"/>
    </w:rPr>
  </w:style>
  <w:style w:type="paragraph" w:customStyle="1" w:styleId="128">
    <w:name w:val="xl147"/>
    <w:basedOn w:val="1"/>
    <w:qFormat/>
    <w:uiPriority w:val="0"/>
    <w:pPr>
      <w:pBdr>
        <w:top w:val="single" w:color="auto" w:sz="8" w:space="0"/>
        <w:left w:val="single" w:color="auto" w:sz="8" w:space="31"/>
        <w:right w:val="single" w:color="auto" w:sz="8" w:space="0"/>
      </w:pBdr>
      <w:spacing w:before="100" w:beforeAutospacing="1" w:after="100" w:afterAutospacing="1" w:line="240" w:lineRule="auto"/>
      <w:ind w:firstLine="400" w:firstLineChars="400"/>
      <w:jc w:val="left"/>
      <w:textAlignment w:val="center"/>
    </w:pPr>
    <w:rPr>
      <w:rFonts w:ascii="Times New Roman" w:hAnsi="Times New Roman" w:eastAsia="Times New Roman"/>
      <w:sz w:val="20"/>
      <w:szCs w:val="20"/>
      <w:lang w:val="zh-CN" w:eastAsia="zh-CN"/>
    </w:rPr>
  </w:style>
  <w:style w:type="paragraph" w:customStyle="1" w:styleId="129">
    <w:name w:val="xl148"/>
    <w:basedOn w:val="1"/>
    <w:qFormat/>
    <w:uiPriority w:val="0"/>
    <w:pPr>
      <w:pBdr>
        <w:left w:val="single" w:color="auto" w:sz="8" w:space="31"/>
        <w:bottom w:val="single" w:color="auto" w:sz="8" w:space="0"/>
        <w:right w:val="single" w:color="auto" w:sz="8" w:space="0"/>
      </w:pBdr>
      <w:spacing w:before="100" w:beforeAutospacing="1" w:after="100" w:afterAutospacing="1" w:line="240" w:lineRule="auto"/>
      <w:ind w:firstLine="400" w:firstLineChars="400"/>
      <w:jc w:val="left"/>
      <w:textAlignment w:val="center"/>
    </w:pPr>
    <w:rPr>
      <w:rFonts w:ascii="Times New Roman" w:hAnsi="Times New Roman" w:eastAsia="Times New Roman"/>
      <w:sz w:val="20"/>
      <w:szCs w:val="20"/>
      <w:lang w:val="zh-CN" w:eastAsia="zh-CN"/>
    </w:rPr>
  </w:style>
  <w:style w:type="paragraph" w:customStyle="1" w:styleId="130">
    <w:name w:val="font7"/>
    <w:basedOn w:val="1"/>
    <w:qFormat/>
    <w:uiPriority w:val="0"/>
    <w:pPr>
      <w:spacing w:before="100" w:beforeAutospacing="1" w:after="100" w:afterAutospacing="1" w:line="240" w:lineRule="auto"/>
      <w:jc w:val="left"/>
    </w:pPr>
    <w:rPr>
      <w:rFonts w:eastAsia="Times New Roman" w:cs="Arial"/>
      <w:sz w:val="22"/>
      <w:lang w:val="zh-CN" w:eastAsia="zh-CN"/>
    </w:rPr>
  </w:style>
  <w:style w:type="paragraph" w:customStyle="1" w:styleId="131">
    <w:name w:val="xl124"/>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left"/>
    </w:pPr>
    <w:rPr>
      <w:rFonts w:ascii="Times New Roman" w:hAnsi="Times New Roman" w:eastAsia="Times New Roman"/>
      <w:szCs w:val="24"/>
      <w:lang w:val="zh-CN" w:eastAsia="zh-CN"/>
    </w:rPr>
  </w:style>
  <w:style w:type="paragraph" w:customStyle="1" w:styleId="132">
    <w:name w:val="xl149"/>
    <w:basedOn w:val="1"/>
    <w:qFormat/>
    <w:uiPriority w:val="0"/>
    <w:pPr>
      <w:spacing w:before="100" w:beforeAutospacing="1" w:after="100" w:afterAutospacing="1" w:line="240" w:lineRule="auto"/>
      <w:jc w:val="left"/>
    </w:pPr>
    <w:rPr>
      <w:rFonts w:eastAsia="Times New Roman" w:cs="Arial"/>
      <w:szCs w:val="24"/>
      <w:lang w:val="zh-CN" w:eastAsia="zh-CN"/>
    </w:rPr>
  </w:style>
  <w:style w:type="paragraph" w:customStyle="1" w:styleId="133">
    <w:name w:val="xl150"/>
    <w:basedOn w:val="1"/>
    <w:qFormat/>
    <w:uiPriority w:val="0"/>
    <w:pPr>
      <w:spacing w:before="100" w:beforeAutospacing="1" w:after="100" w:afterAutospacing="1" w:line="240" w:lineRule="auto"/>
      <w:jc w:val="left"/>
      <w:textAlignment w:val="top"/>
    </w:pPr>
    <w:rPr>
      <w:rFonts w:eastAsia="Times New Roman" w:cs="Arial"/>
      <w:szCs w:val="24"/>
      <w:lang w:val="zh-CN" w:eastAsia="zh-CN"/>
    </w:rPr>
  </w:style>
  <w:style w:type="paragraph" w:customStyle="1" w:styleId="134">
    <w:name w:val="xl151"/>
    <w:basedOn w:val="1"/>
    <w:qFormat/>
    <w:uiPriority w:val="0"/>
    <w:pPr>
      <w:spacing w:before="100" w:beforeAutospacing="1" w:after="100" w:afterAutospacing="1" w:line="240" w:lineRule="auto"/>
      <w:jc w:val="left"/>
    </w:pPr>
    <w:rPr>
      <w:rFonts w:eastAsia="Times New Roman" w:cs="Arial"/>
      <w:i/>
      <w:iCs/>
      <w:szCs w:val="24"/>
      <w:lang w:val="zh-CN" w:eastAsia="zh-CN"/>
    </w:rPr>
  </w:style>
  <w:style w:type="paragraph" w:customStyle="1" w:styleId="135">
    <w:name w:val="xl152"/>
    <w:basedOn w:val="1"/>
    <w:qFormat/>
    <w:uiPriority w:val="0"/>
    <w:pPr>
      <w:spacing w:before="100" w:beforeAutospacing="1" w:after="100" w:afterAutospacing="1" w:line="240" w:lineRule="auto"/>
      <w:jc w:val="left"/>
    </w:pPr>
    <w:rPr>
      <w:rFonts w:eastAsia="Times New Roman" w:cs="Arial"/>
      <w:i/>
      <w:iCs/>
      <w:szCs w:val="24"/>
      <w:lang w:val="zh-CN" w:eastAsia="zh-CN"/>
    </w:rPr>
  </w:style>
  <w:style w:type="paragraph" w:customStyle="1" w:styleId="136">
    <w:name w:val="xl153"/>
    <w:basedOn w:val="1"/>
    <w:qFormat/>
    <w:uiPriority w:val="0"/>
    <w:pPr>
      <w:spacing w:before="100" w:beforeAutospacing="1" w:after="100" w:afterAutospacing="1" w:line="240" w:lineRule="auto"/>
      <w:jc w:val="left"/>
    </w:pPr>
    <w:rPr>
      <w:rFonts w:eastAsia="Times New Roman" w:cs="Arial"/>
      <w:i/>
      <w:iCs/>
      <w:szCs w:val="24"/>
      <w:lang w:val="zh-CN" w:eastAsia="zh-CN"/>
    </w:rPr>
  </w:style>
  <w:style w:type="paragraph" w:customStyle="1" w:styleId="137">
    <w:name w:val="xl154"/>
    <w:basedOn w:val="1"/>
    <w:qFormat/>
    <w:uiPriority w:val="0"/>
    <w:pPr>
      <w:pBdr>
        <w:left w:val="single" w:color="auto" w:sz="4" w:space="0"/>
      </w:pBdr>
      <w:spacing w:before="100" w:beforeAutospacing="1" w:after="100" w:afterAutospacing="1" w:line="240" w:lineRule="auto"/>
      <w:jc w:val="left"/>
      <w:textAlignment w:val="center"/>
    </w:pPr>
    <w:rPr>
      <w:rFonts w:eastAsia="Times New Roman" w:cs="Arial"/>
      <w:i/>
      <w:iCs/>
      <w:color w:val="FF0000"/>
      <w:szCs w:val="24"/>
      <w:lang w:val="zh-CN" w:eastAsia="zh-CN"/>
    </w:rPr>
  </w:style>
  <w:style w:type="paragraph" w:customStyle="1" w:styleId="138">
    <w:name w:val="xl155"/>
    <w:basedOn w:val="1"/>
    <w:qFormat/>
    <w:uiPriority w:val="0"/>
    <w:pPr>
      <w:pBdr>
        <w:left w:val="single" w:color="auto" w:sz="4" w:space="0"/>
        <w:right w:val="single" w:color="auto" w:sz="4" w:space="0"/>
      </w:pBdr>
      <w:spacing w:before="100" w:beforeAutospacing="1" w:after="100" w:afterAutospacing="1" w:line="240" w:lineRule="auto"/>
      <w:jc w:val="left"/>
      <w:textAlignment w:val="center"/>
    </w:pPr>
    <w:rPr>
      <w:rFonts w:eastAsia="Times New Roman" w:cs="Arial"/>
      <w:color w:val="FF0000"/>
      <w:szCs w:val="24"/>
      <w:lang w:val="zh-CN" w:eastAsia="zh-CN"/>
    </w:rPr>
  </w:style>
  <w:style w:type="paragraph" w:customStyle="1" w:styleId="139">
    <w:name w:val="xl156"/>
    <w:basedOn w:val="1"/>
    <w:qFormat/>
    <w:uiPriority w:val="0"/>
    <w:pPr>
      <w:spacing w:before="100" w:beforeAutospacing="1" w:after="100" w:afterAutospacing="1" w:line="240" w:lineRule="auto"/>
      <w:jc w:val="left"/>
      <w:textAlignment w:val="center"/>
    </w:pPr>
    <w:rPr>
      <w:rFonts w:ascii="Times New Roman" w:hAnsi="Times New Roman" w:eastAsia="Times New Roman"/>
      <w:szCs w:val="24"/>
      <w:lang w:val="zh-CN" w:eastAsia="zh-CN"/>
    </w:rPr>
  </w:style>
  <w:style w:type="paragraph" w:customStyle="1" w:styleId="140">
    <w:name w:val="xl15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szCs w:val="24"/>
      <w:lang w:val="zh-CN" w:eastAsia="zh-CN"/>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2.xml"/><Relationship Id="rId98" Type="http://schemas.openxmlformats.org/officeDocument/2006/relationships/numbering" Target="numbering.xml"/><Relationship Id="rId97" Type="http://schemas.openxmlformats.org/officeDocument/2006/relationships/customXml" Target="../customXml/item1.xml"/><Relationship Id="rId96" Type="http://schemas.openxmlformats.org/officeDocument/2006/relationships/image" Target="media/image85.svg"/><Relationship Id="rId95" Type="http://schemas.openxmlformats.org/officeDocument/2006/relationships/image" Target="media/image84.png"/><Relationship Id="rId94" Type="http://schemas.openxmlformats.org/officeDocument/2006/relationships/image" Target="media/image83.svg"/><Relationship Id="rId93" Type="http://schemas.openxmlformats.org/officeDocument/2006/relationships/image" Target="media/image82.png"/><Relationship Id="rId92" Type="http://schemas.openxmlformats.org/officeDocument/2006/relationships/image" Target="media/image81.svg"/><Relationship Id="rId91" Type="http://schemas.openxmlformats.org/officeDocument/2006/relationships/image" Target="media/image80.png"/><Relationship Id="rId90" Type="http://schemas.openxmlformats.org/officeDocument/2006/relationships/image" Target="media/image79.svg"/><Relationship Id="rId9" Type="http://schemas.openxmlformats.org/officeDocument/2006/relationships/footer" Target="footer3.xml"/><Relationship Id="rId89" Type="http://schemas.openxmlformats.org/officeDocument/2006/relationships/image" Target="media/image78.png"/><Relationship Id="rId88" Type="http://schemas.openxmlformats.org/officeDocument/2006/relationships/image" Target="media/image77.svg"/><Relationship Id="rId87" Type="http://schemas.openxmlformats.org/officeDocument/2006/relationships/image" Target="media/image76.png"/><Relationship Id="rId86" Type="http://schemas.openxmlformats.org/officeDocument/2006/relationships/image" Target="media/image75.svg"/><Relationship Id="rId85" Type="http://schemas.openxmlformats.org/officeDocument/2006/relationships/image" Target="media/image74.png"/><Relationship Id="rId84" Type="http://schemas.openxmlformats.org/officeDocument/2006/relationships/image" Target="media/image73.svg"/><Relationship Id="rId83" Type="http://schemas.openxmlformats.org/officeDocument/2006/relationships/image" Target="media/image72.png"/><Relationship Id="rId82" Type="http://schemas.openxmlformats.org/officeDocument/2006/relationships/image" Target="media/image71.svg"/><Relationship Id="rId81" Type="http://schemas.openxmlformats.org/officeDocument/2006/relationships/image" Target="media/image70.png"/><Relationship Id="rId80" Type="http://schemas.openxmlformats.org/officeDocument/2006/relationships/image" Target="media/image69.svg"/><Relationship Id="rId8" Type="http://schemas.openxmlformats.org/officeDocument/2006/relationships/footer" Target="footer2.xml"/><Relationship Id="rId79" Type="http://schemas.openxmlformats.org/officeDocument/2006/relationships/image" Target="media/image68.png"/><Relationship Id="rId78" Type="http://schemas.openxmlformats.org/officeDocument/2006/relationships/image" Target="media/image67.svg"/><Relationship Id="rId77" Type="http://schemas.openxmlformats.org/officeDocument/2006/relationships/image" Target="media/image66.png"/><Relationship Id="rId76" Type="http://schemas.openxmlformats.org/officeDocument/2006/relationships/image" Target="media/image65.svg"/><Relationship Id="rId75" Type="http://schemas.openxmlformats.org/officeDocument/2006/relationships/image" Target="media/image64.png"/><Relationship Id="rId74" Type="http://schemas.openxmlformats.org/officeDocument/2006/relationships/image" Target="media/image63.svg"/><Relationship Id="rId73" Type="http://schemas.openxmlformats.org/officeDocument/2006/relationships/image" Target="media/image62.png"/><Relationship Id="rId72" Type="http://schemas.openxmlformats.org/officeDocument/2006/relationships/image" Target="media/image61.svg"/><Relationship Id="rId71" Type="http://schemas.openxmlformats.org/officeDocument/2006/relationships/image" Target="media/image60.png"/><Relationship Id="rId70" Type="http://schemas.openxmlformats.org/officeDocument/2006/relationships/image" Target="media/image59.svg"/><Relationship Id="rId7" Type="http://schemas.openxmlformats.org/officeDocument/2006/relationships/header" Target="header2.xml"/><Relationship Id="rId69" Type="http://schemas.openxmlformats.org/officeDocument/2006/relationships/image" Target="media/image58.png"/><Relationship Id="rId68" Type="http://schemas.openxmlformats.org/officeDocument/2006/relationships/image" Target="media/image57.png"/><Relationship Id="rId67" Type="http://schemas.openxmlformats.org/officeDocument/2006/relationships/image" Target="media/image56.png"/><Relationship Id="rId66" Type="http://schemas.openxmlformats.org/officeDocument/2006/relationships/image" Target="media/image55.png"/><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header" Target="header1.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jpeg"/><Relationship Id="rId54" Type="http://schemas.openxmlformats.org/officeDocument/2006/relationships/image" Target="media/image43.jpe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jpeg"/><Relationship Id="rId50" Type="http://schemas.openxmlformats.org/officeDocument/2006/relationships/image" Target="media/image39.jpeg"/><Relationship Id="rId5" Type="http://schemas.openxmlformats.org/officeDocument/2006/relationships/footer" Target="footer1.xml"/><Relationship Id="rId49" Type="http://schemas.openxmlformats.org/officeDocument/2006/relationships/image" Target="media/image38.jpe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jpeg"/><Relationship Id="rId44" Type="http://schemas.openxmlformats.org/officeDocument/2006/relationships/image" Target="media/image33.png"/><Relationship Id="rId43" Type="http://schemas.openxmlformats.org/officeDocument/2006/relationships/image" Target="../RAP/foto%2520rapat/20%2520Februari/WhatsApp%2520Image%25202025-06-03%2520at%252009.04.09%2520(3).jpeg" TargetMode="External"/><Relationship Id="rId42" Type="http://schemas.openxmlformats.org/officeDocument/2006/relationships/image" Target="media/image32.jpeg"/><Relationship Id="rId41" Type="http://schemas.openxmlformats.org/officeDocument/2006/relationships/image" Target="media/image31.jpeg"/><Relationship Id="rId40" Type="http://schemas.openxmlformats.org/officeDocument/2006/relationships/image" Target="media/image30.jpeg"/><Relationship Id="rId4" Type="http://schemas.openxmlformats.org/officeDocument/2006/relationships/endnotes" Target="endnotes.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jpeg"/><Relationship Id="rId36" Type="http://schemas.openxmlformats.org/officeDocument/2006/relationships/image" Target="media/image26.pn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jpeg"/><Relationship Id="rId30" Type="http://schemas.openxmlformats.org/officeDocument/2006/relationships/image" Target="media/image20.sv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svg"/><Relationship Id="rId27" Type="http://schemas.openxmlformats.org/officeDocument/2006/relationships/image" Target="media/image17.pn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png"/><Relationship Id="rId23" Type="http://schemas.openxmlformats.org/officeDocument/2006/relationships/image" Target="media/image13.emf"/><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jpeg"/><Relationship Id="rId100"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7BCAAA-5840-4CF0-B51A-D3817DF3C2F6}">
  <ds:schemaRefs/>
</ds:datastoreItem>
</file>

<file path=docProps/app.xml><?xml version="1.0" encoding="utf-8"?>
<Properties xmlns="http://schemas.openxmlformats.org/officeDocument/2006/extended-properties" xmlns:vt="http://schemas.openxmlformats.org/officeDocument/2006/docPropsVTypes">
  <Template>Normal</Template>
  <Pages>179</Pages>
  <Words>26480</Words>
  <Characters>150936</Characters>
  <Lines>1257</Lines>
  <Paragraphs>354</Paragraphs>
  <TotalTime>800</TotalTime>
  <ScaleCrop>false</ScaleCrop>
  <LinksUpToDate>false</LinksUpToDate>
  <CharactersWithSpaces>177062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2025-07-10T02:56:00Z</dcterms:created>
  <dc:creator>Microsoft account</dc:creator>
  <cp:lastModifiedBy>User</cp:lastModifiedBy>
  <cp:lastPrinted>2025-05-07T02:57:00Z</cp:lastPrinted>
  <dcterms:modified xsi:type="dcterms:W3CDTF">2025-11-21T06:34:54Z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9D0ECB938B8D4FD8BC7E6232494A4EF3_13</vt:lpwstr>
  </property>
</Properties>
</file>