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E04BB0">
      <w:pPr>
        <w:pStyle w:val="26"/>
        <w:sectPr>
          <w:footerReference r:id="rId6" w:type="first"/>
          <w:headerReference r:id="rId4" w:type="default"/>
          <w:footerReference r:id="rId5" w:type="default"/>
          <w:pgSz w:w="11910" w:h="16850"/>
          <w:pgMar w:top="0" w:right="0" w:bottom="0" w:left="0" w:header="0" w:footer="851" w:gutter="0"/>
          <w:pgNumType w:fmt="lowerRoman" w:start="1"/>
          <w:cols w:space="720" w:num="1"/>
          <w:titlePg/>
          <w:docGrid w:linePitch="326" w:charSpace="0"/>
        </w:sectPr>
      </w:pPr>
      <w:bookmarkStart w:id="0" w:name="content"/>
      <w:bookmarkStart w:id="122" w:name="_GoBack"/>
      <w:bookmarkEnd w:id="122"/>
      <w:r>
        <w:drawing>
          <wp:inline distT="0" distB="0" distL="0" distR="0">
            <wp:extent cx="7567295" cy="10703560"/>
            <wp:effectExtent l="19050" t="0" r="0" b="0"/>
            <wp:docPr id="39" name="Picture 39" descr="C:\Users\MyBook PRO K7\Downloads\CAVER LAPOR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Users\MyBook PRO K7\Downloads\CAVER LAPORAN.jpg"/>
                    <pic:cNvPicPr>
                      <a:picLocks noChangeAspect="1" noChangeArrowheads="1"/>
                    </pic:cNvPicPr>
                  </pic:nvPicPr>
                  <pic:blipFill>
                    <a:blip r:embed="rId15"/>
                    <a:stretch>
                      <a:fillRect/>
                    </a:stretch>
                  </pic:blipFill>
                  <pic:spPr>
                    <a:xfrm>
                      <a:off x="0" y="0"/>
                      <a:ext cx="7567479" cy="10703647"/>
                    </a:xfrm>
                    <a:prstGeom prst="rect">
                      <a:avLst/>
                    </a:prstGeom>
                    <a:noFill/>
                    <a:ln w="9525">
                      <a:noFill/>
                      <a:miter lim="800000"/>
                      <a:headEnd/>
                      <a:tailEnd/>
                    </a:ln>
                  </pic:spPr>
                </pic:pic>
              </a:graphicData>
            </a:graphic>
          </wp:inline>
        </w:drawing>
      </w:r>
    </w:p>
    <w:p w14:paraId="537BA08B">
      <w:pPr>
        <w:pStyle w:val="2"/>
        <w:rPr>
          <w:color w:val="auto"/>
          <w:sz w:val="30"/>
          <w:lang w:val="id-ID"/>
        </w:rPr>
      </w:pPr>
      <w:bookmarkStart w:id="1" w:name="_Toc185084197"/>
      <w:bookmarkStart w:id="2" w:name="_Toc185280232"/>
      <w:r>
        <w:rPr>
          <w:color w:val="auto"/>
          <w:sz w:val="30"/>
        </w:rPr>
        <w:drawing>
          <wp:anchor distT="0" distB="0" distL="114300" distR="114300" simplePos="0" relativeHeight="251660288" behindDoc="0" locked="0" layoutInCell="1" allowOverlap="1">
            <wp:simplePos x="0" y="0"/>
            <wp:positionH relativeFrom="margin">
              <wp:posOffset>5111115</wp:posOffset>
            </wp:positionH>
            <wp:positionV relativeFrom="paragraph">
              <wp:posOffset>73660</wp:posOffset>
            </wp:positionV>
            <wp:extent cx="412115" cy="539750"/>
            <wp:effectExtent l="19050" t="0" r="6985"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412115" cy="539750"/>
                    </a:xfrm>
                    <a:prstGeom prst="rect">
                      <a:avLst/>
                    </a:prstGeom>
                    <a:noFill/>
                    <a:ln>
                      <a:noFill/>
                    </a:ln>
                  </pic:spPr>
                </pic:pic>
              </a:graphicData>
            </a:graphic>
          </wp:anchor>
        </w:drawing>
      </w:r>
      <w:r>
        <w:rPr>
          <w:color w:val="auto"/>
          <w:sz w:val="30"/>
        </w:rPr>
        <w:drawing>
          <wp:inline distT="0" distB="0" distL="0" distR="0">
            <wp:extent cx="1000125" cy="471170"/>
            <wp:effectExtent l="0" t="0" r="0" b="0"/>
            <wp:docPr id="81" name="Image 81"/>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17" cstate="print"/>
                    <a:stretch>
                      <a:fillRect/>
                    </a:stretch>
                  </pic:blipFill>
                  <pic:spPr>
                    <a:xfrm>
                      <a:off x="0" y="0"/>
                      <a:ext cx="1000125" cy="471170"/>
                    </a:xfrm>
                    <a:prstGeom prst="rect">
                      <a:avLst/>
                    </a:prstGeom>
                  </pic:spPr>
                </pic:pic>
              </a:graphicData>
            </a:graphic>
          </wp:inline>
        </w:drawing>
      </w:r>
    </w:p>
    <w:p w14:paraId="50D94BDF">
      <w:pPr>
        <w:pStyle w:val="2"/>
        <w:jc w:val="center"/>
        <w:rPr>
          <w:rFonts w:ascii="Arial" w:hAnsi="Arial" w:cs="Arial"/>
          <w:color w:val="auto"/>
          <w:sz w:val="28"/>
          <w:szCs w:val="28"/>
        </w:rPr>
      </w:pPr>
      <w:bookmarkStart w:id="3" w:name="_Toc185084198"/>
      <w:bookmarkStart w:id="4" w:name="_Toc211356054"/>
      <w:bookmarkStart w:id="5" w:name="_Toc185280233"/>
      <w:bookmarkStart w:id="6" w:name="_Toc211368221"/>
      <w:r>
        <w:rPr>
          <w:rFonts w:ascii="Arial" w:hAnsi="Arial" w:cs="Arial"/>
          <w:color w:val="auto"/>
          <w:sz w:val="28"/>
          <w:szCs w:val="28"/>
        </w:rPr>
        <w:t>LEMBAR PENGESAHAN</w:t>
      </w:r>
      <w:r>
        <w:rPr>
          <w:rFonts w:ascii="Arial" w:hAnsi="Arial" w:cs="Arial"/>
          <w:color w:val="auto"/>
          <w:sz w:val="28"/>
          <w:szCs w:val="28"/>
        </w:rPr>
        <w:br w:type="textWrapping"/>
      </w:r>
      <w:r>
        <w:rPr>
          <w:rFonts w:ascii="Arial" w:hAnsi="Arial" w:cs="Arial"/>
          <w:color w:val="auto"/>
          <w:sz w:val="28"/>
          <w:szCs w:val="28"/>
        </w:rPr>
        <w:t>LAPORAN</w:t>
      </w:r>
      <w:r>
        <w:rPr>
          <w:rFonts w:ascii="Arial" w:hAnsi="Arial" w:cs="Arial"/>
          <w:color w:val="auto"/>
          <w:sz w:val="28"/>
          <w:szCs w:val="28"/>
          <w:lang w:val="id-ID"/>
        </w:rPr>
        <w:t xml:space="preserve"> </w:t>
      </w:r>
      <w:r>
        <w:rPr>
          <w:rFonts w:ascii="Arial" w:hAnsi="Arial" w:cs="Arial"/>
          <w:color w:val="auto"/>
          <w:sz w:val="28"/>
          <w:szCs w:val="28"/>
        </w:rPr>
        <w:t>IMPLEMENTASI PROYEK PERUBAHAN</w:t>
      </w:r>
      <w:bookmarkEnd w:id="3"/>
      <w:bookmarkEnd w:id="4"/>
      <w:bookmarkEnd w:id="5"/>
      <w:bookmarkEnd w:id="6"/>
    </w:p>
    <w:p w14:paraId="784EE0DE"/>
    <w:tbl>
      <w:tblPr>
        <w:tblStyle w:val="13"/>
        <w:tblW w:w="9039" w:type="dxa"/>
        <w:tblInd w:w="0" w:type="dxa"/>
        <w:tblLayout w:type="autofit"/>
        <w:tblCellMar>
          <w:top w:w="0" w:type="dxa"/>
          <w:left w:w="108" w:type="dxa"/>
          <w:bottom w:w="0" w:type="dxa"/>
          <w:right w:w="108" w:type="dxa"/>
        </w:tblCellMar>
      </w:tblPr>
      <w:tblGrid>
        <w:gridCol w:w="1560"/>
        <w:gridCol w:w="283"/>
        <w:gridCol w:w="7196"/>
      </w:tblGrid>
      <w:tr w14:paraId="6C7ABF21">
        <w:tblPrEx>
          <w:tblCellMar>
            <w:top w:w="0" w:type="dxa"/>
            <w:left w:w="108" w:type="dxa"/>
            <w:bottom w:w="0" w:type="dxa"/>
            <w:right w:w="108" w:type="dxa"/>
          </w:tblCellMar>
        </w:tblPrEx>
        <w:tc>
          <w:tcPr>
            <w:tcW w:w="1560" w:type="dxa"/>
            <w:shd w:val="clear" w:color="auto" w:fill="auto"/>
          </w:tcPr>
          <w:p w14:paraId="2641C298">
            <w:pPr>
              <w:rPr>
                <w:rFonts w:ascii="Arial" w:hAnsi="Arial" w:cs="Arial"/>
              </w:rPr>
            </w:pPr>
            <w:bookmarkStart w:id="7" w:name="_Hlk179034492"/>
            <w:r>
              <w:rPr>
                <w:rFonts w:ascii="Arial" w:hAnsi="Arial" w:cs="Arial"/>
              </w:rPr>
              <w:t>Nama</w:t>
            </w:r>
          </w:p>
        </w:tc>
        <w:tc>
          <w:tcPr>
            <w:tcW w:w="283" w:type="dxa"/>
            <w:shd w:val="clear" w:color="auto" w:fill="auto"/>
          </w:tcPr>
          <w:p w14:paraId="4D0FD0CE">
            <w:pPr>
              <w:rPr>
                <w:rFonts w:ascii="Arial" w:hAnsi="Arial" w:cs="Arial"/>
              </w:rPr>
            </w:pPr>
            <w:r>
              <w:rPr>
                <w:rFonts w:ascii="Arial" w:hAnsi="Arial" w:cs="Arial"/>
              </w:rPr>
              <w:t>:</w:t>
            </w:r>
          </w:p>
        </w:tc>
        <w:tc>
          <w:tcPr>
            <w:tcW w:w="7196" w:type="dxa"/>
          </w:tcPr>
          <w:p w14:paraId="19A0A36C">
            <w:pPr>
              <w:rPr>
                <w:rFonts w:ascii="Arial" w:hAnsi="Arial" w:cs="Arial"/>
                <w:lang w:val="id-ID"/>
              </w:rPr>
            </w:pPr>
            <w:r>
              <w:rPr>
                <w:rFonts w:ascii="Arial" w:hAnsi="Arial" w:cs="Arial"/>
                <w:lang w:val="id-ID"/>
              </w:rPr>
              <w:t>MIRWAN SUSANTO, SE., MM</w:t>
            </w:r>
          </w:p>
        </w:tc>
      </w:tr>
      <w:tr w14:paraId="2E80FCED">
        <w:tblPrEx>
          <w:tblCellMar>
            <w:top w:w="0" w:type="dxa"/>
            <w:left w:w="108" w:type="dxa"/>
            <w:bottom w:w="0" w:type="dxa"/>
            <w:right w:w="108" w:type="dxa"/>
          </w:tblCellMar>
        </w:tblPrEx>
        <w:tc>
          <w:tcPr>
            <w:tcW w:w="1560" w:type="dxa"/>
            <w:shd w:val="clear" w:color="auto" w:fill="auto"/>
          </w:tcPr>
          <w:p w14:paraId="5EE04721">
            <w:pPr>
              <w:rPr>
                <w:rFonts w:ascii="Arial" w:hAnsi="Arial" w:cs="Arial"/>
                <w:lang w:val="id-ID"/>
              </w:rPr>
            </w:pPr>
            <w:r>
              <w:rPr>
                <w:rFonts w:ascii="Arial" w:hAnsi="Arial" w:cs="Arial"/>
              </w:rPr>
              <w:t>NIP</w:t>
            </w:r>
          </w:p>
          <w:p w14:paraId="580B76B3">
            <w:pPr>
              <w:rPr>
                <w:rFonts w:ascii="Arial" w:hAnsi="Arial" w:cs="Arial"/>
                <w:lang w:val="id-ID"/>
              </w:rPr>
            </w:pPr>
            <w:r>
              <w:rPr>
                <w:rFonts w:ascii="Arial" w:hAnsi="Arial" w:cs="Arial"/>
                <w:lang w:val="id-ID"/>
              </w:rPr>
              <w:t>NDH</w:t>
            </w:r>
          </w:p>
        </w:tc>
        <w:tc>
          <w:tcPr>
            <w:tcW w:w="283" w:type="dxa"/>
            <w:shd w:val="clear" w:color="auto" w:fill="auto"/>
          </w:tcPr>
          <w:p w14:paraId="2CF3CC8E">
            <w:pPr>
              <w:rPr>
                <w:rFonts w:ascii="Arial" w:hAnsi="Arial" w:cs="Arial"/>
                <w:lang w:val="id-ID"/>
              </w:rPr>
            </w:pPr>
            <w:r>
              <w:rPr>
                <w:rFonts w:ascii="Arial" w:hAnsi="Arial" w:cs="Arial"/>
              </w:rPr>
              <w:t>:</w:t>
            </w:r>
          </w:p>
          <w:p w14:paraId="1A77F998">
            <w:pPr>
              <w:rPr>
                <w:rFonts w:ascii="Arial" w:hAnsi="Arial" w:cs="Arial"/>
                <w:lang w:val="id-ID"/>
              </w:rPr>
            </w:pPr>
            <w:r>
              <w:rPr>
                <w:rFonts w:ascii="Arial" w:hAnsi="Arial" w:cs="Arial"/>
                <w:lang w:val="id-ID"/>
              </w:rPr>
              <w:t>:</w:t>
            </w:r>
          </w:p>
        </w:tc>
        <w:tc>
          <w:tcPr>
            <w:tcW w:w="7196" w:type="dxa"/>
          </w:tcPr>
          <w:p w14:paraId="3713C7FA">
            <w:pPr>
              <w:rPr>
                <w:rFonts w:ascii="Arial" w:hAnsi="Arial" w:cs="Arial"/>
                <w:lang w:val="id-ID"/>
              </w:rPr>
            </w:pPr>
            <w:r>
              <w:rPr>
                <w:rFonts w:ascii="Arial" w:hAnsi="Arial" w:cs="Arial"/>
              </w:rPr>
              <w:t>19</w:t>
            </w:r>
            <w:r>
              <w:rPr>
                <w:rFonts w:ascii="Arial" w:hAnsi="Arial" w:cs="Arial"/>
                <w:lang w:val="id-ID"/>
              </w:rPr>
              <w:t>7510292000031002</w:t>
            </w:r>
          </w:p>
          <w:p w14:paraId="6D6EF5FC">
            <w:pPr>
              <w:rPr>
                <w:rFonts w:ascii="Arial" w:hAnsi="Arial" w:cs="Arial"/>
                <w:lang w:val="id-ID"/>
              </w:rPr>
            </w:pPr>
            <w:r>
              <w:rPr>
                <w:rFonts w:ascii="Arial" w:hAnsi="Arial" w:cs="Arial"/>
                <w:lang w:val="id-ID"/>
              </w:rPr>
              <w:t>04</w:t>
            </w:r>
          </w:p>
        </w:tc>
      </w:tr>
      <w:tr w14:paraId="3F1FA322">
        <w:tblPrEx>
          <w:tblCellMar>
            <w:top w:w="0" w:type="dxa"/>
            <w:left w:w="108" w:type="dxa"/>
            <w:bottom w:w="0" w:type="dxa"/>
            <w:right w:w="108" w:type="dxa"/>
          </w:tblCellMar>
        </w:tblPrEx>
        <w:tc>
          <w:tcPr>
            <w:tcW w:w="1560" w:type="dxa"/>
            <w:shd w:val="clear" w:color="auto" w:fill="auto"/>
          </w:tcPr>
          <w:p w14:paraId="0F956761">
            <w:pPr>
              <w:rPr>
                <w:rFonts w:ascii="Arial" w:hAnsi="Arial" w:cs="Arial"/>
              </w:rPr>
            </w:pPr>
            <w:r>
              <w:rPr>
                <w:rFonts w:ascii="Arial" w:hAnsi="Arial" w:cs="Arial"/>
              </w:rPr>
              <w:t>Jabatan</w:t>
            </w:r>
          </w:p>
        </w:tc>
        <w:tc>
          <w:tcPr>
            <w:tcW w:w="283" w:type="dxa"/>
            <w:shd w:val="clear" w:color="auto" w:fill="auto"/>
          </w:tcPr>
          <w:p w14:paraId="536EC152">
            <w:pPr>
              <w:rPr>
                <w:rFonts w:ascii="Arial" w:hAnsi="Arial" w:cs="Arial"/>
              </w:rPr>
            </w:pPr>
            <w:r>
              <w:rPr>
                <w:rFonts w:ascii="Arial" w:hAnsi="Arial" w:cs="Arial"/>
              </w:rPr>
              <w:t>:</w:t>
            </w:r>
          </w:p>
        </w:tc>
        <w:tc>
          <w:tcPr>
            <w:tcW w:w="7196" w:type="dxa"/>
          </w:tcPr>
          <w:p w14:paraId="560B3C09">
            <w:pPr>
              <w:rPr>
                <w:rFonts w:ascii="Arial" w:hAnsi="Arial" w:cs="Arial"/>
              </w:rPr>
            </w:pPr>
            <w:r>
              <w:rPr>
                <w:rFonts w:ascii="Arial" w:hAnsi="Arial" w:cs="Arial"/>
                <w:lang w:val="id-ID"/>
              </w:rPr>
              <w:t>Sekretaris DPRD Kabupaten Musi Banyuasin</w:t>
            </w:r>
            <w:r>
              <w:rPr>
                <w:rFonts w:ascii="Arial" w:hAnsi="Arial" w:cs="Arial"/>
              </w:rPr>
              <w:t xml:space="preserve"> </w:t>
            </w:r>
          </w:p>
        </w:tc>
      </w:tr>
      <w:tr w14:paraId="3211D2C6">
        <w:tblPrEx>
          <w:tblCellMar>
            <w:top w:w="0" w:type="dxa"/>
            <w:left w:w="108" w:type="dxa"/>
            <w:bottom w:w="0" w:type="dxa"/>
            <w:right w:w="108" w:type="dxa"/>
          </w:tblCellMar>
        </w:tblPrEx>
        <w:tc>
          <w:tcPr>
            <w:tcW w:w="1560" w:type="dxa"/>
            <w:shd w:val="clear" w:color="auto" w:fill="auto"/>
          </w:tcPr>
          <w:p w14:paraId="1DE2E618">
            <w:pPr>
              <w:rPr>
                <w:rFonts w:ascii="Arial" w:hAnsi="Arial" w:cs="Arial"/>
              </w:rPr>
            </w:pPr>
            <w:r>
              <w:rPr>
                <w:rFonts w:ascii="Arial" w:hAnsi="Arial" w:cs="Arial"/>
              </w:rPr>
              <w:t xml:space="preserve">Unit Kerja </w:t>
            </w:r>
          </w:p>
        </w:tc>
        <w:tc>
          <w:tcPr>
            <w:tcW w:w="283" w:type="dxa"/>
            <w:shd w:val="clear" w:color="auto" w:fill="auto"/>
          </w:tcPr>
          <w:p w14:paraId="561F9373">
            <w:pPr>
              <w:rPr>
                <w:rFonts w:ascii="Arial" w:hAnsi="Arial" w:cs="Arial"/>
              </w:rPr>
            </w:pPr>
            <w:r>
              <w:rPr>
                <w:rFonts w:ascii="Arial" w:hAnsi="Arial" w:cs="Arial"/>
              </w:rPr>
              <w:t>:</w:t>
            </w:r>
          </w:p>
        </w:tc>
        <w:tc>
          <w:tcPr>
            <w:tcW w:w="7196" w:type="dxa"/>
          </w:tcPr>
          <w:p w14:paraId="6AF45586">
            <w:pPr>
              <w:rPr>
                <w:rFonts w:ascii="Arial" w:hAnsi="Arial" w:cs="Arial"/>
                <w:lang w:val="id-ID"/>
              </w:rPr>
            </w:pPr>
            <w:r>
              <w:rPr>
                <w:rFonts w:ascii="Arial" w:hAnsi="Arial" w:cs="Arial"/>
                <w:lang w:val="id-ID"/>
              </w:rPr>
              <w:t>Sekretariat DPRD Kabupaten Musi Banyuasin</w:t>
            </w:r>
          </w:p>
        </w:tc>
      </w:tr>
      <w:tr w14:paraId="7EEFBF3C">
        <w:tblPrEx>
          <w:tblCellMar>
            <w:top w:w="0" w:type="dxa"/>
            <w:left w:w="108" w:type="dxa"/>
            <w:bottom w:w="0" w:type="dxa"/>
            <w:right w:w="108" w:type="dxa"/>
          </w:tblCellMar>
        </w:tblPrEx>
        <w:tc>
          <w:tcPr>
            <w:tcW w:w="1560" w:type="dxa"/>
            <w:shd w:val="clear" w:color="auto" w:fill="auto"/>
          </w:tcPr>
          <w:p w14:paraId="11A1B0D5">
            <w:pPr>
              <w:rPr>
                <w:rFonts w:ascii="Arial" w:hAnsi="Arial" w:cs="Arial"/>
              </w:rPr>
            </w:pPr>
            <w:r>
              <w:rPr>
                <w:rFonts w:ascii="Arial" w:hAnsi="Arial" w:cs="Arial"/>
              </w:rPr>
              <w:t xml:space="preserve">Judul  </w:t>
            </w:r>
          </w:p>
        </w:tc>
        <w:tc>
          <w:tcPr>
            <w:tcW w:w="283" w:type="dxa"/>
            <w:shd w:val="clear" w:color="auto" w:fill="auto"/>
          </w:tcPr>
          <w:p w14:paraId="1D95B651">
            <w:pPr>
              <w:rPr>
                <w:rFonts w:ascii="Arial" w:hAnsi="Arial" w:cs="Arial"/>
              </w:rPr>
            </w:pPr>
            <w:r>
              <w:rPr>
                <w:rFonts w:ascii="Arial" w:hAnsi="Arial" w:cs="Arial"/>
              </w:rPr>
              <w:t>:</w:t>
            </w:r>
          </w:p>
        </w:tc>
        <w:tc>
          <w:tcPr>
            <w:tcW w:w="7196" w:type="dxa"/>
          </w:tcPr>
          <w:p w14:paraId="17FEA5F1">
            <w:pPr>
              <w:spacing w:line="252" w:lineRule="auto"/>
              <w:jc w:val="both"/>
              <w:rPr>
                <w:rFonts w:ascii="Arial" w:hAnsi="Arial" w:cs="Arial"/>
              </w:rPr>
            </w:pPr>
            <w:r>
              <w:rPr>
                <w:rFonts w:ascii="Arial" w:hAnsi="Arial" w:cs="Arial"/>
                <w:spacing w:val="-2"/>
                <w:lang w:val="id-ID"/>
              </w:rPr>
              <w:t>Strategi Optimalisasi Pelaksanaan Pokok-Pokok Pikiran DPRD Kabupaten Musi Banyuasin</w:t>
            </w:r>
          </w:p>
        </w:tc>
      </w:tr>
      <w:bookmarkEnd w:id="7"/>
    </w:tbl>
    <w:p w14:paraId="628C9C93">
      <w:pPr>
        <w:rPr>
          <w:rFonts w:ascii="Arial" w:hAnsi="Arial" w:cs="Arial"/>
        </w:rPr>
      </w:pPr>
      <w:r>
        <w:rPr>
          <w:rFonts w:ascii="Arial" w:hAnsi="Arial" w:cs="Arial"/>
        </w:rPr>
        <w:t xml:space="preserve">Telah diseminarkan dan disempurnakan berdasarkan masukan dari Penguji, </w:t>
      </w:r>
      <w:r>
        <w:rPr>
          <w:rFonts w:ascii="Arial" w:hAnsi="Arial" w:cs="Arial"/>
          <w:i/>
          <w:iCs/>
        </w:rPr>
        <w:t>Coach</w:t>
      </w:r>
      <w:r>
        <w:rPr>
          <w:rFonts w:ascii="Arial" w:hAnsi="Arial" w:cs="Arial"/>
        </w:rPr>
        <w:t xml:space="preserve">, dan penguatan dari Mentor pada Hari </w:t>
      </w:r>
      <w:r>
        <w:rPr>
          <w:rFonts w:ascii="Arial" w:hAnsi="Arial" w:cs="Arial"/>
          <w:lang w:val="id-ID"/>
        </w:rPr>
        <w:t>Sabtu</w:t>
      </w:r>
      <w:r>
        <w:rPr>
          <w:rFonts w:ascii="Arial" w:hAnsi="Arial" w:cs="Arial"/>
        </w:rPr>
        <w:t xml:space="preserve">, </w:t>
      </w:r>
      <w:r>
        <w:rPr>
          <w:rFonts w:ascii="Arial" w:hAnsi="Arial" w:cs="Arial"/>
          <w:lang w:val="id-ID"/>
        </w:rPr>
        <w:t xml:space="preserve">25 Oktober </w:t>
      </w:r>
      <w:r>
        <w:rPr>
          <w:rFonts w:ascii="Arial" w:hAnsi="Arial" w:cs="Arial"/>
        </w:rPr>
        <w:t>202</w:t>
      </w:r>
      <w:r>
        <w:rPr>
          <w:rFonts w:ascii="Arial" w:hAnsi="Arial" w:cs="Arial"/>
          <w:lang w:val="id-ID"/>
        </w:rPr>
        <w:t>5</w:t>
      </w:r>
      <w:r>
        <w:rPr>
          <w:rFonts w:ascii="Arial" w:hAnsi="Arial" w:cs="Arial"/>
        </w:rPr>
        <w:t>.</w:t>
      </w:r>
    </w:p>
    <w:p w14:paraId="5B691B5E"/>
    <w:tbl>
      <w:tblPr>
        <w:tblStyle w:val="13"/>
        <w:tblW w:w="8648" w:type="dxa"/>
        <w:tblInd w:w="-284" w:type="dxa"/>
        <w:tblLayout w:type="autofit"/>
        <w:tblCellMar>
          <w:top w:w="0" w:type="dxa"/>
          <w:left w:w="108" w:type="dxa"/>
          <w:bottom w:w="0" w:type="dxa"/>
          <w:right w:w="108" w:type="dxa"/>
        </w:tblCellMar>
      </w:tblPr>
      <w:tblGrid>
        <w:gridCol w:w="4395"/>
        <w:gridCol w:w="284"/>
        <w:gridCol w:w="3969"/>
      </w:tblGrid>
      <w:tr w14:paraId="55894CAE">
        <w:tblPrEx>
          <w:tblCellMar>
            <w:top w:w="0" w:type="dxa"/>
            <w:left w:w="108" w:type="dxa"/>
            <w:bottom w:w="0" w:type="dxa"/>
            <w:right w:w="108" w:type="dxa"/>
          </w:tblCellMar>
        </w:tblPrEx>
        <w:trPr>
          <w:trHeight w:val="249" w:hRule="atLeast"/>
        </w:trPr>
        <w:tc>
          <w:tcPr>
            <w:tcW w:w="4395" w:type="dxa"/>
            <w:shd w:val="clear" w:color="auto" w:fill="auto"/>
          </w:tcPr>
          <w:p w14:paraId="6DA4CE10">
            <w:pPr>
              <w:jc w:val="center"/>
              <w:rPr>
                <w:rFonts w:ascii="Arial" w:hAnsi="Arial" w:cs="Arial"/>
              </w:rPr>
            </w:pPr>
            <w:bookmarkStart w:id="8" w:name="_Hlk179034526"/>
          </w:p>
        </w:tc>
        <w:tc>
          <w:tcPr>
            <w:tcW w:w="284" w:type="dxa"/>
            <w:shd w:val="clear" w:color="auto" w:fill="auto"/>
          </w:tcPr>
          <w:p w14:paraId="38008F48">
            <w:pPr>
              <w:jc w:val="center"/>
              <w:rPr>
                <w:rFonts w:ascii="Arial" w:hAnsi="Arial" w:cs="Arial"/>
              </w:rPr>
            </w:pPr>
          </w:p>
        </w:tc>
        <w:tc>
          <w:tcPr>
            <w:tcW w:w="3969" w:type="dxa"/>
            <w:shd w:val="clear" w:color="auto" w:fill="auto"/>
          </w:tcPr>
          <w:p w14:paraId="5BB05E85">
            <w:pPr>
              <w:jc w:val="center"/>
              <w:rPr>
                <w:rFonts w:ascii="Arial" w:hAnsi="Arial" w:cs="Arial"/>
                <w:lang w:val="id-ID"/>
              </w:rPr>
            </w:pPr>
            <w:r>
              <w:rPr>
                <w:rFonts w:ascii="Arial" w:hAnsi="Arial" w:cs="Arial"/>
              </w:rPr>
              <w:t xml:space="preserve">Palembang, </w:t>
            </w:r>
            <w:r>
              <w:rPr>
                <w:rFonts w:ascii="Arial" w:hAnsi="Arial" w:cs="Arial"/>
                <w:lang w:val="id-ID"/>
              </w:rPr>
              <w:t xml:space="preserve">25 Oktober </w:t>
            </w:r>
            <w:r>
              <w:rPr>
                <w:rFonts w:ascii="Arial" w:hAnsi="Arial" w:cs="Arial"/>
              </w:rPr>
              <w:t xml:space="preserve"> 202</w:t>
            </w:r>
            <w:r>
              <w:rPr>
                <w:rFonts w:ascii="Arial" w:hAnsi="Arial" w:cs="Arial"/>
                <w:lang w:val="id-ID"/>
              </w:rPr>
              <w:t>5</w:t>
            </w:r>
          </w:p>
          <w:p w14:paraId="2053AC96">
            <w:pPr>
              <w:jc w:val="center"/>
              <w:rPr>
                <w:rFonts w:ascii="Arial" w:hAnsi="Arial" w:cs="Arial"/>
              </w:rPr>
            </w:pPr>
          </w:p>
        </w:tc>
      </w:tr>
      <w:tr w14:paraId="57704F21">
        <w:tblPrEx>
          <w:tblCellMar>
            <w:top w:w="0" w:type="dxa"/>
            <w:left w:w="108" w:type="dxa"/>
            <w:bottom w:w="0" w:type="dxa"/>
            <w:right w:w="108" w:type="dxa"/>
          </w:tblCellMar>
        </w:tblPrEx>
        <w:trPr>
          <w:trHeight w:val="114" w:hRule="atLeast"/>
        </w:trPr>
        <w:tc>
          <w:tcPr>
            <w:tcW w:w="4395" w:type="dxa"/>
            <w:shd w:val="clear" w:color="auto" w:fill="auto"/>
          </w:tcPr>
          <w:p w14:paraId="0CEC7AD3">
            <w:pPr>
              <w:jc w:val="center"/>
              <w:rPr>
                <w:rFonts w:ascii="Arial" w:hAnsi="Arial" w:cs="Arial"/>
              </w:rPr>
            </w:pPr>
            <w:r>
              <w:rPr>
                <w:rFonts w:ascii="Arial" w:hAnsi="Arial" w:cs="Arial"/>
                <w:i/>
                <w:iCs/>
              </w:rPr>
              <w:t>Coach</w:t>
            </w:r>
            <w:r>
              <w:rPr>
                <w:rFonts w:ascii="Arial" w:hAnsi="Arial" w:cs="Arial"/>
              </w:rPr>
              <w:t>/Pembimbing</w:t>
            </w:r>
          </w:p>
        </w:tc>
        <w:tc>
          <w:tcPr>
            <w:tcW w:w="284" w:type="dxa"/>
            <w:shd w:val="clear" w:color="auto" w:fill="auto"/>
          </w:tcPr>
          <w:p w14:paraId="44AB39F1">
            <w:pPr>
              <w:jc w:val="center"/>
              <w:rPr>
                <w:rFonts w:ascii="Arial" w:hAnsi="Arial" w:cs="Arial"/>
              </w:rPr>
            </w:pPr>
          </w:p>
        </w:tc>
        <w:tc>
          <w:tcPr>
            <w:tcW w:w="3969" w:type="dxa"/>
            <w:shd w:val="clear" w:color="auto" w:fill="auto"/>
          </w:tcPr>
          <w:p w14:paraId="3C36196D">
            <w:pPr>
              <w:jc w:val="center"/>
              <w:rPr>
                <w:rFonts w:ascii="Arial" w:hAnsi="Arial" w:cs="Arial"/>
              </w:rPr>
            </w:pPr>
            <w:r>
              <w:rPr>
                <w:rFonts w:ascii="Arial" w:hAnsi="Arial" w:cs="Arial"/>
              </w:rPr>
              <w:t>Mentor,</w:t>
            </w:r>
          </w:p>
        </w:tc>
      </w:tr>
      <w:tr w14:paraId="64C8FE52">
        <w:tblPrEx>
          <w:tblCellMar>
            <w:top w:w="0" w:type="dxa"/>
            <w:left w:w="108" w:type="dxa"/>
            <w:bottom w:w="0" w:type="dxa"/>
            <w:right w:w="108" w:type="dxa"/>
          </w:tblCellMar>
        </w:tblPrEx>
        <w:tc>
          <w:tcPr>
            <w:tcW w:w="4395" w:type="dxa"/>
            <w:vMerge w:val="restart"/>
            <w:shd w:val="clear" w:color="auto" w:fill="auto"/>
          </w:tcPr>
          <w:p w14:paraId="5BB185AD">
            <w:pPr>
              <w:rPr>
                <w:rFonts w:ascii="Arial" w:hAnsi="Arial" w:cs="Arial"/>
              </w:rPr>
            </w:pPr>
          </w:p>
        </w:tc>
        <w:tc>
          <w:tcPr>
            <w:tcW w:w="284" w:type="dxa"/>
            <w:shd w:val="clear" w:color="auto" w:fill="auto"/>
          </w:tcPr>
          <w:p w14:paraId="67C53226">
            <w:pPr>
              <w:jc w:val="center"/>
              <w:rPr>
                <w:rFonts w:ascii="Arial" w:hAnsi="Arial" w:cs="Arial"/>
              </w:rPr>
            </w:pPr>
          </w:p>
        </w:tc>
        <w:tc>
          <w:tcPr>
            <w:tcW w:w="3969" w:type="dxa"/>
            <w:vMerge w:val="restart"/>
            <w:shd w:val="clear" w:color="auto" w:fill="auto"/>
          </w:tcPr>
          <w:p w14:paraId="429204DB">
            <w:pPr>
              <w:rPr>
                <w:rFonts w:ascii="Arial" w:hAnsi="Arial" w:cs="Arial"/>
              </w:rPr>
            </w:pPr>
          </w:p>
          <w:p w14:paraId="7891D597">
            <w:pPr>
              <w:rPr>
                <w:rFonts w:ascii="Arial" w:hAnsi="Arial" w:cs="Arial"/>
              </w:rPr>
            </w:pPr>
          </w:p>
        </w:tc>
      </w:tr>
      <w:tr w14:paraId="41AB1476">
        <w:tblPrEx>
          <w:tblCellMar>
            <w:top w:w="0" w:type="dxa"/>
            <w:left w:w="108" w:type="dxa"/>
            <w:bottom w:w="0" w:type="dxa"/>
            <w:right w:w="108" w:type="dxa"/>
          </w:tblCellMar>
        </w:tblPrEx>
        <w:tc>
          <w:tcPr>
            <w:tcW w:w="4395" w:type="dxa"/>
            <w:vMerge w:val="continue"/>
            <w:shd w:val="clear" w:color="auto" w:fill="auto"/>
          </w:tcPr>
          <w:p w14:paraId="48459215">
            <w:pPr>
              <w:jc w:val="center"/>
              <w:rPr>
                <w:rFonts w:ascii="Arial" w:hAnsi="Arial" w:cs="Arial"/>
              </w:rPr>
            </w:pPr>
          </w:p>
        </w:tc>
        <w:tc>
          <w:tcPr>
            <w:tcW w:w="284" w:type="dxa"/>
            <w:shd w:val="clear" w:color="auto" w:fill="auto"/>
          </w:tcPr>
          <w:p w14:paraId="3F10B487">
            <w:pPr>
              <w:jc w:val="center"/>
              <w:rPr>
                <w:rFonts w:ascii="Arial" w:hAnsi="Arial" w:cs="Arial"/>
              </w:rPr>
            </w:pPr>
          </w:p>
        </w:tc>
        <w:tc>
          <w:tcPr>
            <w:tcW w:w="3969" w:type="dxa"/>
            <w:vMerge w:val="continue"/>
            <w:shd w:val="clear" w:color="auto" w:fill="auto"/>
          </w:tcPr>
          <w:p w14:paraId="22FEB53D">
            <w:pPr>
              <w:jc w:val="center"/>
              <w:rPr>
                <w:rFonts w:ascii="Arial" w:hAnsi="Arial" w:cs="Arial"/>
              </w:rPr>
            </w:pPr>
          </w:p>
        </w:tc>
      </w:tr>
      <w:tr w14:paraId="49305E99">
        <w:tblPrEx>
          <w:tblCellMar>
            <w:top w:w="0" w:type="dxa"/>
            <w:left w:w="108" w:type="dxa"/>
            <w:bottom w:w="0" w:type="dxa"/>
            <w:right w:w="108" w:type="dxa"/>
          </w:tblCellMar>
        </w:tblPrEx>
        <w:tc>
          <w:tcPr>
            <w:tcW w:w="4395" w:type="dxa"/>
            <w:shd w:val="clear" w:color="auto" w:fill="auto"/>
          </w:tcPr>
          <w:p w14:paraId="7CCC6A97">
            <w:pPr>
              <w:ind w:left="629"/>
              <w:rPr>
                <w:rFonts w:ascii="Arial" w:hAnsi="Arial" w:cs="Arial"/>
                <w:b/>
                <w:u w:val="single"/>
              </w:rPr>
            </w:pPr>
            <w:r>
              <w:rPr>
                <w:rFonts w:ascii="Arial" w:hAnsi="Arial" w:cs="Arial"/>
                <w:b/>
                <w:u w:val="single"/>
              </w:rPr>
              <w:t>DR.Ir.</w:t>
            </w:r>
            <w:r>
              <w:rPr>
                <w:rFonts w:ascii="Arial" w:hAnsi="Arial" w:cs="Arial"/>
                <w:b/>
                <w:u w:val="single"/>
                <w:lang w:val="id-ID"/>
              </w:rPr>
              <w:t xml:space="preserve"> </w:t>
            </w:r>
            <w:r>
              <w:rPr>
                <w:rFonts w:ascii="Arial" w:hAnsi="Arial" w:cs="Arial"/>
                <w:b/>
                <w:u w:val="single"/>
              </w:rPr>
              <w:t>Bambang</w:t>
            </w:r>
            <w:r>
              <w:rPr>
                <w:rFonts w:ascii="Arial" w:hAnsi="Arial" w:cs="Arial"/>
                <w:b/>
                <w:u w:val="single"/>
                <w:lang w:val="id-ID"/>
              </w:rPr>
              <w:t xml:space="preserve"> </w:t>
            </w:r>
            <w:r>
              <w:rPr>
                <w:rFonts w:ascii="Arial" w:hAnsi="Arial" w:cs="Arial"/>
                <w:b/>
                <w:spacing w:val="-2"/>
                <w:u w:val="single"/>
              </w:rPr>
              <w:t>Budhianto</w:t>
            </w:r>
          </w:p>
          <w:p w14:paraId="649F3B79">
            <w:pPr>
              <w:jc w:val="center"/>
              <w:rPr>
                <w:rFonts w:ascii="Arial" w:hAnsi="Arial" w:cs="Arial"/>
                <w:b/>
                <w:u w:val="single"/>
              </w:rPr>
            </w:pPr>
          </w:p>
        </w:tc>
        <w:tc>
          <w:tcPr>
            <w:tcW w:w="284" w:type="dxa"/>
            <w:shd w:val="clear" w:color="auto" w:fill="auto"/>
          </w:tcPr>
          <w:p w14:paraId="7534042A">
            <w:pPr>
              <w:jc w:val="center"/>
              <w:rPr>
                <w:rFonts w:ascii="Arial" w:hAnsi="Arial" w:cs="Arial"/>
              </w:rPr>
            </w:pPr>
          </w:p>
        </w:tc>
        <w:tc>
          <w:tcPr>
            <w:tcW w:w="3969" w:type="dxa"/>
            <w:shd w:val="clear" w:color="auto" w:fill="auto"/>
          </w:tcPr>
          <w:p w14:paraId="73F71C83">
            <w:pPr>
              <w:jc w:val="center"/>
              <w:rPr>
                <w:rFonts w:ascii="Arial" w:hAnsi="Arial" w:cs="Arial"/>
                <w:b/>
                <w:u w:val="single"/>
                <w:lang w:val="id-ID"/>
              </w:rPr>
            </w:pPr>
            <w:r>
              <w:rPr>
                <w:rFonts w:ascii="Arial" w:hAnsi="Arial" w:cs="Arial"/>
                <w:b/>
                <w:u w:val="single"/>
              </w:rPr>
              <w:t xml:space="preserve"> </w:t>
            </w:r>
            <w:r>
              <w:rPr>
                <w:rFonts w:ascii="Arial" w:hAnsi="Arial" w:cs="Arial"/>
                <w:b/>
                <w:u w:val="single"/>
                <w:lang w:val="id-ID"/>
              </w:rPr>
              <w:t>Rohman</w:t>
            </w:r>
          </w:p>
        </w:tc>
      </w:tr>
      <w:bookmarkEnd w:id="8"/>
    </w:tbl>
    <w:p w14:paraId="4C3625DB">
      <w:pPr>
        <w:jc w:val="center"/>
      </w:pPr>
      <w:r>
        <w:t>Penguji,</w:t>
      </w:r>
    </w:p>
    <w:p w14:paraId="2E3041F6">
      <w:pPr>
        <w:tabs>
          <w:tab w:val="left" w:pos="6090"/>
        </w:tabs>
      </w:pPr>
      <w:r>
        <w:tab/>
      </w:r>
    </w:p>
    <w:p w14:paraId="16506B77"/>
    <w:p w14:paraId="38DF7E68">
      <w:pPr>
        <w:tabs>
          <w:tab w:val="left" w:pos="7590"/>
        </w:tabs>
      </w:pPr>
      <w:r>
        <w:tab/>
      </w:r>
    </w:p>
    <w:p w14:paraId="35250841">
      <w:pPr>
        <w:jc w:val="center"/>
        <w:rPr>
          <w:b/>
          <w:bCs/>
          <w:u w:val="single"/>
          <w:lang w:val="id-ID"/>
        </w:rPr>
      </w:pPr>
      <w:r>
        <w:rPr>
          <w:b/>
          <w:bCs/>
          <w:u w:val="single"/>
          <w:lang w:val="id-ID"/>
        </w:rPr>
        <w:t>Dr. Giri Saptoaji, SS., MA.</w:t>
      </w:r>
    </w:p>
    <w:bookmarkEnd w:id="1"/>
    <w:bookmarkEnd w:id="2"/>
    <w:tbl>
      <w:tblPr>
        <w:tblStyle w:val="13"/>
        <w:tblW w:w="8648" w:type="dxa"/>
        <w:tblInd w:w="-284" w:type="dxa"/>
        <w:tblLayout w:type="autofit"/>
        <w:tblCellMar>
          <w:top w:w="0" w:type="dxa"/>
          <w:left w:w="108" w:type="dxa"/>
          <w:bottom w:w="0" w:type="dxa"/>
          <w:right w:w="108" w:type="dxa"/>
        </w:tblCellMar>
      </w:tblPr>
      <w:tblGrid>
        <w:gridCol w:w="4395"/>
        <w:gridCol w:w="284"/>
        <w:gridCol w:w="3969"/>
      </w:tblGrid>
      <w:tr w14:paraId="5E53E913">
        <w:tblPrEx>
          <w:tblCellMar>
            <w:top w:w="0" w:type="dxa"/>
            <w:left w:w="108" w:type="dxa"/>
            <w:bottom w:w="0" w:type="dxa"/>
            <w:right w:w="108" w:type="dxa"/>
          </w:tblCellMar>
        </w:tblPrEx>
        <w:tc>
          <w:tcPr>
            <w:tcW w:w="4395" w:type="dxa"/>
            <w:shd w:val="clear" w:color="auto" w:fill="auto"/>
          </w:tcPr>
          <w:p w14:paraId="1E945F80">
            <w:pPr>
              <w:rPr>
                <w:rFonts w:cs="Times New Roman"/>
              </w:rPr>
            </w:pPr>
            <w:bookmarkStart w:id="9" w:name="_Hlk179034437"/>
          </w:p>
        </w:tc>
        <w:tc>
          <w:tcPr>
            <w:tcW w:w="284" w:type="dxa"/>
            <w:shd w:val="clear" w:color="auto" w:fill="auto"/>
          </w:tcPr>
          <w:p w14:paraId="1329E970">
            <w:pPr>
              <w:jc w:val="center"/>
              <w:rPr>
                <w:rFonts w:cs="Times New Roman"/>
              </w:rPr>
            </w:pPr>
          </w:p>
        </w:tc>
        <w:tc>
          <w:tcPr>
            <w:tcW w:w="3969" w:type="dxa"/>
            <w:shd w:val="clear" w:color="auto" w:fill="auto"/>
          </w:tcPr>
          <w:p w14:paraId="5841655F">
            <w:pPr>
              <w:jc w:val="center"/>
              <w:rPr>
                <w:rFonts w:cs="Times New Roman"/>
              </w:rPr>
            </w:pPr>
          </w:p>
        </w:tc>
      </w:tr>
      <w:bookmarkEnd w:id="9"/>
    </w:tbl>
    <w:p w14:paraId="173CF905">
      <w:pPr>
        <w:pStyle w:val="34"/>
        <w:jc w:val="center"/>
        <w:outlineLvl w:val="0"/>
        <w:rPr>
          <w:rFonts w:ascii="Arial" w:hAnsi="Arial" w:cs="Arial"/>
          <w:b/>
          <w:bCs/>
          <w:lang w:val="id-ID"/>
        </w:rPr>
      </w:pPr>
      <w:bookmarkStart w:id="10" w:name="_Toc211356055"/>
      <w:bookmarkStart w:id="11" w:name="_Toc211368222"/>
    </w:p>
    <w:p w14:paraId="34B4A455">
      <w:pPr>
        <w:pStyle w:val="34"/>
        <w:jc w:val="center"/>
        <w:outlineLvl w:val="0"/>
        <w:rPr>
          <w:rFonts w:ascii="Arial" w:hAnsi="Arial" w:cs="Arial"/>
          <w:b/>
          <w:bCs/>
          <w:lang w:val="id-ID"/>
        </w:rPr>
      </w:pPr>
    </w:p>
    <w:p w14:paraId="3E1FAAAC">
      <w:pPr>
        <w:pStyle w:val="34"/>
        <w:jc w:val="center"/>
        <w:outlineLvl w:val="0"/>
        <w:rPr>
          <w:rFonts w:ascii="Arial" w:hAnsi="Arial" w:cs="Arial"/>
          <w:b/>
          <w:bCs/>
          <w:lang w:val="id-ID"/>
        </w:rPr>
      </w:pPr>
      <w:r>
        <w:rPr>
          <w:rFonts w:ascii="Arial" w:hAnsi="Arial" w:cs="Arial"/>
          <w:b/>
          <w:bCs/>
        </w:rPr>
        <w:t>RINGKASAN EKSEKUTIF</w:t>
      </w:r>
      <w:bookmarkEnd w:id="10"/>
      <w:bookmarkEnd w:id="11"/>
    </w:p>
    <w:p w14:paraId="35513F17">
      <w:pPr>
        <w:pStyle w:val="3"/>
        <w:rPr>
          <w:lang w:val="id-ID"/>
        </w:rPr>
      </w:pPr>
    </w:p>
    <w:p w14:paraId="7C2A167E">
      <w:pPr>
        <w:pStyle w:val="34"/>
        <w:spacing w:line="360" w:lineRule="auto"/>
        <w:jc w:val="both"/>
        <w:rPr>
          <w:rFonts w:ascii="Arial" w:hAnsi="Arial" w:cs="Arial"/>
        </w:rPr>
      </w:pPr>
      <w:r>
        <w:rPr>
          <w:rFonts w:ascii="Arial" w:hAnsi="Arial" w:cs="Arial"/>
        </w:rPr>
        <w:t>Proyek Perubahan ini berjudul “</w:t>
      </w:r>
      <w:r>
        <w:rPr>
          <w:rFonts w:ascii="Arial" w:hAnsi="Arial" w:cs="Arial"/>
          <w:b/>
          <w:bCs/>
        </w:rPr>
        <w:t>Strategi Optimalisasi Pelaksanaan Pokok-Pokok Pikiran (Pokir) DPRD Kabupaten Musi Banyuasin</w:t>
      </w:r>
      <w:r>
        <w:rPr>
          <w:rFonts w:ascii="Arial" w:hAnsi="Arial" w:cs="Arial"/>
        </w:rPr>
        <w:t>”, yang merupakan upaya sistematis untuk meningkatkan kualitas, efektivitas, dan keterpaduan pelaksanaan Pokir DPRD sehingga mampu memberikan manfaat nyata bagi masyarakat. Berdasarkan data tahun 2024–2025, jumlah usulan Pokir DPRD terus meningkat (4.044 usulan pada 2024 menjadi 4.563 usulan pada 2025), namun persentase Pokir yang berhasil masuk dalam struktur APBD relatif rendah, bahkan menurun dari sekitar 13% (2024) menjadi hanya ±9,6% pada APBD Induk 2025. Terdapat kesenjangan signifikan antara aspirasi masyarakat yang dihimpun DPRD dengan program pembangunan yang terakomodasi di APBD, menandakan perlunya perubahan terstruktur dan cepat.</w:t>
      </w:r>
    </w:p>
    <w:p w14:paraId="07E5A37E">
      <w:pPr>
        <w:pStyle w:val="3"/>
        <w:spacing w:line="360" w:lineRule="auto"/>
        <w:jc w:val="both"/>
        <w:rPr>
          <w:rFonts w:ascii="Arial" w:hAnsi="Arial" w:cs="Arial"/>
        </w:rPr>
      </w:pPr>
      <w:r>
        <w:rPr>
          <w:rFonts w:ascii="Arial" w:hAnsi="Arial" w:cs="Arial"/>
        </w:rPr>
        <w:t xml:space="preserve">Permasalahan ini disebabkan oleh beberapa faktor utama, antara lain: </w:t>
      </w:r>
      <w:r>
        <w:rPr>
          <w:rFonts w:ascii="Arial" w:hAnsi="Arial" w:cs="Arial"/>
          <w:i/>
          <w:iCs/>
        </w:rPr>
        <w:t>belum adanya sistem informasi terintegrasi untuk pengelolaan Pokir</w:t>
      </w:r>
      <w:r>
        <w:rPr>
          <w:rFonts w:ascii="Arial" w:hAnsi="Arial" w:cs="Arial"/>
        </w:rPr>
        <w:t xml:space="preserve">, </w:t>
      </w:r>
      <w:r>
        <w:rPr>
          <w:rFonts w:ascii="Arial" w:hAnsi="Arial" w:cs="Arial"/>
          <w:i/>
          <w:iCs/>
        </w:rPr>
        <w:t>koordinasi lintas pihak yang belum optimal</w:t>
      </w:r>
      <w:r>
        <w:rPr>
          <w:rFonts w:ascii="Arial" w:hAnsi="Arial" w:cs="Arial"/>
        </w:rPr>
        <w:t xml:space="preserve">, </w:t>
      </w:r>
      <w:r>
        <w:rPr>
          <w:rFonts w:ascii="Arial" w:hAnsi="Arial" w:cs="Arial"/>
          <w:i/>
          <w:iCs/>
        </w:rPr>
        <w:t>minimnya mekanisme monitoring dan evaluasi berbasis kinerja</w:t>
      </w:r>
      <w:r>
        <w:rPr>
          <w:rFonts w:ascii="Arial" w:hAnsi="Arial" w:cs="Arial"/>
        </w:rPr>
        <w:t xml:space="preserve">, serta </w:t>
      </w:r>
      <w:r>
        <w:rPr>
          <w:rFonts w:ascii="Arial" w:hAnsi="Arial" w:cs="Arial"/>
          <w:i/>
          <w:iCs/>
        </w:rPr>
        <w:t>kualitas usulan Pokir yang belum sepenuhnya mengacu prioritas pembangunan daerah</w:t>
      </w:r>
      <w:r>
        <w:rPr>
          <w:rFonts w:ascii="Arial" w:hAnsi="Arial" w:cs="Arial"/>
        </w:rPr>
        <w:t>.</w:t>
      </w:r>
    </w:p>
    <w:p w14:paraId="6485E514">
      <w:pPr>
        <w:pStyle w:val="3"/>
        <w:spacing w:line="360" w:lineRule="auto"/>
        <w:jc w:val="both"/>
      </w:pPr>
      <w:r>
        <w:rPr>
          <w:rFonts w:ascii="Arial" w:hAnsi="Arial" w:cs="Arial"/>
        </w:rPr>
        <w:t xml:space="preserve">Strategi inovatif yang ditawarkan dalam proyek ini meliputi: </w:t>
      </w:r>
      <w:r>
        <w:rPr>
          <w:rFonts w:ascii="Arial" w:hAnsi="Arial" w:cs="Arial"/>
          <w:b/>
          <w:bCs/>
        </w:rPr>
        <w:t>(1)</w:t>
      </w:r>
      <w:r>
        <w:rPr>
          <w:rFonts w:ascii="Arial" w:hAnsi="Arial" w:cs="Arial"/>
        </w:rPr>
        <w:t xml:space="preserve"> penguatan koordinasi lintas stakeholder melalui forum terpadu DPRD–Pemda–OPD, </w:t>
      </w:r>
      <w:r>
        <w:rPr>
          <w:rFonts w:ascii="Arial" w:hAnsi="Arial" w:cs="Arial"/>
          <w:b/>
          <w:bCs/>
        </w:rPr>
        <w:t>(2)</w:t>
      </w:r>
      <w:r>
        <w:rPr>
          <w:rFonts w:ascii="Arial" w:hAnsi="Arial" w:cs="Arial"/>
        </w:rPr>
        <w:t xml:space="preserve"> pemanfaatan teknologi informasi (pengembangan </w:t>
      </w:r>
      <w:r>
        <w:rPr>
          <w:rFonts w:ascii="Arial" w:hAnsi="Arial" w:cs="Arial"/>
          <w:i/>
          <w:iCs/>
        </w:rPr>
        <w:t>Sistem Informasi Pokir Terintegrasi</w:t>
      </w:r>
      <w:r>
        <w:rPr>
          <w:rFonts w:ascii="Arial" w:hAnsi="Arial" w:cs="Arial"/>
        </w:rPr>
        <w:t xml:space="preserve">) untuk pencatatan, validasi, dan monitoring Pokir, </w:t>
      </w:r>
      <w:r>
        <w:rPr>
          <w:rFonts w:ascii="Arial" w:hAnsi="Arial" w:cs="Arial"/>
          <w:b/>
          <w:bCs/>
        </w:rPr>
        <w:t>(3)</w:t>
      </w:r>
      <w:r>
        <w:rPr>
          <w:rFonts w:ascii="Arial" w:hAnsi="Arial" w:cs="Arial"/>
        </w:rPr>
        <w:t xml:space="preserve"> penyusunan pedoman dan SOP baku pelaksanaan Pokir DPRD yang selaras dengan dokumen perencanaan daerah, dan </w:t>
      </w:r>
      <w:r>
        <w:rPr>
          <w:rFonts w:ascii="Arial" w:hAnsi="Arial" w:cs="Arial"/>
          <w:b/>
          <w:bCs/>
        </w:rPr>
        <w:t>(4)</w:t>
      </w:r>
      <w:r>
        <w:rPr>
          <w:rFonts w:ascii="Arial" w:hAnsi="Arial" w:cs="Arial"/>
        </w:rPr>
        <w:t xml:space="preserve"> peningkatan kapasitas SDM (anggota DPRD beserta tenaga pendukung) dalam perencanaan dan penganggaran berbasis kinerja</w:t>
      </w:r>
      <w:r>
        <w:t>.</w:t>
      </w:r>
    </w:p>
    <w:p w14:paraId="3AB298DE">
      <w:pPr>
        <w:pStyle w:val="35"/>
        <w:spacing w:line="360" w:lineRule="auto"/>
        <w:jc w:val="both"/>
        <w:rPr>
          <w:lang w:val="id-ID"/>
        </w:rPr>
      </w:pPr>
      <w:r>
        <w:rPr>
          <w:rFonts w:ascii="Arial" w:hAnsi="Arial" w:cs="Arial"/>
        </w:rPr>
        <w:t xml:space="preserve">Manfaat yang diharapkan dari proyek perubahan ini adalah meningkatnya kualitas Pokir DPRD sehingga rasio realisasi meningkat dari ±13% menjadi minimal 25% tiap tahun. Selain itu, terwujud transparansi dan akuntabilitas dalam proses perencanaan serta terjaminnya relevansi Pokir dengan kebutuhan prioritas masyarakat. Dengan dukungan semua pihak, proyek ini menjadi langkah awal perubahan menuju tata kelola aspirasi masyarakat yang lebih profesional, partisipatif, dan berdaya guna bagi pembangunan Kabupaten Musi </w:t>
      </w:r>
      <w:r>
        <w:rPr>
          <w:rFonts w:ascii="Arial" w:hAnsi="Arial" w:cs="Arial"/>
          <w:lang w:val="id-ID"/>
        </w:rPr>
        <w:t>Banyuasin.</w:t>
      </w:r>
    </w:p>
    <w:p w14:paraId="3C4F4E1C">
      <w:pPr>
        <w:pStyle w:val="34"/>
        <w:jc w:val="center"/>
        <w:outlineLvl w:val="0"/>
        <w:rPr>
          <w:rFonts w:ascii="Arial" w:hAnsi="Arial" w:cs="Arial"/>
          <w:b/>
          <w:bCs/>
          <w:lang w:val="id-ID"/>
        </w:rPr>
      </w:pPr>
      <w:bookmarkStart w:id="12" w:name="_Toc211356056"/>
      <w:bookmarkStart w:id="13" w:name="_Toc211368223"/>
      <w:r>
        <w:rPr>
          <w:rFonts w:ascii="Arial" w:hAnsi="Arial" w:cs="Arial"/>
          <w:b/>
          <w:bCs/>
        </w:rPr>
        <w:t>KATA PENGANTAR</w:t>
      </w:r>
      <w:bookmarkEnd w:id="12"/>
      <w:bookmarkEnd w:id="13"/>
    </w:p>
    <w:p w14:paraId="6BDA3FA7">
      <w:pPr>
        <w:pStyle w:val="34"/>
        <w:spacing w:line="360" w:lineRule="auto"/>
        <w:jc w:val="both"/>
        <w:rPr>
          <w:rFonts w:ascii="Arial" w:hAnsi="Arial" w:cs="Arial"/>
          <w:sz w:val="22"/>
        </w:rPr>
      </w:pPr>
      <w:r>
        <w:rPr>
          <w:rFonts w:ascii="Arial" w:hAnsi="Arial" w:cs="Arial"/>
          <w:sz w:val="22"/>
        </w:rPr>
        <w:t xml:space="preserve">Segala puji syukur penulis panjatkan ke hadirat Allah SWT, Tuhan Yang Maha Esa, atas limpahan rahmat dan hidayah-Nya sehingga </w:t>
      </w:r>
      <w:r>
        <w:rPr>
          <w:rFonts w:ascii="Arial" w:hAnsi="Arial" w:cs="Arial"/>
          <w:bCs/>
          <w:sz w:val="22"/>
        </w:rPr>
        <w:t>Laporan Proyek Perubahan</w:t>
      </w:r>
      <w:r>
        <w:rPr>
          <w:rFonts w:ascii="Arial" w:hAnsi="Arial" w:cs="Arial"/>
          <w:sz w:val="22"/>
        </w:rPr>
        <w:t xml:space="preserve"> dengan judul </w:t>
      </w:r>
      <w:r>
        <w:rPr>
          <w:rFonts w:ascii="Arial" w:hAnsi="Arial" w:cs="Arial"/>
          <w:i/>
          <w:iCs/>
          <w:sz w:val="22"/>
        </w:rPr>
        <w:t>“Optimalisasi Pelaksanaan Pokok-Pokok Pikiran DPRD Kabupaten Musi Banyuasin”</w:t>
      </w:r>
      <w:r>
        <w:rPr>
          <w:rFonts w:ascii="Arial" w:hAnsi="Arial" w:cs="Arial"/>
          <w:sz w:val="22"/>
        </w:rPr>
        <w:t xml:space="preserve"> ini dapat diselesaikan. Laporan ini disusun sebagai bagian dari tugas Pelatihan Kepemimpinan Nasional Tingkat II Angkatan XXI Tahun 2025 yang diselenggarakan oleh BPSDM Provinsi Sumatera Selatan.</w:t>
      </w:r>
    </w:p>
    <w:p w14:paraId="0B1D2A66">
      <w:pPr>
        <w:pStyle w:val="3"/>
        <w:spacing w:line="360" w:lineRule="auto"/>
        <w:jc w:val="both"/>
        <w:rPr>
          <w:rFonts w:ascii="Arial" w:hAnsi="Arial" w:cs="Arial"/>
          <w:sz w:val="22"/>
        </w:rPr>
      </w:pPr>
      <w:r>
        <w:rPr>
          <w:rFonts w:ascii="Arial" w:hAnsi="Arial" w:cs="Arial"/>
          <w:sz w:val="22"/>
        </w:rPr>
        <w:t>Proyek perubahan ini lahir dari kesadaran bahwa amanah DPRD bukan sekadar menjalankan prosedur rutin, melainkan memastikan setiap suara rakyat dapat diwujudkan. Aspirasi yang dihimpun melalui reses maupun mekanisme lainnya adalah harapan nyata yang tidak seharusnya berhenti di tumpukan kertas atau catatan rapat. Harapan tersebut perlu hidup, bergerak, dan bermuara pada kebijakan serta program pembangunan yang benar-benar dirasakan manfaatnya oleh masyarakat.</w:t>
      </w:r>
    </w:p>
    <w:p w14:paraId="3E11A3B4">
      <w:pPr>
        <w:pStyle w:val="3"/>
        <w:spacing w:line="360" w:lineRule="auto"/>
        <w:jc w:val="both"/>
        <w:rPr>
          <w:rFonts w:ascii="Arial" w:hAnsi="Arial" w:cs="Arial"/>
          <w:sz w:val="22"/>
        </w:rPr>
      </w:pPr>
      <w:r>
        <w:rPr>
          <w:rFonts w:ascii="Arial" w:hAnsi="Arial" w:cs="Arial"/>
          <w:sz w:val="22"/>
        </w:rPr>
        <w:t xml:space="preserve">Saat ini, pelaksanaan Pokok-Pokok Pikiran DPRD masih menghadapi tantangan: pengumpulan data aspirasi yang belum seragam, integrasi dengan perencanaan daerah yang belum optimal, monitoring yang lemah, serta koordinasi lintas pihak yang belum solid. Kondisi ini menegaskan perlunya perubahan yang lebih </w:t>
      </w:r>
      <w:r>
        <w:rPr>
          <w:rFonts w:ascii="Arial" w:hAnsi="Arial" w:cs="Arial"/>
          <w:bCs/>
          <w:sz w:val="22"/>
        </w:rPr>
        <w:t>terstruktur, cepat, dan transparan</w:t>
      </w:r>
      <w:r>
        <w:rPr>
          <w:rFonts w:ascii="Arial" w:hAnsi="Arial" w:cs="Arial"/>
          <w:sz w:val="22"/>
        </w:rPr>
        <w:t>. Melalui langkah-langkah strategis, pemanfaatan teknologi informasi, dan penguatan koordinasi lintas pihak, diharapkan pelaksanaan Pokir dapat menjadi lebih efektif, terintegrasi, dan akuntabel, sehingga membawa manfaat nyata bagi kelembagaan DPRD dan masyarakat luas.</w:t>
      </w:r>
    </w:p>
    <w:p w14:paraId="1B862FBE">
      <w:pPr>
        <w:pStyle w:val="3"/>
        <w:tabs>
          <w:tab w:val="left" w:pos="4253"/>
        </w:tabs>
        <w:spacing w:line="360" w:lineRule="auto"/>
        <w:jc w:val="both"/>
        <w:rPr>
          <w:rFonts w:ascii="Arial" w:hAnsi="Arial" w:cs="Arial"/>
          <w:sz w:val="22"/>
          <w:lang w:val="id-ID"/>
        </w:rPr>
      </w:pPr>
      <w:r>
        <w:rPr>
          <w:rFonts w:ascii="Arial" w:hAnsi="Arial" w:cs="Arial"/>
          <w:sz w:val="22"/>
        </w:rPr>
        <w:t xml:space="preserve">Ucapan terima kasih penulis sampaikan kepada Bupati Musi Banyuasin, Bapak H.M. </w:t>
      </w:r>
      <w:r>
        <w:rPr>
          <w:rFonts w:ascii="Arial" w:hAnsi="Arial" w:cs="Arial"/>
          <w:bCs/>
          <w:sz w:val="22"/>
        </w:rPr>
        <w:t>Toha</w:t>
      </w:r>
      <w:r>
        <w:rPr>
          <w:rFonts w:ascii="Arial" w:hAnsi="Arial" w:cs="Arial"/>
          <w:sz w:val="22"/>
        </w:rPr>
        <w:t xml:space="preserve">, yang telah mendukung penuh inovasi ini. Terima kasih juga kepada mentor kami, Bapak </w:t>
      </w:r>
      <w:r>
        <w:rPr>
          <w:rFonts w:ascii="Arial" w:hAnsi="Arial" w:cs="Arial"/>
          <w:bCs/>
          <w:sz w:val="22"/>
        </w:rPr>
        <w:t>Rohman</w:t>
      </w:r>
      <w:r>
        <w:rPr>
          <w:rFonts w:ascii="Arial" w:hAnsi="Arial" w:cs="Arial"/>
          <w:sz w:val="22"/>
        </w:rPr>
        <w:t xml:space="preserve"> (Wakil Bupati Musi Banyuasin), Bapak </w:t>
      </w:r>
      <w:r>
        <w:rPr>
          <w:rFonts w:ascii="Arial" w:hAnsi="Arial" w:cs="Arial"/>
          <w:bCs/>
          <w:sz w:val="22"/>
        </w:rPr>
        <w:t>Dr. Ir. Bambang Budhianto</w:t>
      </w:r>
      <w:r>
        <w:rPr>
          <w:rFonts w:ascii="Arial" w:hAnsi="Arial" w:cs="Arial"/>
          <w:sz w:val="22"/>
        </w:rPr>
        <w:t xml:space="preserve"> selaku coach, rekan-rekan sejawat di Sekretariat DPRD, serta seluruh mitra dan stakeholder yang telah memberikan dukungan dan kontribusi pemikiran. Semoga proyek perubahan ini menjadi langkah kecil yang memberi arti besar bagi terwujudnya pemerintahan daerah yang responsif, transparan, dan berpihak pada kepentingan rakyat.</w:t>
      </w:r>
      <w:r>
        <w:rPr>
          <w:rFonts w:ascii="Arial" w:hAnsi="Arial" w:cs="Arial"/>
          <w:sz w:val="22"/>
          <w:lang w:val="id-ID"/>
        </w:rPr>
        <w:t xml:space="preserve">   </w:t>
      </w:r>
    </w:p>
    <w:p w14:paraId="40415BE5">
      <w:pPr>
        <w:pStyle w:val="3"/>
        <w:tabs>
          <w:tab w:val="left" w:pos="4253"/>
        </w:tabs>
        <w:spacing w:line="360" w:lineRule="auto"/>
        <w:ind w:left="1440"/>
        <w:jc w:val="center"/>
        <w:rPr>
          <w:rFonts w:ascii="Arial" w:hAnsi="Arial" w:cs="Arial"/>
          <w:lang w:val="id-ID"/>
        </w:rPr>
      </w:pPr>
      <w:r>
        <w:rPr>
          <w:rFonts w:ascii="Arial" w:hAnsi="Arial" w:cs="Arial"/>
          <w:lang w:val="id-ID"/>
        </w:rPr>
        <w:t xml:space="preserve">                                                            </w:t>
      </w:r>
      <w:r>
        <w:rPr>
          <w:rFonts w:ascii="Arial" w:hAnsi="Arial" w:cs="Arial"/>
        </w:rPr>
        <w:t xml:space="preserve">Sekayu, </w:t>
      </w:r>
      <w:r>
        <w:rPr>
          <w:rFonts w:ascii="Arial" w:hAnsi="Arial" w:cs="Arial"/>
          <w:lang w:val="id-ID"/>
        </w:rPr>
        <w:t xml:space="preserve">   Oktober</w:t>
      </w:r>
      <w:r>
        <w:rPr>
          <w:rFonts w:ascii="Arial" w:hAnsi="Arial" w:cs="Arial"/>
        </w:rPr>
        <w:t xml:space="preserve"> 2025</w:t>
      </w:r>
      <w:r>
        <w:rPr>
          <w:rFonts w:ascii="Arial" w:hAnsi="Arial" w:cs="Arial"/>
          <w:lang w:val="id-ID"/>
        </w:rPr>
        <w:t xml:space="preserve">                                                                  </w:t>
      </w:r>
    </w:p>
    <w:p w14:paraId="7BF5967A">
      <w:pPr>
        <w:pStyle w:val="3"/>
        <w:tabs>
          <w:tab w:val="left" w:pos="4253"/>
        </w:tabs>
        <w:spacing w:line="360" w:lineRule="auto"/>
        <w:ind w:left="1440"/>
        <w:jc w:val="center"/>
        <w:rPr>
          <w:rFonts w:ascii="Arial" w:hAnsi="Arial" w:cs="Arial"/>
          <w:lang w:val="id-ID"/>
        </w:rPr>
      </w:pPr>
      <w:r>
        <w:rPr>
          <w:rFonts w:ascii="Arial" w:hAnsi="Arial" w:cs="Arial"/>
          <w:lang w:val="id-ID"/>
        </w:rPr>
        <w:t xml:space="preserve">                                                               </w:t>
      </w:r>
      <w:r>
        <w:rPr>
          <w:rFonts w:ascii="Arial" w:hAnsi="Arial" w:cs="Arial"/>
        </w:rPr>
        <w:t>Penyusun,</w:t>
      </w:r>
    </w:p>
    <w:p w14:paraId="6A2AF42D">
      <w:pPr>
        <w:pStyle w:val="3"/>
        <w:tabs>
          <w:tab w:val="left" w:pos="4253"/>
        </w:tabs>
        <w:spacing w:line="360" w:lineRule="auto"/>
        <w:jc w:val="right"/>
        <w:rPr>
          <w:rFonts w:ascii="Arial" w:hAnsi="Arial" w:cs="Arial"/>
          <w:b/>
          <w:bCs/>
          <w:lang w:val="id-ID"/>
        </w:rPr>
      </w:pPr>
      <w:r>
        <w:rPr>
          <w:rFonts w:ascii="Arial" w:hAnsi="Arial" w:cs="Arial"/>
          <w:b/>
          <w:bCs/>
          <w:lang w:val="id-ID"/>
        </w:rPr>
        <w:t xml:space="preserve">                     </w:t>
      </w:r>
    </w:p>
    <w:p w14:paraId="030D7FDC">
      <w:pPr>
        <w:pStyle w:val="3"/>
        <w:jc w:val="center"/>
        <w:rPr>
          <w:rFonts w:ascii="Arial" w:hAnsi="Arial" w:cs="Arial"/>
          <w:lang w:val="id-ID"/>
        </w:rPr>
      </w:pPr>
      <w:r>
        <w:rPr>
          <w:rFonts w:ascii="Arial" w:hAnsi="Arial" w:cs="Arial"/>
          <w:b/>
          <w:bCs/>
          <w:lang w:val="id-ID"/>
        </w:rPr>
        <w:t xml:space="preserve">                                                                                           Mirwan Susanto, SE., MM</w:t>
      </w:r>
    </w:p>
    <w:sdt>
      <w:sdtPr>
        <w:rPr>
          <w:rFonts w:asciiTheme="minorHAnsi" w:hAnsiTheme="minorHAnsi" w:eastAsiaTheme="minorHAnsi" w:cstheme="minorBidi"/>
          <w:color w:val="auto"/>
          <w:sz w:val="24"/>
          <w:szCs w:val="24"/>
        </w:rPr>
        <w:id w:val="-1342233389"/>
        <w:docPartObj>
          <w:docPartGallery w:val="Table of Contents"/>
          <w:docPartUnique/>
        </w:docPartObj>
      </w:sdtPr>
      <w:sdtEndPr>
        <w:rPr>
          <w:rFonts w:asciiTheme="minorHAnsi" w:hAnsiTheme="minorHAnsi" w:eastAsiaTheme="minorHAnsi" w:cstheme="minorBidi"/>
          <w:color w:val="auto"/>
          <w:sz w:val="24"/>
          <w:szCs w:val="24"/>
        </w:rPr>
      </w:sdtEndPr>
      <w:sdtContent>
        <w:p w14:paraId="0A52F310">
          <w:pPr>
            <w:pStyle w:val="62"/>
            <w:jc w:val="center"/>
            <w:outlineLvl w:val="0"/>
            <w:rPr>
              <w:rFonts w:ascii="Arial" w:hAnsi="Arial" w:cs="Arial"/>
              <w:b/>
              <w:sz w:val="24"/>
              <w:szCs w:val="24"/>
              <w:lang w:val="id-ID"/>
            </w:rPr>
          </w:pPr>
          <w:bookmarkStart w:id="14" w:name="_Toc211368224"/>
          <w:r>
            <w:rPr>
              <w:rFonts w:ascii="Arial" w:hAnsi="Arial" w:cs="Arial"/>
              <w:b/>
              <w:sz w:val="24"/>
              <w:szCs w:val="24"/>
              <w:lang w:val="id-ID"/>
            </w:rPr>
            <w:t>DAFTAR ISI</w:t>
          </w:r>
          <w:bookmarkEnd w:id="14"/>
        </w:p>
        <w:p w14:paraId="7ADC941D">
          <w:pPr>
            <w:pStyle w:val="31"/>
            <w:tabs>
              <w:tab w:val="right" w:leader="dot" w:pos="9065"/>
            </w:tabs>
            <w:rPr>
              <w:rFonts w:eastAsiaTheme="minorEastAsia"/>
              <w:sz w:val="22"/>
              <w:szCs w:val="22"/>
            </w:rPr>
          </w:pPr>
          <w:r>
            <w:fldChar w:fldCharType="begin"/>
          </w:r>
          <w:r>
            <w:instrText xml:space="preserve"> TOC \o "1-3" \h \z \u </w:instrText>
          </w:r>
          <w:r>
            <w:fldChar w:fldCharType="separate"/>
          </w:r>
          <w:r>
            <w:fldChar w:fldCharType="begin"/>
          </w:r>
          <w:r>
            <w:instrText xml:space="preserve"> HYPERLINK \l "_Toc211368221" </w:instrText>
          </w:r>
          <w:r>
            <w:fldChar w:fldCharType="separate"/>
          </w:r>
          <w:r>
            <w:rPr>
              <w:rStyle w:val="25"/>
              <w:rFonts w:ascii="Arial" w:hAnsi="Arial" w:cs="Arial"/>
            </w:rPr>
            <w:t>LEMBAR PENGESAHAN LAPORAN</w:t>
          </w:r>
          <w:r>
            <w:rPr>
              <w:rStyle w:val="25"/>
              <w:rFonts w:ascii="Arial" w:hAnsi="Arial" w:cs="Arial"/>
              <w:lang w:val="id-ID"/>
            </w:rPr>
            <w:t xml:space="preserve"> </w:t>
          </w:r>
          <w:r>
            <w:rPr>
              <w:rStyle w:val="25"/>
              <w:rFonts w:ascii="Arial" w:hAnsi="Arial" w:cs="Arial"/>
            </w:rPr>
            <w:t>IMPLEMENTASI PROYEK PERUBAHAN</w:t>
          </w:r>
          <w:r>
            <w:tab/>
          </w:r>
          <w:r>
            <w:fldChar w:fldCharType="begin"/>
          </w:r>
          <w:r>
            <w:instrText xml:space="preserve"> PAGEREF _Toc211368221 \h </w:instrText>
          </w:r>
          <w:r>
            <w:fldChar w:fldCharType="separate"/>
          </w:r>
          <w:r>
            <w:t>i</w:t>
          </w:r>
          <w:r>
            <w:fldChar w:fldCharType="end"/>
          </w:r>
          <w:r>
            <w:fldChar w:fldCharType="end"/>
          </w:r>
        </w:p>
        <w:p w14:paraId="79AC73BC">
          <w:pPr>
            <w:pStyle w:val="31"/>
            <w:tabs>
              <w:tab w:val="right" w:leader="dot" w:pos="9065"/>
            </w:tabs>
            <w:rPr>
              <w:rFonts w:eastAsiaTheme="minorEastAsia"/>
              <w:sz w:val="22"/>
              <w:szCs w:val="22"/>
            </w:rPr>
          </w:pPr>
          <w:r>
            <w:fldChar w:fldCharType="begin"/>
          </w:r>
          <w:r>
            <w:instrText xml:space="preserve"> HYPERLINK \l "_Toc211368222" </w:instrText>
          </w:r>
          <w:r>
            <w:fldChar w:fldCharType="separate"/>
          </w:r>
          <w:r>
            <w:rPr>
              <w:rStyle w:val="25"/>
              <w:rFonts w:ascii="Arial" w:hAnsi="Arial" w:cs="Arial"/>
              <w:b/>
              <w:bCs/>
            </w:rPr>
            <w:t>RINGKASAN EKSEKUTIF</w:t>
          </w:r>
          <w:r>
            <w:tab/>
          </w:r>
          <w:r>
            <w:fldChar w:fldCharType="begin"/>
          </w:r>
          <w:r>
            <w:instrText xml:space="preserve"> PAGEREF _Toc211368222 \h </w:instrText>
          </w:r>
          <w:r>
            <w:fldChar w:fldCharType="separate"/>
          </w:r>
          <w:r>
            <w:t>ii</w:t>
          </w:r>
          <w:r>
            <w:fldChar w:fldCharType="end"/>
          </w:r>
          <w:r>
            <w:fldChar w:fldCharType="end"/>
          </w:r>
        </w:p>
        <w:p w14:paraId="44C36595">
          <w:pPr>
            <w:pStyle w:val="31"/>
            <w:tabs>
              <w:tab w:val="right" w:leader="dot" w:pos="9065"/>
            </w:tabs>
            <w:rPr>
              <w:rFonts w:eastAsiaTheme="minorEastAsia"/>
              <w:sz w:val="22"/>
              <w:szCs w:val="22"/>
            </w:rPr>
          </w:pPr>
          <w:r>
            <w:fldChar w:fldCharType="begin"/>
          </w:r>
          <w:r>
            <w:instrText xml:space="preserve"> HYPERLINK \l "_Toc211368223" </w:instrText>
          </w:r>
          <w:r>
            <w:fldChar w:fldCharType="separate"/>
          </w:r>
          <w:r>
            <w:rPr>
              <w:rStyle w:val="25"/>
              <w:rFonts w:ascii="Arial" w:hAnsi="Arial" w:cs="Arial"/>
              <w:b/>
              <w:bCs/>
            </w:rPr>
            <w:t>KATA PENGANTAR</w:t>
          </w:r>
          <w:r>
            <w:tab/>
          </w:r>
          <w:r>
            <w:fldChar w:fldCharType="begin"/>
          </w:r>
          <w:r>
            <w:instrText xml:space="preserve"> PAGEREF _Toc211368223 \h </w:instrText>
          </w:r>
          <w:r>
            <w:fldChar w:fldCharType="separate"/>
          </w:r>
          <w:r>
            <w:t>iii</w:t>
          </w:r>
          <w:r>
            <w:fldChar w:fldCharType="end"/>
          </w:r>
          <w:r>
            <w:fldChar w:fldCharType="end"/>
          </w:r>
        </w:p>
        <w:p w14:paraId="776BF91C">
          <w:pPr>
            <w:pStyle w:val="31"/>
            <w:tabs>
              <w:tab w:val="right" w:leader="dot" w:pos="9065"/>
            </w:tabs>
            <w:rPr>
              <w:rFonts w:eastAsiaTheme="minorEastAsia"/>
              <w:sz w:val="22"/>
              <w:szCs w:val="22"/>
            </w:rPr>
          </w:pPr>
          <w:r>
            <w:fldChar w:fldCharType="begin"/>
          </w:r>
          <w:r>
            <w:instrText xml:space="preserve"> HYPERLINK \l "_Toc211368224" </w:instrText>
          </w:r>
          <w:r>
            <w:fldChar w:fldCharType="separate"/>
          </w:r>
          <w:r>
            <w:rPr>
              <w:rStyle w:val="25"/>
              <w:rFonts w:ascii="Arial" w:hAnsi="Arial" w:cs="Arial"/>
              <w:b/>
              <w:lang w:val="id-ID"/>
            </w:rPr>
            <w:t>DAFTAR ISI</w:t>
          </w:r>
          <w:r>
            <w:tab/>
          </w:r>
          <w:r>
            <w:fldChar w:fldCharType="begin"/>
          </w:r>
          <w:r>
            <w:instrText xml:space="preserve"> PAGEREF _Toc211368224 \h </w:instrText>
          </w:r>
          <w:r>
            <w:fldChar w:fldCharType="separate"/>
          </w:r>
          <w:r>
            <w:t>iv</w:t>
          </w:r>
          <w:r>
            <w:fldChar w:fldCharType="end"/>
          </w:r>
          <w:r>
            <w:fldChar w:fldCharType="end"/>
          </w:r>
        </w:p>
        <w:p w14:paraId="6390B9EA">
          <w:pPr>
            <w:pStyle w:val="31"/>
            <w:tabs>
              <w:tab w:val="right" w:leader="dot" w:pos="9065"/>
            </w:tabs>
            <w:rPr>
              <w:rFonts w:eastAsiaTheme="minorEastAsia"/>
              <w:sz w:val="22"/>
              <w:szCs w:val="22"/>
            </w:rPr>
          </w:pPr>
          <w:r>
            <w:fldChar w:fldCharType="begin"/>
          </w:r>
          <w:r>
            <w:instrText xml:space="preserve"> HYPERLINK \l "_Toc211368225" </w:instrText>
          </w:r>
          <w:r>
            <w:fldChar w:fldCharType="separate"/>
          </w:r>
          <w:r>
            <w:rPr>
              <w:rStyle w:val="25"/>
              <w:rFonts w:ascii="Arial" w:hAnsi="Arial" w:cs="Arial"/>
              <w:b/>
              <w:lang w:val="id-ID"/>
            </w:rPr>
            <w:t>BAB I</w:t>
          </w:r>
          <w:r>
            <w:tab/>
          </w:r>
          <w:r>
            <w:rPr>
              <w:lang w:val="id-ID"/>
            </w:rPr>
            <w:t>1</w:t>
          </w:r>
          <w:r>
            <w:rPr>
              <w:lang w:val="id-ID"/>
            </w:rPr>
            <w:fldChar w:fldCharType="end"/>
          </w:r>
        </w:p>
        <w:p w14:paraId="0E18AE09">
          <w:pPr>
            <w:pStyle w:val="31"/>
            <w:tabs>
              <w:tab w:val="right" w:leader="dot" w:pos="9065"/>
            </w:tabs>
            <w:rPr>
              <w:rFonts w:eastAsiaTheme="minorEastAsia"/>
              <w:sz w:val="22"/>
              <w:szCs w:val="22"/>
            </w:rPr>
          </w:pPr>
          <w:r>
            <w:fldChar w:fldCharType="begin"/>
          </w:r>
          <w:r>
            <w:instrText xml:space="preserve"> HYPERLINK \l "_Toc211368226" </w:instrText>
          </w:r>
          <w:r>
            <w:fldChar w:fldCharType="separate"/>
          </w:r>
          <w:r>
            <w:rPr>
              <w:rStyle w:val="25"/>
              <w:rFonts w:ascii="Arial" w:hAnsi="Arial" w:cs="Arial"/>
              <w:b/>
            </w:rPr>
            <w:t>PENDAHULUAN</w:t>
          </w:r>
          <w:r>
            <w:tab/>
          </w:r>
          <w:r>
            <w:rPr>
              <w:lang w:val="id-ID"/>
            </w:rPr>
            <w:t>1</w:t>
          </w:r>
          <w:r>
            <w:rPr>
              <w:lang w:val="id-ID"/>
            </w:rPr>
            <w:fldChar w:fldCharType="end"/>
          </w:r>
        </w:p>
        <w:p w14:paraId="67D23A0C">
          <w:pPr>
            <w:pStyle w:val="32"/>
            <w:tabs>
              <w:tab w:val="left" w:pos="880"/>
              <w:tab w:val="right" w:leader="dot" w:pos="9065"/>
            </w:tabs>
            <w:rPr>
              <w:rFonts w:eastAsiaTheme="minorEastAsia"/>
              <w:sz w:val="22"/>
              <w:szCs w:val="22"/>
            </w:rPr>
          </w:pPr>
          <w:r>
            <w:fldChar w:fldCharType="begin"/>
          </w:r>
          <w:r>
            <w:instrText xml:space="preserve"> HYPERLINK \l "_Toc211368227" </w:instrText>
          </w:r>
          <w:r>
            <w:fldChar w:fldCharType="separate"/>
          </w:r>
          <w:r>
            <w:rPr>
              <w:rStyle w:val="25"/>
              <w:rFonts w:ascii="Arial" w:hAnsi="Arial" w:cs="Arial"/>
              <w:b/>
              <w:lang w:val="id-ID"/>
            </w:rPr>
            <w:t>A.</w:t>
          </w:r>
          <w:r>
            <w:rPr>
              <w:rFonts w:eastAsiaTheme="minorEastAsia"/>
              <w:sz w:val="22"/>
              <w:szCs w:val="22"/>
            </w:rPr>
            <w:tab/>
          </w:r>
          <w:r>
            <w:rPr>
              <w:rStyle w:val="25"/>
              <w:rFonts w:ascii="Arial" w:hAnsi="Arial" w:cs="Arial"/>
              <w:b/>
              <w:lang w:val="id-ID"/>
            </w:rPr>
            <w:t>LATAR BELAKANG</w:t>
          </w:r>
          <w:r>
            <w:tab/>
          </w:r>
          <w:r>
            <w:rPr>
              <w:lang w:val="id-ID"/>
            </w:rPr>
            <w:t>1</w:t>
          </w:r>
          <w:r>
            <w:rPr>
              <w:lang w:val="id-ID"/>
            </w:rPr>
            <w:fldChar w:fldCharType="end"/>
          </w:r>
        </w:p>
        <w:p w14:paraId="472ADD90">
          <w:pPr>
            <w:pStyle w:val="32"/>
            <w:tabs>
              <w:tab w:val="left" w:pos="880"/>
              <w:tab w:val="right" w:leader="dot" w:pos="9065"/>
            </w:tabs>
            <w:rPr>
              <w:rFonts w:eastAsiaTheme="minorEastAsia"/>
              <w:sz w:val="22"/>
              <w:szCs w:val="22"/>
            </w:rPr>
          </w:pPr>
          <w:r>
            <w:fldChar w:fldCharType="begin"/>
          </w:r>
          <w:r>
            <w:instrText xml:space="preserve"> HYPERLINK \l "_Toc211368228" </w:instrText>
          </w:r>
          <w:r>
            <w:fldChar w:fldCharType="separate"/>
          </w:r>
          <w:r>
            <w:rPr>
              <w:rStyle w:val="25"/>
              <w:rFonts w:ascii="Arial" w:hAnsi="Arial" w:cs="Arial"/>
              <w:b/>
              <w:lang w:val="id-ID"/>
            </w:rPr>
            <w:t>B.</w:t>
          </w:r>
          <w:r>
            <w:rPr>
              <w:rFonts w:eastAsiaTheme="minorEastAsia"/>
              <w:sz w:val="22"/>
              <w:szCs w:val="22"/>
            </w:rPr>
            <w:tab/>
          </w:r>
          <w:r>
            <w:rPr>
              <w:rStyle w:val="25"/>
              <w:rFonts w:ascii="Arial" w:hAnsi="Arial" w:cs="Arial"/>
              <w:b/>
              <w:lang w:val="id-ID"/>
            </w:rPr>
            <w:t>TUJUAN PROYEK PERUBAHAN</w:t>
          </w:r>
          <w:r>
            <w:tab/>
          </w:r>
          <w:r>
            <w:fldChar w:fldCharType="begin"/>
          </w:r>
          <w:r>
            <w:instrText xml:space="preserve"> PAGEREF _Toc211368228 \h </w:instrText>
          </w:r>
          <w:r>
            <w:fldChar w:fldCharType="separate"/>
          </w:r>
          <w:r>
            <w:t>4</w:t>
          </w:r>
          <w:r>
            <w:fldChar w:fldCharType="end"/>
          </w:r>
          <w:r>
            <w:fldChar w:fldCharType="end"/>
          </w:r>
        </w:p>
        <w:p w14:paraId="27EA27B0">
          <w:pPr>
            <w:pStyle w:val="32"/>
            <w:tabs>
              <w:tab w:val="left" w:pos="880"/>
              <w:tab w:val="right" w:leader="dot" w:pos="9065"/>
            </w:tabs>
            <w:rPr>
              <w:rFonts w:eastAsiaTheme="minorEastAsia"/>
              <w:sz w:val="22"/>
              <w:szCs w:val="22"/>
            </w:rPr>
          </w:pPr>
          <w:r>
            <w:fldChar w:fldCharType="begin"/>
          </w:r>
          <w:r>
            <w:instrText xml:space="preserve"> HYPERLINK \l "_Toc211368229" </w:instrText>
          </w:r>
          <w:r>
            <w:fldChar w:fldCharType="separate"/>
          </w:r>
          <w:r>
            <w:rPr>
              <w:rStyle w:val="25"/>
              <w:rFonts w:ascii="Arial" w:hAnsi="Arial" w:cs="Arial"/>
              <w:b/>
              <w:lang w:val="id-ID"/>
            </w:rPr>
            <w:t>C.</w:t>
          </w:r>
          <w:r>
            <w:rPr>
              <w:rFonts w:eastAsiaTheme="minorEastAsia"/>
              <w:sz w:val="22"/>
              <w:szCs w:val="22"/>
            </w:rPr>
            <w:tab/>
          </w:r>
          <w:r>
            <w:rPr>
              <w:rStyle w:val="25"/>
              <w:rFonts w:ascii="Arial" w:hAnsi="Arial" w:cs="Arial"/>
              <w:b/>
              <w:lang w:val="id-ID"/>
            </w:rPr>
            <w:t>MANNFAAT PROYEK PERUBAHAN</w:t>
          </w:r>
          <w:r>
            <w:tab/>
          </w:r>
          <w:r>
            <w:fldChar w:fldCharType="begin"/>
          </w:r>
          <w:r>
            <w:instrText xml:space="preserve"> PAGEREF _Toc211368229 \h </w:instrText>
          </w:r>
          <w:r>
            <w:fldChar w:fldCharType="separate"/>
          </w:r>
          <w:r>
            <w:t>4</w:t>
          </w:r>
          <w:r>
            <w:fldChar w:fldCharType="end"/>
          </w:r>
          <w:r>
            <w:fldChar w:fldCharType="end"/>
          </w:r>
        </w:p>
        <w:p w14:paraId="0B6FCEB0">
          <w:pPr>
            <w:pStyle w:val="33"/>
            <w:tabs>
              <w:tab w:val="right" w:leader="dot" w:pos="9065"/>
            </w:tabs>
            <w:rPr>
              <w:rFonts w:eastAsiaTheme="minorEastAsia"/>
              <w:sz w:val="22"/>
              <w:szCs w:val="22"/>
            </w:rPr>
          </w:pPr>
          <w:r>
            <w:fldChar w:fldCharType="begin"/>
          </w:r>
          <w:r>
            <w:instrText xml:space="preserve"> HYPERLINK \l "_Toc211368230" </w:instrText>
          </w:r>
          <w:r>
            <w:fldChar w:fldCharType="separate"/>
          </w:r>
          <w:r>
            <w:rPr>
              <w:rStyle w:val="25"/>
              <w:rFonts w:ascii="Arial" w:hAnsi="Arial" w:cs="Arial"/>
            </w:rPr>
            <w:t xml:space="preserve">1. </w:t>
          </w:r>
          <w:r>
            <w:rPr>
              <w:rStyle w:val="25"/>
              <w:rFonts w:ascii="Arial" w:hAnsi="Arial" w:cs="Arial"/>
              <w:b/>
            </w:rPr>
            <w:t>Nilai Ekonomis</w:t>
          </w:r>
          <w:r>
            <w:tab/>
          </w:r>
          <w:r>
            <w:fldChar w:fldCharType="begin"/>
          </w:r>
          <w:r>
            <w:instrText xml:space="preserve"> PAGEREF _Toc211368230 \h </w:instrText>
          </w:r>
          <w:r>
            <w:fldChar w:fldCharType="separate"/>
          </w:r>
          <w:r>
            <w:t>5</w:t>
          </w:r>
          <w:r>
            <w:fldChar w:fldCharType="end"/>
          </w:r>
          <w:r>
            <w:fldChar w:fldCharType="end"/>
          </w:r>
        </w:p>
        <w:p w14:paraId="081D45CB">
          <w:pPr>
            <w:pStyle w:val="33"/>
            <w:tabs>
              <w:tab w:val="right" w:leader="dot" w:pos="9065"/>
            </w:tabs>
            <w:rPr>
              <w:rFonts w:eastAsiaTheme="minorEastAsia"/>
              <w:sz w:val="22"/>
              <w:szCs w:val="22"/>
            </w:rPr>
          </w:pPr>
          <w:r>
            <w:fldChar w:fldCharType="begin"/>
          </w:r>
          <w:r>
            <w:instrText xml:space="preserve"> HYPERLINK \l "_Toc211368231" </w:instrText>
          </w:r>
          <w:r>
            <w:fldChar w:fldCharType="separate"/>
          </w:r>
          <w:r>
            <w:rPr>
              <w:rStyle w:val="25"/>
              <w:rFonts w:ascii="Arial" w:hAnsi="Arial" w:cs="Arial"/>
            </w:rPr>
            <w:t xml:space="preserve">2. </w:t>
          </w:r>
          <w:r>
            <w:rPr>
              <w:rStyle w:val="25"/>
              <w:rFonts w:ascii="Arial" w:hAnsi="Arial" w:cs="Arial"/>
              <w:b/>
            </w:rPr>
            <w:t>Penerima Manfaat</w:t>
          </w:r>
          <w:r>
            <w:tab/>
          </w:r>
          <w:r>
            <w:fldChar w:fldCharType="begin"/>
          </w:r>
          <w:r>
            <w:instrText xml:space="preserve"> PAGEREF _Toc211368231 \h </w:instrText>
          </w:r>
          <w:r>
            <w:fldChar w:fldCharType="separate"/>
          </w:r>
          <w:r>
            <w:t>5</w:t>
          </w:r>
          <w:r>
            <w:fldChar w:fldCharType="end"/>
          </w:r>
          <w:r>
            <w:fldChar w:fldCharType="end"/>
          </w:r>
        </w:p>
        <w:p w14:paraId="02B71861">
          <w:pPr>
            <w:pStyle w:val="32"/>
            <w:tabs>
              <w:tab w:val="left" w:pos="880"/>
              <w:tab w:val="right" w:leader="dot" w:pos="9065"/>
            </w:tabs>
            <w:rPr>
              <w:rFonts w:eastAsiaTheme="minorEastAsia"/>
              <w:sz w:val="22"/>
              <w:szCs w:val="22"/>
            </w:rPr>
          </w:pPr>
          <w:r>
            <w:fldChar w:fldCharType="begin"/>
          </w:r>
          <w:r>
            <w:instrText xml:space="preserve"> HYPERLINK \l "_Toc211368232" </w:instrText>
          </w:r>
          <w:r>
            <w:fldChar w:fldCharType="separate"/>
          </w:r>
          <w:r>
            <w:rPr>
              <w:rStyle w:val="25"/>
              <w:rFonts w:ascii="Arial" w:hAnsi="Arial" w:cs="Arial"/>
              <w:b/>
              <w:lang w:val="id-ID"/>
            </w:rPr>
            <w:t>D.</w:t>
          </w:r>
          <w:r>
            <w:rPr>
              <w:rFonts w:eastAsiaTheme="minorEastAsia"/>
              <w:sz w:val="22"/>
              <w:szCs w:val="22"/>
            </w:rPr>
            <w:tab/>
          </w:r>
          <w:r>
            <w:rPr>
              <w:rStyle w:val="25"/>
              <w:rFonts w:ascii="Arial" w:hAnsi="Arial" w:cs="Arial"/>
              <w:b/>
              <w:lang w:val="id-ID"/>
            </w:rPr>
            <w:t>RUANG LINGKUP PROYEK PERUBAHAN</w:t>
          </w:r>
          <w:r>
            <w:tab/>
          </w:r>
          <w:r>
            <w:fldChar w:fldCharType="begin"/>
          </w:r>
          <w:r>
            <w:instrText xml:space="preserve"> PAGEREF _Toc211368232 \h </w:instrText>
          </w:r>
          <w:r>
            <w:fldChar w:fldCharType="separate"/>
          </w:r>
          <w:r>
            <w:t>8</w:t>
          </w:r>
          <w:r>
            <w:fldChar w:fldCharType="end"/>
          </w:r>
          <w:r>
            <w:fldChar w:fldCharType="end"/>
          </w:r>
        </w:p>
        <w:p w14:paraId="60ED899C">
          <w:pPr>
            <w:pStyle w:val="31"/>
            <w:tabs>
              <w:tab w:val="right" w:leader="dot" w:pos="9065"/>
            </w:tabs>
            <w:rPr>
              <w:rFonts w:eastAsiaTheme="minorEastAsia"/>
              <w:sz w:val="22"/>
              <w:szCs w:val="22"/>
            </w:rPr>
          </w:pPr>
          <w:r>
            <w:fldChar w:fldCharType="begin"/>
          </w:r>
          <w:r>
            <w:instrText xml:space="preserve"> HYPERLINK \l "_Toc211368233" </w:instrText>
          </w:r>
          <w:r>
            <w:fldChar w:fldCharType="separate"/>
          </w:r>
          <w:r>
            <w:rPr>
              <w:rStyle w:val="25"/>
              <w:rFonts w:ascii="Arial" w:hAnsi="Arial" w:cs="Arial"/>
              <w:b/>
            </w:rPr>
            <w:t>BAB II</w:t>
          </w:r>
          <w:r>
            <w:tab/>
          </w:r>
          <w:r>
            <w:fldChar w:fldCharType="begin"/>
          </w:r>
          <w:r>
            <w:instrText xml:space="preserve"> PAGEREF _Toc211368233 \h </w:instrText>
          </w:r>
          <w:r>
            <w:fldChar w:fldCharType="separate"/>
          </w:r>
          <w:r>
            <w:t>10</w:t>
          </w:r>
          <w:r>
            <w:fldChar w:fldCharType="end"/>
          </w:r>
          <w:r>
            <w:fldChar w:fldCharType="end"/>
          </w:r>
        </w:p>
        <w:p w14:paraId="79755F3D">
          <w:pPr>
            <w:pStyle w:val="31"/>
            <w:tabs>
              <w:tab w:val="right" w:leader="dot" w:pos="9065"/>
            </w:tabs>
            <w:rPr>
              <w:rFonts w:eastAsiaTheme="minorEastAsia"/>
              <w:sz w:val="22"/>
              <w:szCs w:val="22"/>
            </w:rPr>
          </w:pPr>
          <w:r>
            <w:fldChar w:fldCharType="begin"/>
          </w:r>
          <w:r>
            <w:instrText xml:space="preserve"> HYPERLINK \l "_Toc211368234" </w:instrText>
          </w:r>
          <w:r>
            <w:fldChar w:fldCharType="separate"/>
          </w:r>
          <w:r>
            <w:rPr>
              <w:rStyle w:val="25"/>
              <w:rFonts w:ascii="Arial" w:hAnsi="Arial" w:cs="Arial"/>
              <w:b/>
            </w:rPr>
            <w:t>RENCANA PROYEK PERUBAHAN</w:t>
          </w:r>
          <w:r>
            <w:tab/>
          </w:r>
          <w:r>
            <w:fldChar w:fldCharType="begin"/>
          </w:r>
          <w:r>
            <w:instrText xml:space="preserve"> PAGEREF _Toc211368234 \h </w:instrText>
          </w:r>
          <w:r>
            <w:fldChar w:fldCharType="separate"/>
          </w:r>
          <w:r>
            <w:t>10</w:t>
          </w:r>
          <w:r>
            <w:fldChar w:fldCharType="end"/>
          </w:r>
          <w:r>
            <w:fldChar w:fldCharType="end"/>
          </w:r>
        </w:p>
        <w:p w14:paraId="5DAE6CE0">
          <w:pPr>
            <w:pStyle w:val="32"/>
            <w:tabs>
              <w:tab w:val="left" w:pos="880"/>
              <w:tab w:val="right" w:leader="dot" w:pos="9065"/>
            </w:tabs>
            <w:rPr>
              <w:rFonts w:eastAsiaTheme="minorEastAsia"/>
              <w:sz w:val="22"/>
              <w:szCs w:val="22"/>
            </w:rPr>
          </w:pPr>
          <w:r>
            <w:fldChar w:fldCharType="begin"/>
          </w:r>
          <w:r>
            <w:instrText xml:space="preserve"> HYPERLINK \l "_Toc211368235" </w:instrText>
          </w:r>
          <w:r>
            <w:fldChar w:fldCharType="separate"/>
          </w:r>
          <w:r>
            <w:rPr>
              <w:rStyle w:val="25"/>
              <w:rFonts w:ascii="Times New Roman" w:hAnsi="Times New Roman" w:eastAsia="Times New Roman" w:cs="Times New Roman"/>
              <w:b/>
              <w:bCs/>
              <w:lang w:val="id-ID"/>
            </w:rPr>
            <w:t>A.</w:t>
          </w:r>
          <w:r>
            <w:rPr>
              <w:rFonts w:eastAsiaTheme="minorEastAsia"/>
              <w:sz w:val="22"/>
              <w:szCs w:val="22"/>
            </w:rPr>
            <w:tab/>
          </w:r>
          <w:r>
            <w:rPr>
              <w:rStyle w:val="25"/>
              <w:rFonts w:ascii="Arial" w:hAnsi="Arial" w:cs="Arial"/>
              <w:b/>
              <w:lang w:val="id-ID"/>
            </w:rPr>
            <w:t>ANALISA MASALAH</w:t>
          </w:r>
          <w:r>
            <w:tab/>
          </w:r>
          <w:r>
            <w:fldChar w:fldCharType="begin"/>
          </w:r>
          <w:r>
            <w:instrText xml:space="preserve"> PAGEREF _Toc211368235 \h </w:instrText>
          </w:r>
          <w:r>
            <w:fldChar w:fldCharType="separate"/>
          </w:r>
          <w:r>
            <w:t>10</w:t>
          </w:r>
          <w:r>
            <w:fldChar w:fldCharType="end"/>
          </w:r>
          <w:r>
            <w:fldChar w:fldCharType="end"/>
          </w:r>
        </w:p>
        <w:p w14:paraId="6E675970">
          <w:pPr>
            <w:pStyle w:val="32"/>
            <w:tabs>
              <w:tab w:val="left" w:pos="880"/>
              <w:tab w:val="right" w:leader="dot" w:pos="9065"/>
            </w:tabs>
            <w:rPr>
              <w:rFonts w:eastAsiaTheme="minorEastAsia"/>
              <w:sz w:val="22"/>
              <w:szCs w:val="22"/>
            </w:rPr>
          </w:pPr>
          <w:r>
            <w:fldChar w:fldCharType="begin"/>
          </w:r>
          <w:r>
            <w:instrText xml:space="preserve"> HYPERLINK \l "_Toc211368253" </w:instrText>
          </w:r>
          <w:r>
            <w:fldChar w:fldCharType="separate"/>
          </w:r>
          <w:r>
            <w:rPr>
              <w:rStyle w:val="25"/>
              <w:rFonts w:ascii="Times New Roman" w:hAnsi="Times New Roman" w:eastAsia="Times New Roman" w:cs="Times New Roman"/>
              <w:b/>
              <w:bCs/>
              <w:lang w:val="id-ID"/>
            </w:rPr>
            <w:t>B.</w:t>
          </w:r>
          <w:r>
            <w:rPr>
              <w:rFonts w:eastAsiaTheme="minorEastAsia"/>
              <w:sz w:val="22"/>
              <w:szCs w:val="22"/>
            </w:rPr>
            <w:tab/>
          </w:r>
          <w:r>
            <w:rPr>
              <w:rStyle w:val="25"/>
              <w:rFonts w:ascii="Arial" w:hAnsi="Arial" w:cs="Arial"/>
              <w:b/>
              <w:lang w:val="id-ID"/>
            </w:rPr>
            <w:t>STRATEGI PENYELESAIAN MASALAH</w:t>
          </w:r>
          <w:r>
            <w:tab/>
          </w:r>
          <w:r>
            <w:fldChar w:fldCharType="begin"/>
          </w:r>
          <w:r>
            <w:instrText xml:space="preserve"> PAGEREF _Toc211368253 \h </w:instrText>
          </w:r>
          <w:r>
            <w:fldChar w:fldCharType="separate"/>
          </w:r>
          <w:r>
            <w:t>21</w:t>
          </w:r>
          <w:r>
            <w:fldChar w:fldCharType="end"/>
          </w:r>
          <w:r>
            <w:fldChar w:fldCharType="end"/>
          </w:r>
        </w:p>
        <w:p w14:paraId="0DF44056">
          <w:pPr>
            <w:pStyle w:val="33"/>
            <w:tabs>
              <w:tab w:val="left" w:pos="1100"/>
              <w:tab w:val="right" w:leader="dot" w:pos="9065"/>
            </w:tabs>
            <w:rPr>
              <w:rFonts w:eastAsiaTheme="minorEastAsia"/>
              <w:sz w:val="22"/>
              <w:szCs w:val="22"/>
            </w:rPr>
          </w:pPr>
          <w:r>
            <w:fldChar w:fldCharType="begin"/>
          </w:r>
          <w:r>
            <w:instrText xml:space="preserve"> HYPERLINK \l "_Toc211368254" </w:instrText>
          </w:r>
          <w:r>
            <w:fldChar w:fldCharType="separate"/>
          </w:r>
          <w:r>
            <w:rPr>
              <w:rStyle w:val="25"/>
              <w:rFonts w:ascii="Arial" w:hAnsi="Arial" w:cs="Arial"/>
              <w:b/>
            </w:rPr>
            <w:t>1.</w:t>
          </w:r>
          <w:r>
            <w:rPr>
              <w:rFonts w:eastAsiaTheme="minorEastAsia"/>
              <w:sz w:val="22"/>
              <w:szCs w:val="22"/>
            </w:rPr>
            <w:tab/>
          </w:r>
          <w:r>
            <w:rPr>
              <w:rStyle w:val="25"/>
              <w:rFonts w:ascii="Arial" w:hAnsi="Arial" w:cs="Arial"/>
              <w:b/>
            </w:rPr>
            <w:t>Terobosan</w:t>
          </w:r>
          <w:r>
            <w:rPr>
              <w:rStyle w:val="25"/>
              <w:rFonts w:ascii="Arial" w:hAnsi="Arial" w:cs="Arial"/>
              <w:b/>
              <w:lang w:val="id-ID"/>
            </w:rPr>
            <w:t xml:space="preserve"> </w:t>
          </w:r>
          <w:r>
            <w:rPr>
              <w:rStyle w:val="25"/>
              <w:rFonts w:ascii="Arial" w:hAnsi="Arial" w:cs="Arial"/>
              <w:b/>
              <w:spacing w:val="-2"/>
            </w:rPr>
            <w:t>Inovatif</w:t>
          </w:r>
          <w:r>
            <w:tab/>
          </w:r>
          <w:r>
            <w:fldChar w:fldCharType="begin"/>
          </w:r>
          <w:r>
            <w:instrText xml:space="preserve"> PAGEREF _Toc211368254 \h </w:instrText>
          </w:r>
          <w:r>
            <w:fldChar w:fldCharType="separate"/>
          </w:r>
          <w:r>
            <w:t>21</w:t>
          </w:r>
          <w:r>
            <w:fldChar w:fldCharType="end"/>
          </w:r>
          <w:r>
            <w:fldChar w:fldCharType="end"/>
          </w:r>
        </w:p>
        <w:p w14:paraId="0CD276B8">
          <w:pPr>
            <w:pStyle w:val="33"/>
            <w:tabs>
              <w:tab w:val="left" w:pos="1100"/>
              <w:tab w:val="right" w:leader="dot" w:pos="9065"/>
            </w:tabs>
            <w:rPr>
              <w:rFonts w:eastAsiaTheme="minorEastAsia"/>
              <w:sz w:val="22"/>
              <w:szCs w:val="22"/>
            </w:rPr>
          </w:pPr>
          <w:r>
            <w:fldChar w:fldCharType="begin"/>
          </w:r>
          <w:r>
            <w:instrText xml:space="preserve"> HYPERLINK \l "_Toc211368255" </w:instrText>
          </w:r>
          <w:r>
            <w:fldChar w:fldCharType="separate"/>
          </w:r>
          <w:r>
            <w:rPr>
              <w:rStyle w:val="25"/>
              <w:rFonts w:ascii="Arial" w:hAnsi="Arial" w:cs="Arial"/>
              <w:b/>
              <w:lang w:val="id-ID"/>
            </w:rPr>
            <w:t>2.</w:t>
          </w:r>
          <w:r>
            <w:rPr>
              <w:rFonts w:eastAsiaTheme="minorEastAsia"/>
              <w:sz w:val="22"/>
              <w:szCs w:val="22"/>
            </w:rPr>
            <w:tab/>
          </w:r>
          <w:r>
            <w:rPr>
              <w:rStyle w:val="25"/>
              <w:rFonts w:ascii="Arial" w:hAnsi="Arial" w:cs="Arial"/>
              <w:b/>
              <w:lang w:val="id-ID"/>
            </w:rPr>
            <w:t>Pentahapan Proyek perubahan</w:t>
          </w:r>
          <w:r>
            <w:tab/>
          </w:r>
          <w:r>
            <w:fldChar w:fldCharType="begin"/>
          </w:r>
          <w:r>
            <w:instrText xml:space="preserve"> PAGEREF _Toc211368255 \h </w:instrText>
          </w:r>
          <w:r>
            <w:fldChar w:fldCharType="separate"/>
          </w:r>
          <w:r>
            <w:t>23</w:t>
          </w:r>
          <w:r>
            <w:fldChar w:fldCharType="end"/>
          </w:r>
          <w:r>
            <w:fldChar w:fldCharType="end"/>
          </w:r>
        </w:p>
        <w:p w14:paraId="0375D85F">
          <w:pPr>
            <w:pStyle w:val="33"/>
            <w:tabs>
              <w:tab w:val="left" w:pos="1100"/>
              <w:tab w:val="right" w:leader="dot" w:pos="9065"/>
            </w:tabs>
            <w:rPr>
              <w:rFonts w:eastAsiaTheme="minorEastAsia"/>
              <w:sz w:val="22"/>
              <w:szCs w:val="22"/>
            </w:rPr>
          </w:pPr>
          <w:r>
            <w:fldChar w:fldCharType="begin"/>
          </w:r>
          <w:r>
            <w:instrText xml:space="preserve"> HYPERLINK \l "_Toc211368256" </w:instrText>
          </w:r>
          <w:r>
            <w:fldChar w:fldCharType="separate"/>
          </w:r>
          <w:r>
            <w:rPr>
              <w:rStyle w:val="25"/>
              <w:rFonts w:ascii="Arial" w:hAnsi="Arial" w:cs="Arial"/>
              <w:b/>
              <w:lang w:val="id-ID"/>
            </w:rPr>
            <w:t>3.</w:t>
          </w:r>
          <w:r>
            <w:rPr>
              <w:rFonts w:eastAsiaTheme="minorEastAsia"/>
              <w:sz w:val="22"/>
              <w:szCs w:val="22"/>
            </w:rPr>
            <w:tab/>
          </w:r>
          <w:r>
            <w:rPr>
              <w:rStyle w:val="25"/>
              <w:rFonts w:ascii="Arial" w:hAnsi="Arial" w:cs="Arial"/>
              <w:b/>
              <w:lang w:val="id-ID"/>
            </w:rPr>
            <w:t>Rencana Strategi Marketing</w:t>
          </w:r>
          <w:r>
            <w:tab/>
          </w:r>
          <w:r>
            <w:fldChar w:fldCharType="begin"/>
          </w:r>
          <w:r>
            <w:instrText xml:space="preserve"> PAGEREF _Toc211368256 \h </w:instrText>
          </w:r>
          <w:r>
            <w:fldChar w:fldCharType="separate"/>
          </w:r>
          <w:r>
            <w:t>26</w:t>
          </w:r>
          <w:r>
            <w:fldChar w:fldCharType="end"/>
          </w:r>
          <w:r>
            <w:fldChar w:fldCharType="end"/>
          </w:r>
        </w:p>
        <w:p w14:paraId="7CAEEB93">
          <w:pPr>
            <w:pStyle w:val="32"/>
            <w:tabs>
              <w:tab w:val="left" w:pos="880"/>
              <w:tab w:val="right" w:leader="dot" w:pos="9065"/>
            </w:tabs>
            <w:rPr>
              <w:rFonts w:eastAsiaTheme="minorEastAsia"/>
              <w:sz w:val="22"/>
              <w:szCs w:val="22"/>
            </w:rPr>
          </w:pPr>
          <w:r>
            <w:fldChar w:fldCharType="begin"/>
          </w:r>
          <w:r>
            <w:instrText xml:space="preserve"> HYPERLINK \l "_Toc211368257" </w:instrText>
          </w:r>
          <w:r>
            <w:fldChar w:fldCharType="separate"/>
          </w:r>
          <w:r>
            <w:rPr>
              <w:rStyle w:val="25"/>
              <w:rFonts w:ascii="Times New Roman" w:hAnsi="Times New Roman" w:eastAsia="Times New Roman" w:cs="Times New Roman"/>
              <w:b/>
              <w:bCs/>
              <w:lang w:val="id-ID"/>
            </w:rPr>
            <w:t>C.</w:t>
          </w:r>
          <w:r>
            <w:rPr>
              <w:rFonts w:eastAsiaTheme="minorEastAsia"/>
              <w:sz w:val="22"/>
              <w:szCs w:val="22"/>
            </w:rPr>
            <w:tab/>
          </w:r>
          <w:r>
            <w:rPr>
              <w:rStyle w:val="25"/>
              <w:rFonts w:ascii="Arial" w:hAnsi="Arial" w:cs="Arial"/>
              <w:b/>
            </w:rPr>
            <w:t>RENCANA MATA PELATIHAN PILIHAN MENDUKUNG PROYEK PERUBAHAN</w:t>
          </w:r>
          <w:r>
            <w:tab/>
          </w:r>
          <w:r>
            <w:fldChar w:fldCharType="begin"/>
          </w:r>
          <w:r>
            <w:instrText xml:space="preserve"> PAGEREF _Toc211368257 \h </w:instrText>
          </w:r>
          <w:r>
            <w:fldChar w:fldCharType="separate"/>
          </w:r>
          <w:r>
            <w:t>32</w:t>
          </w:r>
          <w:r>
            <w:fldChar w:fldCharType="end"/>
          </w:r>
          <w:r>
            <w:fldChar w:fldCharType="end"/>
          </w:r>
        </w:p>
        <w:p w14:paraId="2B1E4ABA">
          <w:pPr>
            <w:pStyle w:val="32"/>
            <w:tabs>
              <w:tab w:val="left" w:pos="880"/>
              <w:tab w:val="right" w:leader="dot" w:pos="9065"/>
            </w:tabs>
            <w:rPr>
              <w:rFonts w:eastAsiaTheme="minorEastAsia"/>
              <w:sz w:val="22"/>
              <w:szCs w:val="22"/>
            </w:rPr>
          </w:pPr>
          <w:r>
            <w:fldChar w:fldCharType="begin"/>
          </w:r>
          <w:r>
            <w:instrText xml:space="preserve"> HYPERLINK \l "_Toc211368258" </w:instrText>
          </w:r>
          <w:r>
            <w:fldChar w:fldCharType="separate"/>
          </w:r>
          <w:r>
            <w:rPr>
              <w:rStyle w:val="25"/>
              <w:rFonts w:ascii="Times New Roman" w:hAnsi="Times New Roman" w:eastAsia="Times New Roman" w:cs="Times New Roman"/>
              <w:b/>
              <w:bCs/>
              <w:lang w:val="id-ID"/>
            </w:rPr>
            <w:t>D.</w:t>
          </w:r>
          <w:r>
            <w:rPr>
              <w:rFonts w:eastAsiaTheme="minorEastAsia"/>
              <w:sz w:val="22"/>
              <w:szCs w:val="22"/>
            </w:rPr>
            <w:tab/>
          </w:r>
          <w:r>
            <w:rPr>
              <w:rStyle w:val="25"/>
              <w:rFonts w:ascii="Arial" w:hAnsi="Arial" w:cs="Arial"/>
              <w:b/>
            </w:rPr>
            <w:t>RENCANA STRATEGI PENGEMBANGAN KOMPETENSI SDM DALAM PROYEK PERUBAHAN</w:t>
          </w:r>
          <w:r>
            <w:tab/>
          </w:r>
          <w:r>
            <w:fldChar w:fldCharType="begin"/>
          </w:r>
          <w:r>
            <w:instrText xml:space="preserve"> PAGEREF _Toc211368258 \h </w:instrText>
          </w:r>
          <w:r>
            <w:fldChar w:fldCharType="separate"/>
          </w:r>
          <w:r>
            <w:t>34</w:t>
          </w:r>
          <w:r>
            <w:fldChar w:fldCharType="end"/>
          </w:r>
          <w:r>
            <w:fldChar w:fldCharType="end"/>
          </w:r>
        </w:p>
        <w:p w14:paraId="432E82A0">
          <w:pPr>
            <w:pStyle w:val="32"/>
            <w:tabs>
              <w:tab w:val="left" w:pos="880"/>
              <w:tab w:val="right" w:leader="dot" w:pos="9065"/>
            </w:tabs>
            <w:rPr>
              <w:rFonts w:eastAsiaTheme="minorEastAsia"/>
              <w:sz w:val="22"/>
              <w:szCs w:val="22"/>
            </w:rPr>
          </w:pPr>
          <w:r>
            <w:fldChar w:fldCharType="begin"/>
          </w:r>
          <w:r>
            <w:instrText xml:space="preserve"> HYPERLINK \l "_Toc211368262" </w:instrText>
          </w:r>
          <w:r>
            <w:fldChar w:fldCharType="separate"/>
          </w:r>
          <w:r>
            <w:rPr>
              <w:rStyle w:val="25"/>
              <w:rFonts w:ascii="Arial" w:hAnsi="Arial" w:cs="Arial"/>
              <w:b/>
              <w:lang w:val="id-ID"/>
            </w:rPr>
            <w:t>E.</w:t>
          </w:r>
          <w:r>
            <w:rPr>
              <w:rFonts w:eastAsiaTheme="minorEastAsia"/>
              <w:sz w:val="22"/>
              <w:szCs w:val="22"/>
            </w:rPr>
            <w:tab/>
          </w:r>
          <w:r>
            <w:rPr>
              <w:rStyle w:val="25"/>
              <w:rFonts w:ascii="Arial" w:hAnsi="Arial" w:cs="Arial"/>
              <w:b/>
            </w:rPr>
            <w:t xml:space="preserve">PEMETAAN SIKAP PERILAKU KEPEMIMPINAN DAN RENCANA </w:t>
          </w:r>
          <w:r>
            <w:rPr>
              <w:rStyle w:val="25"/>
              <w:rFonts w:ascii="Arial" w:hAnsi="Arial" w:cs="Arial"/>
              <w:b/>
              <w:lang w:val="id-ID"/>
            </w:rPr>
            <w:t xml:space="preserve">STRATEGI </w:t>
          </w:r>
          <w:r>
            <w:rPr>
              <w:rStyle w:val="25"/>
              <w:rFonts w:ascii="Arial" w:hAnsi="Arial" w:cs="Arial"/>
              <w:b/>
            </w:rPr>
            <w:t>PENGEMBANGAN POTENSI DIRI</w:t>
          </w:r>
          <w:r>
            <w:tab/>
          </w:r>
          <w:r>
            <w:fldChar w:fldCharType="begin"/>
          </w:r>
          <w:r>
            <w:instrText xml:space="preserve"> PAGEREF _Toc211368262 \h </w:instrText>
          </w:r>
          <w:r>
            <w:fldChar w:fldCharType="separate"/>
          </w:r>
          <w:r>
            <w:t>34</w:t>
          </w:r>
          <w:r>
            <w:fldChar w:fldCharType="end"/>
          </w:r>
          <w:r>
            <w:fldChar w:fldCharType="end"/>
          </w:r>
        </w:p>
        <w:p w14:paraId="7C93A7D9">
          <w:pPr>
            <w:pStyle w:val="31"/>
            <w:tabs>
              <w:tab w:val="right" w:leader="dot" w:pos="9065"/>
            </w:tabs>
            <w:rPr>
              <w:rFonts w:eastAsiaTheme="minorEastAsia"/>
              <w:sz w:val="22"/>
              <w:szCs w:val="22"/>
            </w:rPr>
          </w:pPr>
          <w:r>
            <w:fldChar w:fldCharType="begin"/>
          </w:r>
          <w:r>
            <w:instrText xml:space="preserve"> HYPERLINK \l "_Toc211368263" </w:instrText>
          </w:r>
          <w:r>
            <w:fldChar w:fldCharType="separate"/>
          </w:r>
          <w:r>
            <w:rPr>
              <w:rStyle w:val="25"/>
              <w:rFonts w:ascii="Arial" w:hAnsi="Arial" w:cs="Arial"/>
              <w:b/>
            </w:rPr>
            <w:t>BAB III</w:t>
          </w:r>
          <w:r>
            <w:tab/>
          </w:r>
          <w:r>
            <w:fldChar w:fldCharType="begin"/>
          </w:r>
          <w:r>
            <w:instrText xml:space="preserve"> PAGEREF _Toc211368263 \h </w:instrText>
          </w:r>
          <w:r>
            <w:fldChar w:fldCharType="separate"/>
          </w:r>
          <w:r>
            <w:t>38</w:t>
          </w:r>
          <w:r>
            <w:fldChar w:fldCharType="end"/>
          </w:r>
          <w:r>
            <w:fldChar w:fldCharType="end"/>
          </w:r>
        </w:p>
        <w:p w14:paraId="3711D6BC">
          <w:pPr>
            <w:pStyle w:val="31"/>
            <w:tabs>
              <w:tab w:val="right" w:leader="dot" w:pos="9065"/>
            </w:tabs>
            <w:rPr>
              <w:rFonts w:eastAsiaTheme="minorEastAsia"/>
              <w:sz w:val="22"/>
              <w:szCs w:val="22"/>
            </w:rPr>
          </w:pPr>
          <w:r>
            <w:fldChar w:fldCharType="begin"/>
          </w:r>
          <w:r>
            <w:instrText xml:space="preserve"> HYPERLINK \l "_Toc211368264" </w:instrText>
          </w:r>
          <w:r>
            <w:fldChar w:fldCharType="separate"/>
          </w:r>
          <w:r>
            <w:rPr>
              <w:rStyle w:val="25"/>
              <w:rFonts w:ascii="Arial" w:hAnsi="Arial" w:cs="Arial"/>
              <w:b/>
            </w:rPr>
            <w:t>PELAKSANAAN PROYEK PERUBAHAN</w:t>
          </w:r>
          <w:r>
            <w:tab/>
          </w:r>
          <w:r>
            <w:fldChar w:fldCharType="begin"/>
          </w:r>
          <w:r>
            <w:instrText xml:space="preserve"> PAGEREF _Toc211368264 \h </w:instrText>
          </w:r>
          <w:r>
            <w:fldChar w:fldCharType="separate"/>
          </w:r>
          <w:r>
            <w:t>40</w:t>
          </w:r>
          <w:r>
            <w:fldChar w:fldCharType="end"/>
          </w:r>
          <w:r>
            <w:fldChar w:fldCharType="end"/>
          </w:r>
        </w:p>
        <w:p w14:paraId="207905E2">
          <w:pPr>
            <w:pStyle w:val="32"/>
            <w:tabs>
              <w:tab w:val="left" w:pos="880"/>
              <w:tab w:val="right" w:leader="dot" w:pos="9065"/>
            </w:tabs>
            <w:rPr>
              <w:rFonts w:eastAsiaTheme="minorEastAsia"/>
              <w:sz w:val="22"/>
              <w:szCs w:val="22"/>
            </w:rPr>
          </w:pPr>
          <w:r>
            <w:fldChar w:fldCharType="begin"/>
          </w:r>
          <w:r>
            <w:instrText xml:space="preserve"> HYPERLINK \l "_Toc211368265" </w:instrText>
          </w:r>
          <w:r>
            <w:fldChar w:fldCharType="separate"/>
          </w:r>
          <w:r>
            <w:rPr>
              <w:rStyle w:val="25"/>
              <w:rFonts w:ascii="Arial" w:hAnsi="Arial" w:cs="Arial"/>
              <w:b/>
              <w:lang w:val="id-ID"/>
            </w:rPr>
            <w:t>A.</w:t>
          </w:r>
          <w:r>
            <w:rPr>
              <w:rFonts w:eastAsiaTheme="minorEastAsia"/>
              <w:sz w:val="22"/>
              <w:szCs w:val="22"/>
            </w:rPr>
            <w:tab/>
          </w:r>
          <w:r>
            <w:rPr>
              <w:rStyle w:val="25"/>
              <w:rFonts w:ascii="Arial" w:hAnsi="Arial" w:cs="Arial"/>
              <w:b/>
              <w:lang w:val="id-ID"/>
            </w:rPr>
            <w:t>CAPAIAN PELAKSANAAN TAHAPAN JANGKA PENDEK</w:t>
          </w:r>
          <w:r>
            <w:tab/>
          </w:r>
          <w:r>
            <w:fldChar w:fldCharType="begin"/>
          </w:r>
          <w:r>
            <w:instrText xml:space="preserve"> PAGEREF _Toc211368265 \h </w:instrText>
          </w:r>
          <w:r>
            <w:fldChar w:fldCharType="separate"/>
          </w:r>
          <w:r>
            <w:t>40</w:t>
          </w:r>
          <w:r>
            <w:fldChar w:fldCharType="end"/>
          </w:r>
          <w:r>
            <w:fldChar w:fldCharType="end"/>
          </w:r>
        </w:p>
        <w:p w14:paraId="07DE1202">
          <w:pPr>
            <w:pStyle w:val="32"/>
            <w:tabs>
              <w:tab w:val="left" w:pos="880"/>
              <w:tab w:val="right" w:leader="dot" w:pos="9065"/>
            </w:tabs>
            <w:rPr>
              <w:rFonts w:eastAsiaTheme="minorEastAsia"/>
              <w:sz w:val="22"/>
              <w:szCs w:val="22"/>
            </w:rPr>
          </w:pPr>
          <w:r>
            <w:fldChar w:fldCharType="begin"/>
          </w:r>
          <w:r>
            <w:instrText xml:space="preserve"> HYPERLINK \l "_Toc211368266" </w:instrText>
          </w:r>
          <w:r>
            <w:fldChar w:fldCharType="separate"/>
          </w:r>
          <w:r>
            <w:rPr>
              <w:rStyle w:val="25"/>
              <w:rFonts w:ascii="Arial" w:hAnsi="Arial" w:cs="Arial"/>
              <w:b/>
            </w:rPr>
            <w:t>B.</w:t>
          </w:r>
          <w:r>
            <w:rPr>
              <w:rFonts w:eastAsiaTheme="minorEastAsia"/>
              <w:sz w:val="22"/>
              <w:szCs w:val="22"/>
            </w:rPr>
            <w:tab/>
          </w:r>
          <w:r>
            <w:rPr>
              <w:rStyle w:val="25"/>
              <w:rFonts w:ascii="Arial" w:hAnsi="Arial" w:cs="Arial"/>
              <w:b/>
            </w:rPr>
            <w:t>MANFAAT CAPAIAN TAHAPAN JANGKA PENDEK: NILAI EKONOMIS</w:t>
          </w:r>
          <w:r>
            <w:tab/>
          </w:r>
          <w:r>
            <w:fldChar w:fldCharType="begin"/>
          </w:r>
          <w:r>
            <w:instrText xml:space="preserve"> PAGEREF _Toc211368266 \h </w:instrText>
          </w:r>
          <w:r>
            <w:fldChar w:fldCharType="separate"/>
          </w:r>
          <w:r>
            <w:t>50</w:t>
          </w:r>
          <w:r>
            <w:fldChar w:fldCharType="end"/>
          </w:r>
          <w:r>
            <w:fldChar w:fldCharType="end"/>
          </w:r>
        </w:p>
        <w:p w14:paraId="2FD70A79">
          <w:pPr>
            <w:pStyle w:val="32"/>
            <w:tabs>
              <w:tab w:val="left" w:pos="880"/>
              <w:tab w:val="right" w:leader="dot" w:pos="9065"/>
            </w:tabs>
            <w:rPr>
              <w:rFonts w:eastAsiaTheme="minorEastAsia"/>
              <w:sz w:val="22"/>
              <w:szCs w:val="22"/>
            </w:rPr>
          </w:pPr>
          <w:r>
            <w:fldChar w:fldCharType="begin"/>
          </w:r>
          <w:r>
            <w:instrText xml:space="preserve"> HYPERLINK \l "_Toc211368267" </w:instrText>
          </w:r>
          <w:r>
            <w:fldChar w:fldCharType="separate"/>
          </w:r>
          <w:r>
            <w:rPr>
              <w:rStyle w:val="25"/>
              <w:rFonts w:ascii="Arial" w:hAnsi="Arial" w:cs="Arial"/>
              <w:b/>
            </w:rPr>
            <w:t>C.</w:t>
          </w:r>
          <w:r>
            <w:rPr>
              <w:rFonts w:eastAsiaTheme="minorEastAsia"/>
              <w:sz w:val="22"/>
              <w:szCs w:val="22"/>
            </w:rPr>
            <w:tab/>
          </w:r>
          <w:r>
            <w:rPr>
              <w:rStyle w:val="25"/>
              <w:rFonts w:ascii="Arial" w:hAnsi="Arial" w:cs="Arial"/>
              <w:b/>
            </w:rPr>
            <w:t>KEPEMIMPINAN STRATEGIS</w:t>
          </w:r>
          <w:r>
            <w:tab/>
          </w:r>
          <w:r>
            <w:fldChar w:fldCharType="begin"/>
          </w:r>
          <w:r>
            <w:instrText xml:space="preserve"> PAGEREF _Toc211368267 \h </w:instrText>
          </w:r>
          <w:r>
            <w:fldChar w:fldCharType="separate"/>
          </w:r>
          <w:r>
            <w:t>51</w:t>
          </w:r>
          <w:r>
            <w:fldChar w:fldCharType="end"/>
          </w:r>
          <w:r>
            <w:fldChar w:fldCharType="end"/>
          </w:r>
        </w:p>
        <w:p w14:paraId="02F86E0C">
          <w:pPr>
            <w:pStyle w:val="32"/>
            <w:tabs>
              <w:tab w:val="left" w:pos="880"/>
              <w:tab w:val="right" w:leader="dot" w:pos="9065"/>
            </w:tabs>
            <w:rPr>
              <w:rFonts w:eastAsiaTheme="minorEastAsia"/>
              <w:sz w:val="22"/>
              <w:szCs w:val="22"/>
            </w:rPr>
          </w:pPr>
          <w:r>
            <w:fldChar w:fldCharType="begin"/>
          </w:r>
          <w:r>
            <w:instrText xml:space="preserve"> HYPERLINK \l "_Toc211368268" </w:instrText>
          </w:r>
          <w:r>
            <w:fldChar w:fldCharType="separate"/>
          </w:r>
          <w:r>
            <w:rPr>
              <w:rStyle w:val="25"/>
              <w:rFonts w:ascii="Arial" w:hAnsi="Arial" w:cs="Arial"/>
              <w:b/>
              <w:lang w:val="id-ID"/>
            </w:rPr>
            <w:t>D.</w:t>
          </w:r>
          <w:r>
            <w:rPr>
              <w:rFonts w:eastAsiaTheme="minorEastAsia"/>
              <w:sz w:val="22"/>
              <w:szCs w:val="22"/>
            </w:rPr>
            <w:tab/>
          </w:r>
          <w:r>
            <w:rPr>
              <w:rStyle w:val="25"/>
              <w:rFonts w:ascii="Arial" w:hAnsi="Arial" w:cs="Arial"/>
              <w:b/>
            </w:rPr>
            <w:t>IMPLEMENTASI STRATEGI MARKETING DAN DISEMINASI</w:t>
          </w:r>
          <w:r>
            <w:tab/>
          </w:r>
          <w:r>
            <w:fldChar w:fldCharType="begin"/>
          </w:r>
          <w:r>
            <w:instrText xml:space="preserve"> PAGEREF _Toc211368268 \h </w:instrText>
          </w:r>
          <w:r>
            <w:fldChar w:fldCharType="separate"/>
          </w:r>
          <w:r>
            <w:t>55</w:t>
          </w:r>
          <w:r>
            <w:fldChar w:fldCharType="end"/>
          </w:r>
          <w:r>
            <w:fldChar w:fldCharType="end"/>
          </w:r>
        </w:p>
        <w:p w14:paraId="78253861">
          <w:pPr>
            <w:pStyle w:val="33"/>
            <w:tabs>
              <w:tab w:val="left" w:pos="1100"/>
              <w:tab w:val="right" w:leader="dot" w:pos="9065"/>
            </w:tabs>
            <w:rPr>
              <w:rFonts w:eastAsiaTheme="minorEastAsia"/>
              <w:sz w:val="22"/>
              <w:szCs w:val="22"/>
            </w:rPr>
          </w:pPr>
          <w:r>
            <w:fldChar w:fldCharType="begin"/>
          </w:r>
          <w:r>
            <w:instrText xml:space="preserve"> HYPERLINK \l "_Toc211368269" </w:instrText>
          </w:r>
          <w:r>
            <w:fldChar w:fldCharType="separate"/>
          </w:r>
          <w:r>
            <w:rPr>
              <w:rStyle w:val="25"/>
              <w:rFonts w:ascii="Arial" w:hAnsi="Arial" w:cs="Arial"/>
              <w:lang w:val="id-ID"/>
            </w:rPr>
            <w:t>1.</w:t>
          </w:r>
          <w:r>
            <w:rPr>
              <w:rFonts w:eastAsiaTheme="minorEastAsia"/>
              <w:sz w:val="22"/>
              <w:szCs w:val="22"/>
            </w:rPr>
            <w:tab/>
          </w:r>
          <w:r>
            <w:rPr>
              <w:rStyle w:val="25"/>
              <w:rFonts w:ascii="Arial" w:hAnsi="Arial" w:cs="Arial"/>
              <w:lang w:val="id-ID"/>
            </w:rPr>
            <w:t>Peta Stakeholders</w:t>
          </w:r>
          <w:r>
            <w:tab/>
          </w:r>
          <w:r>
            <w:fldChar w:fldCharType="begin"/>
          </w:r>
          <w:r>
            <w:instrText xml:space="preserve"> PAGEREF _Toc211368269 \h </w:instrText>
          </w:r>
          <w:r>
            <w:fldChar w:fldCharType="separate"/>
          </w:r>
          <w:r>
            <w:t>55</w:t>
          </w:r>
          <w:r>
            <w:fldChar w:fldCharType="end"/>
          </w:r>
          <w:r>
            <w:fldChar w:fldCharType="end"/>
          </w:r>
        </w:p>
        <w:p w14:paraId="05AD62AF">
          <w:pPr>
            <w:pStyle w:val="33"/>
            <w:tabs>
              <w:tab w:val="left" w:pos="1100"/>
              <w:tab w:val="right" w:leader="dot" w:pos="9065"/>
            </w:tabs>
            <w:rPr>
              <w:rFonts w:eastAsiaTheme="minorEastAsia"/>
              <w:sz w:val="22"/>
              <w:szCs w:val="22"/>
            </w:rPr>
          </w:pPr>
          <w:r>
            <w:fldChar w:fldCharType="begin"/>
          </w:r>
          <w:r>
            <w:instrText xml:space="preserve"> HYPERLINK \l "_Toc211368270" </w:instrText>
          </w:r>
          <w:r>
            <w:fldChar w:fldCharType="separate"/>
          </w:r>
          <w:r>
            <w:rPr>
              <w:rStyle w:val="25"/>
              <w:rFonts w:ascii="Arial" w:hAnsi="Arial" w:cs="Arial"/>
              <w:lang w:val="id-ID"/>
            </w:rPr>
            <w:t>2.</w:t>
          </w:r>
          <w:r>
            <w:rPr>
              <w:rFonts w:eastAsiaTheme="minorEastAsia"/>
              <w:sz w:val="22"/>
              <w:szCs w:val="22"/>
            </w:rPr>
            <w:tab/>
          </w:r>
          <w:r>
            <w:rPr>
              <w:rStyle w:val="25"/>
              <w:rFonts w:ascii="Arial" w:hAnsi="Arial" w:cs="Arial"/>
              <w:lang w:val="id-ID"/>
            </w:rPr>
            <w:t>4P 1C (</w:t>
          </w:r>
          <w:r>
            <w:rPr>
              <w:rStyle w:val="25"/>
              <w:rFonts w:ascii="Arial" w:hAnsi="Arial" w:cs="Arial"/>
            </w:rPr>
            <w:t>Product, Price, Place, Promotion, dan Customer</w:t>
          </w:r>
          <w:r>
            <w:rPr>
              <w:rStyle w:val="25"/>
              <w:rFonts w:ascii="Arial" w:hAnsi="Arial" w:cs="Arial"/>
              <w:lang w:val="id-ID"/>
            </w:rPr>
            <w:t>)</w:t>
          </w:r>
          <w:r>
            <w:tab/>
          </w:r>
          <w:r>
            <w:fldChar w:fldCharType="begin"/>
          </w:r>
          <w:r>
            <w:instrText xml:space="preserve"> PAGEREF _Toc211368270 \h </w:instrText>
          </w:r>
          <w:r>
            <w:fldChar w:fldCharType="separate"/>
          </w:r>
          <w:r>
            <w:t>58</w:t>
          </w:r>
          <w:r>
            <w:fldChar w:fldCharType="end"/>
          </w:r>
          <w:r>
            <w:fldChar w:fldCharType="end"/>
          </w:r>
        </w:p>
        <w:p w14:paraId="4278DDEE">
          <w:pPr>
            <w:pStyle w:val="32"/>
            <w:tabs>
              <w:tab w:val="left" w:pos="880"/>
              <w:tab w:val="right" w:leader="dot" w:pos="9065"/>
            </w:tabs>
            <w:rPr>
              <w:rFonts w:eastAsiaTheme="minorEastAsia"/>
              <w:sz w:val="22"/>
              <w:szCs w:val="22"/>
            </w:rPr>
          </w:pPr>
          <w:r>
            <w:fldChar w:fldCharType="begin"/>
          </w:r>
          <w:r>
            <w:instrText xml:space="preserve"> HYPERLINK \l "_Toc211368271" </w:instrText>
          </w:r>
          <w:r>
            <w:fldChar w:fldCharType="separate"/>
          </w:r>
          <w:r>
            <w:rPr>
              <w:rStyle w:val="25"/>
              <w:rFonts w:ascii="Arial" w:hAnsi="Arial" w:cs="Arial"/>
              <w:b/>
            </w:rPr>
            <w:t>E.</w:t>
          </w:r>
          <w:r>
            <w:rPr>
              <w:rFonts w:eastAsiaTheme="minorEastAsia"/>
              <w:sz w:val="22"/>
              <w:szCs w:val="22"/>
            </w:rPr>
            <w:tab/>
          </w:r>
          <w:r>
            <w:rPr>
              <w:rStyle w:val="25"/>
              <w:rFonts w:ascii="Arial" w:hAnsi="Arial" w:cs="Arial"/>
              <w:b/>
            </w:rPr>
            <w:t>KEBERLANJUTAN PROYEK PERUBAHAN</w:t>
          </w:r>
          <w:r>
            <w:tab/>
          </w:r>
          <w:r>
            <w:fldChar w:fldCharType="begin"/>
          </w:r>
          <w:r>
            <w:instrText xml:space="preserve"> PAGEREF _Toc211368271 \h </w:instrText>
          </w:r>
          <w:r>
            <w:fldChar w:fldCharType="separate"/>
          </w:r>
          <w:r>
            <w:t>61</w:t>
          </w:r>
          <w:r>
            <w:fldChar w:fldCharType="end"/>
          </w:r>
          <w:r>
            <w:fldChar w:fldCharType="end"/>
          </w:r>
        </w:p>
        <w:p w14:paraId="7B0910C9">
          <w:pPr>
            <w:pStyle w:val="32"/>
            <w:tabs>
              <w:tab w:val="left" w:pos="880"/>
              <w:tab w:val="right" w:leader="dot" w:pos="9065"/>
            </w:tabs>
            <w:rPr>
              <w:rFonts w:eastAsiaTheme="minorEastAsia"/>
              <w:sz w:val="22"/>
              <w:szCs w:val="22"/>
            </w:rPr>
          </w:pPr>
          <w:r>
            <w:fldChar w:fldCharType="begin"/>
          </w:r>
          <w:r>
            <w:instrText xml:space="preserve"> HYPERLINK \l "_Toc211368272" </w:instrText>
          </w:r>
          <w:r>
            <w:fldChar w:fldCharType="separate"/>
          </w:r>
          <w:r>
            <w:rPr>
              <w:rStyle w:val="25"/>
              <w:rFonts w:ascii="Arial" w:hAnsi="Arial" w:cs="Arial"/>
              <w:b/>
            </w:rPr>
            <w:t>F.</w:t>
          </w:r>
          <w:r>
            <w:rPr>
              <w:rFonts w:eastAsiaTheme="minorEastAsia"/>
              <w:sz w:val="22"/>
              <w:szCs w:val="22"/>
            </w:rPr>
            <w:tab/>
          </w:r>
          <w:r>
            <w:rPr>
              <w:rStyle w:val="25"/>
              <w:rFonts w:ascii="Arial" w:hAnsi="Arial" w:cs="Arial"/>
              <w:b/>
            </w:rPr>
            <w:t>KETERKAITAN MATA PELATIHAN PILIHAN DENGAN PROYEK PERUBAHAN</w:t>
          </w:r>
          <w:r>
            <w:tab/>
          </w:r>
          <w:r>
            <w:fldChar w:fldCharType="begin"/>
          </w:r>
          <w:r>
            <w:instrText xml:space="preserve"> PAGEREF _Toc211368272 \h </w:instrText>
          </w:r>
          <w:r>
            <w:fldChar w:fldCharType="separate"/>
          </w:r>
          <w:r>
            <w:t>65</w:t>
          </w:r>
          <w:r>
            <w:fldChar w:fldCharType="end"/>
          </w:r>
          <w:r>
            <w:fldChar w:fldCharType="end"/>
          </w:r>
        </w:p>
        <w:p w14:paraId="2C9B665C">
          <w:pPr>
            <w:pStyle w:val="32"/>
            <w:tabs>
              <w:tab w:val="left" w:pos="880"/>
              <w:tab w:val="right" w:leader="dot" w:pos="9065"/>
            </w:tabs>
            <w:rPr>
              <w:rFonts w:eastAsiaTheme="minorEastAsia"/>
              <w:sz w:val="22"/>
              <w:szCs w:val="22"/>
            </w:rPr>
          </w:pPr>
          <w:r>
            <w:fldChar w:fldCharType="begin"/>
          </w:r>
          <w:r>
            <w:instrText xml:space="preserve"> HYPERLINK \l "_Toc211368273" </w:instrText>
          </w:r>
          <w:r>
            <w:fldChar w:fldCharType="separate"/>
          </w:r>
          <w:r>
            <w:rPr>
              <w:rStyle w:val="25"/>
              <w:rFonts w:ascii="Arial" w:hAnsi="Arial" w:cs="Arial"/>
              <w:b/>
              <w:lang w:val="id-ID"/>
            </w:rPr>
            <w:t>G.</w:t>
          </w:r>
          <w:r>
            <w:rPr>
              <w:rFonts w:eastAsiaTheme="minorEastAsia"/>
              <w:sz w:val="22"/>
              <w:szCs w:val="22"/>
            </w:rPr>
            <w:tab/>
          </w:r>
          <w:r>
            <w:rPr>
              <w:rStyle w:val="25"/>
              <w:rFonts w:ascii="Arial" w:hAnsi="Arial" w:cs="Arial"/>
              <w:b/>
            </w:rPr>
            <w:t>PEMBERDAYAAN ORGANISASI PEMBELAJAR: PELAKSANAAN STRATEGI PENGEMBANGAN KOMPETENSI SDM</w:t>
          </w:r>
          <w:r>
            <w:rPr>
              <w:rStyle w:val="25"/>
              <w:rFonts w:ascii="Arial" w:hAnsi="Arial" w:cs="Arial"/>
              <w:b/>
              <w:lang w:val="id-ID"/>
            </w:rPr>
            <w:t xml:space="preserve"> DALAM PROYEK PERUBAHAN</w:t>
          </w:r>
          <w:r>
            <w:tab/>
          </w:r>
          <w:r>
            <w:fldChar w:fldCharType="begin"/>
          </w:r>
          <w:r>
            <w:instrText xml:space="preserve"> PAGEREF _Toc211368273 \h </w:instrText>
          </w:r>
          <w:r>
            <w:fldChar w:fldCharType="separate"/>
          </w:r>
          <w:r>
            <w:t>67</w:t>
          </w:r>
          <w:r>
            <w:fldChar w:fldCharType="end"/>
          </w:r>
          <w:r>
            <w:fldChar w:fldCharType="end"/>
          </w:r>
        </w:p>
        <w:p w14:paraId="351CBE24">
          <w:pPr>
            <w:pStyle w:val="32"/>
            <w:tabs>
              <w:tab w:val="left" w:pos="880"/>
              <w:tab w:val="right" w:leader="dot" w:pos="9065"/>
            </w:tabs>
            <w:rPr>
              <w:rFonts w:eastAsiaTheme="minorEastAsia"/>
              <w:sz w:val="22"/>
              <w:szCs w:val="22"/>
            </w:rPr>
          </w:pPr>
          <w:r>
            <w:fldChar w:fldCharType="begin"/>
          </w:r>
          <w:r>
            <w:instrText xml:space="preserve"> HYPERLINK \l "_Toc211368274" </w:instrText>
          </w:r>
          <w:r>
            <w:fldChar w:fldCharType="separate"/>
          </w:r>
          <w:r>
            <w:rPr>
              <w:rStyle w:val="25"/>
              <w:rFonts w:ascii="Arial" w:hAnsi="Arial" w:cs="Arial"/>
              <w:b/>
            </w:rPr>
            <w:t>H.</w:t>
          </w:r>
          <w:r>
            <w:rPr>
              <w:rFonts w:eastAsiaTheme="minorEastAsia"/>
              <w:sz w:val="22"/>
              <w:szCs w:val="22"/>
            </w:rPr>
            <w:tab/>
          </w:r>
          <w:r>
            <w:rPr>
              <w:rStyle w:val="25"/>
              <w:rFonts w:ascii="Arial" w:hAnsi="Arial" w:cs="Arial"/>
              <w:b/>
            </w:rPr>
            <w:t>HASIL PELAKSANAAN PENGEMBANGAN POTENSI DIRI (PROJECT LEADER)</w:t>
          </w:r>
          <w:r>
            <w:tab/>
          </w:r>
          <w:r>
            <w:fldChar w:fldCharType="begin"/>
          </w:r>
          <w:r>
            <w:instrText xml:space="preserve"> PAGEREF _Toc211368274 \h </w:instrText>
          </w:r>
          <w:r>
            <w:fldChar w:fldCharType="separate"/>
          </w:r>
          <w:r>
            <w:t>70</w:t>
          </w:r>
          <w:r>
            <w:fldChar w:fldCharType="end"/>
          </w:r>
          <w:r>
            <w:fldChar w:fldCharType="end"/>
          </w:r>
        </w:p>
        <w:p w14:paraId="5C82EEC8">
          <w:pPr>
            <w:pStyle w:val="31"/>
            <w:tabs>
              <w:tab w:val="right" w:leader="dot" w:pos="9065"/>
            </w:tabs>
            <w:rPr>
              <w:rFonts w:eastAsiaTheme="minorEastAsia"/>
              <w:sz w:val="22"/>
              <w:szCs w:val="22"/>
            </w:rPr>
          </w:pPr>
          <w:r>
            <w:fldChar w:fldCharType="begin"/>
          </w:r>
          <w:r>
            <w:instrText xml:space="preserve"> HYPERLINK \l "_Toc211368275" </w:instrText>
          </w:r>
          <w:r>
            <w:fldChar w:fldCharType="separate"/>
          </w:r>
          <w:r>
            <w:rPr>
              <w:rStyle w:val="25"/>
              <w:rFonts w:ascii="Arial" w:hAnsi="Arial" w:cs="Arial"/>
              <w:b/>
            </w:rPr>
            <w:t>BAB IV</w:t>
          </w:r>
          <w:r>
            <w:tab/>
          </w:r>
          <w:r>
            <w:fldChar w:fldCharType="begin"/>
          </w:r>
          <w:r>
            <w:instrText xml:space="preserve"> PAGEREF _Toc211368275 \h </w:instrText>
          </w:r>
          <w:r>
            <w:fldChar w:fldCharType="separate"/>
          </w:r>
          <w:r>
            <w:t>73</w:t>
          </w:r>
          <w:r>
            <w:fldChar w:fldCharType="end"/>
          </w:r>
          <w:r>
            <w:fldChar w:fldCharType="end"/>
          </w:r>
        </w:p>
        <w:p w14:paraId="0550118E">
          <w:pPr>
            <w:pStyle w:val="31"/>
            <w:tabs>
              <w:tab w:val="right" w:leader="dot" w:pos="9065"/>
            </w:tabs>
            <w:rPr>
              <w:rFonts w:eastAsiaTheme="minorEastAsia"/>
              <w:sz w:val="22"/>
              <w:szCs w:val="22"/>
            </w:rPr>
          </w:pPr>
          <w:r>
            <w:fldChar w:fldCharType="begin"/>
          </w:r>
          <w:r>
            <w:instrText xml:space="preserve"> HYPERLINK \l "_Toc211368276" </w:instrText>
          </w:r>
          <w:r>
            <w:fldChar w:fldCharType="separate"/>
          </w:r>
          <w:r>
            <w:rPr>
              <w:rStyle w:val="25"/>
              <w:rFonts w:ascii="Arial" w:hAnsi="Arial" w:cs="Arial"/>
              <w:b/>
            </w:rPr>
            <w:t>PENUTUP</w:t>
          </w:r>
          <w:r>
            <w:tab/>
          </w:r>
          <w:r>
            <w:fldChar w:fldCharType="begin"/>
          </w:r>
          <w:r>
            <w:instrText xml:space="preserve"> PAGEREF _Toc211368276 \h </w:instrText>
          </w:r>
          <w:r>
            <w:fldChar w:fldCharType="separate"/>
          </w:r>
          <w:r>
            <w:t>73</w:t>
          </w:r>
          <w:r>
            <w:fldChar w:fldCharType="end"/>
          </w:r>
          <w:r>
            <w:fldChar w:fldCharType="end"/>
          </w:r>
        </w:p>
        <w:p w14:paraId="460226A7">
          <w:pPr>
            <w:pStyle w:val="32"/>
            <w:tabs>
              <w:tab w:val="left" w:pos="880"/>
              <w:tab w:val="right" w:leader="dot" w:pos="9065"/>
            </w:tabs>
            <w:rPr>
              <w:rFonts w:eastAsiaTheme="minorEastAsia"/>
              <w:sz w:val="22"/>
              <w:szCs w:val="22"/>
            </w:rPr>
          </w:pPr>
          <w:r>
            <w:fldChar w:fldCharType="begin"/>
          </w:r>
          <w:r>
            <w:instrText xml:space="preserve"> HYPERLINK \l "_Toc211368277" </w:instrText>
          </w:r>
          <w:r>
            <w:fldChar w:fldCharType="separate"/>
          </w:r>
          <w:r>
            <w:rPr>
              <w:rStyle w:val="25"/>
              <w:rFonts w:ascii="Arial" w:hAnsi="Arial" w:cs="Arial"/>
              <w:b/>
            </w:rPr>
            <w:t>A.</w:t>
          </w:r>
          <w:r>
            <w:rPr>
              <w:rFonts w:eastAsiaTheme="minorEastAsia"/>
              <w:sz w:val="22"/>
              <w:szCs w:val="22"/>
            </w:rPr>
            <w:tab/>
          </w:r>
          <w:r>
            <w:rPr>
              <w:rStyle w:val="25"/>
              <w:rFonts w:ascii="Arial" w:hAnsi="Arial" w:cs="Arial"/>
              <w:b/>
            </w:rPr>
            <w:t>PEMBELAJARAN KEPEMIMPINAN (LESSON LEARNED)</w:t>
          </w:r>
          <w:r>
            <w:tab/>
          </w:r>
          <w:r>
            <w:fldChar w:fldCharType="begin"/>
          </w:r>
          <w:r>
            <w:instrText xml:space="preserve"> PAGEREF _Toc211368277 \h </w:instrText>
          </w:r>
          <w:r>
            <w:fldChar w:fldCharType="separate"/>
          </w:r>
          <w:r>
            <w:t>73</w:t>
          </w:r>
          <w:r>
            <w:fldChar w:fldCharType="end"/>
          </w:r>
          <w:r>
            <w:fldChar w:fldCharType="end"/>
          </w:r>
        </w:p>
        <w:p w14:paraId="13F8BAD8">
          <w:pPr>
            <w:pStyle w:val="32"/>
            <w:tabs>
              <w:tab w:val="left" w:pos="880"/>
              <w:tab w:val="right" w:leader="dot" w:pos="9065"/>
            </w:tabs>
            <w:rPr>
              <w:rFonts w:eastAsiaTheme="minorEastAsia"/>
              <w:sz w:val="22"/>
              <w:szCs w:val="22"/>
            </w:rPr>
          </w:pPr>
          <w:r>
            <w:fldChar w:fldCharType="begin"/>
          </w:r>
          <w:r>
            <w:instrText xml:space="preserve"> HYPERLINK \l "_Toc211368278" </w:instrText>
          </w:r>
          <w:r>
            <w:fldChar w:fldCharType="separate"/>
          </w:r>
          <w:r>
            <w:rPr>
              <w:rStyle w:val="25"/>
              <w:rFonts w:ascii="Arial" w:hAnsi="Arial" w:cs="Arial"/>
              <w:b/>
            </w:rPr>
            <w:t>B.</w:t>
          </w:r>
          <w:r>
            <w:rPr>
              <w:rFonts w:eastAsiaTheme="minorEastAsia"/>
              <w:sz w:val="22"/>
              <w:szCs w:val="22"/>
            </w:rPr>
            <w:tab/>
          </w:r>
          <w:r>
            <w:rPr>
              <w:rStyle w:val="25"/>
              <w:rFonts w:ascii="Arial" w:hAnsi="Arial" w:cs="Arial"/>
              <w:b/>
            </w:rPr>
            <w:t>KESIMPULAN</w:t>
          </w:r>
          <w:r>
            <w:tab/>
          </w:r>
          <w:r>
            <w:fldChar w:fldCharType="begin"/>
          </w:r>
          <w:r>
            <w:instrText xml:space="preserve"> PAGEREF _Toc211368278 \h </w:instrText>
          </w:r>
          <w:r>
            <w:fldChar w:fldCharType="separate"/>
          </w:r>
          <w:r>
            <w:t>74</w:t>
          </w:r>
          <w:r>
            <w:fldChar w:fldCharType="end"/>
          </w:r>
          <w:r>
            <w:fldChar w:fldCharType="end"/>
          </w:r>
        </w:p>
        <w:p w14:paraId="7D487788">
          <w:pPr>
            <w:pStyle w:val="32"/>
            <w:tabs>
              <w:tab w:val="left" w:pos="880"/>
              <w:tab w:val="right" w:leader="dot" w:pos="9065"/>
            </w:tabs>
            <w:rPr>
              <w:rFonts w:eastAsiaTheme="minorEastAsia"/>
              <w:sz w:val="22"/>
              <w:szCs w:val="22"/>
            </w:rPr>
          </w:pPr>
          <w:r>
            <w:fldChar w:fldCharType="begin"/>
          </w:r>
          <w:r>
            <w:instrText xml:space="preserve"> HYPERLINK \l "_Toc211368279" </w:instrText>
          </w:r>
          <w:r>
            <w:fldChar w:fldCharType="separate"/>
          </w:r>
          <w:r>
            <w:rPr>
              <w:rStyle w:val="25"/>
              <w:rFonts w:ascii="Arial" w:hAnsi="Arial" w:cs="Arial"/>
              <w:b/>
            </w:rPr>
            <w:t>C.</w:t>
          </w:r>
          <w:r>
            <w:rPr>
              <w:rFonts w:eastAsiaTheme="minorEastAsia"/>
              <w:sz w:val="22"/>
              <w:szCs w:val="22"/>
            </w:rPr>
            <w:tab/>
          </w:r>
          <w:r>
            <w:rPr>
              <w:rStyle w:val="25"/>
              <w:rFonts w:ascii="Arial" w:hAnsi="Arial" w:cs="Arial"/>
              <w:b/>
            </w:rPr>
            <w:t>REKOMENDASI</w:t>
          </w:r>
          <w:r>
            <w:tab/>
          </w:r>
          <w:r>
            <w:fldChar w:fldCharType="begin"/>
          </w:r>
          <w:r>
            <w:instrText xml:space="preserve"> PAGEREF _Toc211368279 \h </w:instrText>
          </w:r>
          <w:r>
            <w:fldChar w:fldCharType="separate"/>
          </w:r>
          <w:r>
            <w:t>74</w:t>
          </w:r>
          <w:r>
            <w:fldChar w:fldCharType="end"/>
          </w:r>
          <w:r>
            <w:fldChar w:fldCharType="end"/>
          </w:r>
        </w:p>
        <w:p w14:paraId="32BB1618">
          <w:pPr>
            <w:pStyle w:val="31"/>
            <w:tabs>
              <w:tab w:val="right" w:leader="dot" w:pos="9065"/>
            </w:tabs>
            <w:rPr>
              <w:rFonts w:eastAsiaTheme="minorEastAsia"/>
              <w:sz w:val="22"/>
              <w:szCs w:val="22"/>
            </w:rPr>
          </w:pPr>
          <w:r>
            <w:fldChar w:fldCharType="begin"/>
          </w:r>
          <w:r>
            <w:instrText xml:space="preserve"> HYPERLINK \l "_Toc211368280" </w:instrText>
          </w:r>
          <w:r>
            <w:fldChar w:fldCharType="separate"/>
          </w:r>
          <w:r>
            <w:rPr>
              <w:rStyle w:val="25"/>
              <w:b/>
              <w:bCs/>
            </w:rPr>
            <w:t>DAFTAR PUSTAKA</w:t>
          </w:r>
          <w:r>
            <w:tab/>
          </w:r>
          <w:r>
            <w:fldChar w:fldCharType="begin"/>
          </w:r>
          <w:r>
            <w:instrText xml:space="preserve"> PAGEREF _Toc211368280 \h </w:instrText>
          </w:r>
          <w:r>
            <w:fldChar w:fldCharType="separate"/>
          </w:r>
          <w:r>
            <w:t>78</w:t>
          </w:r>
          <w:r>
            <w:fldChar w:fldCharType="end"/>
          </w:r>
          <w:r>
            <w:fldChar w:fldCharType="end"/>
          </w:r>
        </w:p>
        <w:p w14:paraId="296DF6DC">
          <w:pPr>
            <w:pStyle w:val="31"/>
            <w:tabs>
              <w:tab w:val="right" w:leader="dot" w:pos="9065"/>
            </w:tabs>
            <w:rPr>
              <w:rFonts w:eastAsiaTheme="minorEastAsia"/>
              <w:sz w:val="22"/>
              <w:szCs w:val="22"/>
            </w:rPr>
          </w:pPr>
          <w:r>
            <w:fldChar w:fldCharType="begin"/>
          </w:r>
          <w:r>
            <w:instrText xml:space="preserve"> HYPERLINK \l "_Toc211368281" </w:instrText>
          </w:r>
          <w:r>
            <w:fldChar w:fldCharType="separate"/>
          </w:r>
          <w:r>
            <w:rPr>
              <w:rStyle w:val="25"/>
              <w:b/>
              <w:bCs/>
            </w:rPr>
            <w:t>LAMPIRAN</w:t>
          </w:r>
          <w:r>
            <w:tab/>
          </w:r>
          <w:r>
            <w:fldChar w:fldCharType="begin"/>
          </w:r>
          <w:r>
            <w:instrText xml:space="preserve"> PAGEREF _Toc211368281 \h </w:instrText>
          </w:r>
          <w:r>
            <w:fldChar w:fldCharType="separate"/>
          </w:r>
          <w:r>
            <w:t>79</w:t>
          </w:r>
          <w:r>
            <w:fldChar w:fldCharType="end"/>
          </w:r>
          <w:r>
            <w:fldChar w:fldCharType="end"/>
          </w:r>
        </w:p>
        <w:p w14:paraId="79506567">
          <w:r>
            <w:fldChar w:fldCharType="end"/>
          </w:r>
        </w:p>
      </w:sdtContent>
    </w:sdt>
    <w:p w14:paraId="7EDC1F2B"/>
    <w:p w14:paraId="23B0D435">
      <w:pPr>
        <w:rPr>
          <w:lang w:val="id-ID"/>
        </w:rPr>
        <w:sectPr>
          <w:headerReference r:id="rId7" w:type="default"/>
          <w:footerReference r:id="rId8" w:type="default"/>
          <w:pgSz w:w="11910" w:h="16850"/>
          <w:pgMar w:top="1418" w:right="1134" w:bottom="1418" w:left="1701" w:header="0" w:footer="850" w:gutter="0"/>
          <w:pgNumType w:fmt="lowerRoman" w:start="1"/>
          <w:cols w:space="720" w:num="1"/>
          <w:titlePg/>
          <w:docGrid w:linePitch="326" w:charSpace="0"/>
        </w:sectPr>
      </w:pPr>
    </w:p>
    <w:p w14:paraId="6A930EEC">
      <w:pPr>
        <w:jc w:val="center"/>
      </w:pPr>
    </w:p>
    <w:p w14:paraId="66DB1549">
      <w:pPr>
        <w:pStyle w:val="2"/>
        <w:jc w:val="center"/>
        <w:rPr>
          <w:rFonts w:ascii="Arial" w:hAnsi="Arial" w:cs="Arial"/>
          <w:b/>
          <w:color w:val="auto"/>
          <w:sz w:val="24"/>
          <w:lang w:val="id-ID"/>
        </w:rPr>
      </w:pPr>
      <w:bookmarkStart w:id="15" w:name="_Toc211356058"/>
      <w:bookmarkStart w:id="16" w:name="bab-i-pendahuluan"/>
    </w:p>
    <w:p w14:paraId="53C717B4">
      <w:pPr>
        <w:pStyle w:val="2"/>
        <w:jc w:val="center"/>
        <w:rPr>
          <w:rFonts w:ascii="Arial" w:hAnsi="Arial" w:cs="Arial"/>
          <w:b/>
          <w:color w:val="auto"/>
          <w:sz w:val="24"/>
          <w:lang w:val="id-ID"/>
        </w:rPr>
      </w:pPr>
    </w:p>
    <w:p w14:paraId="365A58BA">
      <w:pPr>
        <w:pStyle w:val="2"/>
        <w:jc w:val="center"/>
        <w:rPr>
          <w:rFonts w:ascii="Arial" w:hAnsi="Arial" w:cs="Arial"/>
          <w:b/>
          <w:color w:val="auto"/>
          <w:sz w:val="24"/>
          <w:lang w:val="id-ID"/>
        </w:rPr>
      </w:pPr>
    </w:p>
    <w:p w14:paraId="2123C431">
      <w:pPr>
        <w:pStyle w:val="2"/>
        <w:jc w:val="center"/>
        <w:rPr>
          <w:rFonts w:ascii="Arial" w:hAnsi="Arial" w:cs="Arial"/>
          <w:b/>
          <w:color w:val="auto"/>
          <w:sz w:val="24"/>
          <w:lang w:val="id-ID"/>
        </w:rPr>
      </w:pPr>
    </w:p>
    <w:p w14:paraId="7987488E">
      <w:pPr>
        <w:pStyle w:val="2"/>
        <w:jc w:val="center"/>
        <w:rPr>
          <w:rFonts w:ascii="Arial" w:hAnsi="Arial" w:cs="Arial"/>
          <w:b/>
          <w:color w:val="auto"/>
          <w:sz w:val="24"/>
          <w:lang w:val="id-ID"/>
        </w:rPr>
      </w:pPr>
    </w:p>
    <w:p w14:paraId="3A069882">
      <w:pPr>
        <w:pStyle w:val="2"/>
        <w:jc w:val="center"/>
        <w:rPr>
          <w:rFonts w:ascii="Arial" w:hAnsi="Arial" w:cs="Arial"/>
          <w:b/>
          <w:color w:val="auto"/>
          <w:sz w:val="24"/>
          <w:lang w:val="id-ID"/>
        </w:rPr>
      </w:pPr>
    </w:p>
    <w:p w14:paraId="1E681996">
      <w:pPr>
        <w:pStyle w:val="2"/>
        <w:jc w:val="center"/>
        <w:rPr>
          <w:rFonts w:ascii="Arial" w:hAnsi="Arial" w:cs="Arial"/>
          <w:b/>
          <w:color w:val="auto"/>
          <w:sz w:val="24"/>
          <w:lang w:val="id-ID"/>
        </w:rPr>
      </w:pPr>
    </w:p>
    <w:p w14:paraId="3D0A60AC">
      <w:pPr>
        <w:pStyle w:val="35"/>
        <w:jc w:val="center"/>
        <w:outlineLvl w:val="0"/>
        <w:rPr>
          <w:rFonts w:ascii="Arial" w:hAnsi="Arial" w:cs="Arial"/>
          <w:b/>
          <w:lang w:val="id-ID"/>
        </w:rPr>
      </w:pPr>
    </w:p>
    <w:p w14:paraId="432CC357">
      <w:pPr>
        <w:pStyle w:val="35"/>
        <w:jc w:val="center"/>
        <w:outlineLvl w:val="0"/>
        <w:rPr>
          <w:rFonts w:ascii="Arial" w:hAnsi="Arial" w:cs="Arial"/>
          <w:b/>
          <w:lang w:val="id-ID"/>
        </w:rPr>
      </w:pPr>
    </w:p>
    <w:p w14:paraId="1D6EB16D">
      <w:pPr>
        <w:pStyle w:val="35"/>
        <w:jc w:val="center"/>
        <w:outlineLvl w:val="0"/>
        <w:rPr>
          <w:rFonts w:ascii="Arial" w:hAnsi="Arial" w:cs="Arial"/>
          <w:b/>
          <w:lang w:val="id-ID"/>
        </w:rPr>
      </w:pPr>
    </w:p>
    <w:p w14:paraId="2314DF64">
      <w:pPr>
        <w:pStyle w:val="35"/>
        <w:jc w:val="center"/>
        <w:outlineLvl w:val="0"/>
        <w:rPr>
          <w:rFonts w:ascii="Arial" w:hAnsi="Arial" w:cs="Arial"/>
          <w:b/>
          <w:lang w:val="id-ID"/>
        </w:rPr>
      </w:pPr>
      <w:bookmarkStart w:id="17" w:name="_Toc211368225"/>
    </w:p>
    <w:p w14:paraId="5C98A4D7">
      <w:pPr>
        <w:pStyle w:val="35"/>
        <w:jc w:val="center"/>
        <w:outlineLvl w:val="0"/>
        <w:rPr>
          <w:rFonts w:ascii="Arial" w:hAnsi="Arial" w:cs="Arial"/>
          <w:b/>
          <w:lang w:val="id-ID"/>
        </w:rPr>
      </w:pPr>
    </w:p>
    <w:p w14:paraId="350FAF29">
      <w:pPr>
        <w:pStyle w:val="35"/>
        <w:jc w:val="center"/>
        <w:outlineLvl w:val="0"/>
        <w:rPr>
          <w:rFonts w:ascii="Arial" w:hAnsi="Arial" w:cs="Arial"/>
          <w:b/>
          <w:lang w:val="id-ID"/>
        </w:rPr>
      </w:pPr>
    </w:p>
    <w:p w14:paraId="3C7A1843">
      <w:pPr>
        <w:pStyle w:val="35"/>
        <w:jc w:val="center"/>
        <w:outlineLvl w:val="0"/>
        <w:rPr>
          <w:rFonts w:ascii="Arial" w:hAnsi="Arial" w:cs="Arial"/>
          <w:b/>
          <w:lang w:val="id-ID"/>
        </w:rPr>
      </w:pPr>
    </w:p>
    <w:p w14:paraId="7B88FD2C">
      <w:pPr>
        <w:pStyle w:val="35"/>
        <w:jc w:val="center"/>
        <w:outlineLvl w:val="0"/>
        <w:rPr>
          <w:rFonts w:ascii="Arial" w:hAnsi="Arial" w:cs="Arial"/>
          <w:b/>
          <w:lang w:val="id-ID"/>
        </w:rPr>
      </w:pPr>
    </w:p>
    <w:p w14:paraId="40947433">
      <w:pPr>
        <w:pStyle w:val="35"/>
        <w:jc w:val="center"/>
        <w:outlineLvl w:val="0"/>
        <w:rPr>
          <w:rFonts w:ascii="Arial" w:hAnsi="Arial" w:cs="Arial"/>
          <w:b/>
          <w:lang w:val="id-ID"/>
        </w:rPr>
      </w:pPr>
    </w:p>
    <w:p w14:paraId="3ACA4BB8">
      <w:pPr>
        <w:pStyle w:val="35"/>
        <w:jc w:val="center"/>
        <w:outlineLvl w:val="0"/>
        <w:rPr>
          <w:rFonts w:ascii="Arial" w:hAnsi="Arial" w:cs="Arial"/>
          <w:b/>
          <w:lang w:val="id-ID"/>
        </w:rPr>
      </w:pPr>
    </w:p>
    <w:p w14:paraId="1953D55A">
      <w:pPr>
        <w:pStyle w:val="35"/>
        <w:jc w:val="center"/>
        <w:outlineLvl w:val="0"/>
        <w:rPr>
          <w:rFonts w:ascii="Arial" w:hAnsi="Arial" w:cs="Arial"/>
          <w:b/>
          <w:lang w:val="id-ID"/>
        </w:rPr>
      </w:pPr>
    </w:p>
    <w:p w14:paraId="3EA119FD">
      <w:pPr>
        <w:pStyle w:val="35"/>
        <w:jc w:val="center"/>
        <w:outlineLvl w:val="0"/>
        <w:rPr>
          <w:rFonts w:ascii="Arial" w:hAnsi="Arial" w:cs="Arial"/>
          <w:b/>
          <w:lang w:val="id-ID"/>
        </w:rPr>
      </w:pPr>
    </w:p>
    <w:p w14:paraId="158797B0">
      <w:pPr>
        <w:pStyle w:val="35"/>
        <w:jc w:val="center"/>
        <w:outlineLvl w:val="0"/>
        <w:rPr>
          <w:rFonts w:ascii="Arial" w:hAnsi="Arial" w:cs="Arial"/>
          <w:b/>
          <w:lang w:val="id-ID"/>
        </w:rPr>
      </w:pPr>
      <w:r>
        <w:rPr>
          <w:rFonts w:ascii="Arial" w:hAnsi="Arial" w:cs="Arial"/>
          <w:b/>
          <w:lang w:val="id-ID"/>
        </w:rPr>
        <w:t>BAB I</w:t>
      </w:r>
      <w:bookmarkEnd w:id="17"/>
    </w:p>
    <w:p w14:paraId="77E22A68">
      <w:pPr>
        <w:pStyle w:val="35"/>
        <w:jc w:val="center"/>
        <w:outlineLvl w:val="0"/>
        <w:rPr>
          <w:rFonts w:ascii="Arial" w:hAnsi="Arial" w:cs="Arial"/>
          <w:b/>
          <w:lang w:val="id-ID"/>
        </w:rPr>
      </w:pPr>
      <w:bookmarkStart w:id="18" w:name="_Toc211368226"/>
      <w:r>
        <w:rPr>
          <w:rFonts w:ascii="Arial" w:hAnsi="Arial" w:cs="Arial"/>
          <w:b/>
        </w:rPr>
        <w:t>PENDAHULUAN</w:t>
      </w:r>
      <w:bookmarkEnd w:id="15"/>
      <w:bookmarkEnd w:id="18"/>
    </w:p>
    <w:p w14:paraId="1B0E2ECE">
      <w:pPr>
        <w:pStyle w:val="3"/>
        <w:rPr>
          <w:lang w:val="id-ID"/>
        </w:rPr>
      </w:pPr>
    </w:p>
    <w:p w14:paraId="747D87A1">
      <w:pPr>
        <w:pStyle w:val="4"/>
        <w:numPr>
          <w:ilvl w:val="0"/>
          <w:numId w:val="1"/>
        </w:numPr>
        <w:ind w:left="567" w:hanging="567"/>
        <w:rPr>
          <w:rFonts w:ascii="Arial" w:hAnsi="Arial" w:cs="Arial"/>
          <w:b/>
          <w:color w:val="auto"/>
          <w:sz w:val="24"/>
          <w:lang w:val="id-ID"/>
        </w:rPr>
      </w:pPr>
      <w:bookmarkStart w:id="19" w:name="_Toc211368227"/>
      <w:bookmarkStart w:id="20" w:name="_Toc211356059"/>
      <w:bookmarkStart w:id="21" w:name="a.-latar-belakang"/>
      <w:r>
        <w:rPr>
          <w:rFonts w:ascii="Arial" w:hAnsi="Arial" w:cs="Arial"/>
          <w:b/>
          <w:color w:val="auto"/>
          <w:sz w:val="24"/>
          <w:lang w:val="id-ID"/>
        </w:rPr>
        <w:t>LATAR BELAKANG</w:t>
      </w:r>
      <w:bookmarkEnd w:id="19"/>
      <w:bookmarkEnd w:id="20"/>
    </w:p>
    <w:p w14:paraId="1005E246">
      <w:pPr>
        <w:pStyle w:val="26"/>
        <w:tabs>
          <w:tab w:val="left" w:pos="567"/>
        </w:tabs>
        <w:spacing w:line="360" w:lineRule="auto"/>
        <w:ind w:left="567" w:right="3"/>
        <w:jc w:val="both"/>
        <w:rPr>
          <w:rFonts w:ascii="Arial" w:hAnsi="Arial" w:cs="Arial"/>
        </w:rPr>
      </w:pPr>
      <w:r>
        <w:rPr>
          <w:rFonts w:ascii="Arial" w:hAnsi="Arial" w:cs="Arial"/>
        </w:rPr>
        <w:t xml:space="preserve">Sekretariat Dewan Perwakilan Rakyat Daerah (DPRD) Kabupaten Musi Banyuasin sesuai dengan </w:t>
      </w:r>
      <w:r>
        <w:rPr>
          <w:rStyle w:val="27"/>
          <w:rFonts w:ascii="Arial" w:hAnsi="Arial" w:cs="Arial" w:eastAsiaTheme="majorEastAsia"/>
          <w:b w:val="0"/>
        </w:rPr>
        <w:t>Peraturan Bupati Nomor 286 Tahun 2021 tentang Susunan Organisasi, Uraian Tugas Pokok dan Fungsi Sekretariat DPRD Kabupaten Musi Banyuasin</w:t>
      </w:r>
      <w:r>
        <w:rPr>
          <w:rFonts w:ascii="Arial" w:hAnsi="Arial" w:cs="Arial"/>
        </w:rPr>
        <w:t>, memiliki peran penting dalam mendukung kelancaran pelaksanaan tugas dan fungsi DPRD. Adapun tugas utama Sekretariat DPRD meliputi:</w:t>
      </w:r>
    </w:p>
    <w:p w14:paraId="118B260F">
      <w:pPr>
        <w:pStyle w:val="26"/>
        <w:numPr>
          <w:ilvl w:val="0"/>
          <w:numId w:val="2"/>
        </w:numPr>
        <w:tabs>
          <w:tab w:val="left" w:pos="567"/>
          <w:tab w:val="left" w:pos="993"/>
        </w:tabs>
        <w:spacing w:line="360" w:lineRule="auto"/>
        <w:ind w:left="567" w:right="3" w:firstLine="0"/>
        <w:jc w:val="both"/>
        <w:rPr>
          <w:rFonts w:ascii="Arial" w:hAnsi="Arial" w:cs="Arial"/>
        </w:rPr>
      </w:pPr>
      <w:r>
        <w:rPr>
          <w:rFonts w:ascii="Arial" w:hAnsi="Arial" w:cs="Arial"/>
        </w:rPr>
        <w:t>Penyelenggaraan administrasi kesekretariatan DPRD.</w:t>
      </w:r>
    </w:p>
    <w:p w14:paraId="58D25599">
      <w:pPr>
        <w:pStyle w:val="26"/>
        <w:numPr>
          <w:ilvl w:val="0"/>
          <w:numId w:val="2"/>
        </w:numPr>
        <w:tabs>
          <w:tab w:val="left" w:pos="567"/>
          <w:tab w:val="left" w:pos="993"/>
        </w:tabs>
        <w:spacing w:line="360" w:lineRule="auto"/>
        <w:ind w:left="567" w:right="3" w:firstLine="0"/>
        <w:jc w:val="both"/>
        <w:rPr>
          <w:rFonts w:ascii="Arial" w:hAnsi="Arial" w:cs="Arial"/>
        </w:rPr>
      </w:pPr>
      <w:r>
        <w:rPr>
          <w:rFonts w:ascii="Arial" w:hAnsi="Arial" w:cs="Arial"/>
        </w:rPr>
        <w:t>Penyelenggaraan administrasi keuangan DPRD.</w:t>
      </w:r>
    </w:p>
    <w:p w14:paraId="723FBD22">
      <w:pPr>
        <w:pStyle w:val="26"/>
        <w:numPr>
          <w:ilvl w:val="0"/>
          <w:numId w:val="2"/>
        </w:numPr>
        <w:tabs>
          <w:tab w:val="left" w:pos="567"/>
          <w:tab w:val="left" w:pos="993"/>
        </w:tabs>
        <w:spacing w:line="360" w:lineRule="auto"/>
        <w:ind w:left="567" w:right="3" w:firstLine="0"/>
        <w:jc w:val="both"/>
        <w:rPr>
          <w:rFonts w:ascii="Arial" w:hAnsi="Arial" w:cs="Arial"/>
        </w:rPr>
      </w:pPr>
      <w:r>
        <w:rPr>
          <w:rFonts w:ascii="Arial" w:hAnsi="Arial" w:cs="Arial"/>
        </w:rPr>
        <w:t>Fasilitasi penyelenggaraan rapat-rapat DPRD.</w:t>
      </w:r>
    </w:p>
    <w:p w14:paraId="1D35D5B2">
      <w:pPr>
        <w:pStyle w:val="26"/>
        <w:numPr>
          <w:ilvl w:val="0"/>
          <w:numId w:val="2"/>
        </w:numPr>
        <w:tabs>
          <w:tab w:val="left" w:pos="567"/>
          <w:tab w:val="left" w:pos="993"/>
        </w:tabs>
        <w:spacing w:line="360" w:lineRule="auto"/>
        <w:ind w:left="567" w:right="3" w:firstLine="0"/>
        <w:jc w:val="both"/>
        <w:rPr>
          <w:rFonts w:ascii="Arial" w:hAnsi="Arial" w:cs="Arial"/>
        </w:rPr>
      </w:pPr>
      <w:r>
        <w:rPr>
          <w:rFonts w:ascii="Arial" w:hAnsi="Arial" w:cs="Arial"/>
        </w:rPr>
        <w:t>Penyediaan dan koordinasi tenaga ahli yang diperlukan DPRD.</w:t>
      </w:r>
    </w:p>
    <w:p w14:paraId="14C50E9D">
      <w:pPr>
        <w:pStyle w:val="26"/>
        <w:numPr>
          <w:ilvl w:val="0"/>
          <w:numId w:val="2"/>
        </w:numPr>
        <w:tabs>
          <w:tab w:val="left" w:pos="567"/>
          <w:tab w:val="left" w:pos="993"/>
        </w:tabs>
        <w:spacing w:line="360" w:lineRule="auto"/>
        <w:ind w:left="567" w:right="3" w:firstLine="0"/>
        <w:jc w:val="both"/>
        <w:rPr>
          <w:rFonts w:ascii="Arial" w:hAnsi="Arial" w:cs="Arial"/>
        </w:rPr>
      </w:pPr>
      <w:r>
        <w:rPr>
          <w:rFonts w:ascii="Arial" w:hAnsi="Arial" w:cs="Arial"/>
        </w:rPr>
        <w:t>Pelaksanaan tugas kedinasan lainnya sesuai arahan pimpinan.</w:t>
      </w:r>
    </w:p>
    <w:p w14:paraId="239C4CB0">
      <w:pPr>
        <w:pStyle w:val="26"/>
        <w:tabs>
          <w:tab w:val="left" w:pos="567"/>
        </w:tabs>
        <w:spacing w:line="360" w:lineRule="auto"/>
        <w:ind w:left="567" w:right="3"/>
        <w:jc w:val="both"/>
        <w:rPr>
          <w:rFonts w:ascii="Arial" w:hAnsi="Arial" w:cs="Arial"/>
        </w:rPr>
      </w:pPr>
      <w:r>
        <w:rPr>
          <w:rFonts w:ascii="Arial" w:hAnsi="Arial" w:cs="Arial"/>
        </w:rPr>
        <w:t xml:space="preserve">Dalam praktiknya, Sekretariat DPRD masih menghadapi sejumlah </w:t>
      </w:r>
      <w:r>
        <w:rPr>
          <w:rStyle w:val="27"/>
          <w:rFonts w:ascii="Arial" w:hAnsi="Arial" w:cs="Arial" w:eastAsiaTheme="majorEastAsia"/>
          <w:b w:val="0"/>
        </w:rPr>
        <w:t>tantangan kelembagaan</w:t>
      </w:r>
      <w:r>
        <w:rPr>
          <w:rFonts w:ascii="Arial" w:hAnsi="Arial" w:cs="Arial"/>
        </w:rPr>
        <w:t>. Administrasi kesekretariatan belum sepenuhnya terdigitalisasi, sehingga manajemen surat-menyurat, pengarsipan, dan pelayanan dokumen belum efektif. Administrasi keuangan juga belum terotomatisasi secara menyeluruh, mengakibatkan proses penganggaran, pencairan, hingga pelaporan memerlukan waktu panjang dan berpotensi mengurangi transparansi. Selain itu, fasilitasi rapat-rapat DPRD masih belum optimal, ditandai dengan penjadwalan yang sering berubah, keterlambatan materi rapat, dan dukungan teknis yang terbatas. Permasalahan lain adalah pemanfaatan tenaga ahli DPRD yang belum sesuai kebutuhan komisi maupun alat kelengkapan DPRD, sehingga dukungan analisis kebijakan menjadi kurang maksimal.</w:t>
      </w:r>
    </w:p>
    <w:p w14:paraId="3E1480A7">
      <w:pPr>
        <w:pStyle w:val="26"/>
        <w:tabs>
          <w:tab w:val="left" w:pos="567"/>
        </w:tabs>
        <w:spacing w:line="360" w:lineRule="auto"/>
        <w:ind w:left="567" w:right="3"/>
        <w:jc w:val="both"/>
        <w:rPr>
          <w:rFonts w:ascii="Arial" w:hAnsi="Arial" w:cs="Arial"/>
          <w:lang w:val="id-ID"/>
        </w:rPr>
      </w:pPr>
      <w:r>
        <w:rPr>
          <w:rFonts w:ascii="Arial" w:hAnsi="Arial" w:cs="Arial"/>
        </w:rPr>
        <w:t xml:space="preserve">Kondisi ini menunjukkan bahwa </w:t>
      </w:r>
      <w:r>
        <w:rPr>
          <w:rStyle w:val="27"/>
          <w:rFonts w:ascii="Arial" w:hAnsi="Arial" w:cs="Arial" w:eastAsiaTheme="majorEastAsia"/>
          <w:b w:val="0"/>
        </w:rPr>
        <w:t>fungsi Sekretariat DPRD sebagai pusat layanan penunjang kinerja DPRD</w:t>
      </w:r>
      <w:r>
        <w:rPr>
          <w:rFonts w:ascii="Arial" w:hAnsi="Arial" w:cs="Arial"/>
        </w:rPr>
        <w:t xml:space="preserve"> belum berjalan optimal. Fragmentasi koordinasi antarbagian masih terjadi, mengakibatkan dukungan kepada DPRD belum terintegrasi sepenuhnya. Permasalahan-permasalahan ini menggambarkan perlunya penguatan kelembagaan yang lebih sistematis, sejalan dengan agenda </w:t>
      </w:r>
      <w:r>
        <w:rPr>
          <w:rStyle w:val="27"/>
          <w:rFonts w:ascii="Arial" w:hAnsi="Arial" w:cs="Arial" w:eastAsiaTheme="majorEastAsia"/>
          <w:b w:val="0"/>
        </w:rPr>
        <w:t xml:space="preserve">Reformasi Birokrasi </w:t>
      </w:r>
      <w:r>
        <w:rPr>
          <w:rStyle w:val="27"/>
          <w:rFonts w:ascii="Arial" w:hAnsi="Arial" w:cs="Arial" w:eastAsiaTheme="majorEastAsia"/>
          <w:b w:val="0"/>
          <w:lang w:val="id-ID"/>
        </w:rPr>
        <w:t>N</w:t>
      </w:r>
      <w:r>
        <w:rPr>
          <w:rStyle w:val="27"/>
          <w:rFonts w:ascii="Arial" w:hAnsi="Arial" w:cs="Arial" w:eastAsiaTheme="majorEastAsia"/>
          <w:b w:val="0"/>
        </w:rPr>
        <w:t>asional</w:t>
      </w:r>
      <w:r>
        <w:rPr>
          <w:rFonts w:ascii="Arial" w:hAnsi="Arial" w:cs="Arial"/>
        </w:rPr>
        <w:t xml:space="preserve"> yang menekankan peningkatan kualitas pelayanan publik dan tata kelola pemerintahan yang baik (</w:t>
      </w:r>
      <w:r>
        <w:rPr>
          <w:rStyle w:val="18"/>
          <w:rFonts w:ascii="Arial" w:hAnsi="Arial" w:cs="Arial" w:eastAsiaTheme="majorEastAsia"/>
        </w:rPr>
        <w:t>good governance</w:t>
      </w:r>
      <w:r>
        <w:rPr>
          <w:rFonts w:ascii="Arial" w:hAnsi="Arial" w:cs="Arial"/>
        </w:rPr>
        <w:t>).</w:t>
      </w:r>
      <w:r>
        <w:rPr>
          <w:rFonts w:ascii="Arial" w:hAnsi="Arial" w:cs="Arial"/>
          <w:lang w:val="id-ID"/>
        </w:rPr>
        <w:t xml:space="preserve"> </w:t>
      </w:r>
      <w:r>
        <w:rPr>
          <w:rFonts w:ascii="Arial" w:hAnsi="Arial" w:cs="Arial"/>
        </w:rPr>
        <w:t xml:space="preserve">Kondisi ini semakin penting untuk diperhatikan karena berkaitan erat dengan arah pembangunan daerah sebagaimana tertuang dalam </w:t>
      </w:r>
      <w:r>
        <w:rPr>
          <w:rStyle w:val="27"/>
          <w:rFonts w:ascii="Arial" w:hAnsi="Arial" w:cs="Arial" w:eastAsiaTheme="majorEastAsia"/>
          <w:b w:val="0"/>
        </w:rPr>
        <w:t>RPJMD Kabupaten Musi Banyuasin Tahun 2025–2029 dengan visi “Muba Maju Lebih Cepat”</w:t>
      </w:r>
      <w:r>
        <w:rPr>
          <w:rFonts w:ascii="Arial" w:hAnsi="Arial" w:cs="Arial"/>
        </w:rPr>
        <w:t xml:space="preserve">. Visi tersebut menekankan percepatan pembangunan daerah yang berkeadilan, peningkatan tata kelola pemerintahan, serta penguatan pelayanan publik. </w:t>
      </w:r>
    </w:p>
    <w:p w14:paraId="7B9B61DD">
      <w:pPr>
        <w:pStyle w:val="26"/>
        <w:tabs>
          <w:tab w:val="left" w:pos="567"/>
        </w:tabs>
        <w:spacing w:line="360" w:lineRule="auto"/>
        <w:ind w:left="567" w:right="3"/>
        <w:jc w:val="both"/>
        <w:rPr>
          <w:rFonts w:ascii="Arial" w:hAnsi="Arial" w:cs="Arial"/>
        </w:rPr>
      </w:pPr>
      <w:r>
        <w:rPr>
          <w:rFonts w:ascii="Arial" w:hAnsi="Arial" w:cs="Arial"/>
        </w:rPr>
        <w:t xml:space="preserve">Pokok-Pokok Pikiran (Pokir) DPRD adalah </w:t>
      </w:r>
      <w:r>
        <w:rPr>
          <w:rStyle w:val="27"/>
          <w:rFonts w:ascii="Arial" w:hAnsi="Arial" w:cs="Arial" w:eastAsiaTheme="majorEastAsia"/>
          <w:b w:val="0"/>
        </w:rPr>
        <w:t>aspirasi masyarakat</w:t>
      </w:r>
      <w:r>
        <w:rPr>
          <w:rFonts w:ascii="Arial" w:hAnsi="Arial" w:cs="Arial"/>
        </w:rPr>
        <w:t xml:space="preserve"> yang dihimpun oleh </w:t>
      </w:r>
      <w:r>
        <w:rPr>
          <w:rStyle w:val="27"/>
          <w:rFonts w:ascii="Arial" w:hAnsi="Arial" w:cs="Arial" w:eastAsiaTheme="majorEastAsia"/>
          <w:b w:val="0"/>
        </w:rPr>
        <w:t>Anggota DPRD</w:t>
      </w:r>
      <w:r>
        <w:rPr>
          <w:rFonts w:ascii="Arial" w:hAnsi="Arial" w:cs="Arial"/>
        </w:rPr>
        <w:t xml:space="preserve"> melalui reses, rapat dengar pendapat, maupun kunjungan kerja, kemudian dirumuskan menjadi usulan program/kegiatan pembangunan.</w:t>
      </w:r>
    </w:p>
    <w:p w14:paraId="6F0E0520">
      <w:pPr>
        <w:pStyle w:val="26"/>
        <w:numPr>
          <w:ilvl w:val="0"/>
          <w:numId w:val="3"/>
        </w:numPr>
        <w:tabs>
          <w:tab w:val="left" w:pos="709"/>
          <w:tab w:val="clear" w:pos="720"/>
        </w:tabs>
        <w:spacing w:line="360" w:lineRule="auto"/>
        <w:ind w:left="709" w:right="3" w:hanging="142"/>
        <w:jc w:val="both"/>
        <w:rPr>
          <w:rFonts w:ascii="Arial" w:hAnsi="Arial" w:cs="Arial"/>
        </w:rPr>
      </w:pPr>
      <w:r>
        <w:rPr>
          <w:rStyle w:val="27"/>
          <w:rFonts w:ascii="Arial" w:hAnsi="Arial" w:cs="Arial" w:eastAsiaTheme="majorEastAsia"/>
          <w:b w:val="0"/>
        </w:rPr>
        <w:t>Pengusul:</w:t>
      </w:r>
      <w:r>
        <w:rPr>
          <w:rFonts w:ascii="Arial" w:hAnsi="Arial" w:cs="Arial"/>
        </w:rPr>
        <w:t xml:space="preserve"> Anggota DPRD berdasarkan aspirasi konstituen.</w:t>
      </w:r>
    </w:p>
    <w:p w14:paraId="4455D6A7">
      <w:pPr>
        <w:pStyle w:val="26"/>
        <w:numPr>
          <w:ilvl w:val="0"/>
          <w:numId w:val="3"/>
        </w:numPr>
        <w:tabs>
          <w:tab w:val="left" w:pos="709"/>
          <w:tab w:val="clear" w:pos="720"/>
        </w:tabs>
        <w:spacing w:line="360" w:lineRule="auto"/>
        <w:ind w:left="709" w:right="3" w:hanging="142"/>
        <w:jc w:val="both"/>
        <w:rPr>
          <w:rFonts w:ascii="Arial" w:hAnsi="Arial" w:cs="Arial"/>
        </w:rPr>
      </w:pPr>
      <w:r>
        <w:rPr>
          <w:rStyle w:val="27"/>
          <w:rFonts w:ascii="Arial" w:hAnsi="Arial" w:cs="Arial" w:eastAsiaTheme="majorEastAsia"/>
          <w:b w:val="0"/>
        </w:rPr>
        <w:t>Proses:</w:t>
      </w:r>
      <w:r>
        <w:rPr>
          <w:rFonts w:ascii="Arial" w:hAnsi="Arial" w:cs="Arial"/>
        </w:rPr>
        <w:t xml:space="preserve"> Usulan dihimpun → dibahas di DPRD → disampaikan ke </w:t>
      </w:r>
      <w:r>
        <w:rPr>
          <w:rStyle w:val="27"/>
          <w:rFonts w:ascii="Arial" w:hAnsi="Arial" w:cs="Arial" w:eastAsiaTheme="majorEastAsia"/>
          <w:b w:val="0"/>
        </w:rPr>
        <w:t>Bappeda</w:t>
      </w:r>
      <w:r>
        <w:rPr>
          <w:rFonts w:ascii="Arial" w:hAnsi="Arial" w:cs="Arial"/>
        </w:rPr>
        <w:t xml:space="preserve"> untuk dianalisis kesesuaian dengan RPJMD dan kemampuan fiskal → masuk ke RKPD.</w:t>
      </w:r>
    </w:p>
    <w:p w14:paraId="591510C2">
      <w:pPr>
        <w:pStyle w:val="26"/>
        <w:numPr>
          <w:ilvl w:val="0"/>
          <w:numId w:val="3"/>
        </w:numPr>
        <w:tabs>
          <w:tab w:val="left" w:pos="709"/>
          <w:tab w:val="clear" w:pos="720"/>
        </w:tabs>
        <w:spacing w:line="360" w:lineRule="auto"/>
        <w:ind w:left="709" w:right="3" w:hanging="142"/>
        <w:jc w:val="both"/>
        <w:rPr>
          <w:rFonts w:ascii="Arial" w:hAnsi="Arial" w:cs="Arial"/>
        </w:rPr>
      </w:pPr>
      <w:r>
        <w:rPr>
          <w:rStyle w:val="27"/>
          <w:rFonts w:ascii="Arial" w:hAnsi="Arial" w:cs="Arial" w:eastAsiaTheme="majorEastAsia"/>
          <w:b w:val="0"/>
        </w:rPr>
        <w:t>Penetap:</w:t>
      </w:r>
      <w:r>
        <w:rPr>
          <w:rFonts w:ascii="Arial" w:hAnsi="Arial" w:cs="Arial"/>
        </w:rPr>
        <w:t xml:space="preserve"> Pokir yang disetujui dimasukkan dalam </w:t>
      </w:r>
      <w:r>
        <w:rPr>
          <w:rStyle w:val="27"/>
          <w:rFonts w:ascii="Arial" w:hAnsi="Arial" w:cs="Arial" w:eastAsiaTheme="majorEastAsia"/>
          <w:b w:val="0"/>
        </w:rPr>
        <w:t>APBD</w:t>
      </w:r>
      <w:r>
        <w:rPr>
          <w:rFonts w:ascii="Arial" w:hAnsi="Arial" w:cs="Arial"/>
        </w:rPr>
        <w:t xml:space="preserve"> melalui persetujuan bersama </w:t>
      </w:r>
      <w:r>
        <w:rPr>
          <w:rStyle w:val="27"/>
          <w:rFonts w:ascii="Arial" w:hAnsi="Arial" w:cs="Arial" w:eastAsiaTheme="majorEastAsia"/>
          <w:b w:val="0"/>
        </w:rPr>
        <w:t>Bupati dan DPRD</w:t>
      </w:r>
      <w:r>
        <w:rPr>
          <w:rFonts w:ascii="Arial" w:hAnsi="Arial" w:cs="Arial"/>
        </w:rPr>
        <w:t>.</w:t>
      </w:r>
    </w:p>
    <w:p w14:paraId="589FB707">
      <w:pPr>
        <w:pStyle w:val="26"/>
        <w:tabs>
          <w:tab w:val="left" w:pos="567"/>
        </w:tabs>
        <w:spacing w:line="360" w:lineRule="auto"/>
        <w:ind w:left="567" w:right="3"/>
        <w:jc w:val="both"/>
        <w:rPr>
          <w:rFonts w:ascii="Arial" w:hAnsi="Arial" w:cs="Arial"/>
        </w:rPr>
      </w:pPr>
      <w:r>
        <w:rPr>
          <w:rStyle w:val="27"/>
          <w:rFonts w:ascii="Arial" w:hAnsi="Arial" w:cs="Arial" w:eastAsiaTheme="majorEastAsia"/>
          <w:b w:val="0"/>
        </w:rPr>
        <w:t>Fungsi:</w:t>
      </w:r>
      <w:r>
        <w:rPr>
          <w:rFonts w:ascii="Arial" w:hAnsi="Arial" w:cs="Arial"/>
        </w:rPr>
        <w:t xml:space="preserve"> Menjadi jembatan antara kebutuhan masyarakat dan kebijakan pembangunan daerah, memperkuat peran DPRD sebagai wakil rakyat, serta mendukung pembangunan yang lebih partisipatif, responsif, dan tepat sasaran.</w:t>
      </w:r>
    </w:p>
    <w:p w14:paraId="1E274BE3">
      <w:pPr>
        <w:pStyle w:val="26"/>
        <w:tabs>
          <w:tab w:val="left" w:pos="567"/>
        </w:tabs>
        <w:spacing w:line="360" w:lineRule="auto"/>
        <w:ind w:left="567" w:right="3"/>
        <w:jc w:val="both"/>
        <w:rPr>
          <w:rFonts w:ascii="Arial" w:hAnsi="Arial" w:cs="Arial"/>
        </w:rPr>
      </w:pPr>
      <w:r>
        <w:rPr>
          <w:rFonts w:ascii="Arial" w:hAnsi="Arial" w:cs="Arial"/>
        </w:rPr>
        <w:t>Dengan demikian, optimalisasi pelaksanaan POKIR menjadi salah satu instrumen strategis untuk mendukung pencapaian visi tersebut, terutama dalam memperkuat partisipasi masyarakat, meningkatkan responsivitas kebijakan, serta memperluas pemerataan pembangunan.</w:t>
      </w:r>
      <w:r>
        <w:rPr>
          <w:rFonts w:ascii="Arial" w:hAnsi="Arial" w:cs="Arial"/>
          <w:lang w:val="id-ID"/>
        </w:rPr>
        <w:t xml:space="preserve"> </w:t>
      </w:r>
      <w:r>
        <w:rPr>
          <w:rFonts w:ascii="Arial" w:hAnsi="Arial" w:cs="Arial"/>
        </w:rPr>
        <w:t xml:space="preserve">Lebih jauh, upaya ini juga memiliki keterkaitan erat dengan </w:t>
      </w:r>
      <w:r>
        <w:rPr>
          <w:rStyle w:val="27"/>
          <w:rFonts w:ascii="Arial" w:hAnsi="Arial" w:cs="Arial" w:eastAsiaTheme="majorEastAsia"/>
          <w:b w:val="0"/>
        </w:rPr>
        <w:t>Asta Cita Pembangunan Nasional 2025–2029</w:t>
      </w:r>
      <w:r>
        <w:rPr>
          <w:rFonts w:ascii="Arial" w:hAnsi="Arial" w:cs="Arial"/>
        </w:rPr>
        <w:t>, terutama:</w:t>
      </w:r>
    </w:p>
    <w:p w14:paraId="641198D2">
      <w:pPr>
        <w:pStyle w:val="26"/>
        <w:numPr>
          <w:ilvl w:val="0"/>
          <w:numId w:val="4"/>
        </w:numPr>
        <w:tabs>
          <w:tab w:val="left" w:pos="567"/>
        </w:tabs>
        <w:spacing w:line="360" w:lineRule="auto"/>
        <w:ind w:left="567" w:right="3" w:firstLine="0"/>
        <w:jc w:val="both"/>
        <w:rPr>
          <w:rFonts w:ascii="Arial" w:hAnsi="Arial" w:cs="Arial"/>
        </w:rPr>
      </w:pPr>
      <w:r>
        <w:rPr>
          <w:rStyle w:val="27"/>
          <w:rFonts w:ascii="Arial" w:hAnsi="Arial" w:cs="Arial" w:eastAsiaTheme="majorEastAsia"/>
          <w:b w:val="0"/>
        </w:rPr>
        <w:t>Asta Cita 1:</w:t>
      </w:r>
      <w:r>
        <w:rPr>
          <w:rFonts w:ascii="Arial" w:hAnsi="Arial" w:cs="Arial"/>
        </w:rPr>
        <w:t xml:space="preserve"> Meningkatkan kualitas manusia Indonesia.</w:t>
      </w:r>
    </w:p>
    <w:p w14:paraId="02EDA507">
      <w:pPr>
        <w:pStyle w:val="26"/>
        <w:numPr>
          <w:ilvl w:val="0"/>
          <w:numId w:val="4"/>
        </w:numPr>
        <w:tabs>
          <w:tab w:val="left" w:pos="567"/>
        </w:tabs>
        <w:spacing w:line="360" w:lineRule="auto"/>
        <w:ind w:left="567" w:right="3" w:firstLine="0"/>
        <w:jc w:val="both"/>
        <w:rPr>
          <w:rFonts w:ascii="Arial" w:hAnsi="Arial" w:cs="Arial"/>
        </w:rPr>
      </w:pPr>
      <w:r>
        <w:rPr>
          <w:rStyle w:val="27"/>
          <w:rFonts w:ascii="Arial" w:hAnsi="Arial" w:cs="Arial" w:eastAsiaTheme="majorEastAsia"/>
          <w:b w:val="0"/>
        </w:rPr>
        <w:t>Asta Cita 4:</w:t>
      </w:r>
      <w:r>
        <w:rPr>
          <w:rFonts w:ascii="Arial" w:hAnsi="Arial" w:cs="Arial"/>
        </w:rPr>
        <w:t xml:space="preserve"> Memperkuat tata kelola pemerintahan yang baik.</w:t>
      </w:r>
    </w:p>
    <w:p w14:paraId="6A9DCBF4">
      <w:pPr>
        <w:pStyle w:val="26"/>
        <w:numPr>
          <w:ilvl w:val="0"/>
          <w:numId w:val="4"/>
        </w:numPr>
        <w:tabs>
          <w:tab w:val="left" w:pos="567"/>
        </w:tabs>
        <w:spacing w:line="360" w:lineRule="auto"/>
        <w:ind w:left="567" w:right="3" w:firstLine="0"/>
        <w:jc w:val="both"/>
        <w:rPr>
          <w:rFonts w:ascii="Arial" w:hAnsi="Arial" w:cs="Arial"/>
        </w:rPr>
      </w:pPr>
      <w:r>
        <w:rPr>
          <w:rStyle w:val="27"/>
          <w:rFonts w:ascii="Arial" w:hAnsi="Arial" w:cs="Arial" w:eastAsiaTheme="majorEastAsia"/>
          <w:b w:val="0"/>
        </w:rPr>
        <w:t>Asta Cita 6:</w:t>
      </w:r>
      <w:r>
        <w:rPr>
          <w:rFonts w:ascii="Arial" w:hAnsi="Arial" w:cs="Arial"/>
        </w:rPr>
        <w:t xml:space="preserve"> Pemerataan pembangunan antarwilayah.</w:t>
      </w:r>
    </w:p>
    <w:p w14:paraId="14CCD2D2">
      <w:pPr>
        <w:pStyle w:val="26"/>
        <w:numPr>
          <w:ilvl w:val="0"/>
          <w:numId w:val="4"/>
        </w:numPr>
        <w:tabs>
          <w:tab w:val="left" w:pos="567"/>
        </w:tabs>
        <w:spacing w:line="360" w:lineRule="auto"/>
        <w:ind w:left="567" w:right="3" w:firstLine="0"/>
        <w:jc w:val="both"/>
        <w:rPr>
          <w:rFonts w:ascii="Arial" w:hAnsi="Arial" w:cs="Arial"/>
        </w:rPr>
      </w:pPr>
      <w:r>
        <w:rPr>
          <w:rStyle w:val="27"/>
          <w:rFonts w:ascii="Arial" w:hAnsi="Arial" w:cs="Arial" w:eastAsiaTheme="majorEastAsia"/>
          <w:b w:val="0"/>
        </w:rPr>
        <w:t>Asta Cita 8:</w:t>
      </w:r>
      <w:r>
        <w:rPr>
          <w:rFonts w:ascii="Arial" w:hAnsi="Arial" w:cs="Arial"/>
        </w:rPr>
        <w:t xml:space="preserve"> Memperkuat ketahanan ekonomi nasional.</w:t>
      </w:r>
    </w:p>
    <w:p w14:paraId="34BAB5E8">
      <w:pPr>
        <w:pStyle w:val="26"/>
        <w:tabs>
          <w:tab w:val="left" w:pos="567"/>
        </w:tabs>
        <w:spacing w:line="360" w:lineRule="auto"/>
        <w:ind w:left="567" w:right="3"/>
        <w:jc w:val="both"/>
        <w:rPr>
          <w:rFonts w:ascii="Arial" w:hAnsi="Arial" w:cs="Arial"/>
          <w:lang w:val="id-ID"/>
        </w:rPr>
      </w:pPr>
      <w:r>
        <w:rPr>
          <w:rFonts w:ascii="Arial" w:hAnsi="Arial" w:cs="Arial"/>
        </w:rPr>
        <w:t xml:space="preserve">Selain itu, rancangan proyek perubahan ini juga mendukung pelaksanaan </w:t>
      </w:r>
      <w:r>
        <w:rPr>
          <w:rStyle w:val="27"/>
          <w:rFonts w:ascii="Arial" w:hAnsi="Arial" w:cs="Arial" w:eastAsiaTheme="majorEastAsia"/>
          <w:b w:val="0"/>
        </w:rPr>
        <w:t>Visi-Misi Presiden Prabowo Subianto 2024–2029</w:t>
      </w:r>
      <w:r>
        <w:rPr>
          <w:rFonts w:ascii="Arial" w:hAnsi="Arial" w:cs="Arial"/>
        </w:rPr>
        <w:t xml:space="preserve">, yaitu </w:t>
      </w:r>
      <w:r>
        <w:rPr>
          <w:rStyle w:val="18"/>
          <w:rFonts w:ascii="Arial" w:hAnsi="Arial" w:cs="Arial" w:eastAsiaTheme="majorEastAsia"/>
        </w:rPr>
        <w:t>“Menuju Indonesia Emas 2045 dengan Kedaulatan, Kemandirian, dan Keadilan”</w:t>
      </w:r>
      <w:r>
        <w:rPr>
          <w:rFonts w:ascii="Arial" w:hAnsi="Arial" w:cs="Arial"/>
        </w:rPr>
        <w:t xml:space="preserve">. Salah satu misi strategisnya adalah </w:t>
      </w:r>
      <w:r>
        <w:rPr>
          <w:rStyle w:val="27"/>
          <w:rFonts w:ascii="Arial" w:hAnsi="Arial" w:cs="Arial" w:eastAsiaTheme="majorEastAsia"/>
          <w:b w:val="0"/>
        </w:rPr>
        <w:t>membangun pemerintahan yang bersih, efektif, dan dipercaya rakyat</w:t>
      </w:r>
      <w:r>
        <w:rPr>
          <w:rFonts w:ascii="Arial" w:hAnsi="Arial" w:cs="Arial"/>
        </w:rPr>
        <w:t>, yang sejalan dengan tujuan penguatan sistem POKIR terintegrasi di Kabupaten Musi Banyuasin</w:t>
      </w:r>
    </w:p>
    <w:p w14:paraId="1C9C830D">
      <w:pPr>
        <w:pStyle w:val="26"/>
        <w:tabs>
          <w:tab w:val="left" w:pos="567"/>
        </w:tabs>
        <w:spacing w:line="360" w:lineRule="auto"/>
        <w:ind w:left="567" w:right="3"/>
        <w:jc w:val="both"/>
        <w:rPr>
          <w:rFonts w:ascii="Arial" w:hAnsi="Arial" w:cs="Arial"/>
        </w:rPr>
      </w:pPr>
      <w:r>
        <w:rPr>
          <w:rFonts w:ascii="Arial" w:hAnsi="Arial" w:cs="Arial"/>
        </w:rPr>
        <w:t xml:space="preserve">Tidak hanya itu, optimalisasi POKIR DPRD juga relevan dengan agenda </w:t>
      </w:r>
      <w:r>
        <w:rPr>
          <w:rStyle w:val="27"/>
          <w:rFonts w:ascii="Arial" w:hAnsi="Arial" w:cs="Arial" w:eastAsiaTheme="majorEastAsia"/>
          <w:b w:val="0"/>
        </w:rPr>
        <w:t>Sustainable Development Goals (SDGs)</w:t>
      </w:r>
      <w:r>
        <w:rPr>
          <w:rFonts w:ascii="Arial" w:hAnsi="Arial" w:cs="Arial"/>
        </w:rPr>
        <w:t>, terutama:</w:t>
      </w:r>
    </w:p>
    <w:p w14:paraId="2F485AEE">
      <w:pPr>
        <w:pStyle w:val="26"/>
        <w:numPr>
          <w:ilvl w:val="0"/>
          <w:numId w:val="5"/>
        </w:numPr>
        <w:tabs>
          <w:tab w:val="left" w:pos="567"/>
        </w:tabs>
        <w:spacing w:line="360" w:lineRule="auto"/>
        <w:ind w:left="567" w:right="3" w:firstLine="0"/>
        <w:jc w:val="both"/>
        <w:rPr>
          <w:rFonts w:ascii="Arial" w:hAnsi="Arial" w:cs="Arial"/>
        </w:rPr>
      </w:pPr>
      <w:r>
        <w:rPr>
          <w:rStyle w:val="27"/>
          <w:rFonts w:ascii="Arial" w:hAnsi="Arial" w:cs="Arial" w:eastAsiaTheme="majorEastAsia"/>
          <w:b w:val="0"/>
        </w:rPr>
        <w:t>SDG 16:</w:t>
      </w:r>
      <w:r>
        <w:rPr>
          <w:rFonts w:ascii="Arial" w:hAnsi="Arial" w:cs="Arial"/>
        </w:rPr>
        <w:t xml:space="preserve"> </w:t>
      </w:r>
      <w:r>
        <w:rPr>
          <w:rStyle w:val="18"/>
          <w:rFonts w:ascii="Arial" w:hAnsi="Arial" w:cs="Arial" w:eastAsiaTheme="majorEastAsia"/>
        </w:rPr>
        <w:t>Peace, Justice and Strong Institutions</w:t>
      </w:r>
      <w:r>
        <w:rPr>
          <w:rFonts w:ascii="Arial" w:hAnsi="Arial" w:cs="Arial"/>
        </w:rPr>
        <w:t xml:space="preserve"> (Perdamaian, Keadilan, dan Kelembagaan yang Tangguh) melalui peningkatan tata kelola pemerintahan yang transparan, akuntabel, dan partisipatif.</w:t>
      </w:r>
    </w:p>
    <w:p w14:paraId="65AD6535">
      <w:pPr>
        <w:pStyle w:val="26"/>
        <w:numPr>
          <w:ilvl w:val="0"/>
          <w:numId w:val="5"/>
        </w:numPr>
        <w:tabs>
          <w:tab w:val="left" w:pos="567"/>
        </w:tabs>
        <w:spacing w:line="360" w:lineRule="auto"/>
        <w:ind w:left="567" w:right="3" w:firstLine="0"/>
        <w:jc w:val="both"/>
        <w:rPr>
          <w:rFonts w:ascii="Arial" w:hAnsi="Arial" w:cs="Arial"/>
        </w:rPr>
      </w:pPr>
      <w:r>
        <w:rPr>
          <w:rStyle w:val="27"/>
          <w:rFonts w:ascii="Arial" w:hAnsi="Arial" w:cs="Arial" w:eastAsiaTheme="majorEastAsia"/>
          <w:b w:val="0"/>
        </w:rPr>
        <w:t>SDG 10:</w:t>
      </w:r>
      <w:r>
        <w:rPr>
          <w:rFonts w:ascii="Arial" w:hAnsi="Arial" w:cs="Arial"/>
        </w:rPr>
        <w:t xml:space="preserve"> </w:t>
      </w:r>
      <w:r>
        <w:rPr>
          <w:rStyle w:val="18"/>
          <w:rFonts w:ascii="Arial" w:hAnsi="Arial" w:cs="Arial" w:eastAsiaTheme="majorEastAsia"/>
        </w:rPr>
        <w:t>Reduced Inequalities</w:t>
      </w:r>
      <w:r>
        <w:rPr>
          <w:rFonts w:ascii="Arial" w:hAnsi="Arial" w:cs="Arial"/>
        </w:rPr>
        <w:t xml:space="preserve"> (Mengurangi Ketimpangan) dengan pemerataan pembangunan antarwilayah dan pemenuhan aspirasi masyarakat secara lebih adil.</w:t>
      </w:r>
    </w:p>
    <w:p w14:paraId="7053F2AD">
      <w:pPr>
        <w:pStyle w:val="26"/>
        <w:numPr>
          <w:ilvl w:val="0"/>
          <w:numId w:val="5"/>
        </w:numPr>
        <w:tabs>
          <w:tab w:val="left" w:pos="567"/>
        </w:tabs>
        <w:spacing w:line="360" w:lineRule="auto"/>
        <w:ind w:left="567" w:right="3" w:firstLine="0"/>
        <w:jc w:val="both"/>
        <w:rPr>
          <w:rFonts w:ascii="Arial" w:hAnsi="Arial" w:cs="Arial"/>
        </w:rPr>
      </w:pPr>
      <w:r>
        <w:rPr>
          <w:rStyle w:val="27"/>
          <w:rFonts w:ascii="Arial" w:hAnsi="Arial" w:cs="Arial" w:eastAsiaTheme="majorEastAsia"/>
          <w:b w:val="0"/>
        </w:rPr>
        <w:t>SDG 8:</w:t>
      </w:r>
      <w:r>
        <w:rPr>
          <w:rFonts w:ascii="Arial" w:hAnsi="Arial" w:cs="Arial"/>
        </w:rPr>
        <w:t xml:space="preserve"> </w:t>
      </w:r>
      <w:r>
        <w:rPr>
          <w:rStyle w:val="18"/>
          <w:rFonts w:ascii="Arial" w:hAnsi="Arial" w:cs="Arial" w:eastAsiaTheme="majorEastAsia"/>
        </w:rPr>
        <w:t>Decent Work and Economic Growth</w:t>
      </w:r>
      <w:r>
        <w:rPr>
          <w:rFonts w:ascii="Arial" w:hAnsi="Arial" w:cs="Arial"/>
        </w:rPr>
        <w:t xml:space="preserve"> (Pekerjaan Layak dan Pertumbuhan Ekonomi) dengan memperkuat daya saing ekonomi lokal melalui program berbasis aspirasi masyarakat.</w:t>
      </w:r>
    </w:p>
    <w:p w14:paraId="74A78C3E">
      <w:pPr>
        <w:pStyle w:val="26"/>
        <w:tabs>
          <w:tab w:val="left" w:pos="567"/>
        </w:tabs>
        <w:spacing w:line="360" w:lineRule="auto"/>
        <w:ind w:left="567" w:right="3"/>
        <w:jc w:val="both"/>
        <w:rPr>
          <w:rFonts w:ascii="Arial" w:hAnsi="Arial" w:cs="Arial"/>
        </w:rPr>
      </w:pPr>
      <w:r>
        <w:rPr>
          <w:rFonts w:ascii="Arial" w:hAnsi="Arial" w:cs="Arial"/>
        </w:rPr>
        <w:t>Dengan demikian, proyek perubahan ini bukan hanya selaras dengan visi daerah dan nasional, tetapi juga menjadi kontribusi nyata dalam pencapaian target pembangunan global melalui SDGs, sehingga hasilnya berdampak luas bagi masyarakat, pemerintah, dan keberlanjutan pembangunan daerah.</w:t>
      </w:r>
    </w:p>
    <w:p w14:paraId="2CC75575">
      <w:pPr>
        <w:pStyle w:val="26"/>
        <w:tabs>
          <w:tab w:val="left" w:pos="567"/>
        </w:tabs>
        <w:spacing w:line="360" w:lineRule="auto"/>
        <w:ind w:left="567" w:right="3"/>
        <w:jc w:val="both"/>
        <w:rPr>
          <w:rFonts w:ascii="Arial" w:hAnsi="Arial" w:cs="Arial"/>
        </w:rPr>
      </w:pPr>
      <w:r>
        <w:rPr>
          <w:rFonts w:ascii="Arial" w:hAnsi="Arial" w:cs="Arial"/>
        </w:rPr>
        <w:t xml:space="preserve">Dalam konteks inilah, </w:t>
      </w:r>
      <w:r>
        <w:rPr>
          <w:rFonts w:ascii="Arial" w:hAnsi="Arial" w:cs="Arial"/>
          <w:lang w:val="id-ID"/>
        </w:rPr>
        <w:t xml:space="preserve">rancangan </w:t>
      </w:r>
      <w:r>
        <w:rPr>
          <w:rFonts w:ascii="Arial" w:hAnsi="Arial" w:cs="Arial"/>
        </w:rPr>
        <w:t>proyek perubahan diarahkan tidak hanya untuk memperkuat efektivitas Sekretariat DPRD secara kelembagaan, tetapi juga untuk mengoptimalkan pelaksanaan POKIR melalui sistem informasi terintegrasi, penguatan koordinasi lintas pihak, serta monitoring dan evaluasi yang lebih baik.</w:t>
      </w:r>
    </w:p>
    <w:p w14:paraId="42E56417">
      <w:pPr>
        <w:pStyle w:val="26"/>
        <w:tabs>
          <w:tab w:val="left" w:pos="567"/>
        </w:tabs>
        <w:spacing w:line="360" w:lineRule="auto"/>
        <w:ind w:left="567" w:right="3"/>
        <w:jc w:val="both"/>
        <w:rPr>
          <w:rFonts w:ascii="Arial" w:hAnsi="Arial" w:cs="Arial"/>
        </w:rPr>
      </w:pPr>
      <w:r>
        <w:rPr>
          <w:rFonts w:ascii="Arial" w:hAnsi="Arial" w:cs="Arial"/>
        </w:rPr>
        <w:t xml:space="preserve">Upaya ini sejalan dengan </w:t>
      </w:r>
      <w:r>
        <w:rPr>
          <w:rStyle w:val="27"/>
          <w:rFonts w:ascii="Arial" w:hAnsi="Arial" w:cs="Arial" w:eastAsiaTheme="majorEastAsia"/>
          <w:b w:val="0"/>
        </w:rPr>
        <w:t>Tema Pelatihan Kepemimpinan Nasional Tingkat II Angkatan XXI</w:t>
      </w:r>
      <w:r>
        <w:rPr>
          <w:rFonts w:ascii="Arial" w:hAnsi="Arial" w:cs="Arial"/>
        </w:rPr>
        <w:t xml:space="preserve"> yang diselenggarakan oleh BPSDMD Provinsi Sumatera Selatan, yaitu </w:t>
      </w:r>
      <w:r>
        <w:rPr>
          <w:rStyle w:val="18"/>
          <w:rFonts w:ascii="Arial" w:hAnsi="Arial" w:cs="Arial" w:eastAsiaTheme="majorEastAsia"/>
        </w:rPr>
        <w:t>“Penguatan Kepemimpinan Birokrasi yang Inovatif untuk Mewujudkan Sumatera Selatan sebagai Pusat Ketahanan Ekonomi”</w:t>
      </w:r>
      <w:r>
        <w:rPr>
          <w:rFonts w:ascii="Arial" w:hAnsi="Arial" w:cs="Arial"/>
        </w:rPr>
        <w:t xml:space="preserve">, serta </w:t>
      </w:r>
      <w:r>
        <w:rPr>
          <w:rStyle w:val="27"/>
          <w:rFonts w:ascii="Arial" w:hAnsi="Arial" w:cs="Arial" w:eastAsiaTheme="majorEastAsia"/>
          <w:b w:val="0"/>
        </w:rPr>
        <w:t>Subtema</w:t>
      </w:r>
      <w:r>
        <w:rPr>
          <w:rFonts w:ascii="Arial" w:hAnsi="Arial" w:cs="Arial"/>
        </w:rPr>
        <w:t xml:space="preserve"> </w:t>
      </w:r>
      <w:r>
        <w:rPr>
          <w:rStyle w:val="18"/>
          <w:rFonts w:ascii="Arial" w:hAnsi="Arial" w:cs="Arial" w:eastAsiaTheme="majorEastAsia"/>
        </w:rPr>
        <w:t>“Membangun Kolaborasi Stakeholder Multihelix dalam Meningkatkan Ketahanan Ekonomi”</w:t>
      </w:r>
      <w:r>
        <w:rPr>
          <w:rFonts w:ascii="Arial" w:hAnsi="Arial" w:cs="Arial"/>
        </w:rPr>
        <w:t>. Dengan optimalisasi pelaksanaan POKIR, diharapkan lahir tata kelola pemerintahan daerah yang lebih responsif, partisipatif, dan berdampak nyata terhadap kesejahteraan masyarakat, sekaligus memberikan kontribusi bagi ketahanan ekonomi daerah dan pencapaian visi pembangunan jangka menengah Kabupaten Musi Banyuasin.</w:t>
      </w:r>
    </w:p>
    <w:bookmarkEnd w:id="21"/>
    <w:p w14:paraId="6877E762">
      <w:pPr>
        <w:pStyle w:val="4"/>
        <w:numPr>
          <w:ilvl w:val="0"/>
          <w:numId w:val="1"/>
        </w:numPr>
        <w:ind w:left="567" w:hanging="578"/>
        <w:rPr>
          <w:rFonts w:ascii="Arial" w:hAnsi="Arial" w:cs="Arial"/>
          <w:b/>
          <w:color w:val="auto"/>
          <w:sz w:val="24"/>
          <w:lang w:val="id-ID"/>
        </w:rPr>
      </w:pPr>
      <w:bookmarkStart w:id="22" w:name="_Toc211368228"/>
      <w:bookmarkStart w:id="23" w:name="_Toc211356060"/>
      <w:bookmarkStart w:id="24" w:name="b.-tujuan-proyek-perubahan"/>
      <w:r>
        <w:rPr>
          <w:rFonts w:ascii="Arial" w:hAnsi="Arial" w:cs="Arial"/>
          <w:b/>
          <w:color w:val="auto"/>
          <w:sz w:val="24"/>
          <w:lang w:val="id-ID"/>
        </w:rPr>
        <w:t>TUJUAN PROYEK PERUBAHAN</w:t>
      </w:r>
      <w:bookmarkEnd w:id="22"/>
      <w:bookmarkEnd w:id="23"/>
    </w:p>
    <w:p w14:paraId="3335BE65">
      <w:pPr>
        <w:pStyle w:val="34"/>
        <w:spacing w:line="360" w:lineRule="auto"/>
        <w:ind w:left="567"/>
        <w:jc w:val="both"/>
        <w:rPr>
          <w:rFonts w:ascii="Arial" w:hAnsi="Arial" w:cs="Arial"/>
        </w:rPr>
      </w:pPr>
      <w:bookmarkStart w:id="25" w:name="_Toc211368229"/>
      <w:r>
        <w:rPr>
          <w:rFonts w:ascii="Arial" w:hAnsi="Arial" w:cs="Arial"/>
        </w:rPr>
        <w:t xml:space="preserve">Untuk memastikan pelaksanaan proyek perubahan ini </w:t>
      </w:r>
      <w:r>
        <w:rPr>
          <w:rFonts w:ascii="Arial" w:hAnsi="Arial" w:cs="Arial"/>
          <w:bCs/>
        </w:rPr>
        <w:t>berjalan terarah dan terukur</w:t>
      </w:r>
      <w:r>
        <w:rPr>
          <w:rFonts w:ascii="Arial" w:hAnsi="Arial" w:cs="Arial"/>
        </w:rPr>
        <w:t>, tujuan proyek disusun berjenjang sesuai fase pelaksanaan kegiatan. Pembagian tujuan ke dalam jangka pendek, menengah, dan panjang dimaksudkan agar setiap langkah memiliki fokus jelas, target terukur, dan dapat dievaluasi secara berkala. Adapun rincian tujuan berdasarkan tahap waktu adalah sebagai berikut:</w:t>
      </w:r>
    </w:p>
    <w:p w14:paraId="3C553474">
      <w:pPr>
        <w:numPr>
          <w:ilvl w:val="0"/>
          <w:numId w:val="6"/>
        </w:numPr>
        <w:spacing w:line="360" w:lineRule="auto"/>
        <w:ind w:left="851" w:hanging="284"/>
        <w:jc w:val="both"/>
        <w:rPr>
          <w:rFonts w:ascii="Arial" w:hAnsi="Arial" w:cs="Arial"/>
        </w:rPr>
      </w:pPr>
      <w:r>
        <w:rPr>
          <w:rFonts w:ascii="Arial" w:hAnsi="Arial" w:cs="Arial"/>
          <w:bCs/>
        </w:rPr>
        <w:t>Tujuan Jangka Pendek (0–2 bulan):</w:t>
      </w:r>
      <w:r>
        <w:rPr>
          <w:rFonts w:ascii="Arial" w:hAnsi="Arial" w:cs="Arial"/>
        </w:rPr>
        <w:t xml:space="preserve"> Membangun pondasi awal proyek. Pada tahap ini ditargetkan terbentuknya tim kerja proyek perubahan yang resmi, tersusunnya dokumen pedoman/SOP awal pengelolaan Pokir, tersedianya data aspirasi terverifikasi, pelaksanaan pelatihan penggunaan sistem (</w:t>
      </w:r>
      <w:r>
        <w:rPr>
          <w:rFonts w:ascii="Arial" w:hAnsi="Arial" w:cs="Arial"/>
          <w:i/>
          <w:iCs/>
        </w:rPr>
        <w:t>SIPD/POKIR online</w:t>
      </w:r>
      <w:r>
        <w:rPr>
          <w:rFonts w:ascii="Arial" w:hAnsi="Arial" w:cs="Arial"/>
        </w:rPr>
        <w:t>) bagi staf terkait, serta sosialisasi awal kepada seluruh anggota DPRD dan perangkat daerah kunci. Tujuan jangka pendek menekankan kesiapan kelembagaan dan teknis sebagai landasan implementasi.</w:t>
      </w:r>
    </w:p>
    <w:p w14:paraId="51DDCF56">
      <w:pPr>
        <w:numPr>
          <w:ilvl w:val="0"/>
          <w:numId w:val="6"/>
        </w:numPr>
        <w:spacing w:line="360" w:lineRule="auto"/>
        <w:ind w:left="851" w:hanging="284"/>
        <w:jc w:val="both"/>
        <w:rPr>
          <w:rFonts w:ascii="Arial" w:hAnsi="Arial" w:cs="Arial"/>
        </w:rPr>
      </w:pPr>
      <w:r>
        <w:rPr>
          <w:rFonts w:ascii="Arial" w:hAnsi="Arial" w:cs="Arial"/>
          <w:bCs/>
        </w:rPr>
        <w:t>Tujuan Jangka Menengah (3–6 bulan):</w:t>
      </w:r>
      <w:r>
        <w:rPr>
          <w:rFonts w:ascii="Arial" w:hAnsi="Arial" w:cs="Arial"/>
        </w:rPr>
        <w:t xml:space="preserve"> Memperluas implementasi dan mengukuhkan sistem. Difokuskan pada penguatan sistem informasi dan integrasi data Pokir ke dalam </w:t>
      </w:r>
      <w:r>
        <w:rPr>
          <w:rFonts w:ascii="Arial" w:hAnsi="Arial" w:cs="Arial"/>
          <w:i/>
          <w:iCs/>
        </w:rPr>
        <w:t>Sistem Informasi Pembangunan Daerah (SIPD)</w:t>
      </w:r>
      <w:r>
        <w:rPr>
          <w:rFonts w:ascii="Arial" w:hAnsi="Arial" w:cs="Arial"/>
        </w:rPr>
        <w:t xml:space="preserve">, pembangunan </w:t>
      </w:r>
      <w:r>
        <w:rPr>
          <w:rFonts w:ascii="Arial" w:hAnsi="Arial" w:cs="Arial"/>
          <w:i/>
          <w:iCs/>
        </w:rPr>
        <w:t>dashboard</w:t>
      </w:r>
      <w:r>
        <w:rPr>
          <w:rFonts w:ascii="Arial" w:hAnsi="Arial" w:cs="Arial"/>
        </w:rPr>
        <w:t xml:space="preserve"> monitoring Pokir yang dapat diakses publik, pembentukan forum koordinasi rutin lintas stakeholder, serta penerapan mekanisme monitoring &amp; evaluasi kinerja Pokir. Tujuan menengah memastikan proyek mulai menghasilkan manfaat terukur dan kolaborasi lintas sektor semakin solid.</w:t>
      </w:r>
    </w:p>
    <w:p w14:paraId="51FEC5D6">
      <w:pPr>
        <w:numPr>
          <w:ilvl w:val="0"/>
          <w:numId w:val="6"/>
        </w:numPr>
        <w:spacing w:line="360" w:lineRule="auto"/>
        <w:ind w:left="851" w:hanging="284"/>
        <w:jc w:val="both"/>
        <w:rPr>
          <w:rFonts w:ascii="Arial" w:hAnsi="Arial" w:cs="Arial"/>
        </w:rPr>
      </w:pPr>
      <w:r>
        <w:rPr>
          <w:rFonts w:ascii="Arial" w:hAnsi="Arial" w:cs="Arial"/>
          <w:bCs/>
        </w:rPr>
        <w:t>Tujuan Jangka Panjang (6–12 bulan):</w:t>
      </w:r>
      <w:r>
        <w:rPr>
          <w:rFonts w:ascii="Arial" w:hAnsi="Arial" w:cs="Arial"/>
        </w:rPr>
        <w:t xml:space="preserve"> Melembagakan inovasi dan keberlanjutan. Ditujukan untuk mengarusutamakan sistem dan prosedur baru ini menjadi bagian integral dari tata kelola pemerintahan daerah. Termasuk di dalamnya: penetapan regulasi daerah (Perda atau Perkada) tentang Pokir, replikasi penuh sistem ke siklus perencanaan tahunan, penguatan dukungan anggaran, pengembangan fitur inovatif lanjutan pada sistem informasi, serta evaluasi menyeluruh untuk menjamin keberlanjutan program. Tujuan jangka panjang memastikan perubahan yang diinisiasi menjadi permanen dan terus berkembang.</w:t>
      </w:r>
    </w:p>
    <w:p w14:paraId="3E76880E">
      <w:pPr>
        <w:pStyle w:val="34"/>
        <w:spacing w:line="360" w:lineRule="auto"/>
        <w:ind w:left="567"/>
        <w:jc w:val="both"/>
        <w:rPr>
          <w:rFonts w:ascii="Arial" w:hAnsi="Arial" w:cs="Arial"/>
          <w:lang w:val="id-ID"/>
        </w:rPr>
      </w:pPr>
      <w:r>
        <w:rPr>
          <w:rFonts w:ascii="Arial" w:hAnsi="Arial" w:cs="Arial"/>
        </w:rPr>
        <w:t xml:space="preserve">Dengan strategi bertahap tersebut, diharapkan setiap fase memberikan hasil nyata dan saling menguatkan. Secara keseluruhan, tujuan akhir proyek ini adalah terwujudnya proses pelaksanaan Pokir DPRD yang </w:t>
      </w:r>
      <w:r>
        <w:rPr>
          <w:rFonts w:ascii="Arial" w:hAnsi="Arial" w:cs="Arial"/>
          <w:bCs/>
        </w:rPr>
        <w:t>lebih efektif, transparan, akuntabel</w:t>
      </w:r>
      <w:r>
        <w:rPr>
          <w:rFonts w:ascii="Arial" w:hAnsi="Arial" w:cs="Arial"/>
        </w:rPr>
        <w:t xml:space="preserve">, serta </w:t>
      </w:r>
      <w:r>
        <w:rPr>
          <w:rFonts w:ascii="Arial" w:hAnsi="Arial" w:cs="Arial"/>
          <w:bCs/>
        </w:rPr>
        <w:t>responsif</w:t>
      </w:r>
      <w:r>
        <w:rPr>
          <w:rFonts w:ascii="Arial" w:hAnsi="Arial" w:cs="Arial"/>
        </w:rPr>
        <w:t xml:space="preserve"> terhadap aspirasi masyarakat di Kabupaten Musi Banyuasin.</w:t>
      </w:r>
    </w:p>
    <w:p w14:paraId="472CBA86">
      <w:pPr>
        <w:pStyle w:val="3"/>
        <w:rPr>
          <w:lang w:val="id-ID"/>
        </w:rPr>
      </w:pPr>
    </w:p>
    <w:p w14:paraId="193B7E73">
      <w:pPr>
        <w:pStyle w:val="3"/>
        <w:numPr>
          <w:ilvl w:val="0"/>
          <w:numId w:val="1"/>
        </w:numPr>
        <w:spacing w:line="360" w:lineRule="auto"/>
        <w:ind w:left="567" w:hanging="567"/>
        <w:jc w:val="both"/>
        <w:outlineLvl w:val="1"/>
        <w:rPr>
          <w:rFonts w:ascii="Arial" w:hAnsi="Arial" w:cs="Arial"/>
          <w:b/>
          <w:lang w:val="id-ID"/>
        </w:rPr>
      </w:pPr>
      <w:r>
        <w:rPr>
          <w:rFonts w:ascii="Arial" w:hAnsi="Arial" w:cs="Arial"/>
          <w:b/>
          <w:lang w:val="id-ID"/>
        </w:rPr>
        <w:t>MANNFAAT PROYEK PERUBAHAN</w:t>
      </w:r>
      <w:bookmarkEnd w:id="25"/>
    </w:p>
    <w:bookmarkEnd w:id="24"/>
    <w:p w14:paraId="0ACF0C17">
      <w:pPr>
        <w:pStyle w:val="5"/>
        <w:ind w:left="993" w:hanging="426"/>
        <w:rPr>
          <w:rFonts w:ascii="Arial" w:hAnsi="Arial" w:cs="Arial"/>
          <w:color w:val="auto"/>
        </w:rPr>
      </w:pPr>
      <w:bookmarkStart w:id="26" w:name="_Toc211368230"/>
      <w:bookmarkStart w:id="27" w:name="nilai-ekonomis"/>
      <w:bookmarkStart w:id="28" w:name="c.-manfaat-proyek-perubahan"/>
      <w:r>
        <w:rPr>
          <w:rFonts w:ascii="Arial" w:hAnsi="Arial" w:cs="Arial"/>
          <w:color w:val="auto"/>
        </w:rPr>
        <w:t xml:space="preserve">1. </w:t>
      </w:r>
      <w:r>
        <w:rPr>
          <w:rFonts w:ascii="Arial" w:hAnsi="Arial" w:cs="Arial"/>
          <w:b/>
          <w:color w:val="auto"/>
          <w:sz w:val="24"/>
        </w:rPr>
        <w:t>Nilai Ekonomis</w:t>
      </w:r>
      <w:bookmarkEnd w:id="26"/>
    </w:p>
    <w:bookmarkEnd w:id="27"/>
    <w:p w14:paraId="68AA0AB7">
      <w:pPr>
        <w:pStyle w:val="26"/>
        <w:tabs>
          <w:tab w:val="left" w:pos="851"/>
        </w:tabs>
        <w:spacing w:line="360" w:lineRule="auto"/>
        <w:ind w:left="851" w:right="3"/>
        <w:jc w:val="both"/>
        <w:rPr>
          <w:rFonts w:ascii="Arial" w:hAnsi="Arial" w:cs="Arial"/>
        </w:rPr>
      </w:pPr>
      <w:bookmarkStart w:id="29" w:name="_Toc211368231"/>
      <w:bookmarkStart w:id="30" w:name="penerima-manfaat"/>
      <w:r>
        <w:rPr>
          <w:rFonts w:ascii="Arial" w:hAnsi="Arial" w:cs="Arial"/>
        </w:rPr>
        <w:t xml:space="preserve">Pelaksanaan </w:t>
      </w:r>
      <w:r>
        <w:rPr>
          <w:rStyle w:val="18"/>
          <w:rFonts w:ascii="Arial" w:hAnsi="Arial" w:cs="Arial" w:eastAsiaTheme="majorEastAsia"/>
        </w:rPr>
        <w:t>Strategi Optimalisasi Pelaksanaan Pokok-Pokok Pikiran DPRD Kabupaten Musi Banyuasin</w:t>
      </w:r>
      <w:r>
        <w:rPr>
          <w:rFonts w:ascii="Arial" w:hAnsi="Arial" w:cs="Arial"/>
        </w:rPr>
        <w:t xml:space="preserve"> memberikan dampak ekonomi yang signifikan melalui peningkatan efektivitas proses penyaluran aspirasi masyarakat ke dalam perencanaan pembangunan daerah. Dengan sistem informasi terintegrasi dan SOP baku, diharapkan terjadi:</w:t>
      </w:r>
    </w:p>
    <w:p w14:paraId="7EADA1F8">
      <w:pPr>
        <w:pStyle w:val="26"/>
        <w:numPr>
          <w:ilvl w:val="0"/>
          <w:numId w:val="7"/>
        </w:numPr>
        <w:tabs>
          <w:tab w:val="left" w:pos="1134"/>
          <w:tab w:val="clear" w:pos="720"/>
        </w:tabs>
        <w:spacing w:line="360" w:lineRule="auto"/>
        <w:ind w:left="1134" w:right="3" w:hanging="283"/>
        <w:jc w:val="both"/>
        <w:rPr>
          <w:rFonts w:ascii="Arial" w:hAnsi="Arial" w:cs="Arial"/>
        </w:rPr>
      </w:pPr>
      <w:r>
        <w:rPr>
          <w:rFonts w:ascii="Arial" w:hAnsi="Arial" w:cs="Arial"/>
        </w:rPr>
        <w:t>Peningkatan kualitas Pokok-Pokok Pikiran (Pokir) DPRD, sehingga mampu meningkatkan rasio realisasi dari rata-rata ±13% menjadi minimal 25% satu tahun anggaran. Hal ini berarti lebih banyak program prioritas masyarakat yang terealisasi, sehingga manfaat langsung dapat dirasakan tanpa pemborosan anggaran akibat program yang tidak tepat sasaran.</w:t>
      </w:r>
    </w:p>
    <w:p w14:paraId="21958C60">
      <w:pPr>
        <w:pStyle w:val="26"/>
        <w:numPr>
          <w:ilvl w:val="0"/>
          <w:numId w:val="7"/>
        </w:numPr>
        <w:tabs>
          <w:tab w:val="left" w:pos="1134"/>
          <w:tab w:val="clear" w:pos="720"/>
        </w:tabs>
        <w:spacing w:line="360" w:lineRule="auto"/>
        <w:ind w:left="1134" w:right="3" w:hanging="283"/>
        <w:jc w:val="both"/>
        <w:rPr>
          <w:rFonts w:ascii="Arial" w:hAnsi="Arial" w:cs="Arial"/>
        </w:rPr>
      </w:pPr>
      <w:r>
        <w:rPr>
          <w:rStyle w:val="27"/>
          <w:rFonts w:ascii="Arial" w:hAnsi="Arial" w:cs="Arial" w:eastAsiaTheme="majorEastAsia"/>
          <w:b w:val="0"/>
        </w:rPr>
        <w:t>Efisiensi waktu dan biaya koordinasi</w:t>
      </w:r>
      <w:r>
        <w:rPr>
          <w:rFonts w:ascii="Arial" w:hAnsi="Arial" w:cs="Arial"/>
        </w:rPr>
        <w:t>, melalui pengurangan rapat-rapat tatap muka yang sebelumnya memakan waktu panjang dan biaya tinggi. Sistem digital memungkinkan penginputan, verifikasi, dan pemantauan POKIR secara real-time, yang diperkirakan dapat menghemat biaya administrasi dan operasional hingga ±Rp 1 miliar per tahun.</w:t>
      </w:r>
    </w:p>
    <w:p w14:paraId="495AB1F0">
      <w:pPr>
        <w:pStyle w:val="26"/>
        <w:numPr>
          <w:ilvl w:val="0"/>
          <w:numId w:val="7"/>
        </w:numPr>
        <w:tabs>
          <w:tab w:val="left" w:pos="1134"/>
          <w:tab w:val="clear" w:pos="720"/>
        </w:tabs>
        <w:spacing w:line="360" w:lineRule="auto"/>
        <w:ind w:left="1134" w:right="3" w:hanging="283"/>
        <w:jc w:val="both"/>
        <w:rPr>
          <w:rFonts w:ascii="Arial" w:hAnsi="Arial" w:cs="Arial"/>
        </w:rPr>
      </w:pPr>
      <w:r>
        <w:rPr>
          <w:rStyle w:val="27"/>
          <w:rFonts w:ascii="Arial" w:hAnsi="Arial" w:cs="Arial" w:eastAsiaTheme="majorEastAsia"/>
          <w:b w:val="0"/>
        </w:rPr>
        <w:t>Pengurangan duplikasi program antar-OPD</w:t>
      </w:r>
      <w:r>
        <w:rPr>
          <w:rFonts w:ascii="Arial" w:hAnsi="Arial" w:cs="Arial"/>
        </w:rPr>
        <w:t xml:space="preserve"> yang selama ini mengakibatkan penggunaan anggaran tidak efisien. Dengan integrasi ke SIPD, potensi penghematan anggaran pembangunan akibat eliminasi program tumpang tindih dapat mencapai ±Rp 2 miliar per tahun.</w:t>
      </w:r>
    </w:p>
    <w:p w14:paraId="2E01F845">
      <w:pPr>
        <w:pStyle w:val="26"/>
        <w:numPr>
          <w:ilvl w:val="0"/>
          <w:numId w:val="7"/>
        </w:numPr>
        <w:tabs>
          <w:tab w:val="left" w:pos="1134"/>
          <w:tab w:val="clear" w:pos="720"/>
        </w:tabs>
        <w:spacing w:line="360" w:lineRule="auto"/>
        <w:ind w:left="1134" w:right="3" w:hanging="283"/>
        <w:jc w:val="both"/>
        <w:rPr>
          <w:rFonts w:ascii="Arial" w:hAnsi="Arial" w:cs="Arial"/>
        </w:rPr>
      </w:pPr>
      <w:r>
        <w:rPr>
          <w:rStyle w:val="27"/>
          <w:rFonts w:ascii="Arial" w:hAnsi="Arial" w:cs="Arial" w:eastAsiaTheme="majorEastAsia"/>
          <w:b w:val="0"/>
        </w:rPr>
        <w:t>Manfaat ekonomi tambahan apabila aspirasi Pokir dijalankan secara benar dan tepat sasaran.</w:t>
      </w:r>
      <w:r>
        <w:rPr>
          <w:rFonts w:ascii="Arial" w:hAnsi="Arial" w:cs="Arial"/>
        </w:rPr>
        <w:t xml:space="preserve"> Dengan asumsi rata-rata nilai Pokir yang terealisasi mencapai Rp 100 miliar per tahun, maka peningkatan efisiensi teknis (3%), percepatan realisasi (1%), serta multiplier effect belanja lokal (30% × multiplier 1,3) dapat memberikan nilai manfaat tambahan sebesar ±Rp </w:t>
      </w:r>
      <w:r>
        <w:rPr>
          <w:rFonts w:ascii="Arial" w:hAnsi="Arial" w:cs="Arial"/>
          <w:lang w:val="id-ID"/>
        </w:rPr>
        <w:t>25</w:t>
      </w:r>
      <w:r>
        <w:rPr>
          <w:rFonts w:ascii="Arial" w:hAnsi="Arial" w:cs="Arial"/>
        </w:rPr>
        <w:t xml:space="preserve"> miliar per tahun.</w:t>
      </w:r>
    </w:p>
    <w:p w14:paraId="219F1E89">
      <w:pPr>
        <w:pStyle w:val="26"/>
        <w:tabs>
          <w:tab w:val="left" w:pos="851"/>
        </w:tabs>
        <w:spacing w:line="360" w:lineRule="auto"/>
        <w:ind w:left="851" w:right="3"/>
        <w:jc w:val="both"/>
        <w:rPr>
          <w:rFonts w:ascii="Arial" w:hAnsi="Arial" w:cs="Arial"/>
          <w:lang w:val="id-ID"/>
        </w:rPr>
      </w:pPr>
      <w:r>
        <w:rPr>
          <w:rFonts w:ascii="Arial" w:hAnsi="Arial" w:cs="Arial"/>
        </w:rPr>
        <w:t xml:space="preserve">Dengan demikian, total manfaat ekonomi tahunan yang dapat dicapai melalui proyek ini diperkirakan mencapai ±Rp </w:t>
      </w:r>
      <w:r>
        <w:rPr>
          <w:rFonts w:ascii="Arial" w:hAnsi="Arial" w:cs="Arial"/>
          <w:lang w:val="id-ID"/>
        </w:rPr>
        <w:t>25</w:t>
      </w:r>
      <w:r>
        <w:rPr>
          <w:rFonts w:ascii="Arial" w:hAnsi="Arial" w:cs="Arial"/>
        </w:rPr>
        <w:t xml:space="preserve"> miliar, di luar manfaat jangka panjang berupa peningkatan efektivitas pembangunan daerah, meningkatnya kepercayaan publik terhadap DPRD, dan penguatan daya tarik investasi daerah.</w:t>
      </w:r>
    </w:p>
    <w:p w14:paraId="1492CD6F">
      <w:pPr>
        <w:pStyle w:val="26"/>
        <w:tabs>
          <w:tab w:val="left" w:pos="1985"/>
        </w:tabs>
        <w:ind w:left="1985" w:right="571"/>
        <w:jc w:val="center"/>
        <w:rPr>
          <w:lang w:val="id-ID"/>
        </w:rPr>
      </w:pPr>
      <w:r>
        <w:rPr>
          <w:lang w:val="id-ID"/>
        </w:rPr>
        <w:t>Tabel 2. Asumsi Nilai Ekonomis</w:t>
      </w:r>
    </w:p>
    <w:tbl>
      <w:tblPr>
        <w:tblStyle w:val="30"/>
        <w:tblW w:w="0" w:type="auto"/>
        <w:tblInd w:w="9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0"/>
        <w:gridCol w:w="2693"/>
        <w:gridCol w:w="2150"/>
      </w:tblGrid>
      <w:tr w14:paraId="2971A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0" w:type="dxa"/>
          </w:tcPr>
          <w:p w14:paraId="3FD4CEF9">
            <w:pPr>
              <w:spacing w:after="0"/>
              <w:jc w:val="center"/>
              <w:rPr>
                <w:rFonts w:eastAsiaTheme="minorEastAsia"/>
                <w:sz w:val="22"/>
                <w:szCs w:val="22"/>
              </w:rPr>
            </w:pPr>
            <w:r>
              <w:rPr>
                <w:rFonts w:eastAsiaTheme="minorEastAsia"/>
                <w:sz w:val="22"/>
                <w:szCs w:val="22"/>
              </w:rPr>
              <w:t>Komponen</w:t>
            </w:r>
          </w:p>
        </w:tc>
        <w:tc>
          <w:tcPr>
            <w:tcW w:w="2693" w:type="dxa"/>
          </w:tcPr>
          <w:p w14:paraId="53E43B9A">
            <w:pPr>
              <w:spacing w:after="0"/>
              <w:rPr>
                <w:rFonts w:eastAsiaTheme="minorEastAsia"/>
                <w:sz w:val="22"/>
                <w:szCs w:val="22"/>
              </w:rPr>
            </w:pPr>
            <w:r>
              <w:rPr>
                <w:rFonts w:eastAsiaTheme="minorEastAsia"/>
                <w:sz w:val="22"/>
                <w:szCs w:val="22"/>
              </w:rPr>
              <w:t>Asumsi Perhitungan</w:t>
            </w:r>
          </w:p>
        </w:tc>
        <w:tc>
          <w:tcPr>
            <w:tcW w:w="2127" w:type="dxa"/>
          </w:tcPr>
          <w:p w14:paraId="7D87202F">
            <w:pPr>
              <w:spacing w:after="0"/>
              <w:rPr>
                <w:rFonts w:eastAsiaTheme="minorEastAsia"/>
                <w:sz w:val="22"/>
                <w:szCs w:val="22"/>
              </w:rPr>
            </w:pPr>
            <w:r>
              <w:rPr>
                <w:rFonts w:eastAsiaTheme="minorEastAsia"/>
                <w:sz w:val="22"/>
                <w:szCs w:val="22"/>
              </w:rPr>
              <w:t>Nilai (Rp)</w:t>
            </w:r>
          </w:p>
        </w:tc>
      </w:tr>
      <w:tr w14:paraId="4A832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0" w:type="dxa"/>
          </w:tcPr>
          <w:p w14:paraId="7BC6C54F">
            <w:pPr>
              <w:spacing w:after="0"/>
              <w:rPr>
                <w:rFonts w:eastAsiaTheme="minorEastAsia"/>
                <w:sz w:val="22"/>
                <w:szCs w:val="22"/>
              </w:rPr>
            </w:pPr>
            <w:r>
              <w:rPr>
                <w:rFonts w:eastAsiaTheme="minorEastAsia"/>
                <w:sz w:val="22"/>
                <w:szCs w:val="22"/>
              </w:rPr>
              <w:t>Efisiensi Administrasi &amp; Operasional</w:t>
            </w:r>
          </w:p>
        </w:tc>
        <w:tc>
          <w:tcPr>
            <w:tcW w:w="2693" w:type="dxa"/>
          </w:tcPr>
          <w:p w14:paraId="732D5040">
            <w:pPr>
              <w:spacing w:after="0"/>
              <w:rPr>
                <w:rFonts w:eastAsiaTheme="minorEastAsia"/>
                <w:sz w:val="22"/>
                <w:szCs w:val="22"/>
              </w:rPr>
            </w:pPr>
            <w:r>
              <w:rPr>
                <w:rFonts w:eastAsiaTheme="minorEastAsia"/>
                <w:sz w:val="22"/>
                <w:szCs w:val="22"/>
              </w:rPr>
              <w:t>Penghematan koordinasi &amp; administrasi (tetap)</w:t>
            </w:r>
          </w:p>
        </w:tc>
        <w:tc>
          <w:tcPr>
            <w:tcW w:w="2127" w:type="dxa"/>
          </w:tcPr>
          <w:p w14:paraId="2856E29D">
            <w:pPr>
              <w:spacing w:after="0"/>
              <w:rPr>
                <w:rFonts w:eastAsiaTheme="minorEastAsia"/>
                <w:sz w:val="22"/>
                <w:szCs w:val="22"/>
              </w:rPr>
            </w:pPr>
            <w:r>
              <w:rPr>
                <w:rFonts w:eastAsiaTheme="minorEastAsia"/>
                <w:sz w:val="22"/>
                <w:szCs w:val="22"/>
              </w:rPr>
              <w:t>1.000.000.000</w:t>
            </w:r>
          </w:p>
        </w:tc>
      </w:tr>
      <w:tr w14:paraId="77B0A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0" w:type="dxa"/>
          </w:tcPr>
          <w:p w14:paraId="4AAB0D0C">
            <w:pPr>
              <w:spacing w:after="0"/>
              <w:rPr>
                <w:rFonts w:eastAsiaTheme="minorEastAsia"/>
                <w:sz w:val="22"/>
                <w:szCs w:val="22"/>
              </w:rPr>
            </w:pPr>
            <w:r>
              <w:rPr>
                <w:rFonts w:eastAsiaTheme="minorEastAsia"/>
                <w:sz w:val="22"/>
                <w:szCs w:val="22"/>
              </w:rPr>
              <w:t>Eliminasi Duplikasi Program</w:t>
            </w:r>
          </w:p>
        </w:tc>
        <w:tc>
          <w:tcPr>
            <w:tcW w:w="2693" w:type="dxa"/>
          </w:tcPr>
          <w:p w14:paraId="6A92E210">
            <w:pPr>
              <w:spacing w:after="0"/>
              <w:rPr>
                <w:rFonts w:eastAsiaTheme="minorEastAsia"/>
                <w:sz w:val="22"/>
                <w:szCs w:val="22"/>
              </w:rPr>
            </w:pPr>
            <w:r>
              <w:rPr>
                <w:rFonts w:eastAsiaTheme="minorEastAsia"/>
                <w:sz w:val="22"/>
                <w:szCs w:val="22"/>
              </w:rPr>
              <w:t>Menghapus irisan program lintas OPD (tetap)</w:t>
            </w:r>
          </w:p>
        </w:tc>
        <w:tc>
          <w:tcPr>
            <w:tcW w:w="2127" w:type="dxa"/>
          </w:tcPr>
          <w:p w14:paraId="4301705E">
            <w:pPr>
              <w:spacing w:after="0"/>
              <w:rPr>
                <w:rFonts w:eastAsiaTheme="minorEastAsia"/>
                <w:sz w:val="22"/>
                <w:szCs w:val="22"/>
              </w:rPr>
            </w:pPr>
            <w:r>
              <w:rPr>
                <w:rFonts w:eastAsiaTheme="minorEastAsia"/>
                <w:sz w:val="22"/>
                <w:szCs w:val="22"/>
              </w:rPr>
              <w:t>2.000.000.000</w:t>
            </w:r>
          </w:p>
        </w:tc>
      </w:tr>
      <w:tr w14:paraId="4C8F0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0" w:type="dxa"/>
          </w:tcPr>
          <w:p w14:paraId="7E5F7EEB">
            <w:pPr>
              <w:spacing w:after="0"/>
              <w:rPr>
                <w:rFonts w:eastAsiaTheme="minorEastAsia"/>
                <w:sz w:val="22"/>
                <w:szCs w:val="22"/>
              </w:rPr>
            </w:pPr>
            <w:r>
              <w:rPr>
                <w:rFonts w:eastAsiaTheme="minorEastAsia"/>
                <w:sz w:val="22"/>
                <w:szCs w:val="22"/>
              </w:rPr>
              <w:t>Efisiensi Teknis &amp; Tepat Sasaran</w:t>
            </w:r>
          </w:p>
        </w:tc>
        <w:tc>
          <w:tcPr>
            <w:tcW w:w="2693" w:type="dxa"/>
          </w:tcPr>
          <w:p w14:paraId="17E46914">
            <w:pPr>
              <w:spacing w:after="0"/>
              <w:rPr>
                <w:rFonts w:eastAsiaTheme="minorEastAsia"/>
                <w:sz w:val="22"/>
                <w:szCs w:val="22"/>
              </w:rPr>
            </w:pPr>
            <w:r>
              <w:rPr>
                <w:rFonts w:eastAsiaTheme="minorEastAsia"/>
                <w:sz w:val="22"/>
                <w:szCs w:val="22"/>
              </w:rPr>
              <w:t>3% x Total Pokir Terealisasi</w:t>
            </w:r>
          </w:p>
        </w:tc>
        <w:tc>
          <w:tcPr>
            <w:tcW w:w="2127" w:type="dxa"/>
          </w:tcPr>
          <w:p w14:paraId="30339508">
            <w:pPr>
              <w:spacing w:after="0"/>
              <w:rPr>
                <w:rFonts w:eastAsiaTheme="minorEastAsia"/>
                <w:sz w:val="22"/>
                <w:szCs w:val="22"/>
              </w:rPr>
            </w:pPr>
            <w:r>
              <w:rPr>
                <w:rFonts w:eastAsiaTheme="minorEastAsia"/>
                <w:sz w:val="22"/>
                <w:szCs w:val="22"/>
              </w:rPr>
              <w:t>3.000.000.000</w:t>
            </w:r>
          </w:p>
        </w:tc>
      </w:tr>
      <w:tr w14:paraId="647B8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0" w:type="dxa"/>
          </w:tcPr>
          <w:p w14:paraId="2DC75B6C">
            <w:pPr>
              <w:spacing w:after="0"/>
              <w:rPr>
                <w:rFonts w:eastAsiaTheme="minorEastAsia"/>
                <w:sz w:val="22"/>
                <w:szCs w:val="22"/>
              </w:rPr>
            </w:pPr>
            <w:r>
              <w:rPr>
                <w:rFonts w:eastAsiaTheme="minorEastAsia"/>
                <w:sz w:val="22"/>
                <w:szCs w:val="22"/>
              </w:rPr>
              <w:t>Percepatan Realisasi (Lead Time)</w:t>
            </w:r>
          </w:p>
        </w:tc>
        <w:tc>
          <w:tcPr>
            <w:tcW w:w="2693" w:type="dxa"/>
          </w:tcPr>
          <w:p w14:paraId="51D0F691">
            <w:pPr>
              <w:spacing w:after="0"/>
              <w:rPr>
                <w:rFonts w:eastAsiaTheme="minorEastAsia"/>
                <w:sz w:val="22"/>
                <w:szCs w:val="22"/>
              </w:rPr>
            </w:pPr>
            <w:r>
              <w:rPr>
                <w:rFonts w:eastAsiaTheme="minorEastAsia"/>
                <w:sz w:val="22"/>
                <w:szCs w:val="22"/>
              </w:rPr>
              <w:t>1% x Total Pokir Terealisasi</w:t>
            </w:r>
          </w:p>
        </w:tc>
        <w:tc>
          <w:tcPr>
            <w:tcW w:w="2127" w:type="dxa"/>
          </w:tcPr>
          <w:p w14:paraId="5B240366">
            <w:pPr>
              <w:spacing w:after="0"/>
              <w:rPr>
                <w:rFonts w:eastAsiaTheme="minorEastAsia"/>
                <w:sz w:val="22"/>
                <w:szCs w:val="22"/>
              </w:rPr>
            </w:pPr>
            <w:r>
              <w:rPr>
                <w:rFonts w:eastAsiaTheme="minorEastAsia"/>
                <w:sz w:val="22"/>
                <w:szCs w:val="22"/>
              </w:rPr>
              <w:t>1.000.000.000</w:t>
            </w:r>
          </w:p>
        </w:tc>
      </w:tr>
      <w:tr w14:paraId="7342C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0" w:type="dxa"/>
          </w:tcPr>
          <w:p w14:paraId="0F22CADE">
            <w:pPr>
              <w:spacing w:after="0"/>
              <w:rPr>
                <w:rFonts w:eastAsiaTheme="minorEastAsia"/>
                <w:sz w:val="22"/>
                <w:szCs w:val="22"/>
              </w:rPr>
            </w:pPr>
            <w:r>
              <w:rPr>
                <w:rFonts w:eastAsiaTheme="minorEastAsia"/>
                <w:sz w:val="22"/>
                <w:szCs w:val="22"/>
              </w:rPr>
              <w:t>Dampak Ekonomi Lokal Tambahan (Multiplier)</w:t>
            </w:r>
          </w:p>
        </w:tc>
        <w:tc>
          <w:tcPr>
            <w:tcW w:w="2693" w:type="dxa"/>
          </w:tcPr>
          <w:p w14:paraId="2584AB9E">
            <w:pPr>
              <w:spacing w:after="0"/>
              <w:rPr>
                <w:rFonts w:eastAsiaTheme="minorEastAsia"/>
                <w:sz w:val="22"/>
                <w:szCs w:val="22"/>
              </w:rPr>
            </w:pPr>
            <w:r>
              <w:rPr>
                <w:rFonts w:eastAsiaTheme="minorEastAsia"/>
                <w:sz w:val="22"/>
                <w:szCs w:val="22"/>
              </w:rPr>
              <w:t>(1.3 - 1) x 60% x Total Pokir</w:t>
            </w:r>
          </w:p>
        </w:tc>
        <w:tc>
          <w:tcPr>
            <w:tcW w:w="2127" w:type="dxa"/>
          </w:tcPr>
          <w:p w14:paraId="1D4FC08B">
            <w:pPr>
              <w:spacing w:after="0"/>
              <w:rPr>
                <w:rFonts w:eastAsiaTheme="minorEastAsia"/>
                <w:sz w:val="22"/>
                <w:szCs w:val="22"/>
              </w:rPr>
            </w:pPr>
            <w:r>
              <w:rPr>
                <w:rFonts w:eastAsiaTheme="minorEastAsia"/>
                <w:sz w:val="22"/>
                <w:szCs w:val="22"/>
              </w:rPr>
              <w:t>18.000.000.000</w:t>
            </w:r>
          </w:p>
        </w:tc>
      </w:tr>
      <w:tr w14:paraId="0641B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0" w:type="dxa"/>
          </w:tcPr>
          <w:p w14:paraId="5CA6FD1A">
            <w:pPr>
              <w:spacing w:after="0"/>
              <w:rPr>
                <w:rFonts w:eastAsiaTheme="minorEastAsia"/>
                <w:sz w:val="22"/>
                <w:szCs w:val="22"/>
              </w:rPr>
            </w:pPr>
            <w:r>
              <w:rPr>
                <w:rFonts w:eastAsiaTheme="minorEastAsia"/>
                <w:sz w:val="22"/>
                <w:szCs w:val="22"/>
              </w:rPr>
              <w:t>Total Penghematan Anggaran</w:t>
            </w:r>
          </w:p>
        </w:tc>
        <w:tc>
          <w:tcPr>
            <w:tcW w:w="2693" w:type="dxa"/>
          </w:tcPr>
          <w:p w14:paraId="646AC51B">
            <w:pPr>
              <w:spacing w:after="0"/>
              <w:rPr>
                <w:rFonts w:eastAsiaTheme="minorEastAsia"/>
                <w:sz w:val="22"/>
                <w:szCs w:val="22"/>
              </w:rPr>
            </w:pPr>
            <w:r>
              <w:rPr>
                <w:rFonts w:eastAsiaTheme="minorEastAsia"/>
                <w:sz w:val="22"/>
                <w:szCs w:val="22"/>
              </w:rPr>
              <w:t>Penjumlahan penghematan (tanpa multiplier)</w:t>
            </w:r>
          </w:p>
        </w:tc>
        <w:tc>
          <w:tcPr>
            <w:tcW w:w="2127" w:type="dxa"/>
          </w:tcPr>
          <w:p w14:paraId="2306245B">
            <w:pPr>
              <w:spacing w:after="0"/>
              <w:rPr>
                <w:rFonts w:eastAsiaTheme="minorEastAsia"/>
                <w:sz w:val="22"/>
                <w:szCs w:val="22"/>
              </w:rPr>
            </w:pPr>
            <w:r>
              <w:rPr>
                <w:rFonts w:eastAsiaTheme="minorEastAsia"/>
                <w:sz w:val="22"/>
                <w:szCs w:val="22"/>
              </w:rPr>
              <w:t>7.000.000.000</w:t>
            </w:r>
          </w:p>
        </w:tc>
      </w:tr>
      <w:tr w14:paraId="5301F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0" w:type="dxa"/>
          </w:tcPr>
          <w:p w14:paraId="1A3AC91C">
            <w:pPr>
              <w:spacing w:after="0"/>
              <w:rPr>
                <w:rFonts w:eastAsiaTheme="minorEastAsia"/>
                <w:sz w:val="22"/>
                <w:szCs w:val="22"/>
              </w:rPr>
            </w:pPr>
            <w:r>
              <w:rPr>
                <w:rFonts w:eastAsiaTheme="minorEastAsia"/>
                <w:sz w:val="22"/>
                <w:szCs w:val="22"/>
              </w:rPr>
              <w:t>Total Manfaat Ekonomi (Incl. Multiplier)</w:t>
            </w:r>
          </w:p>
        </w:tc>
        <w:tc>
          <w:tcPr>
            <w:tcW w:w="2693" w:type="dxa"/>
          </w:tcPr>
          <w:p w14:paraId="7B1D9395">
            <w:pPr>
              <w:spacing w:after="0"/>
              <w:rPr>
                <w:rFonts w:eastAsiaTheme="minorEastAsia"/>
                <w:sz w:val="22"/>
                <w:szCs w:val="22"/>
              </w:rPr>
            </w:pPr>
            <w:r>
              <w:rPr>
                <w:rFonts w:eastAsiaTheme="minorEastAsia"/>
                <w:sz w:val="22"/>
                <w:szCs w:val="22"/>
              </w:rPr>
              <w:t>Total Penghematan + Dampak Ekonomi Lokal</w:t>
            </w:r>
          </w:p>
        </w:tc>
        <w:tc>
          <w:tcPr>
            <w:tcW w:w="2127" w:type="dxa"/>
          </w:tcPr>
          <w:p w14:paraId="2251E8F9">
            <w:pPr>
              <w:spacing w:after="0"/>
              <w:rPr>
                <w:rFonts w:eastAsiaTheme="minorEastAsia"/>
                <w:sz w:val="22"/>
                <w:szCs w:val="22"/>
              </w:rPr>
            </w:pPr>
            <w:r>
              <w:rPr>
                <w:rFonts w:eastAsiaTheme="minorEastAsia"/>
                <w:sz w:val="22"/>
                <w:szCs w:val="22"/>
              </w:rPr>
              <w:t>25.000.000.000</w:t>
            </w:r>
          </w:p>
        </w:tc>
      </w:tr>
    </w:tbl>
    <w:p w14:paraId="54670A6B">
      <w:pPr>
        <w:pStyle w:val="95"/>
        <w:tabs>
          <w:tab w:val="left" w:pos="2410"/>
        </w:tabs>
        <w:spacing w:line="275" w:lineRule="exact"/>
        <w:ind w:left="1985" w:right="571" w:firstLine="425"/>
        <w:jc w:val="both"/>
        <w:rPr>
          <w:lang w:val="id-ID"/>
        </w:rPr>
      </w:pPr>
    </w:p>
    <w:p w14:paraId="4D7BC737">
      <w:pPr>
        <w:pStyle w:val="5"/>
        <w:ind w:firstLine="567"/>
        <w:rPr>
          <w:rFonts w:ascii="Arial" w:hAnsi="Arial" w:cs="Arial"/>
          <w:color w:val="auto"/>
          <w:sz w:val="24"/>
        </w:rPr>
      </w:pPr>
      <w:r>
        <w:rPr>
          <w:rFonts w:ascii="Arial" w:hAnsi="Arial" w:cs="Arial"/>
          <w:color w:val="auto"/>
        </w:rPr>
        <w:t xml:space="preserve">2. </w:t>
      </w:r>
      <w:r>
        <w:rPr>
          <w:rFonts w:ascii="Arial" w:hAnsi="Arial" w:cs="Arial"/>
          <w:b/>
          <w:color w:val="auto"/>
          <w:sz w:val="24"/>
        </w:rPr>
        <w:t>Penerima Manfaat</w:t>
      </w:r>
      <w:bookmarkEnd w:id="29"/>
    </w:p>
    <w:p w14:paraId="3A08154D">
      <w:pPr>
        <w:pStyle w:val="26"/>
        <w:tabs>
          <w:tab w:val="left" w:pos="851"/>
        </w:tabs>
        <w:ind w:left="851" w:right="3"/>
        <w:jc w:val="both"/>
        <w:rPr>
          <w:rFonts w:ascii="Arial" w:hAnsi="Arial" w:cs="Arial"/>
          <w:lang w:val="id-ID"/>
        </w:rPr>
      </w:pPr>
      <w:r>
        <w:rPr>
          <w:rFonts w:ascii="Arial" w:hAnsi="Arial" w:cs="Arial"/>
        </w:rPr>
        <w:t>Proyek ini memberikan manfaat langsung maupun tidak langsung kepada:</w:t>
      </w:r>
    </w:p>
    <w:p w14:paraId="5D627B1C">
      <w:pPr>
        <w:pStyle w:val="6"/>
        <w:numPr>
          <w:ilvl w:val="0"/>
          <w:numId w:val="8"/>
        </w:numPr>
        <w:tabs>
          <w:tab w:val="left" w:pos="851"/>
        </w:tabs>
        <w:spacing w:before="200" w:after="0" w:line="276" w:lineRule="auto"/>
        <w:ind w:left="851" w:right="3" w:firstLine="0"/>
        <w:rPr>
          <w:rFonts w:ascii="Arial" w:hAnsi="Arial" w:cs="Arial"/>
          <w:i w:val="0"/>
          <w:color w:val="auto"/>
        </w:rPr>
      </w:pPr>
      <w:r>
        <w:rPr>
          <w:rStyle w:val="27"/>
          <w:rFonts w:ascii="Arial" w:hAnsi="Arial" w:cs="Arial"/>
          <w:b w:val="0"/>
          <w:bCs w:val="0"/>
          <w:color w:val="auto"/>
        </w:rPr>
        <w:t>Internal</w:t>
      </w:r>
    </w:p>
    <w:p w14:paraId="4D9DE0E0">
      <w:pPr>
        <w:pStyle w:val="26"/>
        <w:numPr>
          <w:ilvl w:val="0"/>
          <w:numId w:val="9"/>
        </w:numPr>
        <w:tabs>
          <w:tab w:val="left" w:pos="1843"/>
          <w:tab w:val="clear" w:pos="720"/>
        </w:tabs>
        <w:spacing w:line="360" w:lineRule="auto"/>
        <w:ind w:left="1843" w:right="3" w:hanging="425"/>
        <w:jc w:val="both"/>
        <w:rPr>
          <w:rFonts w:ascii="Arial" w:hAnsi="Arial" w:cs="Arial"/>
        </w:rPr>
      </w:pPr>
      <w:r>
        <w:rPr>
          <w:rStyle w:val="27"/>
          <w:rFonts w:ascii="Arial" w:hAnsi="Arial" w:cs="Arial" w:eastAsiaTheme="majorEastAsia"/>
          <w:b w:val="0"/>
        </w:rPr>
        <w:t>Anggota DPRD</w:t>
      </w:r>
      <w:r>
        <w:rPr>
          <w:rFonts w:ascii="Arial" w:hAnsi="Arial" w:cs="Arial"/>
        </w:rPr>
        <w:t xml:space="preserve"> – memperoleh sistem dan SOP yang memudahkan pengelolaan aspirasi konstituen secara terstruktur, transparan, dan terukur, sehingga kinerja representasi lebih efektif.</w:t>
      </w:r>
    </w:p>
    <w:p w14:paraId="1907DFE8">
      <w:pPr>
        <w:pStyle w:val="26"/>
        <w:numPr>
          <w:ilvl w:val="0"/>
          <w:numId w:val="9"/>
        </w:numPr>
        <w:tabs>
          <w:tab w:val="left" w:pos="1843"/>
          <w:tab w:val="clear" w:pos="720"/>
        </w:tabs>
        <w:spacing w:line="360" w:lineRule="auto"/>
        <w:ind w:left="1843" w:right="3" w:hanging="425"/>
        <w:jc w:val="both"/>
        <w:rPr>
          <w:rFonts w:ascii="Arial" w:hAnsi="Arial" w:cs="Arial"/>
        </w:rPr>
      </w:pPr>
      <w:r>
        <w:rPr>
          <w:rStyle w:val="27"/>
          <w:rFonts w:ascii="Arial" w:hAnsi="Arial" w:cs="Arial" w:eastAsiaTheme="majorEastAsia"/>
          <w:b w:val="0"/>
        </w:rPr>
        <w:t>Sekretariat DPRD</w:t>
      </w:r>
      <w:r>
        <w:rPr>
          <w:rFonts w:ascii="Arial" w:hAnsi="Arial" w:cs="Arial"/>
        </w:rPr>
        <w:t xml:space="preserve"> – mendapatkan peningkatan efisiensi kerja, digitalisasi proses administrasi, serta penguatan koordinasi lintas bagian untuk mendukung pelaksanaan tugas DPRD.</w:t>
      </w:r>
    </w:p>
    <w:p w14:paraId="61B145B4">
      <w:pPr>
        <w:pStyle w:val="26"/>
        <w:numPr>
          <w:ilvl w:val="0"/>
          <w:numId w:val="9"/>
        </w:numPr>
        <w:tabs>
          <w:tab w:val="left" w:pos="1843"/>
          <w:tab w:val="clear" w:pos="720"/>
        </w:tabs>
        <w:spacing w:line="360" w:lineRule="auto"/>
        <w:ind w:left="1843" w:right="3" w:hanging="425"/>
        <w:jc w:val="both"/>
        <w:rPr>
          <w:rFonts w:ascii="Arial" w:hAnsi="Arial" w:cs="Arial"/>
        </w:rPr>
      </w:pPr>
      <w:r>
        <w:rPr>
          <w:rStyle w:val="27"/>
          <w:rFonts w:ascii="Arial" w:hAnsi="Arial" w:cs="Arial" w:eastAsiaTheme="majorEastAsia"/>
          <w:b w:val="0"/>
        </w:rPr>
        <w:t>Perangkat Daerah (OPD)</w:t>
      </w:r>
      <w:r>
        <w:rPr>
          <w:rFonts w:ascii="Arial" w:hAnsi="Arial" w:cs="Arial"/>
        </w:rPr>
        <w:t xml:space="preserve"> – menerima data aspirasi masyarakat yang sudah terverifikasi dan sinkron dengan prioritas daerah, sehingga program lebih siap diimplementasikan tanpa tumpang tindih.</w:t>
      </w:r>
    </w:p>
    <w:p w14:paraId="15070F3F">
      <w:pPr>
        <w:pStyle w:val="26"/>
        <w:numPr>
          <w:ilvl w:val="0"/>
          <w:numId w:val="9"/>
        </w:numPr>
        <w:tabs>
          <w:tab w:val="left" w:pos="1843"/>
          <w:tab w:val="clear" w:pos="720"/>
        </w:tabs>
        <w:spacing w:line="360" w:lineRule="auto"/>
        <w:ind w:left="1843" w:right="3" w:hanging="425"/>
        <w:jc w:val="both"/>
        <w:rPr>
          <w:rFonts w:ascii="Arial" w:hAnsi="Arial" w:cs="Arial"/>
        </w:rPr>
      </w:pPr>
      <w:r>
        <w:rPr>
          <w:rStyle w:val="27"/>
          <w:rFonts w:ascii="Arial" w:hAnsi="Arial" w:cs="Arial" w:eastAsiaTheme="majorEastAsia"/>
          <w:b w:val="0"/>
        </w:rPr>
        <w:t>Pemerintah Kabupaten Musi Banyuasin</w:t>
      </w:r>
      <w:r>
        <w:rPr>
          <w:rFonts w:ascii="Arial" w:hAnsi="Arial" w:cs="Arial"/>
        </w:rPr>
        <w:t xml:space="preserve"> – memperoleh manfaat berupa peningkatan kualitas perencanaan, keterpaduan pembangunan, serta percepatan pencapaian target </w:t>
      </w:r>
      <w:r>
        <w:rPr>
          <w:rStyle w:val="27"/>
          <w:rFonts w:ascii="Arial" w:hAnsi="Arial" w:cs="Arial" w:eastAsiaTheme="majorEastAsia"/>
          <w:b w:val="0"/>
        </w:rPr>
        <w:t>RPJMD</w:t>
      </w:r>
      <w:r>
        <w:rPr>
          <w:rFonts w:ascii="Arial" w:hAnsi="Arial" w:cs="Arial"/>
        </w:rPr>
        <w:t>.</w:t>
      </w:r>
    </w:p>
    <w:p w14:paraId="5E6CDDA3">
      <w:pPr>
        <w:pStyle w:val="6"/>
        <w:numPr>
          <w:ilvl w:val="0"/>
          <w:numId w:val="8"/>
        </w:numPr>
        <w:tabs>
          <w:tab w:val="left" w:pos="851"/>
        </w:tabs>
        <w:spacing w:before="200" w:after="0" w:line="276" w:lineRule="auto"/>
        <w:ind w:left="851" w:right="3" w:firstLine="0"/>
        <w:rPr>
          <w:rFonts w:ascii="Arial" w:hAnsi="Arial" w:cs="Arial"/>
          <w:i w:val="0"/>
          <w:color w:val="auto"/>
        </w:rPr>
      </w:pPr>
      <w:r>
        <w:rPr>
          <w:rStyle w:val="27"/>
          <w:rFonts w:ascii="Arial" w:hAnsi="Arial" w:cs="Arial"/>
          <w:b w:val="0"/>
          <w:bCs w:val="0"/>
          <w:color w:val="auto"/>
        </w:rPr>
        <w:t>Eksternal</w:t>
      </w:r>
    </w:p>
    <w:p w14:paraId="08F180E5">
      <w:pPr>
        <w:pStyle w:val="26"/>
        <w:numPr>
          <w:ilvl w:val="0"/>
          <w:numId w:val="10"/>
        </w:numPr>
        <w:tabs>
          <w:tab w:val="left" w:pos="1418"/>
          <w:tab w:val="left" w:pos="2835"/>
          <w:tab w:val="clear" w:pos="720"/>
        </w:tabs>
        <w:spacing w:line="360" w:lineRule="auto"/>
        <w:ind w:left="1843" w:right="3" w:hanging="425"/>
        <w:jc w:val="both"/>
        <w:rPr>
          <w:rFonts w:ascii="Arial" w:hAnsi="Arial" w:cs="Arial"/>
        </w:rPr>
      </w:pPr>
      <w:r>
        <w:rPr>
          <w:rStyle w:val="27"/>
          <w:rFonts w:ascii="Arial" w:hAnsi="Arial" w:cs="Arial" w:eastAsiaTheme="majorEastAsia"/>
          <w:b w:val="0"/>
        </w:rPr>
        <w:t>Masyarakat Kabupaten Musi Banyuasin</w:t>
      </w:r>
      <w:r>
        <w:rPr>
          <w:rFonts w:ascii="Arial" w:hAnsi="Arial" w:cs="Arial"/>
        </w:rPr>
        <w:t xml:space="preserve"> – mendapatkan manfaat langsung dari terealisasinya lebih banyak program prioritas yang sesuai kebutuhan riil di lapangan, dengan kualitas pelayanan publik yang meningkat.</w:t>
      </w:r>
    </w:p>
    <w:p w14:paraId="381F9F57">
      <w:pPr>
        <w:pStyle w:val="26"/>
        <w:numPr>
          <w:ilvl w:val="0"/>
          <w:numId w:val="10"/>
        </w:numPr>
        <w:tabs>
          <w:tab w:val="left" w:pos="1418"/>
          <w:tab w:val="left" w:pos="2835"/>
          <w:tab w:val="clear" w:pos="720"/>
        </w:tabs>
        <w:spacing w:line="360" w:lineRule="auto"/>
        <w:ind w:left="1843" w:right="3" w:hanging="425"/>
        <w:jc w:val="both"/>
        <w:rPr>
          <w:rFonts w:ascii="Arial" w:hAnsi="Arial" w:cs="Arial"/>
        </w:rPr>
      </w:pPr>
      <w:r>
        <w:rPr>
          <w:rStyle w:val="27"/>
          <w:rFonts w:ascii="Arial" w:hAnsi="Arial" w:cs="Arial" w:eastAsiaTheme="majorEastAsia"/>
          <w:b w:val="0"/>
        </w:rPr>
        <w:t>Investor dan Mitra Pembangunan</w:t>
      </w:r>
      <w:r>
        <w:rPr>
          <w:rFonts w:ascii="Arial" w:hAnsi="Arial" w:cs="Arial"/>
        </w:rPr>
        <w:t xml:space="preserve"> – memperoleh kepastian dan transparansi dalam proses perencanaan pembangunan daerah, yang meningkatkan daya tarik untuk berinvestasi dan berkolaborasi dalam pembangunan.</w:t>
      </w:r>
    </w:p>
    <w:p w14:paraId="15339AF3">
      <w:pPr>
        <w:pStyle w:val="26"/>
        <w:numPr>
          <w:ilvl w:val="0"/>
          <w:numId w:val="10"/>
        </w:numPr>
        <w:tabs>
          <w:tab w:val="left" w:pos="1418"/>
          <w:tab w:val="left" w:pos="2835"/>
          <w:tab w:val="clear" w:pos="720"/>
        </w:tabs>
        <w:spacing w:line="360" w:lineRule="auto"/>
        <w:ind w:left="1843" w:right="3" w:hanging="425"/>
        <w:jc w:val="both"/>
        <w:rPr>
          <w:rFonts w:ascii="Arial" w:hAnsi="Arial" w:cs="Arial"/>
        </w:rPr>
      </w:pPr>
      <w:r>
        <w:rPr>
          <w:rStyle w:val="27"/>
          <w:rFonts w:ascii="Arial" w:hAnsi="Arial" w:cs="Arial" w:eastAsiaTheme="majorEastAsia"/>
          <w:b w:val="0"/>
        </w:rPr>
        <w:t>Akademisi, media, dan LSM</w:t>
      </w:r>
      <w:r>
        <w:rPr>
          <w:rFonts w:ascii="Arial" w:hAnsi="Arial" w:cs="Arial"/>
        </w:rPr>
        <w:t xml:space="preserve"> (sebagai mitra pengawasan dan analisis kebijakan) – diuntungkan dengan terbukanya akses data Pokir yang lebih transparan, sehingga dapat berkontribusi dalam fungsi kontrol sosial dan penyediaan masukan berbasis data.</w:t>
      </w:r>
    </w:p>
    <w:bookmarkEnd w:id="28"/>
    <w:bookmarkEnd w:id="30"/>
    <w:p w14:paraId="1B3949C3">
      <w:pPr>
        <w:pStyle w:val="4"/>
        <w:numPr>
          <w:ilvl w:val="0"/>
          <w:numId w:val="1"/>
        </w:numPr>
        <w:ind w:left="567" w:hanging="567"/>
        <w:rPr>
          <w:rFonts w:ascii="Arial" w:hAnsi="Arial" w:cs="Arial"/>
          <w:b/>
          <w:color w:val="auto"/>
          <w:sz w:val="24"/>
          <w:szCs w:val="24"/>
          <w:lang w:val="id-ID"/>
        </w:rPr>
      </w:pPr>
      <w:bookmarkStart w:id="31" w:name="_Toc211356061"/>
      <w:bookmarkStart w:id="32" w:name="_Toc211368232"/>
      <w:bookmarkStart w:id="33" w:name="d.-ruang-lingkup-proyek-perubahan"/>
      <w:r>
        <w:rPr>
          <w:rFonts w:ascii="Arial" w:hAnsi="Arial" w:cs="Arial"/>
          <w:b/>
          <w:color w:val="auto"/>
          <w:sz w:val="24"/>
          <w:szCs w:val="24"/>
          <w:lang w:val="id-ID"/>
        </w:rPr>
        <w:t>RUANG LINGKUP PROYEK PERUBAHAN</w:t>
      </w:r>
      <w:bookmarkEnd w:id="31"/>
      <w:bookmarkEnd w:id="32"/>
    </w:p>
    <w:p w14:paraId="6BB01959">
      <w:pPr>
        <w:pStyle w:val="26"/>
        <w:tabs>
          <w:tab w:val="left" w:pos="567"/>
        </w:tabs>
        <w:spacing w:line="360" w:lineRule="auto"/>
        <w:ind w:left="567" w:right="3"/>
        <w:jc w:val="both"/>
        <w:rPr>
          <w:rFonts w:ascii="Arial" w:hAnsi="Arial" w:cs="Arial"/>
        </w:rPr>
      </w:pPr>
      <w:r>
        <w:rPr>
          <w:rFonts w:ascii="Arial" w:hAnsi="Arial" w:cs="Arial"/>
        </w:rPr>
        <w:t xml:space="preserve">Ruang lingkup proyek perubahan ini mencakup serangkaian kegiatan yang terarah untuk memastikan pelaksanaan Pokok-Pokok Pikiran (POKIR) DPRD Kabupaten Musi Banyuasin dapat berjalan efektif, terintegrasi, dan akuntabel. Adapun batasan ruang lingkup dapat dijabarkan dengan pendekatan </w:t>
      </w:r>
      <w:r>
        <w:rPr>
          <w:rStyle w:val="27"/>
          <w:rFonts w:ascii="Arial" w:hAnsi="Arial" w:cs="Arial" w:eastAsiaTheme="majorEastAsia"/>
        </w:rPr>
        <w:t>5W + 1H</w:t>
      </w:r>
      <w:r>
        <w:rPr>
          <w:rFonts w:ascii="Arial" w:hAnsi="Arial" w:cs="Arial"/>
        </w:rPr>
        <w:t xml:space="preserve"> sebagai berikut:</w:t>
      </w:r>
    </w:p>
    <w:p w14:paraId="4EF51661">
      <w:pPr>
        <w:pStyle w:val="26"/>
        <w:numPr>
          <w:ilvl w:val="0"/>
          <w:numId w:val="11"/>
        </w:numPr>
        <w:tabs>
          <w:tab w:val="left" w:pos="993"/>
        </w:tabs>
        <w:ind w:left="993" w:right="3" w:hanging="426"/>
        <w:jc w:val="both"/>
        <w:rPr>
          <w:rFonts w:ascii="Arial" w:hAnsi="Arial" w:cs="Arial"/>
        </w:rPr>
      </w:pPr>
      <w:r>
        <w:rPr>
          <w:rStyle w:val="27"/>
          <w:rFonts w:ascii="Arial" w:hAnsi="Arial" w:cs="Arial" w:eastAsiaTheme="majorEastAsia"/>
          <w:b w:val="0"/>
        </w:rPr>
        <w:t>What (Apa yang dilakukan):</w:t>
      </w:r>
    </w:p>
    <w:p w14:paraId="0174BA01">
      <w:pPr>
        <w:pStyle w:val="26"/>
        <w:numPr>
          <w:ilvl w:val="1"/>
          <w:numId w:val="12"/>
        </w:numPr>
        <w:tabs>
          <w:tab w:val="left" w:pos="1276"/>
        </w:tabs>
        <w:spacing w:line="360" w:lineRule="auto"/>
        <w:ind w:left="1276" w:right="3" w:hanging="283"/>
        <w:jc w:val="both"/>
        <w:rPr>
          <w:rFonts w:ascii="Arial" w:hAnsi="Arial" w:cs="Arial"/>
        </w:rPr>
      </w:pPr>
      <w:r>
        <w:rPr>
          <w:rFonts w:ascii="Arial" w:hAnsi="Arial" w:cs="Arial"/>
        </w:rPr>
        <w:t xml:space="preserve">Penguatan sistem pengelolaan POKIR DPRD melalui </w:t>
      </w:r>
      <w:r>
        <w:rPr>
          <w:rStyle w:val="27"/>
          <w:rFonts w:ascii="Arial" w:hAnsi="Arial" w:cs="Arial" w:eastAsiaTheme="majorEastAsia"/>
          <w:b w:val="0"/>
        </w:rPr>
        <w:t>penerapan Sistem Informasi Pokir Terintegrasi</w:t>
      </w:r>
      <w:r>
        <w:rPr>
          <w:rFonts w:ascii="Arial" w:hAnsi="Arial" w:cs="Arial"/>
        </w:rPr>
        <w:t>.</w:t>
      </w:r>
    </w:p>
    <w:p w14:paraId="7D7AF384">
      <w:pPr>
        <w:pStyle w:val="26"/>
        <w:numPr>
          <w:ilvl w:val="1"/>
          <w:numId w:val="12"/>
        </w:numPr>
        <w:tabs>
          <w:tab w:val="left" w:pos="1276"/>
        </w:tabs>
        <w:spacing w:line="360" w:lineRule="auto"/>
        <w:ind w:left="1276" w:right="3" w:hanging="283"/>
        <w:jc w:val="both"/>
        <w:rPr>
          <w:rFonts w:ascii="Arial" w:hAnsi="Arial" w:cs="Arial"/>
        </w:rPr>
      </w:pPr>
      <w:r>
        <w:rPr>
          <w:rFonts w:ascii="Arial" w:hAnsi="Arial" w:cs="Arial"/>
        </w:rPr>
        <w:t xml:space="preserve">Penyusunan dan penerapan </w:t>
      </w:r>
      <w:r>
        <w:rPr>
          <w:rStyle w:val="27"/>
          <w:rFonts w:ascii="Arial" w:hAnsi="Arial" w:cs="Arial" w:eastAsiaTheme="majorEastAsia"/>
          <w:b w:val="0"/>
        </w:rPr>
        <w:t>SOP baku</w:t>
      </w:r>
      <w:r>
        <w:rPr>
          <w:rFonts w:ascii="Arial" w:hAnsi="Arial" w:cs="Arial"/>
        </w:rPr>
        <w:t xml:space="preserve"> terkait pengumpulan, verifikasi, sinkronisasi, hingga monitoring POKIR.</w:t>
      </w:r>
    </w:p>
    <w:p w14:paraId="10D4B49B">
      <w:pPr>
        <w:pStyle w:val="26"/>
        <w:numPr>
          <w:ilvl w:val="1"/>
          <w:numId w:val="12"/>
        </w:numPr>
        <w:tabs>
          <w:tab w:val="left" w:pos="1276"/>
        </w:tabs>
        <w:spacing w:line="360" w:lineRule="auto"/>
        <w:ind w:left="1276" w:right="3" w:hanging="283"/>
        <w:jc w:val="both"/>
        <w:rPr>
          <w:rFonts w:ascii="Arial" w:hAnsi="Arial" w:cs="Arial"/>
        </w:rPr>
      </w:pPr>
      <w:r>
        <w:rPr>
          <w:rFonts w:ascii="Arial" w:hAnsi="Arial" w:cs="Arial"/>
        </w:rPr>
        <w:t>Digitalisasi proses administrasi kesekretariatan dalam mendukung kelancaran pengelolaan aspirasi DPRD.</w:t>
      </w:r>
    </w:p>
    <w:p w14:paraId="033FD7CE">
      <w:pPr>
        <w:pStyle w:val="26"/>
        <w:numPr>
          <w:ilvl w:val="0"/>
          <w:numId w:val="11"/>
        </w:numPr>
        <w:tabs>
          <w:tab w:val="left" w:pos="993"/>
        </w:tabs>
        <w:ind w:left="993" w:right="3" w:hanging="426"/>
        <w:rPr>
          <w:rFonts w:ascii="Arial" w:hAnsi="Arial" w:cs="Arial"/>
        </w:rPr>
      </w:pPr>
      <w:r>
        <w:rPr>
          <w:rStyle w:val="27"/>
          <w:rFonts w:ascii="Arial" w:hAnsi="Arial" w:cs="Arial" w:eastAsiaTheme="majorEastAsia"/>
          <w:b w:val="0"/>
        </w:rPr>
        <w:t>Why (Mengapa dilakukan):</w:t>
      </w:r>
    </w:p>
    <w:p w14:paraId="25E4D8CF">
      <w:pPr>
        <w:pStyle w:val="26"/>
        <w:numPr>
          <w:ilvl w:val="1"/>
          <w:numId w:val="13"/>
        </w:numPr>
        <w:tabs>
          <w:tab w:val="left" w:pos="1276"/>
        </w:tabs>
        <w:spacing w:line="360" w:lineRule="auto"/>
        <w:ind w:left="1276" w:right="3" w:hanging="283"/>
        <w:jc w:val="both"/>
        <w:rPr>
          <w:rFonts w:ascii="Arial" w:hAnsi="Arial" w:cs="Arial"/>
        </w:rPr>
      </w:pPr>
      <w:r>
        <w:rPr>
          <w:rFonts w:ascii="Arial" w:hAnsi="Arial" w:cs="Arial"/>
        </w:rPr>
        <w:t>Mengatasi ketidakseimbangan antara jumlah POKIR yang diusulkan, masuk APBD, dan terealisasi.</w:t>
      </w:r>
    </w:p>
    <w:p w14:paraId="6E0F18EE">
      <w:pPr>
        <w:pStyle w:val="26"/>
        <w:numPr>
          <w:ilvl w:val="1"/>
          <w:numId w:val="13"/>
        </w:numPr>
        <w:tabs>
          <w:tab w:val="left" w:pos="1276"/>
        </w:tabs>
        <w:spacing w:line="360" w:lineRule="auto"/>
        <w:ind w:left="1276" w:right="3" w:hanging="283"/>
        <w:jc w:val="both"/>
        <w:rPr>
          <w:rFonts w:ascii="Arial" w:hAnsi="Arial" w:cs="Arial"/>
        </w:rPr>
      </w:pPr>
      <w:r>
        <w:rPr>
          <w:rFonts w:ascii="Arial" w:hAnsi="Arial" w:cs="Arial"/>
        </w:rPr>
        <w:t>Meningkatkan efektivitas penyaluran aspirasi masyarakat agar lebih tepat sasaran.</w:t>
      </w:r>
    </w:p>
    <w:p w14:paraId="6887A10E">
      <w:pPr>
        <w:pStyle w:val="26"/>
        <w:numPr>
          <w:ilvl w:val="1"/>
          <w:numId w:val="13"/>
        </w:numPr>
        <w:tabs>
          <w:tab w:val="left" w:pos="1276"/>
        </w:tabs>
        <w:spacing w:line="360" w:lineRule="auto"/>
        <w:ind w:left="1276" w:right="3" w:hanging="283"/>
        <w:jc w:val="both"/>
        <w:rPr>
          <w:rFonts w:ascii="Arial" w:hAnsi="Arial" w:cs="Arial"/>
        </w:rPr>
      </w:pPr>
      <w:r>
        <w:rPr>
          <w:rFonts w:ascii="Arial" w:hAnsi="Arial" w:cs="Arial"/>
        </w:rPr>
        <w:t xml:space="preserve">Mendukung pencapaian visi RPJMD </w:t>
      </w:r>
      <w:r>
        <w:rPr>
          <w:rStyle w:val="18"/>
          <w:rFonts w:ascii="Arial" w:hAnsi="Arial" w:cs="Arial" w:eastAsiaTheme="majorEastAsia"/>
        </w:rPr>
        <w:t>“Muba Maju Lebih Cepat”</w:t>
      </w:r>
      <w:r>
        <w:rPr>
          <w:rFonts w:ascii="Arial" w:hAnsi="Arial" w:cs="Arial"/>
        </w:rPr>
        <w:t xml:space="preserve"> serta Asta Cita, khususnya terkait tata kelola pemerintahan dan pelayanan publik.</w:t>
      </w:r>
    </w:p>
    <w:p w14:paraId="428F5B7A">
      <w:pPr>
        <w:pStyle w:val="26"/>
        <w:numPr>
          <w:ilvl w:val="0"/>
          <w:numId w:val="11"/>
        </w:numPr>
        <w:tabs>
          <w:tab w:val="left" w:pos="993"/>
        </w:tabs>
        <w:ind w:left="993" w:right="3" w:hanging="426"/>
        <w:rPr>
          <w:rFonts w:ascii="Arial" w:hAnsi="Arial" w:cs="Arial"/>
        </w:rPr>
      </w:pPr>
      <w:r>
        <w:rPr>
          <w:rStyle w:val="27"/>
          <w:rFonts w:ascii="Arial" w:hAnsi="Arial" w:cs="Arial" w:eastAsiaTheme="majorEastAsia"/>
          <w:b w:val="0"/>
        </w:rPr>
        <w:t>Who (Siapa yang terlibat):</w:t>
      </w:r>
    </w:p>
    <w:p w14:paraId="0F145BF7">
      <w:pPr>
        <w:pStyle w:val="26"/>
        <w:numPr>
          <w:ilvl w:val="1"/>
          <w:numId w:val="14"/>
        </w:numPr>
        <w:tabs>
          <w:tab w:val="left" w:pos="1276"/>
        </w:tabs>
        <w:spacing w:line="360" w:lineRule="auto"/>
        <w:ind w:left="1276" w:right="3" w:hanging="283"/>
        <w:jc w:val="both"/>
        <w:rPr>
          <w:rFonts w:ascii="Arial" w:hAnsi="Arial" w:cs="Arial"/>
        </w:rPr>
      </w:pPr>
      <w:r>
        <w:rPr>
          <w:rStyle w:val="27"/>
          <w:rFonts w:ascii="Arial" w:hAnsi="Arial" w:cs="Arial" w:eastAsiaTheme="majorEastAsia"/>
          <w:b w:val="0"/>
        </w:rPr>
        <w:t>Internal:</w:t>
      </w:r>
      <w:r>
        <w:rPr>
          <w:rFonts w:ascii="Arial" w:hAnsi="Arial" w:cs="Arial"/>
        </w:rPr>
        <w:t xml:space="preserve"> Anggota DPRD, Sekretariat DPRD, dan Perangkat Daerah (OPD) terkait.</w:t>
      </w:r>
    </w:p>
    <w:p w14:paraId="0FE11F2D">
      <w:pPr>
        <w:pStyle w:val="26"/>
        <w:numPr>
          <w:ilvl w:val="1"/>
          <w:numId w:val="14"/>
        </w:numPr>
        <w:tabs>
          <w:tab w:val="left" w:pos="1276"/>
        </w:tabs>
        <w:spacing w:line="360" w:lineRule="auto"/>
        <w:ind w:left="1276" w:right="3" w:hanging="283"/>
        <w:jc w:val="both"/>
        <w:rPr>
          <w:rFonts w:ascii="Arial" w:hAnsi="Arial" w:cs="Arial"/>
        </w:rPr>
      </w:pPr>
      <w:r>
        <w:rPr>
          <w:rStyle w:val="27"/>
          <w:rFonts w:ascii="Arial" w:hAnsi="Arial" w:cs="Arial" w:eastAsiaTheme="majorEastAsia"/>
          <w:b w:val="0"/>
        </w:rPr>
        <w:t>Eksternal:</w:t>
      </w:r>
      <w:r>
        <w:rPr>
          <w:rFonts w:ascii="Arial" w:hAnsi="Arial" w:cs="Arial"/>
        </w:rPr>
        <w:t xml:space="preserve"> Masyarakat sebagai sumber aspirasi, akademisi/tenaga ahli, investor/mitra pembangunan, media, dan lembaga pengawasan.</w:t>
      </w:r>
    </w:p>
    <w:p w14:paraId="7C2CFA81">
      <w:pPr>
        <w:pStyle w:val="26"/>
        <w:numPr>
          <w:ilvl w:val="0"/>
          <w:numId w:val="11"/>
        </w:numPr>
        <w:tabs>
          <w:tab w:val="left" w:pos="993"/>
        </w:tabs>
        <w:ind w:left="993" w:right="3" w:hanging="426"/>
        <w:rPr>
          <w:rFonts w:ascii="Arial" w:hAnsi="Arial" w:cs="Arial"/>
        </w:rPr>
      </w:pPr>
      <w:r>
        <w:rPr>
          <w:rStyle w:val="27"/>
          <w:rFonts w:ascii="Arial" w:hAnsi="Arial" w:cs="Arial" w:eastAsiaTheme="majorEastAsia"/>
          <w:b w:val="0"/>
        </w:rPr>
        <w:t>Where (Lokasi pelaksanaan):</w:t>
      </w:r>
    </w:p>
    <w:p w14:paraId="22E01129">
      <w:pPr>
        <w:pStyle w:val="26"/>
        <w:numPr>
          <w:ilvl w:val="1"/>
          <w:numId w:val="15"/>
        </w:numPr>
        <w:tabs>
          <w:tab w:val="left" w:pos="1276"/>
        </w:tabs>
        <w:spacing w:line="360" w:lineRule="auto"/>
        <w:ind w:left="1276" w:right="3" w:hanging="283"/>
        <w:jc w:val="both"/>
        <w:rPr>
          <w:rFonts w:ascii="Arial" w:hAnsi="Arial" w:cs="Arial"/>
        </w:rPr>
      </w:pPr>
      <w:r>
        <w:rPr>
          <w:rFonts w:ascii="Arial" w:hAnsi="Arial" w:cs="Arial"/>
        </w:rPr>
        <w:t xml:space="preserve">Seluruh kegiatan berpusat di </w:t>
      </w:r>
      <w:r>
        <w:rPr>
          <w:rStyle w:val="27"/>
          <w:rFonts w:ascii="Arial" w:hAnsi="Arial" w:cs="Arial" w:eastAsiaTheme="majorEastAsia"/>
          <w:b w:val="0"/>
        </w:rPr>
        <w:t>Sekretariat DPRD Kabupaten Musi Banyuasin</w:t>
      </w:r>
      <w:r>
        <w:rPr>
          <w:rFonts w:ascii="Arial" w:hAnsi="Arial" w:cs="Arial"/>
        </w:rPr>
        <w:t>, dengan cakupan koordinasi lintas OPD, serta implementasi di tingkat kecamatan/desa sesuai lokasi aspirasi masyarakat.</w:t>
      </w:r>
    </w:p>
    <w:p w14:paraId="5818DFD8">
      <w:pPr>
        <w:pStyle w:val="26"/>
        <w:numPr>
          <w:ilvl w:val="0"/>
          <w:numId w:val="11"/>
        </w:numPr>
        <w:tabs>
          <w:tab w:val="left" w:pos="993"/>
        </w:tabs>
        <w:ind w:left="993" w:right="3" w:hanging="426"/>
        <w:rPr>
          <w:rFonts w:ascii="Arial" w:hAnsi="Arial" w:cs="Arial"/>
        </w:rPr>
      </w:pPr>
      <w:r>
        <w:rPr>
          <w:rStyle w:val="27"/>
          <w:rFonts w:ascii="Arial" w:hAnsi="Arial" w:cs="Arial" w:eastAsiaTheme="majorEastAsia"/>
          <w:b w:val="0"/>
        </w:rPr>
        <w:t>When (Kapan dilaksanakan):</w:t>
      </w:r>
    </w:p>
    <w:p w14:paraId="750DB433">
      <w:pPr>
        <w:pStyle w:val="26"/>
        <w:numPr>
          <w:ilvl w:val="1"/>
          <w:numId w:val="16"/>
        </w:numPr>
        <w:tabs>
          <w:tab w:val="left" w:pos="1276"/>
        </w:tabs>
        <w:spacing w:line="360" w:lineRule="auto"/>
        <w:ind w:left="1276" w:right="3" w:hanging="283"/>
        <w:jc w:val="both"/>
        <w:rPr>
          <w:rFonts w:ascii="Arial" w:hAnsi="Arial" w:cs="Arial"/>
        </w:rPr>
      </w:pPr>
      <w:r>
        <w:rPr>
          <w:rFonts w:ascii="Arial" w:hAnsi="Arial" w:cs="Arial"/>
        </w:rPr>
        <w:t xml:space="preserve">Dilaksanakan selama periode </w:t>
      </w:r>
      <w:r>
        <w:rPr>
          <w:rStyle w:val="27"/>
          <w:rFonts w:ascii="Arial" w:hAnsi="Arial" w:cs="Arial" w:eastAsiaTheme="majorEastAsia"/>
          <w:b w:val="0"/>
        </w:rPr>
        <w:t>Pelatihan Kepemimpinan Nasional Tingkat II Tahun 2025</w:t>
      </w:r>
      <w:r>
        <w:rPr>
          <w:rFonts w:ascii="Arial" w:hAnsi="Arial" w:cs="Arial"/>
        </w:rPr>
        <w:t xml:space="preserve"> dengan target pencapaian jangka pendek (pilot project 2025), serta roadmap berkelanjutan untuk jangka menengah dan panjang selaras dengan RPJMD 2025–2029.</w:t>
      </w:r>
    </w:p>
    <w:p w14:paraId="628B8FED">
      <w:pPr>
        <w:pStyle w:val="26"/>
        <w:numPr>
          <w:ilvl w:val="0"/>
          <w:numId w:val="11"/>
        </w:numPr>
        <w:tabs>
          <w:tab w:val="left" w:pos="993"/>
        </w:tabs>
        <w:ind w:left="993" w:right="3" w:hanging="426"/>
        <w:rPr>
          <w:rFonts w:ascii="Arial" w:hAnsi="Arial" w:cs="Arial"/>
        </w:rPr>
      </w:pPr>
      <w:r>
        <w:rPr>
          <w:rStyle w:val="27"/>
          <w:rFonts w:ascii="Arial" w:hAnsi="Arial" w:cs="Arial" w:eastAsiaTheme="majorEastAsia"/>
          <w:b w:val="0"/>
        </w:rPr>
        <w:t>How (Bagaimana cara melaksanakan):</w:t>
      </w:r>
    </w:p>
    <w:p w14:paraId="2F500941">
      <w:pPr>
        <w:pStyle w:val="26"/>
        <w:numPr>
          <w:ilvl w:val="1"/>
          <w:numId w:val="17"/>
        </w:numPr>
        <w:tabs>
          <w:tab w:val="left" w:pos="1276"/>
        </w:tabs>
        <w:spacing w:line="360" w:lineRule="auto"/>
        <w:ind w:left="1276" w:right="3" w:hanging="283"/>
        <w:jc w:val="both"/>
        <w:rPr>
          <w:rFonts w:ascii="Arial" w:hAnsi="Arial" w:cs="Arial"/>
        </w:rPr>
      </w:pPr>
      <w:r>
        <w:rPr>
          <w:rFonts w:ascii="Arial" w:hAnsi="Arial" w:cs="Arial"/>
        </w:rPr>
        <w:t xml:space="preserve">Melalui </w:t>
      </w:r>
      <w:r>
        <w:rPr>
          <w:rStyle w:val="27"/>
          <w:rFonts w:ascii="Arial" w:hAnsi="Arial" w:cs="Arial" w:eastAsiaTheme="majorEastAsia"/>
          <w:b w:val="0"/>
        </w:rPr>
        <w:t>pengembangan sistem informasi digital</w:t>
      </w:r>
      <w:r>
        <w:rPr>
          <w:rFonts w:ascii="Arial" w:hAnsi="Arial" w:cs="Arial"/>
        </w:rPr>
        <w:t xml:space="preserve"> berbasis data terintegrasi dengan SIPD.</w:t>
      </w:r>
    </w:p>
    <w:p w14:paraId="3F30FE9F">
      <w:pPr>
        <w:pStyle w:val="26"/>
        <w:numPr>
          <w:ilvl w:val="1"/>
          <w:numId w:val="17"/>
        </w:numPr>
        <w:tabs>
          <w:tab w:val="left" w:pos="1276"/>
        </w:tabs>
        <w:spacing w:line="360" w:lineRule="auto"/>
        <w:ind w:left="1276" w:right="3" w:hanging="283"/>
        <w:jc w:val="both"/>
        <w:rPr>
          <w:rFonts w:ascii="Arial" w:hAnsi="Arial" w:cs="Arial"/>
        </w:rPr>
      </w:pPr>
      <w:r>
        <w:rPr>
          <w:rFonts w:ascii="Arial" w:hAnsi="Arial" w:cs="Arial"/>
        </w:rPr>
        <w:t>Penyusunan SOP lintas pihak, workshop, dan bimbingan teknis.</w:t>
      </w:r>
    </w:p>
    <w:p w14:paraId="12222A73">
      <w:pPr>
        <w:pStyle w:val="26"/>
        <w:numPr>
          <w:ilvl w:val="1"/>
          <w:numId w:val="17"/>
        </w:numPr>
        <w:tabs>
          <w:tab w:val="left" w:pos="1276"/>
        </w:tabs>
        <w:spacing w:line="360" w:lineRule="auto"/>
        <w:ind w:left="1276" w:right="3" w:hanging="283"/>
        <w:jc w:val="both"/>
        <w:rPr>
          <w:rFonts w:ascii="Arial" w:hAnsi="Arial" w:cs="Arial"/>
        </w:rPr>
      </w:pPr>
      <w:r>
        <w:rPr>
          <w:rFonts w:ascii="Arial" w:hAnsi="Arial" w:cs="Arial"/>
        </w:rPr>
        <w:t>Monitoring dan evaluasi berkala berbasis indikator kinerja.</w:t>
      </w:r>
    </w:p>
    <w:p w14:paraId="16354098">
      <w:pPr>
        <w:pStyle w:val="26"/>
        <w:numPr>
          <w:ilvl w:val="1"/>
          <w:numId w:val="17"/>
        </w:numPr>
        <w:tabs>
          <w:tab w:val="left" w:pos="1276"/>
        </w:tabs>
        <w:spacing w:line="360" w:lineRule="auto"/>
        <w:ind w:left="1276" w:right="3" w:hanging="283"/>
        <w:jc w:val="both"/>
        <w:rPr>
          <w:rFonts w:ascii="Arial" w:hAnsi="Arial" w:cs="Arial"/>
        </w:rPr>
      </w:pPr>
      <w:r>
        <w:rPr>
          <w:rFonts w:ascii="Arial" w:hAnsi="Arial" w:cs="Arial"/>
        </w:rPr>
        <w:t>Kolaborasi multihelix (pemerintah, masyarakat, akademisi, dunia usaha, media) dalam setiap tahapan.</w:t>
      </w:r>
    </w:p>
    <w:bookmarkEnd w:id="16"/>
    <w:bookmarkEnd w:id="33"/>
    <w:p w14:paraId="561D59B6">
      <w:pPr>
        <w:pStyle w:val="3"/>
        <w:rPr>
          <w:lang w:val="id-ID"/>
        </w:rPr>
      </w:pPr>
      <w:bookmarkStart w:id="34" w:name="bab-ii-rencana-proyek-perubahan"/>
    </w:p>
    <w:p w14:paraId="0A8023C2">
      <w:pPr>
        <w:pStyle w:val="35"/>
        <w:jc w:val="center"/>
        <w:outlineLvl w:val="0"/>
        <w:rPr>
          <w:rFonts w:ascii="Arial" w:hAnsi="Arial" w:cs="Arial"/>
          <w:b/>
          <w:lang w:val="id-ID"/>
        </w:rPr>
      </w:pPr>
      <w:bookmarkStart w:id="35" w:name="_Toc211368233"/>
      <w:bookmarkStart w:id="36" w:name="_Toc211356062"/>
    </w:p>
    <w:p w14:paraId="26F0450C">
      <w:pPr>
        <w:pStyle w:val="35"/>
        <w:jc w:val="center"/>
        <w:outlineLvl w:val="0"/>
        <w:rPr>
          <w:rFonts w:ascii="Arial" w:hAnsi="Arial" w:cs="Arial"/>
          <w:b/>
          <w:lang w:val="id-ID"/>
        </w:rPr>
      </w:pPr>
    </w:p>
    <w:p w14:paraId="6C569C7A">
      <w:pPr>
        <w:pStyle w:val="35"/>
        <w:jc w:val="center"/>
        <w:outlineLvl w:val="0"/>
        <w:rPr>
          <w:rFonts w:ascii="Arial" w:hAnsi="Arial" w:cs="Arial"/>
          <w:b/>
          <w:lang w:val="id-ID"/>
        </w:rPr>
      </w:pPr>
    </w:p>
    <w:p w14:paraId="4D7170F0">
      <w:pPr>
        <w:pStyle w:val="35"/>
        <w:jc w:val="center"/>
        <w:outlineLvl w:val="0"/>
        <w:rPr>
          <w:rFonts w:ascii="Arial" w:hAnsi="Arial" w:cs="Arial"/>
          <w:b/>
          <w:lang w:val="id-ID"/>
        </w:rPr>
      </w:pPr>
    </w:p>
    <w:p w14:paraId="7D9AFC62">
      <w:pPr>
        <w:pStyle w:val="35"/>
        <w:jc w:val="center"/>
        <w:outlineLvl w:val="0"/>
        <w:rPr>
          <w:rFonts w:ascii="Arial" w:hAnsi="Arial" w:cs="Arial"/>
          <w:b/>
          <w:lang w:val="id-ID"/>
        </w:rPr>
      </w:pPr>
    </w:p>
    <w:p w14:paraId="38B225E0">
      <w:pPr>
        <w:pStyle w:val="35"/>
        <w:jc w:val="center"/>
        <w:outlineLvl w:val="0"/>
        <w:rPr>
          <w:rFonts w:ascii="Arial" w:hAnsi="Arial" w:cs="Arial"/>
          <w:b/>
          <w:lang w:val="id-ID"/>
        </w:rPr>
      </w:pPr>
    </w:p>
    <w:p w14:paraId="1ACA3D17">
      <w:pPr>
        <w:pStyle w:val="35"/>
        <w:jc w:val="center"/>
        <w:outlineLvl w:val="0"/>
        <w:rPr>
          <w:rFonts w:ascii="Arial" w:hAnsi="Arial" w:cs="Arial"/>
          <w:b/>
          <w:lang w:val="id-ID"/>
        </w:rPr>
      </w:pPr>
    </w:p>
    <w:p w14:paraId="2631DE03">
      <w:pPr>
        <w:pStyle w:val="35"/>
        <w:jc w:val="center"/>
        <w:outlineLvl w:val="0"/>
        <w:rPr>
          <w:rFonts w:ascii="Arial" w:hAnsi="Arial" w:cs="Arial"/>
          <w:b/>
          <w:lang w:val="id-ID"/>
        </w:rPr>
      </w:pPr>
    </w:p>
    <w:p w14:paraId="2D7FAB61">
      <w:pPr>
        <w:pStyle w:val="35"/>
        <w:jc w:val="center"/>
        <w:outlineLvl w:val="0"/>
        <w:rPr>
          <w:rFonts w:ascii="Arial" w:hAnsi="Arial" w:cs="Arial"/>
          <w:b/>
          <w:lang w:val="id-ID"/>
        </w:rPr>
      </w:pPr>
    </w:p>
    <w:p w14:paraId="5C1FC2F4">
      <w:pPr>
        <w:pStyle w:val="35"/>
        <w:jc w:val="center"/>
        <w:outlineLvl w:val="0"/>
        <w:rPr>
          <w:rFonts w:ascii="Arial" w:hAnsi="Arial" w:cs="Arial"/>
          <w:b/>
          <w:lang w:val="id-ID"/>
        </w:rPr>
      </w:pPr>
    </w:p>
    <w:p w14:paraId="5A7B7C75">
      <w:pPr>
        <w:pStyle w:val="35"/>
        <w:jc w:val="center"/>
        <w:outlineLvl w:val="0"/>
        <w:rPr>
          <w:rFonts w:ascii="Arial" w:hAnsi="Arial" w:cs="Arial"/>
          <w:b/>
          <w:lang w:val="id-ID"/>
        </w:rPr>
      </w:pPr>
    </w:p>
    <w:p w14:paraId="5F27FE5A">
      <w:pPr>
        <w:pStyle w:val="35"/>
        <w:jc w:val="center"/>
        <w:outlineLvl w:val="0"/>
        <w:rPr>
          <w:rFonts w:ascii="Arial" w:hAnsi="Arial" w:cs="Arial"/>
          <w:b/>
          <w:lang w:val="id-ID"/>
        </w:rPr>
      </w:pPr>
    </w:p>
    <w:p w14:paraId="3A70B2C9">
      <w:pPr>
        <w:pStyle w:val="35"/>
        <w:jc w:val="center"/>
        <w:outlineLvl w:val="0"/>
        <w:rPr>
          <w:rFonts w:ascii="Arial" w:hAnsi="Arial" w:cs="Arial"/>
          <w:b/>
          <w:lang w:val="id-ID"/>
        </w:rPr>
      </w:pPr>
    </w:p>
    <w:p w14:paraId="12FAF864">
      <w:pPr>
        <w:pStyle w:val="35"/>
        <w:jc w:val="center"/>
        <w:outlineLvl w:val="0"/>
        <w:rPr>
          <w:rFonts w:ascii="Arial" w:hAnsi="Arial" w:cs="Arial"/>
          <w:b/>
          <w:lang w:val="id-ID"/>
        </w:rPr>
      </w:pPr>
    </w:p>
    <w:p w14:paraId="6C9A2A5F">
      <w:pPr>
        <w:pStyle w:val="35"/>
        <w:jc w:val="center"/>
        <w:outlineLvl w:val="0"/>
        <w:rPr>
          <w:rFonts w:ascii="Arial" w:hAnsi="Arial" w:cs="Arial"/>
          <w:b/>
          <w:lang w:val="id-ID"/>
        </w:rPr>
      </w:pPr>
    </w:p>
    <w:p w14:paraId="16F97CFB">
      <w:pPr>
        <w:pStyle w:val="35"/>
        <w:jc w:val="center"/>
        <w:outlineLvl w:val="0"/>
        <w:rPr>
          <w:rFonts w:ascii="Arial" w:hAnsi="Arial" w:cs="Arial"/>
          <w:b/>
          <w:lang w:val="id-ID"/>
        </w:rPr>
      </w:pPr>
    </w:p>
    <w:p w14:paraId="489779B6">
      <w:pPr>
        <w:pStyle w:val="35"/>
        <w:jc w:val="center"/>
        <w:outlineLvl w:val="0"/>
        <w:rPr>
          <w:rFonts w:ascii="Arial" w:hAnsi="Arial" w:cs="Arial"/>
          <w:b/>
          <w:lang w:val="id-ID"/>
        </w:rPr>
      </w:pPr>
    </w:p>
    <w:p w14:paraId="5A4B508D">
      <w:pPr>
        <w:pStyle w:val="35"/>
        <w:jc w:val="center"/>
        <w:outlineLvl w:val="0"/>
        <w:rPr>
          <w:rFonts w:ascii="Arial" w:hAnsi="Arial" w:cs="Arial"/>
          <w:b/>
          <w:lang w:val="id-ID"/>
        </w:rPr>
      </w:pPr>
    </w:p>
    <w:p w14:paraId="45C7657A">
      <w:pPr>
        <w:pStyle w:val="35"/>
        <w:jc w:val="center"/>
        <w:outlineLvl w:val="0"/>
        <w:rPr>
          <w:rFonts w:ascii="Arial" w:hAnsi="Arial" w:cs="Arial"/>
          <w:b/>
        </w:rPr>
      </w:pPr>
      <w:r>
        <w:rPr>
          <w:rFonts w:ascii="Arial" w:hAnsi="Arial" w:cs="Arial"/>
          <w:b/>
        </w:rPr>
        <w:t>BAB II</w:t>
      </w:r>
      <w:bookmarkEnd w:id="35"/>
      <w:bookmarkEnd w:id="36"/>
    </w:p>
    <w:p w14:paraId="04BEB556">
      <w:pPr>
        <w:pStyle w:val="35"/>
        <w:jc w:val="center"/>
        <w:outlineLvl w:val="0"/>
        <w:rPr>
          <w:rFonts w:ascii="Arial" w:hAnsi="Arial" w:cs="Arial"/>
          <w:b/>
        </w:rPr>
      </w:pPr>
      <w:bookmarkStart w:id="37" w:name="_Toc211356063"/>
      <w:bookmarkStart w:id="38" w:name="_Toc211368234"/>
      <w:r>
        <w:rPr>
          <w:rFonts w:ascii="Arial" w:hAnsi="Arial" w:cs="Arial"/>
          <w:b/>
        </w:rPr>
        <w:t>RENCANA PROYEK PERUBAHAN</w:t>
      </w:r>
      <w:bookmarkEnd w:id="37"/>
      <w:bookmarkEnd w:id="38"/>
    </w:p>
    <w:p w14:paraId="1E9D6B37">
      <w:pPr>
        <w:pStyle w:val="5"/>
        <w:rPr>
          <w:lang w:val="id-ID"/>
        </w:rPr>
      </w:pPr>
      <w:bookmarkStart w:id="39" w:name="a.-analisis-masalah"/>
    </w:p>
    <w:p w14:paraId="0151C3B8">
      <w:pPr>
        <w:pStyle w:val="4"/>
        <w:numPr>
          <w:ilvl w:val="0"/>
          <w:numId w:val="18"/>
        </w:numPr>
        <w:ind w:left="567" w:hanging="567"/>
        <w:jc w:val="both"/>
        <w:rPr>
          <w:rFonts w:ascii="Arial" w:hAnsi="Arial" w:cs="Arial"/>
          <w:b/>
          <w:color w:val="auto"/>
          <w:sz w:val="24"/>
          <w:szCs w:val="24"/>
          <w:lang w:val="id-ID"/>
        </w:rPr>
      </w:pPr>
      <w:bookmarkStart w:id="40" w:name="_Toc211368235"/>
      <w:bookmarkStart w:id="41" w:name="_Toc211356064"/>
      <w:r>
        <w:rPr>
          <w:rFonts w:ascii="Arial" w:hAnsi="Arial" w:cs="Arial"/>
          <w:b/>
          <w:color w:val="auto"/>
          <w:sz w:val="24"/>
          <w:szCs w:val="24"/>
          <w:lang w:val="id-ID"/>
        </w:rPr>
        <w:t>ANALISA MASALAH</w:t>
      </w:r>
      <w:bookmarkEnd w:id="40"/>
      <w:bookmarkEnd w:id="41"/>
    </w:p>
    <w:bookmarkEnd w:id="39"/>
    <w:p w14:paraId="5C07E34F">
      <w:pPr>
        <w:pStyle w:val="5"/>
        <w:keepNext w:val="0"/>
        <w:keepLines w:val="0"/>
        <w:widowControl w:val="0"/>
        <w:numPr>
          <w:ilvl w:val="1"/>
          <w:numId w:val="18"/>
        </w:numPr>
        <w:tabs>
          <w:tab w:val="left" w:pos="993"/>
        </w:tabs>
        <w:autoSpaceDE w:val="0"/>
        <w:autoSpaceDN w:val="0"/>
        <w:spacing w:before="240" w:after="0"/>
        <w:ind w:left="1558" w:hanging="991"/>
        <w:jc w:val="both"/>
        <w:rPr>
          <w:rFonts w:ascii="Arial" w:hAnsi="Arial" w:cs="Arial"/>
          <w:b/>
          <w:color w:val="auto"/>
          <w:sz w:val="24"/>
        </w:rPr>
      </w:pPr>
      <w:bookmarkStart w:id="42" w:name="_Toc211356065"/>
      <w:bookmarkStart w:id="43" w:name="_Toc211364221"/>
      <w:bookmarkStart w:id="44" w:name="_Toc211368236"/>
      <w:bookmarkStart w:id="45" w:name="b.-strategi-penyelesaian-masalah"/>
      <w:r>
        <w:rPr>
          <w:rFonts w:ascii="Arial" w:hAnsi="Arial" w:cs="Arial"/>
          <w:b/>
          <w:color w:val="auto"/>
          <w:sz w:val="24"/>
        </w:rPr>
        <w:t>Identifikasi</w:t>
      </w:r>
      <w:r>
        <w:rPr>
          <w:rFonts w:ascii="Arial" w:hAnsi="Arial" w:cs="Arial"/>
          <w:b/>
          <w:color w:val="auto"/>
          <w:sz w:val="24"/>
          <w:lang w:val="id-ID"/>
        </w:rPr>
        <w:t xml:space="preserve"> </w:t>
      </w:r>
      <w:r>
        <w:rPr>
          <w:rFonts w:ascii="Arial" w:hAnsi="Arial" w:cs="Arial"/>
          <w:b/>
          <w:color w:val="auto"/>
          <w:spacing w:val="-2"/>
          <w:sz w:val="24"/>
        </w:rPr>
        <w:t>Masalah</w:t>
      </w:r>
      <w:bookmarkEnd w:id="42"/>
      <w:bookmarkEnd w:id="43"/>
      <w:bookmarkEnd w:id="44"/>
    </w:p>
    <w:p w14:paraId="1A5F26BF">
      <w:pPr>
        <w:pStyle w:val="5"/>
        <w:spacing w:line="360" w:lineRule="auto"/>
        <w:ind w:left="567" w:right="3"/>
        <w:jc w:val="both"/>
        <w:rPr>
          <w:b/>
          <w:lang w:val="id-ID"/>
        </w:rPr>
      </w:pPr>
      <w:bookmarkStart w:id="46" w:name="_bookmark22"/>
      <w:bookmarkEnd w:id="46"/>
      <w:bookmarkStart w:id="47" w:name="_Toc211368252"/>
      <w:bookmarkStart w:id="48" w:name="_Toc211356081"/>
      <w:bookmarkStart w:id="49" w:name="_Toc211364237"/>
      <w:r>
        <w:rPr>
          <w:rFonts w:ascii="Arial" w:hAnsi="Arial" w:cs="Arial"/>
          <w:color w:val="auto"/>
          <w:sz w:val="24"/>
        </w:rPr>
        <w:t>Project Leader telah melakukan diagnosa organisasi di Sekretariat DPRD Kabupaten Musi Banyuasin. Berdasarkan hasil pemetaan isu strategis, terdapat lima permasalahan utama yang menjadi prioritas penanganan, yaitu</w:t>
      </w:r>
      <w:r>
        <w:t>:</w:t>
      </w:r>
    </w:p>
    <w:p w14:paraId="6F81FC20">
      <w:pPr>
        <w:pStyle w:val="5"/>
        <w:keepNext w:val="0"/>
        <w:keepLines w:val="0"/>
        <w:widowControl w:val="0"/>
        <w:numPr>
          <w:ilvl w:val="0"/>
          <w:numId w:val="19"/>
        </w:numPr>
        <w:autoSpaceDE w:val="0"/>
        <w:autoSpaceDN w:val="0"/>
        <w:spacing w:before="0" w:after="0"/>
        <w:ind w:left="993" w:hanging="426"/>
        <w:rPr>
          <w:rFonts w:ascii="Arial" w:hAnsi="Arial" w:cs="Arial"/>
          <w:color w:val="auto"/>
          <w:sz w:val="24"/>
        </w:rPr>
      </w:pPr>
      <w:r>
        <w:rPr>
          <w:rStyle w:val="27"/>
          <w:rFonts w:ascii="Arial" w:hAnsi="Arial" w:cs="Arial"/>
          <w:b w:val="0"/>
          <w:bCs w:val="0"/>
          <w:color w:val="auto"/>
          <w:sz w:val="24"/>
        </w:rPr>
        <w:t>Belum Efektifnya Pengelolaan Administrasi Kesekretariatan DPRD</w:t>
      </w:r>
    </w:p>
    <w:p w14:paraId="4D97398F">
      <w:pPr>
        <w:pStyle w:val="26"/>
        <w:spacing w:line="360" w:lineRule="auto"/>
        <w:ind w:left="993" w:right="3"/>
        <w:jc w:val="both"/>
        <w:rPr>
          <w:rFonts w:ascii="Arial" w:hAnsi="Arial" w:cs="Arial"/>
        </w:rPr>
      </w:pPr>
      <w:r>
        <w:rPr>
          <w:rFonts w:ascii="Arial" w:hAnsi="Arial" w:cs="Arial"/>
        </w:rPr>
        <w:t>Isu ini berhubungan dengan proses administrasi surat-menyurat, pengarsipan, dan manajemen dokumen yang belum sepenuhnya terdigitalisasi dan terintegrasi. Saat ini, pengelolaan administrasi masih banyak dilakukan secara manual sehingga pencarian dokumen membutuhkan waktu lama, rawan kehilangan arsip, dan proses distribusi dokumen ke anggota DPRD kurang efisien. Kondisi ini berdampak pada lambatnya pelayanan kesekretariatan kepada pimpinan dan anggota DPRD, menghambat kelancaran tugas legislasi, pengawasan, dan anggaran, serta menurunkan kualitas dukungan administratif yang diberikan</w:t>
      </w:r>
    </w:p>
    <w:p w14:paraId="6706E599">
      <w:pPr>
        <w:pStyle w:val="26"/>
        <w:numPr>
          <w:ilvl w:val="0"/>
          <w:numId w:val="19"/>
        </w:numPr>
        <w:spacing w:line="360" w:lineRule="auto"/>
        <w:ind w:left="993" w:right="3" w:hanging="426"/>
        <w:jc w:val="both"/>
        <w:rPr>
          <w:rFonts w:ascii="Arial" w:hAnsi="Arial" w:cs="Arial"/>
          <w:b/>
          <w:lang w:val="id-ID"/>
        </w:rPr>
      </w:pPr>
      <w:r>
        <w:rPr>
          <w:rFonts w:ascii="Arial" w:hAnsi="Arial" w:cs="Arial"/>
          <w:b/>
        </w:rPr>
        <w:t>Belum Optimalnya Pengelolaan Administrasi Keuangan DPRD</w:t>
      </w:r>
    </w:p>
    <w:p w14:paraId="1D3C2E07">
      <w:pPr>
        <w:pStyle w:val="26"/>
        <w:spacing w:line="360" w:lineRule="auto"/>
        <w:ind w:left="993" w:right="3"/>
        <w:jc w:val="both"/>
        <w:rPr>
          <w:rFonts w:ascii="Arial" w:hAnsi="Arial" w:cs="Arial"/>
          <w:lang w:val="id-ID"/>
        </w:rPr>
      </w:pPr>
      <w:r>
        <w:rPr>
          <w:rFonts w:ascii="Arial" w:hAnsi="Arial" w:cs="Arial"/>
        </w:rPr>
        <w:t>Isu ini berkaitan dengan proses penganggaran, pencairan, dan pertanggungjawaban keuangan DPRD yang belum sepenuhnya memanfaatkan sistem digital terintegrasi. Proses yang panjang dan masih banyak melibatkan dokumen fisik menyebabkan potensi keterlambatan pelaksanaan program/kegiatan DPRD. Selain itu, keterbatasan sistem pelaporan keuangan berbasis real-time mengakibatkan pimpinan DPRD dan pihak terkait sulit memantau perkembangan serapan anggaran. Kondisi ini berdampak pada rendahnya efisiensi penggunaan anggaran dan potensi tidak tercapainya target kegiatan tepat waktu.</w:t>
      </w:r>
    </w:p>
    <w:p w14:paraId="200517D7">
      <w:pPr>
        <w:pStyle w:val="26"/>
        <w:numPr>
          <w:ilvl w:val="0"/>
          <w:numId w:val="19"/>
        </w:numPr>
        <w:spacing w:line="360" w:lineRule="auto"/>
        <w:ind w:left="993" w:right="3" w:hanging="426"/>
        <w:jc w:val="both"/>
        <w:rPr>
          <w:rFonts w:ascii="Arial" w:hAnsi="Arial" w:cs="Arial"/>
          <w:b/>
          <w:lang w:val="id-ID"/>
        </w:rPr>
      </w:pPr>
      <w:r>
        <w:rPr>
          <w:rFonts w:ascii="Arial" w:hAnsi="Arial" w:cs="Arial"/>
          <w:b/>
          <w:lang w:val="id-ID"/>
        </w:rPr>
        <w:t>Belum Maksimalnya</w:t>
      </w:r>
      <w:r>
        <w:rPr>
          <w:rFonts w:ascii="Arial" w:hAnsi="Arial" w:cs="Arial"/>
          <w:b/>
        </w:rPr>
        <w:t xml:space="preserve"> Fasilitasi Rapat-Rapat DPRD</w:t>
      </w:r>
      <w:r>
        <w:rPr>
          <w:rFonts w:ascii="Arial" w:hAnsi="Arial" w:cs="Arial"/>
          <w:b/>
          <w:lang w:val="id-ID"/>
        </w:rPr>
        <w:t>.</w:t>
      </w:r>
    </w:p>
    <w:p w14:paraId="365111BF">
      <w:pPr>
        <w:pStyle w:val="3"/>
        <w:spacing w:before="76" w:line="360" w:lineRule="auto"/>
        <w:ind w:left="993" w:right="3"/>
        <w:jc w:val="both"/>
        <w:rPr>
          <w:rFonts w:ascii="Arial" w:hAnsi="Arial" w:cs="Arial"/>
          <w:lang w:val="id-ID"/>
        </w:rPr>
      </w:pPr>
      <w:r>
        <w:rPr>
          <w:rFonts w:ascii="Arial" w:hAnsi="Arial" w:cs="Arial"/>
        </w:rPr>
        <w:t>Isu ini terkait dengan penjadwalan rapat yang sering berbenturan atau mengalami perubahan mendadak, distribusi materi rapat yang tidak selalu tepat waktu, serta fasilitas teknis yang belum memadai untuk mendukung kelancaran rapat. Minimnya pemanfaatan teknologi penjadwalan terintegrasi mengakibatkan anggota DPRD kesulitan menyesuaikan agenda. Dampaknya, efektivitas pembahasan kebijakan dan pengambilan keputusan menjadi berkurang, serta waktu yang tersedia untuk mendalami materi rapat menjadi lebih sedikit.</w:t>
      </w:r>
    </w:p>
    <w:p w14:paraId="46F756F9">
      <w:pPr>
        <w:pStyle w:val="5"/>
        <w:keepNext w:val="0"/>
        <w:keepLines w:val="0"/>
        <w:widowControl w:val="0"/>
        <w:numPr>
          <w:ilvl w:val="0"/>
          <w:numId w:val="19"/>
        </w:numPr>
        <w:autoSpaceDE w:val="0"/>
        <w:autoSpaceDN w:val="0"/>
        <w:spacing w:before="0" w:after="0"/>
        <w:ind w:left="993" w:right="3" w:hanging="426"/>
        <w:rPr>
          <w:rFonts w:ascii="Arial" w:hAnsi="Arial" w:cs="Arial"/>
          <w:color w:val="auto"/>
          <w:sz w:val="24"/>
          <w:szCs w:val="24"/>
        </w:rPr>
      </w:pPr>
      <w:r>
        <w:rPr>
          <w:rStyle w:val="27"/>
          <w:rFonts w:ascii="Arial" w:hAnsi="Arial" w:cs="Arial"/>
          <w:b w:val="0"/>
          <w:bCs w:val="0"/>
          <w:color w:val="auto"/>
          <w:sz w:val="24"/>
          <w:szCs w:val="24"/>
          <w:lang w:val="id-ID"/>
        </w:rPr>
        <w:t xml:space="preserve">Belum Optimalnya </w:t>
      </w:r>
      <w:r>
        <w:rPr>
          <w:rStyle w:val="27"/>
          <w:rFonts w:ascii="Arial" w:hAnsi="Arial" w:cs="Arial"/>
          <w:b w:val="0"/>
          <w:bCs w:val="0"/>
          <w:color w:val="auto"/>
          <w:sz w:val="24"/>
          <w:szCs w:val="24"/>
        </w:rPr>
        <w:t>Penyediaan dan Koordinasi Tenaga Ahli DPRD</w:t>
      </w:r>
      <w:r>
        <w:rPr>
          <w:rStyle w:val="27"/>
          <w:rFonts w:ascii="Arial" w:hAnsi="Arial" w:cs="Arial"/>
          <w:b w:val="0"/>
          <w:bCs w:val="0"/>
          <w:color w:val="auto"/>
          <w:sz w:val="24"/>
          <w:szCs w:val="24"/>
          <w:lang w:val="id-ID"/>
        </w:rPr>
        <w:t>.</w:t>
      </w:r>
    </w:p>
    <w:p w14:paraId="65A3CF42">
      <w:pPr>
        <w:pStyle w:val="26"/>
        <w:spacing w:line="360" w:lineRule="auto"/>
        <w:ind w:left="993" w:right="3"/>
        <w:jc w:val="both"/>
        <w:rPr>
          <w:rFonts w:ascii="Arial" w:hAnsi="Arial" w:cs="Arial"/>
          <w:lang w:val="id-ID"/>
        </w:rPr>
      </w:pPr>
      <w:r>
        <w:rPr>
          <w:rFonts w:ascii="Arial" w:hAnsi="Arial" w:cs="Arial"/>
        </w:rPr>
        <w:t>Isu ini berhubungan dengan penempatan tenaga ahli yang belum sepenuhnya sesuai dengan kebutuhan komisi atau alat kelengkapan DPRD. Belum adanya database kompetensi tenaga ahli menyebabkan penugasan sering tidak optimal, sementara koordinasi antar-tenaga ahli dan antara tenaga ahli dengan Sekretariat DPRD masih minim. Kondisi ini berdampak pada kurangnya dukungan analisis mendalam terhadap pembahasan Rancangan Peraturan Daerah (Raperda), kebijakan strategis, maupun fungsi pengawasan DPRD.</w:t>
      </w:r>
    </w:p>
    <w:p w14:paraId="104BFF98">
      <w:pPr>
        <w:pStyle w:val="5"/>
        <w:keepNext w:val="0"/>
        <w:keepLines w:val="0"/>
        <w:widowControl w:val="0"/>
        <w:numPr>
          <w:ilvl w:val="0"/>
          <w:numId w:val="19"/>
        </w:numPr>
        <w:autoSpaceDE w:val="0"/>
        <w:autoSpaceDN w:val="0"/>
        <w:spacing w:before="0" w:after="0"/>
        <w:ind w:left="993" w:right="3" w:hanging="426"/>
        <w:rPr>
          <w:rFonts w:ascii="Arial" w:hAnsi="Arial" w:cs="Arial"/>
          <w:color w:val="auto"/>
          <w:sz w:val="24"/>
          <w:szCs w:val="24"/>
        </w:rPr>
      </w:pPr>
      <w:r>
        <w:rPr>
          <w:rStyle w:val="27"/>
          <w:rFonts w:ascii="Arial" w:hAnsi="Arial" w:cs="Arial"/>
          <w:b w:val="0"/>
          <w:bCs w:val="0"/>
          <w:color w:val="auto"/>
          <w:sz w:val="24"/>
          <w:szCs w:val="24"/>
        </w:rPr>
        <w:t>Belum Optimalnya Pelaksanaan Pokok-Pokok Pikiran (POKIR) DPRD</w:t>
      </w:r>
    </w:p>
    <w:p w14:paraId="2114C98C">
      <w:pPr>
        <w:pStyle w:val="26"/>
        <w:spacing w:line="360" w:lineRule="auto"/>
        <w:ind w:left="993" w:right="3"/>
        <w:jc w:val="both"/>
        <w:rPr>
          <w:rFonts w:ascii="Arial" w:hAnsi="Arial" w:cs="Arial"/>
        </w:rPr>
      </w:pPr>
      <w:r>
        <w:rPr>
          <w:rFonts w:ascii="Arial" w:hAnsi="Arial" w:cs="Arial"/>
        </w:rPr>
        <w:t>Isu ini berkaitan dengan masih adanya kesenjangan antara jumlah POKIR yang diusulkan, yang masuk dalam APBD, dan yang terealisasi. Proses pengumpulan aspirasi belum menggunakan format baku dan sistem digital yang terintegrasi dengan perencanaan daerah (SIPD). Selain itu, koordinasi antara DPRD, Sekretariat, Bappeda, dan OPD pelaksana belum terstruktur sehingga verifikasi dan sinkronisasi POKIR tidak maksimal. Kondisi ini berdampak pada rendahnya persentase aspirasi masyarakat yang benar-benar terlaksana, menurunkan kepercayaan publik, dan mengurangi peran DPRD sebagai saluran aspirasi yang efektif.</w:t>
      </w:r>
    </w:p>
    <w:p w14:paraId="2719FB7B">
      <w:pPr>
        <w:pStyle w:val="3"/>
        <w:spacing w:line="360" w:lineRule="auto"/>
        <w:ind w:left="567" w:right="3"/>
        <w:jc w:val="both"/>
        <w:rPr>
          <w:rFonts w:ascii="Arial" w:hAnsi="Arial" w:cs="Arial"/>
          <w:lang w:val="id-ID"/>
        </w:rPr>
      </w:pPr>
      <w:r>
        <w:rPr>
          <w:rFonts w:ascii="Arial" w:hAnsi="Arial" w:cs="Arial"/>
        </w:rPr>
        <w:t xml:space="preserve">Berdasarkan hasil identifikasi permasalahan dan pemetaan isu strategis di Sekretariat DPRD Kabupaten Musi Banyuasin, diperlukan suatu analisis yang komprehensif untuk menentukan prioritas penanganan. Metode yang digunakan adalah </w:t>
      </w:r>
      <w:r>
        <w:rPr>
          <w:rStyle w:val="27"/>
          <w:rFonts w:ascii="Arial" w:hAnsi="Arial" w:cs="Arial"/>
        </w:rPr>
        <w:t>ASTRID</w:t>
      </w:r>
      <w:r>
        <w:rPr>
          <w:rFonts w:ascii="Arial" w:hAnsi="Arial" w:cs="Arial"/>
        </w:rPr>
        <w:t xml:space="preserve"> (</w:t>
      </w:r>
      <w:r>
        <w:rPr>
          <w:rStyle w:val="18"/>
          <w:rFonts w:ascii="Arial" w:hAnsi="Arial" w:cs="Arial"/>
        </w:rPr>
        <w:t>Actual Situation, Target, Root Causes, Impacts, Doable Solutions</w:t>
      </w:r>
      <w:r>
        <w:rPr>
          <w:rFonts w:ascii="Arial" w:hAnsi="Arial" w:cs="Arial"/>
        </w:rPr>
        <w:t>), yaitu suatu pendekatan analisis masalah yang memetakan kondisi aktual, target yang diharapkan, akar permasalahan, dampak yang ditimbulkan, serta solusi yang dapat dilaksanakan</w:t>
      </w:r>
    </w:p>
    <w:p w14:paraId="6EF51EFC">
      <w:pPr>
        <w:pStyle w:val="3"/>
        <w:spacing w:line="360" w:lineRule="auto"/>
        <w:ind w:left="1559" w:right="565" w:firstLine="710"/>
        <w:rPr>
          <w:lang w:val="id-ID"/>
        </w:rPr>
      </w:pPr>
      <w:r>
        <w:rPr>
          <w:sz w:val="20"/>
          <w:lang w:val="id-ID"/>
        </w:rPr>
        <w:t xml:space="preserve">          Tabel 3. Daftar Isu berdasarkan analisis ASTRID</w:t>
      </w:r>
    </w:p>
    <w:tbl>
      <w:tblPr>
        <w:tblStyle w:val="30"/>
        <w:tblW w:w="8534" w:type="dxa"/>
        <w:tblInd w:w="5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20"/>
        <w:gridCol w:w="850"/>
        <w:gridCol w:w="851"/>
        <w:gridCol w:w="850"/>
        <w:gridCol w:w="851"/>
        <w:gridCol w:w="850"/>
        <w:gridCol w:w="649"/>
        <w:gridCol w:w="913"/>
      </w:tblGrid>
      <w:tr w14:paraId="38A33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0" w:type="dxa"/>
          </w:tcPr>
          <w:p w14:paraId="3ABB323F">
            <w:pPr>
              <w:spacing w:after="0"/>
              <w:jc w:val="center"/>
              <w:rPr>
                <w:rFonts w:eastAsiaTheme="minorEastAsia"/>
                <w:b/>
                <w:sz w:val="20"/>
                <w:szCs w:val="22"/>
              </w:rPr>
            </w:pPr>
            <w:r>
              <w:rPr>
                <w:rFonts w:eastAsiaTheme="minorEastAsia"/>
                <w:b/>
                <w:sz w:val="20"/>
                <w:szCs w:val="22"/>
              </w:rPr>
              <w:t>Isu Strategis</w:t>
            </w:r>
          </w:p>
        </w:tc>
        <w:tc>
          <w:tcPr>
            <w:tcW w:w="850" w:type="dxa"/>
          </w:tcPr>
          <w:p w14:paraId="5CDEAA45">
            <w:pPr>
              <w:spacing w:after="0"/>
              <w:jc w:val="center"/>
              <w:rPr>
                <w:rFonts w:eastAsiaTheme="minorEastAsia"/>
                <w:sz w:val="20"/>
                <w:szCs w:val="22"/>
              </w:rPr>
            </w:pPr>
            <w:r>
              <w:rPr>
                <w:rFonts w:eastAsiaTheme="minorEastAsia"/>
                <w:sz w:val="20"/>
                <w:szCs w:val="22"/>
              </w:rPr>
              <w:t xml:space="preserve">A </w:t>
            </w:r>
          </w:p>
        </w:tc>
        <w:tc>
          <w:tcPr>
            <w:tcW w:w="851" w:type="dxa"/>
          </w:tcPr>
          <w:p w14:paraId="36D640E4">
            <w:pPr>
              <w:spacing w:after="0"/>
              <w:jc w:val="center"/>
              <w:rPr>
                <w:rFonts w:eastAsiaTheme="minorEastAsia"/>
                <w:sz w:val="20"/>
                <w:szCs w:val="22"/>
                <w:lang w:val="id-ID"/>
              </w:rPr>
            </w:pPr>
            <w:r>
              <w:rPr>
                <w:rFonts w:eastAsiaTheme="minorEastAsia"/>
                <w:sz w:val="20"/>
                <w:szCs w:val="22"/>
                <w:lang w:val="id-ID"/>
              </w:rPr>
              <w:t>S</w:t>
            </w:r>
          </w:p>
        </w:tc>
        <w:tc>
          <w:tcPr>
            <w:tcW w:w="850" w:type="dxa"/>
          </w:tcPr>
          <w:p w14:paraId="10CC1434">
            <w:pPr>
              <w:spacing w:after="0"/>
              <w:jc w:val="center"/>
              <w:rPr>
                <w:rFonts w:eastAsiaTheme="minorEastAsia"/>
                <w:sz w:val="20"/>
                <w:szCs w:val="22"/>
              </w:rPr>
            </w:pPr>
            <w:r>
              <w:rPr>
                <w:rFonts w:eastAsiaTheme="minorEastAsia"/>
                <w:sz w:val="20"/>
                <w:szCs w:val="22"/>
              </w:rPr>
              <w:t>T</w:t>
            </w:r>
          </w:p>
        </w:tc>
        <w:tc>
          <w:tcPr>
            <w:tcW w:w="851" w:type="dxa"/>
          </w:tcPr>
          <w:p w14:paraId="2691B534">
            <w:pPr>
              <w:spacing w:after="0"/>
              <w:jc w:val="center"/>
              <w:rPr>
                <w:rFonts w:eastAsiaTheme="minorEastAsia"/>
                <w:sz w:val="20"/>
                <w:szCs w:val="22"/>
              </w:rPr>
            </w:pPr>
            <w:r>
              <w:rPr>
                <w:rFonts w:eastAsiaTheme="minorEastAsia"/>
                <w:sz w:val="20"/>
                <w:szCs w:val="22"/>
              </w:rPr>
              <w:t>R</w:t>
            </w:r>
          </w:p>
        </w:tc>
        <w:tc>
          <w:tcPr>
            <w:tcW w:w="850" w:type="dxa"/>
          </w:tcPr>
          <w:p w14:paraId="33A94CD4">
            <w:pPr>
              <w:spacing w:after="0"/>
              <w:jc w:val="center"/>
              <w:rPr>
                <w:rFonts w:eastAsiaTheme="minorEastAsia"/>
                <w:sz w:val="20"/>
                <w:szCs w:val="22"/>
              </w:rPr>
            </w:pPr>
            <w:r>
              <w:rPr>
                <w:rFonts w:eastAsiaTheme="minorEastAsia"/>
                <w:sz w:val="20"/>
                <w:szCs w:val="22"/>
              </w:rPr>
              <w:t>I</w:t>
            </w:r>
          </w:p>
        </w:tc>
        <w:tc>
          <w:tcPr>
            <w:tcW w:w="649" w:type="dxa"/>
          </w:tcPr>
          <w:p w14:paraId="496919AA">
            <w:pPr>
              <w:spacing w:after="0"/>
              <w:jc w:val="center"/>
              <w:rPr>
                <w:rFonts w:eastAsiaTheme="minorEastAsia"/>
                <w:sz w:val="20"/>
                <w:szCs w:val="22"/>
                <w:lang w:val="id-ID"/>
              </w:rPr>
            </w:pPr>
            <w:r>
              <w:rPr>
                <w:rFonts w:eastAsiaTheme="minorEastAsia"/>
                <w:sz w:val="20"/>
                <w:szCs w:val="22"/>
                <w:lang w:val="id-ID"/>
              </w:rPr>
              <w:t>D</w:t>
            </w:r>
          </w:p>
        </w:tc>
        <w:tc>
          <w:tcPr>
            <w:tcW w:w="913" w:type="dxa"/>
          </w:tcPr>
          <w:p w14:paraId="094A5F02">
            <w:pPr>
              <w:spacing w:after="0"/>
              <w:jc w:val="center"/>
              <w:rPr>
                <w:rFonts w:eastAsiaTheme="minorEastAsia"/>
                <w:b/>
                <w:sz w:val="22"/>
                <w:szCs w:val="22"/>
              </w:rPr>
            </w:pPr>
            <w:r>
              <w:rPr>
                <w:rFonts w:eastAsiaTheme="minorEastAsia"/>
                <w:b/>
                <w:sz w:val="22"/>
                <w:szCs w:val="22"/>
              </w:rPr>
              <w:t>Skor Total</w:t>
            </w:r>
          </w:p>
        </w:tc>
      </w:tr>
      <w:tr w14:paraId="7641F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0" w:type="dxa"/>
          </w:tcPr>
          <w:p w14:paraId="7F1CCDE6">
            <w:pPr>
              <w:spacing w:after="0"/>
              <w:rPr>
                <w:rFonts w:eastAsiaTheme="minorEastAsia"/>
                <w:sz w:val="20"/>
                <w:szCs w:val="22"/>
              </w:rPr>
            </w:pPr>
            <w:r>
              <w:rPr>
                <w:rFonts w:eastAsiaTheme="minorEastAsia"/>
                <w:sz w:val="20"/>
                <w:szCs w:val="22"/>
              </w:rPr>
              <w:t>Belum Efektifnya Pengelolaan Administrasi Kesekretariatan DPRD</w:t>
            </w:r>
          </w:p>
        </w:tc>
        <w:tc>
          <w:tcPr>
            <w:tcW w:w="850" w:type="dxa"/>
          </w:tcPr>
          <w:p w14:paraId="1A8922BB">
            <w:pPr>
              <w:spacing w:after="0"/>
              <w:rPr>
                <w:rFonts w:eastAsiaTheme="minorEastAsia"/>
                <w:sz w:val="22"/>
                <w:szCs w:val="22"/>
                <w:lang w:val="id-ID"/>
              </w:rPr>
            </w:pPr>
            <w:r>
              <w:rPr>
                <w:rFonts w:eastAsiaTheme="minorEastAsia"/>
                <w:sz w:val="22"/>
                <w:szCs w:val="22"/>
                <w:lang w:val="id-ID"/>
              </w:rPr>
              <w:t>4</w:t>
            </w:r>
          </w:p>
        </w:tc>
        <w:tc>
          <w:tcPr>
            <w:tcW w:w="851" w:type="dxa"/>
          </w:tcPr>
          <w:p w14:paraId="4E4D6DD1">
            <w:pPr>
              <w:spacing w:after="0"/>
              <w:rPr>
                <w:rFonts w:eastAsiaTheme="minorEastAsia"/>
                <w:sz w:val="22"/>
                <w:szCs w:val="22"/>
                <w:lang w:val="id-ID"/>
              </w:rPr>
            </w:pPr>
            <w:r>
              <w:rPr>
                <w:rFonts w:eastAsiaTheme="minorEastAsia"/>
                <w:sz w:val="22"/>
                <w:szCs w:val="22"/>
                <w:lang w:val="id-ID"/>
              </w:rPr>
              <w:t>4</w:t>
            </w:r>
          </w:p>
        </w:tc>
        <w:tc>
          <w:tcPr>
            <w:tcW w:w="850" w:type="dxa"/>
          </w:tcPr>
          <w:p w14:paraId="1921C22C">
            <w:pPr>
              <w:spacing w:after="0"/>
              <w:rPr>
                <w:rFonts w:eastAsiaTheme="minorEastAsia"/>
                <w:sz w:val="22"/>
                <w:szCs w:val="22"/>
                <w:lang w:val="id-ID"/>
              </w:rPr>
            </w:pPr>
            <w:r>
              <w:rPr>
                <w:rFonts w:eastAsiaTheme="minorEastAsia"/>
                <w:sz w:val="22"/>
                <w:szCs w:val="22"/>
                <w:lang w:val="id-ID"/>
              </w:rPr>
              <w:t>3</w:t>
            </w:r>
          </w:p>
        </w:tc>
        <w:tc>
          <w:tcPr>
            <w:tcW w:w="851" w:type="dxa"/>
          </w:tcPr>
          <w:p w14:paraId="5C7CA1A8">
            <w:pPr>
              <w:spacing w:after="0"/>
              <w:rPr>
                <w:rFonts w:eastAsiaTheme="minorEastAsia"/>
                <w:sz w:val="22"/>
                <w:szCs w:val="22"/>
                <w:lang w:val="id-ID"/>
              </w:rPr>
            </w:pPr>
            <w:r>
              <w:rPr>
                <w:rFonts w:eastAsiaTheme="minorEastAsia"/>
                <w:sz w:val="22"/>
                <w:szCs w:val="22"/>
                <w:lang w:val="id-ID"/>
              </w:rPr>
              <w:t>4</w:t>
            </w:r>
          </w:p>
        </w:tc>
        <w:tc>
          <w:tcPr>
            <w:tcW w:w="850" w:type="dxa"/>
          </w:tcPr>
          <w:p w14:paraId="566E4A5A">
            <w:pPr>
              <w:spacing w:after="0"/>
              <w:rPr>
                <w:rFonts w:eastAsiaTheme="minorEastAsia"/>
                <w:sz w:val="22"/>
                <w:szCs w:val="22"/>
                <w:lang w:val="id-ID"/>
              </w:rPr>
            </w:pPr>
            <w:r>
              <w:rPr>
                <w:rFonts w:eastAsiaTheme="minorEastAsia"/>
                <w:sz w:val="22"/>
                <w:szCs w:val="22"/>
                <w:lang w:val="id-ID"/>
              </w:rPr>
              <w:t>3</w:t>
            </w:r>
          </w:p>
        </w:tc>
        <w:tc>
          <w:tcPr>
            <w:tcW w:w="649" w:type="dxa"/>
          </w:tcPr>
          <w:p w14:paraId="7F4B9D8B">
            <w:pPr>
              <w:spacing w:after="0"/>
              <w:rPr>
                <w:rFonts w:eastAsiaTheme="minorEastAsia"/>
                <w:sz w:val="22"/>
                <w:szCs w:val="22"/>
                <w:lang w:val="id-ID"/>
              </w:rPr>
            </w:pPr>
            <w:r>
              <w:rPr>
                <w:rFonts w:eastAsiaTheme="minorEastAsia"/>
                <w:sz w:val="22"/>
                <w:szCs w:val="22"/>
                <w:lang w:val="id-ID"/>
              </w:rPr>
              <w:t>3</w:t>
            </w:r>
          </w:p>
        </w:tc>
        <w:tc>
          <w:tcPr>
            <w:tcW w:w="913" w:type="dxa"/>
          </w:tcPr>
          <w:p w14:paraId="42765865">
            <w:pPr>
              <w:spacing w:after="0"/>
              <w:rPr>
                <w:rFonts w:eastAsiaTheme="minorEastAsia"/>
                <w:sz w:val="22"/>
                <w:szCs w:val="22"/>
                <w:lang w:val="id-ID"/>
              </w:rPr>
            </w:pPr>
            <w:r>
              <w:rPr>
                <w:rFonts w:eastAsiaTheme="minorEastAsia"/>
                <w:sz w:val="22"/>
                <w:szCs w:val="22"/>
                <w:lang w:val="id-ID"/>
              </w:rPr>
              <w:t>21</w:t>
            </w:r>
          </w:p>
        </w:tc>
      </w:tr>
      <w:tr w14:paraId="678AC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0" w:type="dxa"/>
          </w:tcPr>
          <w:p w14:paraId="6FAC2F2F">
            <w:pPr>
              <w:spacing w:after="0"/>
              <w:rPr>
                <w:rFonts w:eastAsiaTheme="minorEastAsia"/>
                <w:sz w:val="20"/>
                <w:szCs w:val="22"/>
              </w:rPr>
            </w:pPr>
            <w:r>
              <w:rPr>
                <w:rFonts w:eastAsiaTheme="minorEastAsia"/>
                <w:sz w:val="20"/>
                <w:szCs w:val="22"/>
              </w:rPr>
              <w:t>Belum Optimalnya Pengelolaan Administrasi Keuangan DPRD</w:t>
            </w:r>
          </w:p>
        </w:tc>
        <w:tc>
          <w:tcPr>
            <w:tcW w:w="850" w:type="dxa"/>
          </w:tcPr>
          <w:p w14:paraId="2B181668">
            <w:pPr>
              <w:spacing w:after="0"/>
              <w:rPr>
                <w:rFonts w:eastAsiaTheme="minorEastAsia"/>
                <w:sz w:val="22"/>
                <w:szCs w:val="22"/>
                <w:lang w:val="id-ID"/>
              </w:rPr>
            </w:pPr>
            <w:r>
              <w:rPr>
                <w:rFonts w:eastAsiaTheme="minorEastAsia"/>
                <w:sz w:val="22"/>
                <w:szCs w:val="22"/>
                <w:lang w:val="id-ID"/>
              </w:rPr>
              <w:t>4</w:t>
            </w:r>
          </w:p>
        </w:tc>
        <w:tc>
          <w:tcPr>
            <w:tcW w:w="851" w:type="dxa"/>
          </w:tcPr>
          <w:p w14:paraId="5C27E90C">
            <w:pPr>
              <w:spacing w:after="0"/>
              <w:rPr>
                <w:rFonts w:eastAsiaTheme="minorEastAsia"/>
                <w:sz w:val="22"/>
                <w:szCs w:val="22"/>
                <w:lang w:val="id-ID"/>
              </w:rPr>
            </w:pPr>
            <w:r>
              <w:rPr>
                <w:rFonts w:eastAsiaTheme="minorEastAsia"/>
                <w:sz w:val="22"/>
                <w:szCs w:val="22"/>
                <w:lang w:val="id-ID"/>
              </w:rPr>
              <w:t>4</w:t>
            </w:r>
          </w:p>
        </w:tc>
        <w:tc>
          <w:tcPr>
            <w:tcW w:w="850" w:type="dxa"/>
          </w:tcPr>
          <w:p w14:paraId="37D22CF6">
            <w:pPr>
              <w:spacing w:after="0"/>
              <w:rPr>
                <w:rFonts w:eastAsiaTheme="minorEastAsia"/>
                <w:sz w:val="22"/>
                <w:szCs w:val="22"/>
                <w:lang w:val="id-ID"/>
              </w:rPr>
            </w:pPr>
            <w:r>
              <w:rPr>
                <w:rFonts w:eastAsiaTheme="minorEastAsia"/>
                <w:sz w:val="22"/>
                <w:szCs w:val="22"/>
                <w:lang w:val="id-ID"/>
              </w:rPr>
              <w:t>3</w:t>
            </w:r>
          </w:p>
        </w:tc>
        <w:tc>
          <w:tcPr>
            <w:tcW w:w="851" w:type="dxa"/>
          </w:tcPr>
          <w:p w14:paraId="7513ED47">
            <w:pPr>
              <w:spacing w:after="0"/>
              <w:rPr>
                <w:rFonts w:eastAsiaTheme="minorEastAsia"/>
                <w:sz w:val="22"/>
                <w:szCs w:val="22"/>
                <w:lang w:val="id-ID"/>
              </w:rPr>
            </w:pPr>
            <w:r>
              <w:rPr>
                <w:rFonts w:eastAsiaTheme="minorEastAsia"/>
                <w:sz w:val="22"/>
                <w:szCs w:val="22"/>
                <w:lang w:val="id-ID"/>
              </w:rPr>
              <w:t>5</w:t>
            </w:r>
          </w:p>
        </w:tc>
        <w:tc>
          <w:tcPr>
            <w:tcW w:w="850" w:type="dxa"/>
          </w:tcPr>
          <w:p w14:paraId="09046355">
            <w:pPr>
              <w:spacing w:after="0"/>
              <w:rPr>
                <w:rFonts w:eastAsiaTheme="minorEastAsia"/>
                <w:sz w:val="22"/>
                <w:szCs w:val="22"/>
                <w:lang w:val="id-ID"/>
              </w:rPr>
            </w:pPr>
            <w:r>
              <w:rPr>
                <w:rFonts w:eastAsiaTheme="minorEastAsia"/>
                <w:sz w:val="22"/>
                <w:szCs w:val="22"/>
                <w:lang w:val="id-ID"/>
              </w:rPr>
              <w:t>3</w:t>
            </w:r>
          </w:p>
        </w:tc>
        <w:tc>
          <w:tcPr>
            <w:tcW w:w="649" w:type="dxa"/>
          </w:tcPr>
          <w:p w14:paraId="6D500A32">
            <w:pPr>
              <w:spacing w:after="0"/>
              <w:rPr>
                <w:rFonts w:eastAsiaTheme="minorEastAsia"/>
                <w:sz w:val="22"/>
                <w:szCs w:val="22"/>
                <w:lang w:val="id-ID"/>
              </w:rPr>
            </w:pPr>
            <w:r>
              <w:rPr>
                <w:rFonts w:eastAsiaTheme="minorEastAsia"/>
                <w:sz w:val="22"/>
                <w:szCs w:val="22"/>
                <w:lang w:val="id-ID"/>
              </w:rPr>
              <w:t>3</w:t>
            </w:r>
          </w:p>
        </w:tc>
        <w:tc>
          <w:tcPr>
            <w:tcW w:w="913" w:type="dxa"/>
          </w:tcPr>
          <w:p w14:paraId="42D05C31">
            <w:pPr>
              <w:spacing w:after="0"/>
              <w:rPr>
                <w:rFonts w:eastAsiaTheme="minorEastAsia"/>
                <w:sz w:val="22"/>
                <w:szCs w:val="22"/>
                <w:lang w:val="id-ID"/>
              </w:rPr>
            </w:pPr>
            <w:r>
              <w:rPr>
                <w:rFonts w:eastAsiaTheme="minorEastAsia"/>
                <w:sz w:val="22"/>
                <w:szCs w:val="22"/>
                <w:lang w:val="id-ID"/>
              </w:rPr>
              <w:t>22</w:t>
            </w:r>
          </w:p>
        </w:tc>
      </w:tr>
      <w:tr w14:paraId="04F8C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0" w:type="dxa"/>
          </w:tcPr>
          <w:p w14:paraId="51C6046D">
            <w:pPr>
              <w:spacing w:after="0"/>
              <w:rPr>
                <w:rFonts w:eastAsiaTheme="minorEastAsia"/>
                <w:sz w:val="20"/>
                <w:szCs w:val="22"/>
              </w:rPr>
            </w:pPr>
            <w:r>
              <w:rPr>
                <w:rFonts w:eastAsiaTheme="minorEastAsia"/>
                <w:sz w:val="20"/>
                <w:szCs w:val="22"/>
                <w:lang w:val="id-ID"/>
              </w:rPr>
              <w:t xml:space="preserve">Belum Maksimalnya </w:t>
            </w:r>
            <w:r>
              <w:rPr>
                <w:rFonts w:eastAsiaTheme="minorEastAsia"/>
                <w:sz w:val="20"/>
                <w:szCs w:val="22"/>
              </w:rPr>
              <w:t xml:space="preserve"> Kualitas Fasilitasi Rapat DPRD</w:t>
            </w:r>
          </w:p>
        </w:tc>
        <w:tc>
          <w:tcPr>
            <w:tcW w:w="850" w:type="dxa"/>
          </w:tcPr>
          <w:p w14:paraId="0D9752AC">
            <w:pPr>
              <w:spacing w:after="0"/>
              <w:rPr>
                <w:rFonts w:eastAsiaTheme="minorEastAsia"/>
                <w:sz w:val="22"/>
                <w:szCs w:val="22"/>
                <w:lang w:val="id-ID"/>
              </w:rPr>
            </w:pPr>
            <w:r>
              <w:rPr>
                <w:rFonts w:eastAsiaTheme="minorEastAsia"/>
                <w:sz w:val="22"/>
                <w:szCs w:val="22"/>
                <w:lang w:val="id-ID"/>
              </w:rPr>
              <w:t>5</w:t>
            </w:r>
          </w:p>
        </w:tc>
        <w:tc>
          <w:tcPr>
            <w:tcW w:w="851" w:type="dxa"/>
          </w:tcPr>
          <w:p w14:paraId="4B89AC9C">
            <w:pPr>
              <w:spacing w:after="0"/>
              <w:rPr>
                <w:rFonts w:eastAsiaTheme="minorEastAsia"/>
                <w:sz w:val="22"/>
                <w:szCs w:val="22"/>
                <w:lang w:val="id-ID"/>
              </w:rPr>
            </w:pPr>
            <w:r>
              <w:rPr>
                <w:rFonts w:eastAsiaTheme="minorEastAsia"/>
                <w:sz w:val="22"/>
                <w:szCs w:val="22"/>
                <w:lang w:val="id-ID"/>
              </w:rPr>
              <w:t>4</w:t>
            </w:r>
          </w:p>
        </w:tc>
        <w:tc>
          <w:tcPr>
            <w:tcW w:w="850" w:type="dxa"/>
          </w:tcPr>
          <w:p w14:paraId="336FA5C9">
            <w:pPr>
              <w:spacing w:after="0"/>
              <w:rPr>
                <w:rFonts w:eastAsiaTheme="minorEastAsia"/>
                <w:sz w:val="22"/>
                <w:szCs w:val="22"/>
                <w:lang w:val="id-ID"/>
              </w:rPr>
            </w:pPr>
            <w:r>
              <w:rPr>
                <w:rFonts w:eastAsiaTheme="minorEastAsia"/>
                <w:sz w:val="22"/>
                <w:szCs w:val="22"/>
                <w:lang w:val="id-ID"/>
              </w:rPr>
              <w:t>4</w:t>
            </w:r>
          </w:p>
        </w:tc>
        <w:tc>
          <w:tcPr>
            <w:tcW w:w="851" w:type="dxa"/>
          </w:tcPr>
          <w:p w14:paraId="264C7D51">
            <w:pPr>
              <w:spacing w:after="0"/>
              <w:rPr>
                <w:rFonts w:eastAsiaTheme="minorEastAsia"/>
                <w:sz w:val="22"/>
                <w:szCs w:val="22"/>
                <w:lang w:val="id-ID"/>
              </w:rPr>
            </w:pPr>
            <w:r>
              <w:rPr>
                <w:rFonts w:eastAsiaTheme="minorEastAsia"/>
                <w:sz w:val="22"/>
                <w:szCs w:val="22"/>
                <w:lang w:val="id-ID"/>
              </w:rPr>
              <w:t>4</w:t>
            </w:r>
          </w:p>
        </w:tc>
        <w:tc>
          <w:tcPr>
            <w:tcW w:w="850" w:type="dxa"/>
          </w:tcPr>
          <w:p w14:paraId="6018D987">
            <w:pPr>
              <w:spacing w:after="0"/>
              <w:rPr>
                <w:rFonts w:eastAsiaTheme="minorEastAsia"/>
                <w:sz w:val="22"/>
                <w:szCs w:val="22"/>
                <w:lang w:val="id-ID"/>
              </w:rPr>
            </w:pPr>
            <w:r>
              <w:rPr>
                <w:rFonts w:eastAsiaTheme="minorEastAsia"/>
                <w:sz w:val="22"/>
                <w:szCs w:val="22"/>
                <w:lang w:val="id-ID"/>
              </w:rPr>
              <w:t>3</w:t>
            </w:r>
          </w:p>
        </w:tc>
        <w:tc>
          <w:tcPr>
            <w:tcW w:w="649" w:type="dxa"/>
          </w:tcPr>
          <w:p w14:paraId="21EC2B75">
            <w:pPr>
              <w:spacing w:after="0"/>
              <w:rPr>
                <w:rFonts w:eastAsiaTheme="minorEastAsia"/>
                <w:sz w:val="22"/>
                <w:szCs w:val="22"/>
                <w:lang w:val="id-ID"/>
              </w:rPr>
            </w:pPr>
            <w:r>
              <w:rPr>
                <w:rFonts w:eastAsiaTheme="minorEastAsia"/>
                <w:sz w:val="22"/>
                <w:szCs w:val="22"/>
                <w:lang w:val="id-ID"/>
              </w:rPr>
              <w:t>4</w:t>
            </w:r>
          </w:p>
        </w:tc>
        <w:tc>
          <w:tcPr>
            <w:tcW w:w="913" w:type="dxa"/>
          </w:tcPr>
          <w:p w14:paraId="2A10414C">
            <w:pPr>
              <w:spacing w:after="0"/>
              <w:rPr>
                <w:rFonts w:eastAsiaTheme="minorEastAsia"/>
                <w:sz w:val="22"/>
                <w:szCs w:val="22"/>
                <w:lang w:val="id-ID"/>
              </w:rPr>
            </w:pPr>
            <w:r>
              <w:rPr>
                <w:rFonts w:eastAsiaTheme="minorEastAsia"/>
                <w:sz w:val="22"/>
                <w:szCs w:val="22"/>
                <w:lang w:val="id-ID"/>
              </w:rPr>
              <w:t>24</w:t>
            </w:r>
          </w:p>
        </w:tc>
      </w:tr>
      <w:tr w14:paraId="5EE71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0" w:type="dxa"/>
          </w:tcPr>
          <w:p w14:paraId="2B19D2D3">
            <w:pPr>
              <w:spacing w:after="0"/>
              <w:rPr>
                <w:rFonts w:eastAsiaTheme="minorEastAsia"/>
                <w:sz w:val="20"/>
                <w:szCs w:val="22"/>
              </w:rPr>
            </w:pPr>
            <w:r>
              <w:rPr>
                <w:rFonts w:eastAsiaTheme="minorEastAsia"/>
                <w:sz w:val="20"/>
                <w:szCs w:val="22"/>
                <w:lang w:val="id-ID"/>
              </w:rPr>
              <w:t xml:space="preserve">Belum Optimalnya </w:t>
            </w:r>
            <w:r>
              <w:rPr>
                <w:rFonts w:eastAsiaTheme="minorEastAsia"/>
                <w:sz w:val="20"/>
                <w:szCs w:val="22"/>
              </w:rPr>
              <w:t>Penyediaan &amp; Koordinasi Tenaga Ahli DPRD</w:t>
            </w:r>
          </w:p>
        </w:tc>
        <w:tc>
          <w:tcPr>
            <w:tcW w:w="850" w:type="dxa"/>
          </w:tcPr>
          <w:p w14:paraId="2E1E95B1">
            <w:pPr>
              <w:spacing w:after="0"/>
              <w:rPr>
                <w:rFonts w:eastAsiaTheme="minorEastAsia"/>
                <w:sz w:val="22"/>
                <w:szCs w:val="22"/>
                <w:lang w:val="id-ID"/>
              </w:rPr>
            </w:pPr>
            <w:r>
              <w:rPr>
                <w:rFonts w:eastAsiaTheme="minorEastAsia"/>
                <w:sz w:val="22"/>
                <w:szCs w:val="22"/>
                <w:lang w:val="id-ID"/>
              </w:rPr>
              <w:t>5</w:t>
            </w:r>
          </w:p>
        </w:tc>
        <w:tc>
          <w:tcPr>
            <w:tcW w:w="851" w:type="dxa"/>
          </w:tcPr>
          <w:p w14:paraId="120228D8">
            <w:pPr>
              <w:spacing w:after="0"/>
              <w:rPr>
                <w:rFonts w:eastAsiaTheme="minorEastAsia"/>
                <w:sz w:val="22"/>
                <w:szCs w:val="22"/>
                <w:lang w:val="id-ID"/>
              </w:rPr>
            </w:pPr>
            <w:r>
              <w:rPr>
                <w:rFonts w:eastAsiaTheme="minorEastAsia"/>
                <w:sz w:val="22"/>
                <w:szCs w:val="22"/>
                <w:lang w:val="id-ID"/>
              </w:rPr>
              <w:t>4</w:t>
            </w:r>
          </w:p>
        </w:tc>
        <w:tc>
          <w:tcPr>
            <w:tcW w:w="850" w:type="dxa"/>
          </w:tcPr>
          <w:p w14:paraId="6E68ED8F">
            <w:pPr>
              <w:spacing w:after="0"/>
              <w:rPr>
                <w:rFonts w:eastAsiaTheme="minorEastAsia"/>
                <w:sz w:val="22"/>
                <w:szCs w:val="22"/>
                <w:lang w:val="id-ID"/>
              </w:rPr>
            </w:pPr>
            <w:r>
              <w:rPr>
                <w:rFonts w:eastAsiaTheme="minorEastAsia"/>
                <w:sz w:val="22"/>
                <w:szCs w:val="22"/>
                <w:lang w:val="id-ID"/>
              </w:rPr>
              <w:t>5</w:t>
            </w:r>
          </w:p>
        </w:tc>
        <w:tc>
          <w:tcPr>
            <w:tcW w:w="851" w:type="dxa"/>
          </w:tcPr>
          <w:p w14:paraId="12F1AE1F">
            <w:pPr>
              <w:spacing w:after="0"/>
              <w:rPr>
                <w:rFonts w:eastAsiaTheme="minorEastAsia"/>
                <w:sz w:val="22"/>
                <w:szCs w:val="22"/>
                <w:lang w:val="id-ID"/>
              </w:rPr>
            </w:pPr>
            <w:r>
              <w:rPr>
                <w:rFonts w:eastAsiaTheme="minorEastAsia"/>
                <w:sz w:val="22"/>
                <w:szCs w:val="22"/>
                <w:lang w:val="id-ID"/>
              </w:rPr>
              <w:t>4</w:t>
            </w:r>
          </w:p>
        </w:tc>
        <w:tc>
          <w:tcPr>
            <w:tcW w:w="850" w:type="dxa"/>
          </w:tcPr>
          <w:p w14:paraId="7E51D39F">
            <w:pPr>
              <w:spacing w:after="0"/>
              <w:rPr>
                <w:rFonts w:eastAsiaTheme="minorEastAsia"/>
                <w:sz w:val="22"/>
                <w:szCs w:val="22"/>
                <w:lang w:val="id-ID"/>
              </w:rPr>
            </w:pPr>
            <w:r>
              <w:rPr>
                <w:rFonts w:eastAsiaTheme="minorEastAsia"/>
                <w:sz w:val="22"/>
                <w:szCs w:val="22"/>
                <w:lang w:val="id-ID"/>
              </w:rPr>
              <w:t>4</w:t>
            </w:r>
          </w:p>
        </w:tc>
        <w:tc>
          <w:tcPr>
            <w:tcW w:w="649" w:type="dxa"/>
          </w:tcPr>
          <w:p w14:paraId="1F742530">
            <w:pPr>
              <w:spacing w:after="0"/>
              <w:rPr>
                <w:rFonts w:eastAsiaTheme="minorEastAsia"/>
                <w:sz w:val="22"/>
                <w:szCs w:val="22"/>
                <w:lang w:val="id-ID"/>
              </w:rPr>
            </w:pPr>
            <w:r>
              <w:rPr>
                <w:rFonts w:eastAsiaTheme="minorEastAsia"/>
                <w:sz w:val="22"/>
                <w:szCs w:val="22"/>
                <w:lang w:val="id-ID"/>
              </w:rPr>
              <w:t>3</w:t>
            </w:r>
          </w:p>
        </w:tc>
        <w:tc>
          <w:tcPr>
            <w:tcW w:w="913" w:type="dxa"/>
          </w:tcPr>
          <w:p w14:paraId="3331AE6C">
            <w:pPr>
              <w:spacing w:after="0"/>
              <w:rPr>
                <w:rFonts w:eastAsiaTheme="minorEastAsia"/>
                <w:sz w:val="22"/>
                <w:szCs w:val="22"/>
                <w:lang w:val="id-ID"/>
              </w:rPr>
            </w:pPr>
            <w:r>
              <w:rPr>
                <w:rFonts w:eastAsiaTheme="minorEastAsia"/>
                <w:sz w:val="22"/>
                <w:szCs w:val="22"/>
                <w:lang w:val="id-ID"/>
              </w:rPr>
              <w:t>25</w:t>
            </w:r>
          </w:p>
        </w:tc>
      </w:tr>
      <w:tr w14:paraId="1E281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0" w:type="dxa"/>
            <w:shd w:val="clear" w:color="auto" w:fill="D76DCC" w:themeFill="accent5" w:themeFillTint="99"/>
          </w:tcPr>
          <w:p w14:paraId="0316CDB5">
            <w:pPr>
              <w:spacing w:after="0"/>
              <w:rPr>
                <w:rFonts w:eastAsiaTheme="minorEastAsia"/>
                <w:sz w:val="20"/>
                <w:szCs w:val="22"/>
              </w:rPr>
            </w:pPr>
            <w:r>
              <w:rPr>
                <w:rFonts w:eastAsiaTheme="minorEastAsia"/>
                <w:sz w:val="20"/>
                <w:szCs w:val="22"/>
              </w:rPr>
              <w:t>Belum Optimalnya Pelaksanaan POKIR DPRD</w:t>
            </w:r>
          </w:p>
        </w:tc>
        <w:tc>
          <w:tcPr>
            <w:tcW w:w="850" w:type="dxa"/>
            <w:shd w:val="clear" w:color="auto" w:fill="D76DCC" w:themeFill="accent5" w:themeFillTint="99"/>
          </w:tcPr>
          <w:p w14:paraId="49B5D6EB">
            <w:pPr>
              <w:spacing w:after="0"/>
              <w:rPr>
                <w:rFonts w:eastAsiaTheme="minorEastAsia"/>
                <w:sz w:val="22"/>
                <w:szCs w:val="22"/>
                <w:lang w:val="id-ID"/>
              </w:rPr>
            </w:pPr>
            <w:r>
              <w:rPr>
                <w:rFonts w:eastAsiaTheme="minorEastAsia"/>
                <w:sz w:val="22"/>
                <w:szCs w:val="22"/>
                <w:lang w:val="id-ID"/>
              </w:rPr>
              <w:t>5</w:t>
            </w:r>
          </w:p>
        </w:tc>
        <w:tc>
          <w:tcPr>
            <w:tcW w:w="851" w:type="dxa"/>
            <w:shd w:val="clear" w:color="auto" w:fill="D76DCC" w:themeFill="accent5" w:themeFillTint="99"/>
          </w:tcPr>
          <w:p w14:paraId="519329BD">
            <w:pPr>
              <w:spacing w:after="0"/>
              <w:rPr>
                <w:rFonts w:eastAsiaTheme="minorEastAsia"/>
                <w:sz w:val="22"/>
                <w:szCs w:val="22"/>
                <w:lang w:val="id-ID"/>
              </w:rPr>
            </w:pPr>
            <w:r>
              <w:rPr>
                <w:rFonts w:eastAsiaTheme="minorEastAsia"/>
                <w:sz w:val="22"/>
                <w:szCs w:val="22"/>
                <w:lang w:val="id-ID"/>
              </w:rPr>
              <w:t>5</w:t>
            </w:r>
          </w:p>
        </w:tc>
        <w:tc>
          <w:tcPr>
            <w:tcW w:w="850" w:type="dxa"/>
            <w:shd w:val="clear" w:color="auto" w:fill="D76DCC" w:themeFill="accent5" w:themeFillTint="99"/>
          </w:tcPr>
          <w:p w14:paraId="500EE2AD">
            <w:pPr>
              <w:spacing w:after="0"/>
              <w:rPr>
                <w:rFonts w:eastAsiaTheme="minorEastAsia"/>
                <w:sz w:val="22"/>
                <w:szCs w:val="22"/>
                <w:lang w:val="id-ID"/>
              </w:rPr>
            </w:pPr>
            <w:r>
              <w:rPr>
                <w:rFonts w:eastAsiaTheme="minorEastAsia"/>
                <w:sz w:val="22"/>
                <w:szCs w:val="22"/>
                <w:lang w:val="id-ID"/>
              </w:rPr>
              <w:t>4</w:t>
            </w:r>
          </w:p>
        </w:tc>
        <w:tc>
          <w:tcPr>
            <w:tcW w:w="851" w:type="dxa"/>
            <w:shd w:val="clear" w:color="auto" w:fill="D76DCC" w:themeFill="accent5" w:themeFillTint="99"/>
          </w:tcPr>
          <w:p w14:paraId="4CCE6C70">
            <w:pPr>
              <w:spacing w:after="0"/>
              <w:rPr>
                <w:rFonts w:eastAsiaTheme="minorEastAsia"/>
                <w:sz w:val="22"/>
                <w:szCs w:val="22"/>
                <w:lang w:val="id-ID"/>
              </w:rPr>
            </w:pPr>
            <w:r>
              <w:rPr>
                <w:rFonts w:eastAsiaTheme="minorEastAsia"/>
                <w:sz w:val="22"/>
                <w:szCs w:val="22"/>
                <w:lang w:val="id-ID"/>
              </w:rPr>
              <w:t>5</w:t>
            </w:r>
          </w:p>
        </w:tc>
        <w:tc>
          <w:tcPr>
            <w:tcW w:w="850" w:type="dxa"/>
            <w:shd w:val="clear" w:color="auto" w:fill="D76DCC" w:themeFill="accent5" w:themeFillTint="99"/>
          </w:tcPr>
          <w:p w14:paraId="5825C983">
            <w:pPr>
              <w:spacing w:after="0"/>
              <w:rPr>
                <w:rFonts w:eastAsiaTheme="minorEastAsia"/>
                <w:sz w:val="22"/>
                <w:szCs w:val="22"/>
                <w:lang w:val="id-ID"/>
              </w:rPr>
            </w:pPr>
            <w:r>
              <w:rPr>
                <w:rFonts w:eastAsiaTheme="minorEastAsia"/>
                <w:sz w:val="22"/>
                <w:szCs w:val="22"/>
                <w:lang w:val="id-ID"/>
              </w:rPr>
              <w:t>5</w:t>
            </w:r>
          </w:p>
        </w:tc>
        <w:tc>
          <w:tcPr>
            <w:tcW w:w="649" w:type="dxa"/>
            <w:shd w:val="clear" w:color="auto" w:fill="D76DCC" w:themeFill="accent5" w:themeFillTint="99"/>
          </w:tcPr>
          <w:p w14:paraId="560B88E4">
            <w:pPr>
              <w:spacing w:after="0"/>
              <w:rPr>
                <w:rFonts w:eastAsiaTheme="minorEastAsia"/>
                <w:sz w:val="22"/>
                <w:szCs w:val="22"/>
                <w:lang w:val="id-ID"/>
              </w:rPr>
            </w:pPr>
            <w:r>
              <w:rPr>
                <w:rFonts w:eastAsiaTheme="minorEastAsia"/>
                <w:sz w:val="22"/>
                <w:szCs w:val="22"/>
                <w:lang w:val="id-ID"/>
              </w:rPr>
              <w:t>4</w:t>
            </w:r>
          </w:p>
        </w:tc>
        <w:tc>
          <w:tcPr>
            <w:tcW w:w="913" w:type="dxa"/>
            <w:shd w:val="clear" w:color="auto" w:fill="D76DCC" w:themeFill="accent5" w:themeFillTint="99"/>
          </w:tcPr>
          <w:p w14:paraId="51322080">
            <w:pPr>
              <w:spacing w:after="0"/>
              <w:rPr>
                <w:rFonts w:eastAsiaTheme="minorEastAsia"/>
                <w:sz w:val="22"/>
                <w:szCs w:val="22"/>
                <w:lang w:val="id-ID"/>
              </w:rPr>
            </w:pPr>
            <w:r>
              <w:rPr>
                <w:rFonts w:eastAsiaTheme="minorEastAsia"/>
                <w:sz w:val="22"/>
                <w:szCs w:val="22"/>
                <w:lang w:val="id-ID"/>
              </w:rPr>
              <w:t>28</w:t>
            </w:r>
          </w:p>
        </w:tc>
      </w:tr>
    </w:tbl>
    <w:p w14:paraId="045C5824">
      <w:pPr>
        <w:spacing w:before="2"/>
        <w:ind w:left="1571"/>
        <w:rPr>
          <w:sz w:val="20"/>
          <w:lang w:val="id-ID"/>
        </w:rPr>
      </w:pPr>
    </w:p>
    <w:p w14:paraId="746D3B6D">
      <w:pPr>
        <w:pStyle w:val="3"/>
        <w:spacing w:line="360" w:lineRule="auto"/>
        <w:ind w:left="567" w:right="3"/>
        <w:jc w:val="both"/>
        <w:rPr>
          <w:rFonts w:ascii="Arial" w:hAnsi="Arial" w:cs="Arial"/>
          <w:lang w:val="id-ID"/>
        </w:rPr>
      </w:pPr>
      <w:r>
        <w:rPr>
          <w:rFonts w:ascii="Arial" w:hAnsi="Arial" w:cs="Arial"/>
        </w:rPr>
        <w:t xml:space="preserve">Dari Tabel </w:t>
      </w:r>
      <w:r>
        <w:rPr>
          <w:rFonts w:ascii="Arial" w:hAnsi="Arial" w:cs="Arial"/>
          <w:lang w:val="id-ID"/>
        </w:rPr>
        <w:t>3</w:t>
      </w:r>
      <w:r>
        <w:rPr>
          <w:rFonts w:ascii="Arial" w:hAnsi="Arial" w:cs="Arial"/>
        </w:rPr>
        <w:t xml:space="preserve"> tersebut diperoleh kesimpulan bahwa </w:t>
      </w:r>
      <w:r>
        <w:rPr>
          <w:rFonts w:ascii="Arial" w:hAnsi="Arial" w:cs="Arial"/>
          <w:lang w:val="id-ID"/>
        </w:rPr>
        <w:t>Belum optimalnya pelaksanaan POKIR DPRD</w:t>
      </w:r>
      <w:r>
        <w:rPr>
          <w:rFonts w:ascii="Arial" w:hAnsi="Arial" w:cs="Arial"/>
        </w:rPr>
        <w:t xml:space="preserve"> merupakan isu yang utama dibandingkan isu-isu yang lainnya. Isu ini menjadi prioritas utama karena memiliki tingkat urgensi, keseriusan, dan potensi pertumbuhan masalah yang sangat tinggi. </w:t>
      </w:r>
    </w:p>
    <w:p w14:paraId="10859259">
      <w:pPr>
        <w:pStyle w:val="26"/>
        <w:spacing w:line="360" w:lineRule="auto"/>
        <w:ind w:left="567" w:right="3"/>
        <w:jc w:val="both"/>
        <w:rPr>
          <w:rFonts w:ascii="Arial" w:hAnsi="Arial" w:cs="Arial"/>
          <w:lang w:val="id-ID"/>
        </w:rPr>
      </w:pPr>
      <w:r>
        <w:rPr>
          <w:rFonts w:ascii="Arial" w:hAnsi="Arial" w:cs="Arial"/>
        </w:rPr>
        <w:t xml:space="preserve">Selain aspek kelembagaan, salah satu mandat strategis DPRD adalah menyalurkan aspirasi masyarakat melalui </w:t>
      </w:r>
      <w:r>
        <w:rPr>
          <w:rStyle w:val="27"/>
          <w:rFonts w:ascii="Arial" w:hAnsi="Arial" w:cs="Arial" w:eastAsiaTheme="majorEastAsia"/>
          <w:b w:val="0"/>
        </w:rPr>
        <w:t>Pokok-Pokok Pikiran (POKIR)</w:t>
      </w:r>
      <w:r>
        <w:rPr>
          <w:rFonts w:ascii="Arial" w:hAnsi="Arial" w:cs="Arial"/>
        </w:rPr>
        <w:t xml:space="preserve">. Evaluasi menunjukkan masih terdapat ketidakseimbangan yang cukup signifikan antara jumlah POKIR yang diusulkan oleh anggota DPRD dengan yang benar-benar masuk dalam struktur APBD dan terealisasi di lapangan. Berdasarkan data tahun 2024, jumlah POKIR yang diusulkan mencapai </w:t>
      </w:r>
      <w:r>
        <w:rPr>
          <w:rStyle w:val="27"/>
          <w:rFonts w:ascii="Arial" w:hAnsi="Arial" w:cs="Arial" w:eastAsiaTheme="majorEastAsia"/>
        </w:rPr>
        <w:t>4.044 usulan</w:t>
      </w:r>
      <w:r>
        <w:rPr>
          <w:rFonts w:ascii="Arial" w:hAnsi="Arial" w:cs="Arial"/>
        </w:rPr>
        <w:t xml:space="preserve">, namun yang berhasil masuk ke dalam APBD hanya </w:t>
      </w:r>
      <w:r>
        <w:rPr>
          <w:rStyle w:val="27"/>
          <w:rFonts w:ascii="Arial" w:hAnsi="Arial" w:cs="Arial" w:eastAsiaTheme="majorEastAsia"/>
        </w:rPr>
        <w:t>537 usulan</w:t>
      </w:r>
      <w:r>
        <w:rPr>
          <w:rFonts w:ascii="Arial" w:hAnsi="Arial" w:cs="Arial"/>
        </w:rPr>
        <w:t xml:space="preserve"> atau sekitar </w:t>
      </w:r>
      <w:r>
        <w:rPr>
          <w:rStyle w:val="27"/>
          <w:rFonts w:ascii="Arial" w:hAnsi="Arial" w:cs="Arial" w:eastAsiaTheme="majorEastAsia"/>
        </w:rPr>
        <w:t>13%</w:t>
      </w:r>
      <w:r>
        <w:rPr>
          <w:rFonts w:ascii="Arial" w:hAnsi="Arial" w:cs="Arial"/>
        </w:rPr>
        <w:t xml:space="preserve">. Pada tahun 2025, jumlah usulan bahkan meningkat menjadi </w:t>
      </w:r>
      <w:r>
        <w:rPr>
          <w:rStyle w:val="27"/>
          <w:rFonts w:ascii="Arial" w:hAnsi="Arial" w:cs="Arial" w:eastAsiaTheme="majorEastAsia"/>
        </w:rPr>
        <w:t>4.563 usulan</w:t>
      </w:r>
      <w:r>
        <w:rPr>
          <w:rFonts w:ascii="Arial" w:hAnsi="Arial" w:cs="Arial"/>
        </w:rPr>
        <w:t>, namun yang masuk ke dalam APBD</w:t>
      </w:r>
      <w:r>
        <w:rPr>
          <w:rFonts w:ascii="Arial" w:hAnsi="Arial" w:cs="Arial"/>
          <w:lang w:val="id-ID"/>
        </w:rPr>
        <w:t xml:space="preserve"> Induk sampai dengan Bulan Agustus 2025</w:t>
      </w:r>
      <w:r>
        <w:rPr>
          <w:rFonts w:ascii="Arial" w:hAnsi="Arial" w:cs="Arial"/>
        </w:rPr>
        <w:t xml:space="preserve"> justru menurun menjadi hanya </w:t>
      </w:r>
      <w:r>
        <w:rPr>
          <w:rStyle w:val="27"/>
          <w:rFonts w:ascii="Arial" w:hAnsi="Arial" w:cs="Arial" w:eastAsiaTheme="majorEastAsia"/>
        </w:rPr>
        <w:t>439 usulan</w:t>
      </w:r>
      <w:r>
        <w:rPr>
          <w:rFonts w:ascii="Arial" w:hAnsi="Arial" w:cs="Arial"/>
        </w:rPr>
        <w:t xml:space="preserve"> atau sekitar </w:t>
      </w:r>
      <w:r>
        <w:rPr>
          <w:rStyle w:val="27"/>
          <w:rFonts w:ascii="Arial" w:hAnsi="Arial" w:cs="Arial" w:eastAsiaTheme="majorEastAsia"/>
        </w:rPr>
        <w:t>9,6%</w:t>
      </w:r>
      <w:r>
        <w:rPr>
          <w:rFonts w:ascii="Arial" w:hAnsi="Arial" w:cs="Arial"/>
        </w:rPr>
        <w:t>. Fakta ini menegaskan bahwa aspirasi masyarakat melalui jalur POKIR belum sepenuhnya terakomodasi secara proporsiona</w:t>
      </w:r>
      <w:r>
        <w:rPr>
          <w:rFonts w:ascii="Arial" w:hAnsi="Arial" w:cs="Arial"/>
          <w:lang w:val="id-ID"/>
        </w:rPr>
        <w:t>l dalam Dokumen Perancanaan</w:t>
      </w:r>
      <w:r>
        <w:rPr>
          <w:rFonts w:ascii="Arial" w:hAnsi="Arial" w:cs="Arial"/>
        </w:rPr>
        <w:t xml:space="preserve"> </w:t>
      </w:r>
      <w:r>
        <w:rPr>
          <w:rFonts w:ascii="Arial" w:hAnsi="Arial" w:cs="Arial"/>
          <w:lang w:val="id-ID"/>
        </w:rPr>
        <w:t>D</w:t>
      </w:r>
      <w:r>
        <w:rPr>
          <w:rFonts w:ascii="Arial" w:hAnsi="Arial" w:cs="Arial"/>
        </w:rPr>
        <w:t>aerah.</w:t>
      </w:r>
    </w:p>
    <w:p w14:paraId="6D5239B3">
      <w:pPr>
        <w:pStyle w:val="26"/>
        <w:spacing w:line="360" w:lineRule="auto"/>
        <w:ind w:left="1560" w:right="649" w:hanging="851"/>
        <w:jc w:val="center"/>
      </w:pPr>
      <w:r>
        <w:drawing>
          <wp:inline distT="0" distB="0" distL="0" distR="0">
            <wp:extent cx="5175250" cy="3158490"/>
            <wp:effectExtent l="19050" t="0" r="6350" b="0"/>
            <wp:docPr id="13" name="Picture 1" descr="C:\Users\MyBook PRO K7\Downloads\outp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descr="C:\Users\MyBook PRO K7\Downloads\output.png"/>
                    <pic:cNvPicPr>
                      <a:picLocks noChangeAspect="1" noChangeArrowheads="1"/>
                    </pic:cNvPicPr>
                  </pic:nvPicPr>
                  <pic:blipFill>
                    <a:blip r:embed="rId18"/>
                    <a:srcRect/>
                    <a:stretch>
                      <a:fillRect/>
                    </a:stretch>
                  </pic:blipFill>
                  <pic:spPr>
                    <a:xfrm>
                      <a:off x="0" y="0"/>
                      <a:ext cx="5183026" cy="3163509"/>
                    </a:xfrm>
                    <a:prstGeom prst="rect">
                      <a:avLst/>
                    </a:prstGeom>
                    <a:noFill/>
                    <a:ln w="9525">
                      <a:noFill/>
                      <a:miter lim="800000"/>
                      <a:headEnd/>
                      <a:tailEnd/>
                    </a:ln>
                  </pic:spPr>
                </pic:pic>
              </a:graphicData>
            </a:graphic>
          </wp:inline>
        </w:drawing>
      </w:r>
    </w:p>
    <w:p w14:paraId="1C4B2A36">
      <w:pPr>
        <w:pStyle w:val="26"/>
        <w:tabs>
          <w:tab w:val="left" w:pos="1210"/>
        </w:tabs>
        <w:spacing w:line="360" w:lineRule="auto"/>
        <w:ind w:left="1560" w:right="571"/>
        <w:jc w:val="center"/>
        <w:rPr>
          <w:sz w:val="20"/>
          <w:lang w:val="id-ID"/>
        </w:rPr>
      </w:pPr>
      <w:r>
        <w:rPr>
          <w:sz w:val="20"/>
          <w:lang w:val="id-ID"/>
        </w:rPr>
        <w:t>Gambar 1. Grafik Perbandingan Pokir Tahun 2024-2025</w:t>
      </w:r>
    </w:p>
    <w:p w14:paraId="7B29AE8B">
      <w:pPr>
        <w:pStyle w:val="26"/>
        <w:tabs>
          <w:tab w:val="left" w:pos="1985"/>
        </w:tabs>
        <w:spacing w:line="360" w:lineRule="auto"/>
        <w:ind w:left="567" w:right="3"/>
        <w:jc w:val="both"/>
        <w:rPr>
          <w:rFonts w:ascii="Arial" w:hAnsi="Arial" w:cs="Arial"/>
          <w:lang w:val="id-ID"/>
        </w:rPr>
      </w:pPr>
      <w:r>
        <w:rPr>
          <w:rFonts w:ascii="Arial" w:hAnsi="Arial" w:cs="Arial"/>
        </w:rPr>
        <w:t>Hasil evaluasi terhadap pelaksanaan Pokok-Pokok Pikiran (POKIR) DPRD Kabupaten Musi Banyuasin menunjukkan adanya ketidakseimbangan yang cukup signifikan antara jumlah POKIR yang diusulkan oleh anggota DPRD, jumlah POKIR yang berhasil masuk dalam dokumen APBD, dan jumlah POKIR yang akhirnya terealisasi di lapangan.</w:t>
      </w:r>
    </w:p>
    <w:p w14:paraId="2E4925BB">
      <w:pPr>
        <w:pStyle w:val="26"/>
        <w:tabs>
          <w:tab w:val="left" w:pos="1985"/>
        </w:tabs>
        <w:spacing w:line="360" w:lineRule="auto"/>
        <w:ind w:left="1560" w:right="571"/>
        <w:rPr>
          <w:lang w:val="id-ID"/>
        </w:rPr>
      </w:pPr>
      <w:r>
        <w:drawing>
          <wp:inline distT="0" distB="0" distL="0" distR="0">
            <wp:extent cx="4559300" cy="2487930"/>
            <wp:effectExtent l="19050" t="0" r="0" b="0"/>
            <wp:docPr id="14" name="Picture 1" descr="C:\Users\MyBook PRO K7\Downloads\grafik_rekap_pokir_perangkat_daer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descr="C:\Users\MyBook PRO K7\Downloads\grafik_rekap_pokir_perangkat_daerah.png"/>
                    <pic:cNvPicPr>
                      <a:picLocks noChangeAspect="1" noChangeArrowheads="1"/>
                    </pic:cNvPicPr>
                  </pic:nvPicPr>
                  <pic:blipFill>
                    <a:blip r:embed="rId19" cstate="print"/>
                    <a:srcRect/>
                    <a:stretch>
                      <a:fillRect/>
                    </a:stretch>
                  </pic:blipFill>
                  <pic:spPr>
                    <a:xfrm>
                      <a:off x="0" y="0"/>
                      <a:ext cx="4561269" cy="2489200"/>
                    </a:xfrm>
                    <a:prstGeom prst="rect">
                      <a:avLst/>
                    </a:prstGeom>
                    <a:noFill/>
                    <a:ln w="9525">
                      <a:noFill/>
                      <a:miter lim="800000"/>
                      <a:headEnd/>
                      <a:tailEnd/>
                    </a:ln>
                  </pic:spPr>
                </pic:pic>
              </a:graphicData>
            </a:graphic>
          </wp:inline>
        </w:drawing>
      </w:r>
    </w:p>
    <w:p w14:paraId="18681A1B">
      <w:pPr>
        <w:pStyle w:val="26"/>
        <w:tabs>
          <w:tab w:val="left" w:pos="1210"/>
        </w:tabs>
        <w:spacing w:line="360" w:lineRule="auto"/>
        <w:ind w:left="1560" w:right="571"/>
        <w:jc w:val="center"/>
        <w:rPr>
          <w:sz w:val="20"/>
          <w:lang w:val="id-ID"/>
        </w:rPr>
      </w:pPr>
      <w:r>
        <w:rPr>
          <w:sz w:val="20"/>
          <w:lang w:val="id-ID"/>
        </w:rPr>
        <w:t xml:space="preserve">              Gambar 2. Grafik Jumlah Usulan Pokir DPRD Tahun 2024-2025 per OPD</w:t>
      </w:r>
    </w:p>
    <w:p w14:paraId="3A3A2B00">
      <w:pPr>
        <w:pStyle w:val="26"/>
        <w:tabs>
          <w:tab w:val="left" w:pos="1985"/>
        </w:tabs>
        <w:spacing w:line="360" w:lineRule="auto"/>
        <w:ind w:left="567" w:right="3"/>
        <w:jc w:val="both"/>
        <w:rPr>
          <w:rFonts w:ascii="Arial" w:hAnsi="Arial" w:cs="Arial"/>
          <w:lang w:val="id-ID"/>
        </w:rPr>
      </w:pPr>
      <w:r>
        <w:rPr>
          <w:rFonts w:ascii="Arial" w:hAnsi="Arial" w:cs="Arial"/>
        </w:rPr>
        <w:t xml:space="preserve">Berdasarkan data rekapitulasi jumlah usulan Pokok-Pokok Pikiran (Pokir) DPRD Kabupaten Musi Banyuasin, </w:t>
      </w:r>
      <w:r>
        <w:rPr>
          <w:rStyle w:val="27"/>
          <w:rFonts w:ascii="Arial" w:hAnsi="Arial" w:cs="Arial" w:eastAsiaTheme="majorEastAsia"/>
          <w:b w:val="0"/>
        </w:rPr>
        <w:t>Dinas Perumahan dan Kawasan Permukiman (Perkim)</w:t>
      </w:r>
      <w:r>
        <w:rPr>
          <w:rFonts w:ascii="Arial" w:hAnsi="Arial" w:cs="Arial"/>
        </w:rPr>
        <w:t xml:space="preserve"> mendominasi dengan sekitar </w:t>
      </w:r>
      <w:r>
        <w:rPr>
          <w:rStyle w:val="27"/>
          <w:rFonts w:ascii="Arial" w:hAnsi="Arial" w:cs="Arial" w:eastAsiaTheme="majorEastAsia"/>
          <w:b w:val="0"/>
        </w:rPr>
        <w:t>27%</w:t>
      </w:r>
      <w:r>
        <w:rPr>
          <w:rFonts w:ascii="Arial" w:hAnsi="Arial" w:cs="Arial"/>
        </w:rPr>
        <w:t xml:space="preserve"> dari total usulan, diikuti oleh </w:t>
      </w:r>
      <w:r>
        <w:rPr>
          <w:rStyle w:val="27"/>
          <w:rFonts w:ascii="Arial" w:hAnsi="Arial" w:cs="Arial" w:eastAsiaTheme="majorEastAsia"/>
          <w:b w:val="0"/>
        </w:rPr>
        <w:t>Dinas Pekerjaan Umum dan Penataan Ruang (PUPR)</w:t>
      </w:r>
      <w:r>
        <w:rPr>
          <w:rFonts w:ascii="Arial" w:hAnsi="Arial" w:cs="Arial"/>
          <w:b/>
        </w:rPr>
        <w:t xml:space="preserve"> </w:t>
      </w:r>
      <w:r>
        <w:rPr>
          <w:rFonts w:ascii="Arial" w:hAnsi="Arial" w:cs="Arial"/>
        </w:rPr>
        <w:t xml:space="preserve">dengan proporsi sekitar </w:t>
      </w:r>
      <w:r>
        <w:rPr>
          <w:rStyle w:val="27"/>
          <w:rFonts w:ascii="Arial" w:hAnsi="Arial" w:cs="Arial" w:eastAsiaTheme="majorEastAsia"/>
          <w:b w:val="0"/>
        </w:rPr>
        <w:t>22%</w:t>
      </w:r>
      <w:r>
        <w:rPr>
          <w:rFonts w:ascii="Arial" w:hAnsi="Arial" w:cs="Arial"/>
          <w:b/>
        </w:rPr>
        <w:t xml:space="preserve">. </w:t>
      </w:r>
      <w:r>
        <w:rPr>
          <w:rStyle w:val="27"/>
          <w:rFonts w:ascii="Arial" w:hAnsi="Arial" w:cs="Arial" w:eastAsiaTheme="majorEastAsia"/>
          <w:b w:val="0"/>
        </w:rPr>
        <w:t>Diskop &amp; UMKM</w:t>
      </w:r>
      <w:r>
        <w:rPr>
          <w:rFonts w:ascii="Arial" w:hAnsi="Arial" w:cs="Arial"/>
          <w:b/>
        </w:rPr>
        <w:t xml:space="preserve"> dan </w:t>
      </w:r>
      <w:r>
        <w:rPr>
          <w:rStyle w:val="27"/>
          <w:rFonts w:ascii="Arial" w:hAnsi="Arial" w:cs="Arial" w:eastAsiaTheme="majorEastAsia"/>
          <w:b w:val="0"/>
        </w:rPr>
        <w:t>Setda</w:t>
      </w:r>
      <w:r>
        <w:rPr>
          <w:rFonts w:ascii="Arial" w:hAnsi="Arial" w:cs="Arial"/>
        </w:rPr>
        <w:t xml:space="preserve"> berada pada urutan selanjutnya dengan kontribusi masing-masing sekitar </w:t>
      </w:r>
      <w:r>
        <w:rPr>
          <w:rStyle w:val="27"/>
          <w:rFonts w:ascii="Arial" w:hAnsi="Arial" w:cs="Arial" w:eastAsiaTheme="majorEastAsia"/>
          <w:b w:val="0"/>
        </w:rPr>
        <w:t>14%</w:t>
      </w:r>
      <w:r>
        <w:rPr>
          <w:rFonts w:ascii="Arial" w:hAnsi="Arial" w:cs="Arial"/>
        </w:rPr>
        <w:t xml:space="preserve"> dan </w:t>
      </w:r>
      <w:r>
        <w:rPr>
          <w:rStyle w:val="27"/>
          <w:rFonts w:ascii="Arial" w:hAnsi="Arial" w:cs="Arial" w:eastAsiaTheme="majorEastAsia"/>
        </w:rPr>
        <w:t>11%</w:t>
      </w:r>
      <w:r>
        <w:rPr>
          <w:rFonts w:ascii="Arial" w:hAnsi="Arial" w:cs="Arial"/>
        </w:rPr>
        <w:t xml:space="preserve"> dari total usulan. Sementara itu, perangkat daerah seperti </w:t>
      </w:r>
      <w:r>
        <w:rPr>
          <w:rStyle w:val="27"/>
          <w:rFonts w:ascii="Arial" w:hAnsi="Arial" w:cs="Arial" w:eastAsiaTheme="majorEastAsia"/>
          <w:b w:val="0"/>
        </w:rPr>
        <w:t>Dinas Lingkungan Hidup</w:t>
      </w:r>
      <w:r>
        <w:rPr>
          <w:rFonts w:ascii="Arial" w:hAnsi="Arial" w:cs="Arial"/>
          <w:b/>
        </w:rPr>
        <w:t xml:space="preserve">, </w:t>
      </w:r>
      <w:r>
        <w:rPr>
          <w:rStyle w:val="27"/>
          <w:rFonts w:ascii="Arial" w:hAnsi="Arial" w:cs="Arial" w:eastAsiaTheme="majorEastAsia"/>
          <w:b w:val="0"/>
        </w:rPr>
        <w:t>Dinas Perkebunan</w:t>
      </w:r>
      <w:r>
        <w:rPr>
          <w:rFonts w:ascii="Arial" w:hAnsi="Arial" w:cs="Arial"/>
          <w:b/>
        </w:rPr>
        <w:t>,</w:t>
      </w:r>
      <w:r>
        <w:rPr>
          <w:rFonts w:ascii="Arial" w:hAnsi="Arial" w:cs="Arial"/>
        </w:rPr>
        <w:t xml:space="preserve"> dan </w:t>
      </w:r>
      <w:r>
        <w:rPr>
          <w:rStyle w:val="27"/>
          <w:rFonts w:ascii="Arial" w:hAnsi="Arial" w:cs="Arial" w:eastAsiaTheme="majorEastAsia"/>
          <w:b w:val="0"/>
        </w:rPr>
        <w:t>Dinas Perikanan</w:t>
      </w:r>
      <w:r>
        <w:rPr>
          <w:rFonts w:ascii="Arial" w:hAnsi="Arial" w:cs="Arial"/>
        </w:rPr>
        <w:t xml:space="preserve"> memiliki proporsi di bawah </w:t>
      </w:r>
      <w:r>
        <w:rPr>
          <w:rStyle w:val="27"/>
          <w:rFonts w:ascii="Arial" w:hAnsi="Arial" w:cs="Arial" w:eastAsiaTheme="majorEastAsia"/>
          <w:b w:val="0"/>
        </w:rPr>
        <w:t>7</w:t>
      </w:r>
      <w:r>
        <w:rPr>
          <w:rStyle w:val="27"/>
          <w:rFonts w:ascii="Arial" w:hAnsi="Arial" w:cs="Arial" w:eastAsiaTheme="majorEastAsia"/>
        </w:rPr>
        <w:t>%</w:t>
      </w:r>
      <w:r>
        <w:rPr>
          <w:rFonts w:ascii="Arial" w:hAnsi="Arial" w:cs="Arial"/>
        </w:rPr>
        <w:t>. Distribusi ini menunjukkan bahwa kebutuhan masyarakat melalui jalur Pokir masih terpusat pada sektor infrastruktur dan permukiman, dengan porsi signifikan juga pada pemberdayaan ekonomi dan administrasi pemerintahan.</w:t>
      </w:r>
    </w:p>
    <w:p w14:paraId="3022AC0D">
      <w:pPr>
        <w:pStyle w:val="26"/>
        <w:tabs>
          <w:tab w:val="left" w:pos="1985"/>
        </w:tabs>
        <w:ind w:left="1560"/>
        <w:rPr>
          <w:lang w:val="id-ID"/>
        </w:rPr>
      </w:pPr>
      <w:r>
        <w:drawing>
          <wp:anchor distT="0" distB="0" distL="114300" distR="114300" simplePos="0" relativeHeight="251665408" behindDoc="1" locked="0" layoutInCell="1" allowOverlap="1">
            <wp:simplePos x="0" y="0"/>
            <wp:positionH relativeFrom="column">
              <wp:posOffset>520065</wp:posOffset>
            </wp:positionH>
            <wp:positionV relativeFrom="paragraph">
              <wp:posOffset>49530</wp:posOffset>
            </wp:positionV>
            <wp:extent cx="4806950" cy="2552700"/>
            <wp:effectExtent l="19050" t="0" r="0" b="0"/>
            <wp:wrapNone/>
            <wp:docPr id="19" name="Picture 7" descr="C:\Users\MyBook PRO K7\Downloads\grafik_anggaran_perubahan_2024_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7" descr="C:\Users\MyBook PRO K7\Downloads\grafik_anggaran_perubahan_2024_v2.png"/>
                    <pic:cNvPicPr>
                      <a:picLocks noChangeAspect="1" noChangeArrowheads="1"/>
                    </pic:cNvPicPr>
                  </pic:nvPicPr>
                  <pic:blipFill>
                    <a:blip r:embed="rId20" cstate="print"/>
                    <a:srcRect/>
                    <a:stretch>
                      <a:fillRect/>
                    </a:stretch>
                  </pic:blipFill>
                  <pic:spPr>
                    <a:xfrm>
                      <a:off x="0" y="0"/>
                      <a:ext cx="4806950" cy="2552700"/>
                    </a:xfrm>
                    <a:prstGeom prst="rect">
                      <a:avLst/>
                    </a:prstGeom>
                    <a:noFill/>
                    <a:ln w="9525">
                      <a:noFill/>
                      <a:miter lim="800000"/>
                      <a:headEnd/>
                      <a:tailEnd/>
                    </a:ln>
                  </pic:spPr>
                </pic:pic>
              </a:graphicData>
            </a:graphic>
          </wp:anchor>
        </w:drawing>
      </w:r>
    </w:p>
    <w:p w14:paraId="3EC3A1FF">
      <w:pPr>
        <w:tabs>
          <w:tab w:val="left" w:pos="5950"/>
        </w:tabs>
        <w:jc w:val="center"/>
      </w:pPr>
      <w:r>
        <w:drawing>
          <wp:inline distT="0" distB="0" distL="0" distR="0">
            <wp:extent cx="5111750" cy="4927600"/>
            <wp:effectExtent l="19050" t="0" r="0" b="0"/>
            <wp:docPr id="20" name="Picture 4" descr="C:\Users\MyBook PRO K7\Downloads\gabungan_grafik_induk2024_2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 descr="C:\Users\MyBook PRO K7\Downloads\gabungan_grafik_induk2024_2025.png"/>
                    <pic:cNvPicPr>
                      <a:picLocks noChangeAspect="1" noChangeArrowheads="1"/>
                    </pic:cNvPicPr>
                  </pic:nvPicPr>
                  <pic:blipFill>
                    <a:blip r:embed="rId21" cstate="print"/>
                    <a:srcRect/>
                    <a:stretch>
                      <a:fillRect/>
                    </a:stretch>
                  </pic:blipFill>
                  <pic:spPr>
                    <a:xfrm>
                      <a:off x="0" y="0"/>
                      <a:ext cx="5111750" cy="4927600"/>
                    </a:xfrm>
                    <a:prstGeom prst="rect">
                      <a:avLst/>
                    </a:prstGeom>
                    <a:noFill/>
                    <a:ln w="9525">
                      <a:noFill/>
                      <a:miter lim="800000"/>
                      <a:headEnd/>
                      <a:tailEnd/>
                    </a:ln>
                  </pic:spPr>
                </pic:pic>
              </a:graphicData>
            </a:graphic>
          </wp:inline>
        </w:drawing>
      </w:r>
    </w:p>
    <w:p w14:paraId="072B5DD2">
      <w:pPr>
        <w:pStyle w:val="26"/>
        <w:tabs>
          <w:tab w:val="left" w:pos="1210"/>
        </w:tabs>
        <w:spacing w:line="360" w:lineRule="auto"/>
        <w:ind w:left="1560" w:right="571"/>
        <w:jc w:val="center"/>
        <w:rPr>
          <w:sz w:val="20"/>
          <w:lang w:val="id-ID"/>
        </w:rPr>
      </w:pPr>
      <w:r>
        <w:rPr>
          <w:sz w:val="20"/>
          <w:lang w:val="id-ID"/>
        </w:rPr>
        <w:t>Gambar 3. Grafik Jumlah rekap anggaran Pokir DPRD Tahun 2024-2025 per OPD</w:t>
      </w:r>
    </w:p>
    <w:p w14:paraId="38F71D58">
      <w:pPr>
        <w:pStyle w:val="26"/>
        <w:tabs>
          <w:tab w:val="left" w:pos="1985"/>
        </w:tabs>
        <w:spacing w:line="360" w:lineRule="auto"/>
        <w:ind w:left="567" w:right="3"/>
        <w:jc w:val="both"/>
        <w:rPr>
          <w:rFonts w:ascii="Arial" w:hAnsi="Arial" w:cs="Arial"/>
        </w:rPr>
      </w:pPr>
      <w:r>
        <w:rPr>
          <w:rFonts w:ascii="Arial" w:hAnsi="Arial" w:cs="Arial"/>
        </w:rPr>
        <w:t xml:space="preserve">Meskipun alokasi Pokok-Pokok Pikiran (Pokir) DPRD mengalami perubahan dari tahun 2024 ke 2025, pola distribusi anggaran menunjukkan ketimpangan yang cukup signifikan. Terlihat bahwa sebagian besar anggaran masih terkonsentrasi pada </w:t>
      </w:r>
      <w:r>
        <w:rPr>
          <w:rStyle w:val="27"/>
          <w:rFonts w:ascii="Arial" w:hAnsi="Arial" w:cs="Arial" w:eastAsiaTheme="majorEastAsia"/>
          <w:b w:val="0"/>
        </w:rPr>
        <w:t>Dinas Perumahan dan Kawasan Permukiman (Perkim)</w:t>
      </w:r>
      <w:r>
        <w:rPr>
          <w:rFonts w:ascii="Arial" w:hAnsi="Arial" w:cs="Arial"/>
        </w:rPr>
        <w:t xml:space="preserve"> dan </w:t>
      </w:r>
      <w:r>
        <w:rPr>
          <w:rStyle w:val="27"/>
          <w:rFonts w:ascii="Arial" w:hAnsi="Arial" w:cs="Arial" w:eastAsiaTheme="majorEastAsia"/>
          <w:b w:val="0"/>
        </w:rPr>
        <w:t>Dinas Pekerjaan Umum dan Penataan Ruang (PUPR)</w:t>
      </w:r>
      <w:r>
        <w:rPr>
          <w:rFonts w:ascii="Arial" w:hAnsi="Arial" w:cs="Arial"/>
        </w:rPr>
        <w:t xml:space="preserve">, sementara perangkat daerah lain seperti </w:t>
      </w:r>
      <w:r>
        <w:rPr>
          <w:rStyle w:val="27"/>
          <w:rFonts w:ascii="Arial" w:hAnsi="Arial" w:cs="Arial" w:eastAsiaTheme="majorEastAsia"/>
          <w:b w:val="0"/>
        </w:rPr>
        <w:t>Dinas Perikanan</w:t>
      </w:r>
      <w:r>
        <w:rPr>
          <w:rFonts w:ascii="Arial" w:hAnsi="Arial" w:cs="Arial"/>
          <w:b/>
        </w:rPr>
        <w:t xml:space="preserve">, </w:t>
      </w:r>
      <w:r>
        <w:rPr>
          <w:rStyle w:val="27"/>
          <w:rFonts w:ascii="Arial" w:hAnsi="Arial" w:cs="Arial" w:eastAsiaTheme="majorEastAsia"/>
          <w:b w:val="0"/>
        </w:rPr>
        <w:t>Dinas Lingkungan Hidup</w:t>
      </w:r>
      <w:r>
        <w:rPr>
          <w:rFonts w:ascii="Arial" w:hAnsi="Arial" w:cs="Arial"/>
          <w:b/>
        </w:rPr>
        <w:t xml:space="preserve">, </w:t>
      </w:r>
      <w:r>
        <w:rPr>
          <w:rStyle w:val="27"/>
          <w:rFonts w:ascii="Arial" w:hAnsi="Arial" w:cs="Arial" w:eastAsiaTheme="majorEastAsia"/>
          <w:b w:val="0"/>
        </w:rPr>
        <w:t>Diskop &amp; UMKM</w:t>
      </w:r>
      <w:r>
        <w:rPr>
          <w:rFonts w:ascii="Arial" w:hAnsi="Arial" w:cs="Arial"/>
          <w:b/>
        </w:rPr>
        <w:t xml:space="preserve">, </w:t>
      </w:r>
      <w:r>
        <w:rPr>
          <w:rStyle w:val="27"/>
          <w:rFonts w:ascii="Arial" w:hAnsi="Arial" w:cs="Arial" w:eastAsiaTheme="majorEastAsia"/>
          <w:b w:val="0"/>
        </w:rPr>
        <w:t>Dinas Kesehatan/RSUD</w:t>
      </w:r>
      <w:r>
        <w:rPr>
          <w:rFonts w:ascii="Arial" w:hAnsi="Arial" w:cs="Arial"/>
          <w:b/>
        </w:rPr>
        <w:t>,</w:t>
      </w:r>
      <w:r>
        <w:rPr>
          <w:rFonts w:ascii="Arial" w:hAnsi="Arial" w:cs="Arial"/>
        </w:rPr>
        <w:t xml:space="preserve"> dan </w:t>
      </w:r>
      <w:r>
        <w:rPr>
          <w:rStyle w:val="27"/>
          <w:rFonts w:ascii="Arial" w:hAnsi="Arial" w:cs="Arial" w:eastAsiaTheme="majorEastAsia"/>
          <w:b w:val="0"/>
        </w:rPr>
        <w:t>Dinas Pertanian/TPHP</w:t>
      </w:r>
      <w:r>
        <w:rPr>
          <w:rFonts w:ascii="Arial" w:hAnsi="Arial" w:cs="Arial"/>
        </w:rPr>
        <w:t xml:space="preserve"> menerima alokasi yang sangat kecil, bahkan di bawah 1 miliar rupiah.</w:t>
      </w:r>
    </w:p>
    <w:p w14:paraId="08F752B6">
      <w:pPr>
        <w:pStyle w:val="3"/>
        <w:spacing w:line="360" w:lineRule="auto"/>
        <w:ind w:left="567" w:right="3"/>
        <w:jc w:val="both"/>
        <w:rPr>
          <w:rFonts w:ascii="Arial" w:hAnsi="Arial" w:cs="Arial"/>
          <w:lang w:val="id-ID"/>
        </w:rPr>
      </w:pPr>
      <w:r>
        <w:rPr>
          <w:rFonts w:ascii="Arial" w:hAnsi="Arial" w:cs="Arial"/>
        </w:rPr>
        <w:t>Kondisi ini berpotensi menimbulkan ketidakseimbangan pembangunan antar sektor. Sektor-sektor penting seperti kesehatan, lingkungan hidup, dan pemberdayaan ekonomi masyarakat memiliki ruang gerak yang terbatas karena keterbatasan anggaran. Di sisi lain, konsentrasi anggaran pada sektor infrastruktur fisik berisiko mengabaikan kebutuhan non-infrastruktur yang juga krusial bagi kesejahteraan masyarakat, seperti peningkatan kualitas sumber daya manusia dan pengelolaan lingkungan yang berkelanjutan.</w:t>
      </w:r>
    </w:p>
    <w:p w14:paraId="1A8D3094">
      <w:pPr>
        <w:pStyle w:val="3"/>
        <w:spacing w:line="360" w:lineRule="auto"/>
        <w:ind w:left="567" w:right="3"/>
        <w:jc w:val="both"/>
        <w:rPr>
          <w:rFonts w:ascii="Arial" w:hAnsi="Arial" w:cs="Arial"/>
          <w:lang w:val="id-ID"/>
        </w:rPr>
      </w:pPr>
      <w:r>
        <w:rPr>
          <w:rFonts w:ascii="Arial" w:hAnsi="Arial" w:cs="Arial"/>
        </w:rPr>
        <w:t>Melalui</w:t>
      </w:r>
      <w:r>
        <w:rPr>
          <w:rFonts w:ascii="Arial" w:hAnsi="Arial" w:cs="Arial"/>
          <w:lang w:val="id-ID"/>
        </w:rPr>
        <w:t xml:space="preserve"> </w:t>
      </w:r>
      <w:r>
        <w:rPr>
          <w:rFonts w:ascii="Arial" w:hAnsi="Arial" w:cs="Arial"/>
        </w:rPr>
        <w:t>isu</w:t>
      </w:r>
      <w:r>
        <w:rPr>
          <w:rFonts w:ascii="Arial" w:hAnsi="Arial" w:cs="Arial"/>
          <w:lang w:val="id-ID"/>
        </w:rPr>
        <w:t xml:space="preserve"> </w:t>
      </w:r>
      <w:r>
        <w:rPr>
          <w:rFonts w:ascii="Arial" w:hAnsi="Arial" w:cs="Arial"/>
        </w:rPr>
        <w:t>yang</w:t>
      </w:r>
      <w:r>
        <w:rPr>
          <w:rFonts w:ascii="Arial" w:hAnsi="Arial" w:cs="Arial"/>
          <w:lang w:val="id-ID"/>
        </w:rPr>
        <w:t xml:space="preserve"> </w:t>
      </w:r>
      <w:r>
        <w:rPr>
          <w:rFonts w:ascii="Arial" w:hAnsi="Arial" w:cs="Arial"/>
        </w:rPr>
        <w:t>telah</w:t>
      </w:r>
      <w:r>
        <w:rPr>
          <w:rFonts w:ascii="Arial" w:hAnsi="Arial" w:cs="Arial"/>
          <w:lang w:val="id-ID"/>
        </w:rPr>
        <w:t xml:space="preserve"> </w:t>
      </w:r>
      <w:r>
        <w:rPr>
          <w:rFonts w:ascii="Arial" w:hAnsi="Arial" w:cs="Arial"/>
        </w:rPr>
        <w:t>ditetapkan</w:t>
      </w:r>
      <w:r>
        <w:rPr>
          <w:rFonts w:ascii="Arial" w:hAnsi="Arial" w:cs="Arial"/>
          <w:lang w:val="id-ID"/>
        </w:rPr>
        <w:t xml:space="preserve"> </w:t>
      </w:r>
      <w:r>
        <w:rPr>
          <w:rFonts w:ascii="Arial" w:hAnsi="Arial" w:cs="Arial"/>
        </w:rPr>
        <w:t>dengan</w:t>
      </w:r>
      <w:r>
        <w:rPr>
          <w:rFonts w:ascii="Arial" w:hAnsi="Arial" w:cs="Arial"/>
          <w:lang w:val="id-ID"/>
        </w:rPr>
        <w:t xml:space="preserve"> </w:t>
      </w:r>
      <w:r>
        <w:rPr>
          <w:rFonts w:ascii="Arial" w:hAnsi="Arial" w:cs="Arial"/>
        </w:rPr>
        <w:t>menggunakan</w:t>
      </w:r>
      <w:r>
        <w:rPr>
          <w:rFonts w:ascii="Arial" w:hAnsi="Arial" w:cs="Arial"/>
          <w:lang w:val="id-ID"/>
        </w:rPr>
        <w:t xml:space="preserve"> </w:t>
      </w:r>
      <w:r>
        <w:rPr>
          <w:rFonts w:ascii="Arial" w:hAnsi="Arial" w:cs="Arial"/>
        </w:rPr>
        <w:t>metode</w:t>
      </w:r>
      <w:r>
        <w:rPr>
          <w:rFonts w:ascii="Arial" w:hAnsi="Arial" w:cs="Arial"/>
          <w:lang w:val="id-ID"/>
        </w:rPr>
        <w:t xml:space="preserve"> ASTRID</w:t>
      </w:r>
      <w:r>
        <w:rPr>
          <w:rFonts w:ascii="Arial" w:hAnsi="Arial" w:cs="Arial"/>
        </w:rPr>
        <w:t>, selanjutnya dilakukan analisis penyebab yang memicu munculnya isu tersebut dengan menggunakan diagram fishbone.</w:t>
      </w:r>
    </w:p>
    <w:p w14:paraId="357BFFBB">
      <w:pPr>
        <w:pStyle w:val="26"/>
        <w:jc w:val="right"/>
      </w:pPr>
      <w:r>
        <w:drawing>
          <wp:inline distT="0" distB="0" distL="0" distR="0">
            <wp:extent cx="5410200" cy="2667000"/>
            <wp:effectExtent l="19050" t="0" r="0" b="0"/>
            <wp:docPr id="18" name="Picture 1" descr="C:\Users\MyBook PRO K7\Downloads\WhatsApp Image 2025-08-15 at 14.14.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descr="C:\Users\MyBook PRO K7\Downloads\WhatsApp Image 2025-08-15 at 14.14.19.jpeg"/>
                    <pic:cNvPicPr>
                      <a:picLocks noChangeAspect="1" noChangeArrowheads="1"/>
                    </pic:cNvPicPr>
                  </pic:nvPicPr>
                  <pic:blipFill>
                    <a:blip r:embed="rId22"/>
                    <a:srcRect/>
                    <a:stretch>
                      <a:fillRect/>
                    </a:stretch>
                  </pic:blipFill>
                  <pic:spPr>
                    <a:xfrm>
                      <a:off x="0" y="0"/>
                      <a:ext cx="5410285" cy="2667042"/>
                    </a:xfrm>
                    <a:prstGeom prst="rect">
                      <a:avLst/>
                    </a:prstGeom>
                    <a:noFill/>
                    <a:ln w="9525">
                      <a:noFill/>
                      <a:miter lim="800000"/>
                      <a:headEnd/>
                      <a:tailEnd/>
                    </a:ln>
                  </pic:spPr>
                </pic:pic>
              </a:graphicData>
            </a:graphic>
          </wp:inline>
        </w:drawing>
      </w:r>
    </w:p>
    <w:p w14:paraId="09DB4C16">
      <w:pPr>
        <w:ind w:left="2464"/>
        <w:rPr>
          <w:spacing w:val="-2"/>
          <w:sz w:val="20"/>
          <w:lang w:val="id-ID"/>
        </w:rPr>
      </w:pPr>
      <w:bookmarkStart w:id="50" w:name="_bookmark21"/>
      <w:bookmarkEnd w:id="50"/>
      <w:r>
        <w:rPr>
          <w:sz w:val="20"/>
          <w:lang w:val="id-ID"/>
        </w:rPr>
        <w:t xml:space="preserve">                             </w:t>
      </w:r>
      <w:r>
        <w:rPr>
          <w:sz w:val="20"/>
        </w:rPr>
        <w:t>Gambar</w:t>
      </w:r>
      <w:r>
        <w:rPr>
          <w:sz w:val="20"/>
          <w:lang w:val="id-ID"/>
        </w:rPr>
        <w:t xml:space="preserve"> 4 </w:t>
      </w:r>
      <w:r>
        <w:rPr>
          <w:sz w:val="20"/>
        </w:rPr>
        <w:t>Fishbone</w:t>
      </w:r>
      <w:r>
        <w:rPr>
          <w:sz w:val="20"/>
          <w:lang w:val="id-ID"/>
        </w:rPr>
        <w:t xml:space="preserve"> </w:t>
      </w:r>
      <w:r>
        <w:rPr>
          <w:spacing w:val="-2"/>
          <w:sz w:val="20"/>
        </w:rPr>
        <w:t>diagram</w:t>
      </w:r>
    </w:p>
    <w:p w14:paraId="2A51F541">
      <w:pPr>
        <w:pStyle w:val="3"/>
        <w:spacing w:before="166" w:line="360" w:lineRule="auto"/>
        <w:ind w:left="567" w:right="3"/>
        <w:jc w:val="both"/>
        <w:rPr>
          <w:rFonts w:ascii="Arial" w:hAnsi="Arial" w:cs="Arial"/>
        </w:rPr>
      </w:pPr>
      <w:r>
        <w:rPr>
          <w:rFonts w:ascii="Arial" w:hAnsi="Arial" w:cs="Arial"/>
        </w:rPr>
        <w:t xml:space="preserve">Dari diagram fishbone di atas, dapat diketahui bahwa penyebab utama munculnya isu adalah dari aspek 5M 1 E yaitu man (sumber daya manusia), method (metode), material, machine, Measurement dan environtment. Dari pengamatan kondisi aktual pada </w:t>
      </w:r>
      <w:r>
        <w:rPr>
          <w:rFonts w:ascii="Arial" w:hAnsi="Arial" w:cs="Arial"/>
          <w:lang w:val="id-ID"/>
        </w:rPr>
        <w:t xml:space="preserve"> </w:t>
      </w:r>
      <w:r>
        <w:rPr>
          <w:rFonts w:ascii="Arial" w:hAnsi="Arial" w:cs="Arial"/>
        </w:rPr>
        <w:t xml:space="preserve">isu strategis utama </w:t>
      </w:r>
      <w:r>
        <w:rPr>
          <w:rFonts w:ascii="Arial" w:hAnsi="Arial" w:cs="Arial"/>
          <w:lang w:val="id-ID"/>
        </w:rPr>
        <w:t>Belum optimalnya pelaksanaan POKIR DPRD</w:t>
      </w:r>
      <w:r>
        <w:rPr>
          <w:rFonts w:ascii="Arial" w:hAnsi="Arial" w:cs="Arial"/>
        </w:rPr>
        <w:t>, ditemukan bahwa inti permasalahan pemicu munculnya isu adalah sebagai berikut:</w:t>
      </w:r>
    </w:p>
    <w:p w14:paraId="7174352D">
      <w:pPr>
        <w:spacing w:before="100" w:beforeAutospacing="1" w:after="100" w:afterAutospacing="1"/>
        <w:ind w:left="851" w:right="571" w:hanging="284"/>
        <w:jc w:val="both"/>
        <w:outlineLvl w:val="2"/>
        <w:rPr>
          <w:rFonts w:ascii="Arial" w:hAnsi="Arial" w:cs="Arial"/>
          <w:bCs/>
        </w:rPr>
      </w:pPr>
      <w:r>
        <w:rPr>
          <w:bCs/>
        </w:rPr>
        <w:t xml:space="preserve">1. </w:t>
      </w:r>
      <w:r>
        <w:rPr>
          <w:rFonts w:ascii="Arial" w:hAnsi="Arial" w:cs="Arial"/>
          <w:bCs/>
        </w:rPr>
        <w:t>Manusia (Sumber Daya Manusia)</w:t>
      </w:r>
    </w:p>
    <w:p w14:paraId="2D0D7FA8">
      <w:pPr>
        <w:pStyle w:val="26"/>
        <w:numPr>
          <w:ilvl w:val="0"/>
          <w:numId w:val="20"/>
        </w:numPr>
        <w:spacing w:line="360" w:lineRule="auto"/>
        <w:ind w:left="1134" w:right="3" w:hanging="284"/>
        <w:jc w:val="both"/>
        <w:rPr>
          <w:rFonts w:ascii="Arial" w:hAnsi="Arial" w:cs="Arial"/>
        </w:rPr>
      </w:pPr>
      <w:r>
        <w:rPr>
          <w:rStyle w:val="27"/>
          <w:rFonts w:ascii="Arial" w:hAnsi="Arial" w:cs="Arial" w:eastAsiaTheme="majorEastAsia"/>
          <w:b w:val="0"/>
        </w:rPr>
        <w:t>Kurangnya pemahaman anggota DPRD terhadap format baku POKIR</w:t>
      </w:r>
      <w:r>
        <w:rPr>
          <w:rFonts w:ascii="Arial" w:hAnsi="Arial" w:cs="Arial"/>
        </w:rPr>
        <w:br w:type="textWrapping"/>
      </w:r>
      <w:r>
        <w:rPr>
          <w:rFonts w:ascii="Arial" w:hAnsi="Arial" w:cs="Arial"/>
        </w:rPr>
        <w:t>Sebagian anggota DPRD belum memahami sepenuhnya format standar pengajuan POKIR yang sesuai dengan kebutuhan perencanaan daerah, sehingga sering terjadi kesalahan input, informasi yang kurang lengkap, atau data yang sulit diverifikasi.</w:t>
      </w:r>
    </w:p>
    <w:p w14:paraId="3CDE32EC">
      <w:pPr>
        <w:pStyle w:val="26"/>
        <w:numPr>
          <w:ilvl w:val="0"/>
          <w:numId w:val="20"/>
        </w:numPr>
        <w:spacing w:line="360" w:lineRule="auto"/>
        <w:ind w:left="1134" w:right="3" w:hanging="284"/>
        <w:jc w:val="both"/>
        <w:rPr>
          <w:rFonts w:ascii="Arial" w:hAnsi="Arial" w:cs="Arial"/>
        </w:rPr>
      </w:pPr>
      <w:r>
        <w:rPr>
          <w:rStyle w:val="27"/>
          <w:rFonts w:ascii="Arial" w:hAnsi="Arial" w:cs="Arial" w:eastAsiaTheme="majorEastAsia"/>
          <w:b w:val="0"/>
        </w:rPr>
        <w:t>Koordinasi antar anggota DPRD dan tenaga ahli tidak optimal</w:t>
      </w:r>
      <w:r>
        <w:rPr>
          <w:rFonts w:ascii="Arial" w:hAnsi="Arial" w:cs="Arial"/>
        </w:rPr>
        <w:br w:type="textWrapping"/>
      </w:r>
      <w:r>
        <w:rPr>
          <w:rFonts w:ascii="Arial" w:hAnsi="Arial" w:cs="Arial"/>
        </w:rPr>
        <w:t>Tenaga ahli belum terlibat secara maksimal dalam penyusunan dan analisis POKIR, sementara komunikasi antara anggota DPRD dan tenaga ahli sering kali hanya dilakukan menjelang tenggat waktu, sehingga hasilnya kurang maksimal.</w:t>
      </w:r>
    </w:p>
    <w:p w14:paraId="08734F05">
      <w:pPr>
        <w:spacing w:before="100" w:beforeAutospacing="1" w:after="100" w:afterAutospacing="1" w:line="360" w:lineRule="auto"/>
        <w:ind w:left="851" w:right="571" w:hanging="284"/>
        <w:jc w:val="both"/>
        <w:rPr>
          <w:rFonts w:ascii="Arial" w:hAnsi="Arial" w:cs="Arial"/>
          <w:bCs/>
        </w:rPr>
      </w:pPr>
      <w:r>
        <w:rPr>
          <w:rFonts w:ascii="Arial" w:hAnsi="Arial" w:cs="Arial"/>
          <w:bCs/>
        </w:rPr>
        <w:t>2. Metode (</w:t>
      </w:r>
      <w:r>
        <w:rPr>
          <w:rFonts w:ascii="Arial" w:hAnsi="Arial" w:cs="Arial"/>
          <w:bCs/>
          <w:lang w:val="id-ID"/>
        </w:rPr>
        <w:t>Metode dan Proses)</w:t>
      </w:r>
      <w:r>
        <w:rPr>
          <w:rFonts w:ascii="Arial" w:hAnsi="Arial" w:cs="Arial"/>
          <w:bCs/>
        </w:rPr>
        <w:t>)</w:t>
      </w:r>
    </w:p>
    <w:p w14:paraId="570BB7E5">
      <w:pPr>
        <w:pStyle w:val="26"/>
        <w:numPr>
          <w:ilvl w:val="0"/>
          <w:numId w:val="21"/>
        </w:numPr>
        <w:spacing w:line="360" w:lineRule="auto"/>
        <w:ind w:left="1134" w:right="571" w:hanging="284"/>
        <w:jc w:val="both"/>
        <w:rPr>
          <w:rStyle w:val="27"/>
          <w:rFonts w:ascii="Arial" w:hAnsi="Arial" w:cs="Arial" w:eastAsiaTheme="majorEastAsia"/>
          <w:b w:val="0"/>
          <w:bCs w:val="0"/>
        </w:rPr>
      </w:pPr>
      <w:r>
        <w:rPr>
          <w:rStyle w:val="27"/>
          <w:rFonts w:ascii="Arial" w:hAnsi="Arial" w:cs="Arial" w:eastAsiaTheme="majorEastAsia"/>
          <w:b w:val="0"/>
        </w:rPr>
        <w:t>Tidak ada SOP baku pengelolaan POKIR</w:t>
      </w:r>
    </w:p>
    <w:p w14:paraId="2955A115">
      <w:pPr>
        <w:pStyle w:val="26"/>
        <w:spacing w:line="360" w:lineRule="auto"/>
        <w:ind w:left="1134" w:right="3"/>
        <w:jc w:val="both"/>
        <w:rPr>
          <w:rFonts w:ascii="Arial" w:hAnsi="Arial" w:cs="Arial"/>
        </w:rPr>
      </w:pPr>
      <w:r>
        <w:rPr>
          <w:rFonts w:ascii="Arial" w:hAnsi="Arial" w:cs="Arial"/>
        </w:rPr>
        <w:t>Seluruh tahapan mulai dari pengumpulan aspirasi, verifikasi, penginputan, hingga pelaporan belum diatur dalam sebuah Standar Operasional Prosedur (SOP) yang baku, menyebabkan proses bervariasi antar anggota dan berpotensi menimbulkan perbedaan kualitas data.</w:t>
      </w:r>
    </w:p>
    <w:p w14:paraId="2809CBFA">
      <w:pPr>
        <w:pStyle w:val="26"/>
        <w:numPr>
          <w:ilvl w:val="0"/>
          <w:numId w:val="21"/>
        </w:numPr>
        <w:spacing w:line="360" w:lineRule="auto"/>
        <w:ind w:left="1134" w:right="571" w:hanging="284"/>
        <w:jc w:val="both"/>
        <w:rPr>
          <w:rStyle w:val="27"/>
          <w:rFonts w:ascii="Arial" w:hAnsi="Arial" w:cs="Arial" w:eastAsiaTheme="majorEastAsia"/>
          <w:b w:val="0"/>
          <w:bCs w:val="0"/>
        </w:rPr>
      </w:pPr>
      <w:r>
        <w:rPr>
          <w:rStyle w:val="27"/>
          <w:rFonts w:ascii="Arial" w:hAnsi="Arial" w:cs="Arial" w:eastAsiaTheme="majorEastAsia"/>
          <w:b w:val="0"/>
        </w:rPr>
        <w:t>Proses verifikasi dan validasi belum terstandar</w:t>
      </w:r>
    </w:p>
    <w:p w14:paraId="04EBCB38">
      <w:pPr>
        <w:pStyle w:val="26"/>
        <w:spacing w:line="360" w:lineRule="auto"/>
        <w:ind w:left="1134" w:right="3"/>
        <w:jc w:val="both"/>
        <w:rPr>
          <w:rFonts w:ascii="Arial" w:hAnsi="Arial" w:cs="Arial"/>
          <w:lang w:val="id-ID"/>
        </w:rPr>
      </w:pPr>
      <w:r>
        <w:rPr>
          <w:rFonts w:ascii="Arial" w:hAnsi="Arial" w:cs="Arial"/>
        </w:rPr>
        <w:t>Tidak ada alur pemeriksaan yang jelas mengenai siapa yang bertanggung jawab memverifikasi dan mengesahkan usulan, sehingga data yang disampaikan ke Bappeda kadang belum akurat.</w:t>
      </w:r>
    </w:p>
    <w:p w14:paraId="462B8F0C">
      <w:pPr>
        <w:pStyle w:val="26"/>
        <w:spacing w:line="360" w:lineRule="auto"/>
        <w:ind w:left="1134" w:right="3"/>
        <w:jc w:val="both"/>
        <w:rPr>
          <w:rFonts w:ascii="Arial" w:hAnsi="Arial" w:cs="Arial"/>
          <w:lang w:val="id-ID"/>
        </w:rPr>
      </w:pPr>
    </w:p>
    <w:p w14:paraId="4000A8A7">
      <w:pPr>
        <w:spacing w:before="100" w:beforeAutospacing="1" w:after="100" w:afterAutospacing="1" w:line="360" w:lineRule="auto"/>
        <w:ind w:left="851" w:right="571" w:hanging="284"/>
        <w:jc w:val="both"/>
        <w:outlineLvl w:val="2"/>
        <w:rPr>
          <w:rFonts w:ascii="Arial" w:hAnsi="Arial" w:cs="Arial"/>
          <w:bCs/>
        </w:rPr>
      </w:pPr>
      <w:r>
        <w:rPr>
          <w:rFonts w:ascii="Arial" w:hAnsi="Arial" w:cs="Arial"/>
          <w:bCs/>
        </w:rPr>
        <w:t>3. Material (</w:t>
      </w:r>
      <w:r>
        <w:rPr>
          <w:rFonts w:ascii="Arial" w:hAnsi="Arial" w:cs="Arial"/>
          <w:bCs/>
          <w:lang w:val="id-ID"/>
        </w:rPr>
        <w:t>data dan Dokumen</w:t>
      </w:r>
      <w:r>
        <w:rPr>
          <w:rFonts w:ascii="Arial" w:hAnsi="Arial" w:cs="Arial"/>
          <w:bCs/>
        </w:rPr>
        <w:t>)</w:t>
      </w:r>
    </w:p>
    <w:p w14:paraId="51550BCC">
      <w:pPr>
        <w:pStyle w:val="26"/>
        <w:numPr>
          <w:ilvl w:val="0"/>
          <w:numId w:val="22"/>
        </w:numPr>
        <w:spacing w:line="360" w:lineRule="auto"/>
        <w:ind w:left="1134" w:right="3" w:hanging="283"/>
        <w:jc w:val="both"/>
        <w:rPr>
          <w:rFonts w:ascii="Arial" w:hAnsi="Arial" w:cs="Arial"/>
        </w:rPr>
      </w:pPr>
      <w:r>
        <w:rPr>
          <w:rStyle w:val="27"/>
          <w:rFonts w:ascii="Arial" w:hAnsi="Arial" w:cs="Arial" w:eastAsiaTheme="majorEastAsia"/>
          <w:b w:val="0"/>
        </w:rPr>
        <w:t>Data aspirasi masyarakat belum lengkap atau akurat</w:t>
      </w:r>
      <w:r>
        <w:rPr>
          <w:rFonts w:ascii="Arial" w:hAnsi="Arial" w:cs="Arial"/>
        </w:rPr>
        <w:br w:type="textWrapping"/>
      </w:r>
      <w:r>
        <w:rPr>
          <w:rFonts w:ascii="Arial" w:hAnsi="Arial" w:cs="Arial"/>
        </w:rPr>
        <w:t>Usulan dari masyarakat melalui reses sering kali masih bersifat umum, tidak disertai detail lokasi, volume, atau perkiraan biaya, sehingga sulit untuk langsung dimasukkan ke perencanaan.</w:t>
      </w:r>
    </w:p>
    <w:p w14:paraId="7B925533">
      <w:pPr>
        <w:pStyle w:val="26"/>
        <w:numPr>
          <w:ilvl w:val="0"/>
          <w:numId w:val="22"/>
        </w:numPr>
        <w:spacing w:line="360" w:lineRule="auto"/>
        <w:ind w:left="1134" w:right="3" w:hanging="283"/>
        <w:jc w:val="both"/>
        <w:rPr>
          <w:rStyle w:val="27"/>
          <w:rFonts w:ascii="Arial" w:hAnsi="Arial" w:cs="Arial" w:eastAsiaTheme="majorEastAsia"/>
          <w:b w:val="0"/>
          <w:bCs w:val="0"/>
        </w:rPr>
      </w:pPr>
      <w:r>
        <w:rPr>
          <w:rStyle w:val="27"/>
          <w:rFonts w:ascii="Arial" w:hAnsi="Arial" w:cs="Arial" w:eastAsiaTheme="majorEastAsia"/>
          <w:b w:val="0"/>
        </w:rPr>
        <w:t>Format usulan tidak seragam</w:t>
      </w:r>
    </w:p>
    <w:p w14:paraId="5D7F90A2">
      <w:pPr>
        <w:pStyle w:val="26"/>
        <w:spacing w:line="360" w:lineRule="auto"/>
        <w:ind w:left="1134" w:right="3"/>
        <w:jc w:val="both"/>
        <w:rPr>
          <w:rFonts w:ascii="Arial" w:hAnsi="Arial" w:cs="Arial"/>
        </w:rPr>
      </w:pPr>
      <w:r>
        <w:rPr>
          <w:rFonts w:ascii="Arial" w:hAnsi="Arial" w:cs="Arial"/>
        </w:rPr>
        <w:t>Setiap anggota DPRD memiliki format pengajuan yang berbeda, menyebabkan proses kompilasi dan analisis memerlukan waktu lebih lama.</w:t>
      </w:r>
    </w:p>
    <w:p w14:paraId="70C5B424">
      <w:pPr>
        <w:pStyle w:val="95"/>
        <w:spacing w:before="100" w:beforeAutospacing="1" w:after="100" w:afterAutospacing="1" w:line="360" w:lineRule="auto"/>
        <w:ind w:left="851" w:right="571" w:hanging="284"/>
        <w:jc w:val="both"/>
        <w:rPr>
          <w:rFonts w:ascii="Arial" w:hAnsi="Arial" w:cs="Arial"/>
          <w:bCs/>
        </w:rPr>
      </w:pPr>
      <w:r>
        <w:rPr>
          <w:rFonts w:ascii="Arial" w:hAnsi="Arial" w:cs="Arial"/>
          <w:bCs/>
        </w:rPr>
        <w:t>4. Mesin/IT (</w:t>
      </w:r>
      <w:r>
        <w:rPr>
          <w:rFonts w:ascii="Arial" w:hAnsi="Arial" w:cs="Arial"/>
          <w:bCs/>
          <w:lang w:val="id-ID"/>
        </w:rPr>
        <w:t>peralatan</w:t>
      </w:r>
      <w:r>
        <w:rPr>
          <w:rFonts w:ascii="Arial" w:hAnsi="Arial" w:cs="Arial"/>
          <w:bCs/>
        </w:rPr>
        <w:t xml:space="preserve"> dan Teknologi)</w:t>
      </w:r>
    </w:p>
    <w:p w14:paraId="778B42F9">
      <w:pPr>
        <w:pStyle w:val="26"/>
        <w:numPr>
          <w:ilvl w:val="0"/>
          <w:numId w:val="23"/>
        </w:numPr>
        <w:spacing w:line="360" w:lineRule="auto"/>
        <w:ind w:left="1134" w:right="571" w:hanging="283"/>
        <w:jc w:val="both"/>
        <w:rPr>
          <w:rStyle w:val="27"/>
          <w:rFonts w:ascii="Arial" w:hAnsi="Arial" w:cs="Arial" w:eastAsiaTheme="majorEastAsia"/>
          <w:b w:val="0"/>
          <w:bCs w:val="0"/>
        </w:rPr>
      </w:pPr>
      <w:r>
        <w:rPr>
          <w:rStyle w:val="27"/>
          <w:rFonts w:ascii="Arial" w:hAnsi="Arial" w:cs="Arial" w:eastAsiaTheme="majorEastAsia"/>
          <w:b w:val="0"/>
        </w:rPr>
        <w:t>Belum ada sistem informasi POKIR terintegrasi</w:t>
      </w:r>
    </w:p>
    <w:p w14:paraId="68C51BBB">
      <w:pPr>
        <w:pStyle w:val="26"/>
        <w:spacing w:line="360" w:lineRule="auto"/>
        <w:ind w:left="1134" w:right="3"/>
        <w:jc w:val="both"/>
        <w:rPr>
          <w:rFonts w:ascii="Arial" w:hAnsi="Arial" w:cs="Arial"/>
        </w:rPr>
      </w:pPr>
      <w:r>
        <w:rPr>
          <w:rFonts w:ascii="Arial" w:hAnsi="Arial" w:cs="Arial"/>
        </w:rPr>
        <w:t>Proses pengajuan dan verifikasi POKIR masih banyak dilakukan secara manual atau menggunakan file terpisah, sehingga memakan waktu, rawan kesalahan, dan sulit dilacak.</w:t>
      </w:r>
    </w:p>
    <w:p w14:paraId="2329EB9F">
      <w:pPr>
        <w:pStyle w:val="26"/>
        <w:numPr>
          <w:ilvl w:val="0"/>
          <w:numId w:val="23"/>
        </w:numPr>
        <w:spacing w:line="360" w:lineRule="auto"/>
        <w:ind w:left="1134" w:right="571" w:hanging="284"/>
        <w:jc w:val="both"/>
        <w:rPr>
          <w:rStyle w:val="27"/>
          <w:rFonts w:ascii="Arial" w:hAnsi="Arial" w:cs="Arial" w:eastAsiaTheme="majorEastAsia"/>
          <w:b w:val="0"/>
          <w:bCs w:val="0"/>
        </w:rPr>
      </w:pPr>
      <w:r>
        <w:rPr>
          <w:rStyle w:val="27"/>
          <w:rFonts w:ascii="Arial" w:hAnsi="Arial" w:cs="Arial" w:eastAsiaTheme="majorEastAsia"/>
          <w:b w:val="0"/>
        </w:rPr>
        <w:t>Tidak terhubung dengan SIPD</w:t>
      </w:r>
    </w:p>
    <w:p w14:paraId="3122A83A">
      <w:pPr>
        <w:pStyle w:val="26"/>
        <w:spacing w:line="360" w:lineRule="auto"/>
        <w:ind w:left="1134" w:right="3"/>
        <w:jc w:val="both"/>
        <w:rPr>
          <w:rFonts w:ascii="Arial" w:hAnsi="Arial" w:cs="Arial"/>
        </w:rPr>
      </w:pPr>
      <w:r>
        <w:rPr>
          <w:rFonts w:ascii="Arial" w:hAnsi="Arial" w:cs="Arial"/>
        </w:rPr>
        <w:t xml:space="preserve">Sistem yang ada belum diintegrasikan dengan </w:t>
      </w:r>
      <w:r>
        <w:rPr>
          <w:rStyle w:val="18"/>
          <w:rFonts w:ascii="Arial" w:hAnsi="Arial" w:cs="Arial" w:eastAsiaTheme="majorEastAsia"/>
        </w:rPr>
        <w:t>Sistem Informasi Pemerintahan Daerah</w:t>
      </w:r>
      <w:r>
        <w:rPr>
          <w:rFonts w:ascii="Arial" w:hAnsi="Arial" w:cs="Arial"/>
        </w:rPr>
        <w:t xml:space="preserve"> (SIPD), sehingga data POKIR tidak otomatis masuk dalam perencanaan daerah dan rawan tidak terakomodasi dalam APBD</w:t>
      </w:r>
    </w:p>
    <w:p w14:paraId="553B09AC">
      <w:pPr>
        <w:spacing w:before="100" w:beforeAutospacing="1" w:after="100" w:afterAutospacing="1" w:line="360" w:lineRule="auto"/>
        <w:ind w:left="851" w:right="571" w:hanging="284"/>
        <w:jc w:val="both"/>
        <w:rPr>
          <w:rFonts w:ascii="Arial" w:hAnsi="Arial" w:cs="Arial"/>
          <w:bCs/>
          <w:szCs w:val="27"/>
        </w:rPr>
      </w:pPr>
      <w:r>
        <w:rPr>
          <w:rFonts w:ascii="Arial" w:hAnsi="Arial" w:cs="Arial"/>
          <w:bCs/>
          <w:szCs w:val="27"/>
        </w:rPr>
        <w:t>5. Lingkungan (</w:t>
      </w:r>
      <w:r>
        <w:rPr>
          <w:rFonts w:ascii="Arial" w:hAnsi="Arial" w:cs="Arial"/>
          <w:bCs/>
          <w:szCs w:val="27"/>
          <w:lang w:val="id-ID"/>
        </w:rPr>
        <w:t>Lingkungan dan koordinasi</w:t>
      </w:r>
      <w:r>
        <w:rPr>
          <w:rFonts w:ascii="Arial" w:hAnsi="Arial" w:cs="Arial"/>
          <w:bCs/>
          <w:szCs w:val="27"/>
        </w:rPr>
        <w:t>)</w:t>
      </w:r>
    </w:p>
    <w:p w14:paraId="3C17F71C">
      <w:pPr>
        <w:pStyle w:val="26"/>
        <w:numPr>
          <w:ilvl w:val="0"/>
          <w:numId w:val="24"/>
        </w:numPr>
        <w:spacing w:line="360" w:lineRule="auto"/>
        <w:ind w:left="1134" w:right="3" w:hanging="284"/>
        <w:jc w:val="both"/>
        <w:rPr>
          <w:rFonts w:ascii="Arial" w:hAnsi="Arial" w:cs="Arial"/>
        </w:rPr>
      </w:pPr>
      <w:r>
        <w:rPr>
          <w:rStyle w:val="27"/>
          <w:rFonts w:ascii="Arial" w:hAnsi="Arial" w:cs="Arial" w:eastAsiaTheme="majorEastAsia"/>
          <w:b w:val="0"/>
        </w:rPr>
        <w:t>Koordinasi lintas pihak DPRD–Sekretariat–Bappeda–OPD lemah</w:t>
      </w:r>
      <w:r>
        <w:rPr>
          <w:rFonts w:ascii="Arial" w:hAnsi="Arial" w:cs="Arial"/>
        </w:rPr>
        <w:br w:type="textWrapping"/>
      </w:r>
      <w:r>
        <w:rPr>
          <w:rFonts w:ascii="Arial" w:hAnsi="Arial" w:cs="Arial"/>
        </w:rPr>
        <w:t>Hubungan kerja antar pemangku kepentingan belum berjalan optimal, pertemuan koordinasi jarang dilakukan, dan tidak ada forum komunikasi rutin untuk membahas perkembangan POKIR.</w:t>
      </w:r>
    </w:p>
    <w:p w14:paraId="07A9E6A1">
      <w:pPr>
        <w:pStyle w:val="26"/>
        <w:numPr>
          <w:ilvl w:val="0"/>
          <w:numId w:val="24"/>
        </w:numPr>
        <w:spacing w:line="360" w:lineRule="auto"/>
        <w:ind w:left="1134" w:right="571" w:hanging="284"/>
        <w:jc w:val="both"/>
        <w:rPr>
          <w:rStyle w:val="27"/>
          <w:rFonts w:ascii="Arial" w:hAnsi="Arial" w:cs="Arial" w:eastAsiaTheme="majorEastAsia"/>
          <w:b w:val="0"/>
          <w:bCs w:val="0"/>
        </w:rPr>
      </w:pPr>
      <w:r>
        <w:rPr>
          <w:rStyle w:val="27"/>
          <w:rFonts w:ascii="Arial" w:hAnsi="Arial" w:cs="Arial" w:eastAsiaTheme="majorEastAsia"/>
          <w:b w:val="0"/>
        </w:rPr>
        <w:t>Forum koordinasi tidak rutin</w:t>
      </w:r>
    </w:p>
    <w:p w14:paraId="126F47D1">
      <w:pPr>
        <w:pStyle w:val="26"/>
        <w:spacing w:line="360" w:lineRule="auto"/>
        <w:ind w:left="1134" w:right="3"/>
        <w:jc w:val="both"/>
        <w:rPr>
          <w:rFonts w:ascii="Arial" w:hAnsi="Arial" w:cs="Arial"/>
        </w:rPr>
      </w:pPr>
      <w:r>
        <w:rPr>
          <w:rFonts w:ascii="Arial" w:hAnsi="Arial" w:cs="Arial"/>
        </w:rPr>
        <w:t>Pertemuan lintas pihak untuk membahas usulan, verifikasi, dan realisasi POKIR tidak dijadwalkan secara periodik, sehingga banyak kendala yang tidak segera terselesaikan.</w:t>
      </w:r>
    </w:p>
    <w:p w14:paraId="6D01298C">
      <w:pPr>
        <w:spacing w:before="100" w:beforeAutospacing="1" w:after="100" w:afterAutospacing="1" w:line="360" w:lineRule="auto"/>
        <w:ind w:left="851" w:right="571" w:hanging="284"/>
        <w:jc w:val="both"/>
        <w:rPr>
          <w:rFonts w:ascii="Arial" w:hAnsi="Arial" w:cs="Arial"/>
          <w:bCs/>
        </w:rPr>
      </w:pPr>
      <w:r>
        <w:rPr>
          <w:rFonts w:ascii="Arial" w:hAnsi="Arial" w:cs="Arial"/>
          <w:i/>
          <w:iCs/>
        </w:rPr>
        <w:t xml:space="preserve"> </w:t>
      </w:r>
      <w:r>
        <w:rPr>
          <w:rFonts w:ascii="Arial" w:hAnsi="Arial" w:cs="Arial"/>
          <w:bCs/>
        </w:rPr>
        <w:t>6. Manajemen (Koordinasi dan Tata Kelola Program)</w:t>
      </w:r>
    </w:p>
    <w:p w14:paraId="75D8AC7C">
      <w:pPr>
        <w:pStyle w:val="26"/>
        <w:numPr>
          <w:ilvl w:val="0"/>
          <w:numId w:val="25"/>
        </w:numPr>
        <w:spacing w:line="360" w:lineRule="auto"/>
        <w:ind w:left="1134" w:right="571" w:hanging="283"/>
        <w:jc w:val="both"/>
        <w:rPr>
          <w:rStyle w:val="27"/>
          <w:rFonts w:ascii="Arial" w:hAnsi="Arial" w:cs="Arial" w:eastAsiaTheme="majorEastAsia"/>
          <w:b w:val="0"/>
          <w:bCs w:val="0"/>
        </w:rPr>
      </w:pPr>
      <w:r>
        <w:rPr>
          <w:rStyle w:val="27"/>
          <w:rFonts w:ascii="Arial" w:hAnsi="Arial" w:cs="Arial" w:eastAsiaTheme="majorEastAsia"/>
          <w:b w:val="0"/>
          <w:lang w:val="id-ID"/>
        </w:rPr>
        <w:t>T</w:t>
      </w:r>
      <w:r>
        <w:rPr>
          <w:rStyle w:val="27"/>
          <w:rFonts w:ascii="Arial" w:hAnsi="Arial" w:cs="Arial" w:eastAsiaTheme="majorEastAsia"/>
          <w:b w:val="0"/>
        </w:rPr>
        <w:t>idak ada dashboard monitoring realisasi POKIR</w:t>
      </w:r>
    </w:p>
    <w:p w14:paraId="2144ED14">
      <w:pPr>
        <w:pStyle w:val="26"/>
        <w:spacing w:line="360" w:lineRule="auto"/>
        <w:ind w:left="1134" w:right="3"/>
        <w:jc w:val="both"/>
        <w:rPr>
          <w:rFonts w:ascii="Arial" w:hAnsi="Arial" w:cs="Arial"/>
        </w:rPr>
      </w:pPr>
      <w:r>
        <w:rPr>
          <w:rFonts w:ascii="Arial" w:hAnsi="Arial" w:cs="Arial"/>
        </w:rPr>
        <w:t>Ketiadaan alat ukur atau platform visualisasi progres menyebabkan pimpinan DPRD dan masyarakat sulit memantau sejauh mana POKIR terealisasi.</w:t>
      </w:r>
    </w:p>
    <w:p w14:paraId="21590A75">
      <w:pPr>
        <w:pStyle w:val="26"/>
        <w:numPr>
          <w:ilvl w:val="0"/>
          <w:numId w:val="25"/>
        </w:numPr>
        <w:spacing w:line="360" w:lineRule="auto"/>
        <w:ind w:left="1134" w:right="571" w:hanging="284"/>
        <w:jc w:val="both"/>
        <w:rPr>
          <w:rStyle w:val="27"/>
          <w:rFonts w:ascii="Arial" w:hAnsi="Arial" w:cs="Arial" w:eastAsiaTheme="majorEastAsia"/>
          <w:b w:val="0"/>
          <w:bCs w:val="0"/>
        </w:rPr>
      </w:pPr>
      <w:r>
        <w:rPr>
          <w:rStyle w:val="27"/>
          <w:rFonts w:ascii="Arial" w:hAnsi="Arial" w:cs="Arial" w:eastAsiaTheme="majorEastAsia"/>
          <w:b w:val="0"/>
        </w:rPr>
        <w:t>Evaluasi progres tidak konsisten</w:t>
      </w:r>
    </w:p>
    <w:p w14:paraId="53E3AFA6">
      <w:pPr>
        <w:pStyle w:val="26"/>
        <w:spacing w:line="360" w:lineRule="auto"/>
        <w:ind w:left="1134" w:right="3"/>
        <w:jc w:val="both"/>
        <w:rPr>
          <w:rFonts w:ascii="Arial" w:hAnsi="Arial" w:cs="Arial"/>
        </w:rPr>
      </w:pPr>
      <w:r>
        <w:rPr>
          <w:rFonts w:ascii="Arial" w:hAnsi="Arial" w:cs="Arial"/>
        </w:rPr>
        <w:t>Evaluasi biasanya hanya dilakukan di akhir tahun atau menjelang penyusunan APBD baru, sehingga tidak ada tindak lanjut cepat terhadap hambatan pelaksanaan.</w:t>
      </w:r>
    </w:p>
    <w:p w14:paraId="2E04395D">
      <w:pPr>
        <w:pStyle w:val="26"/>
        <w:spacing w:line="360" w:lineRule="auto"/>
        <w:ind w:left="567" w:right="3"/>
        <w:jc w:val="both"/>
        <w:rPr>
          <w:rFonts w:ascii="Arial" w:hAnsi="Arial" w:cs="Arial"/>
        </w:rPr>
      </w:pPr>
      <w:r>
        <w:rPr>
          <w:rFonts w:ascii="Arial" w:hAnsi="Arial" w:cs="Arial"/>
        </w:rPr>
        <w:t xml:space="preserve">Adapun dampak yang mungkin ditimbulkan </w:t>
      </w:r>
      <w:r>
        <w:rPr>
          <w:rFonts w:ascii="Arial" w:hAnsi="Arial" w:cs="Arial"/>
          <w:lang w:val="id-ID"/>
        </w:rPr>
        <w:t>a</w:t>
      </w:r>
      <w:r>
        <w:rPr>
          <w:rFonts w:ascii="Arial" w:hAnsi="Arial" w:cs="Arial"/>
        </w:rPr>
        <w:t xml:space="preserve">pabila permasalahan </w:t>
      </w:r>
      <w:r>
        <w:rPr>
          <w:rFonts w:ascii="Arial" w:hAnsi="Arial" w:cs="Arial"/>
          <w:lang w:val="id-ID"/>
        </w:rPr>
        <w:t>Belum optimalnya pelaksanaan POKIR DPRD</w:t>
      </w:r>
      <w:r>
        <w:rPr>
          <w:rFonts w:ascii="Arial" w:hAnsi="Arial" w:cs="Arial"/>
        </w:rPr>
        <w:t xml:space="preserve"> di Kabupaten Musi Banyuasin tidak segera diatasi, maka akan timbul berbagai dampak multidimensional yang serius, baik dalam jangka pendek maupun jangka panjang. Dampak-dampak tersebut meliputi:</w:t>
      </w:r>
    </w:p>
    <w:p w14:paraId="42CD85F2">
      <w:pPr>
        <w:pStyle w:val="26"/>
        <w:numPr>
          <w:ilvl w:val="1"/>
          <w:numId w:val="26"/>
        </w:numPr>
        <w:tabs>
          <w:tab w:val="left" w:pos="851"/>
        </w:tabs>
        <w:spacing w:line="360" w:lineRule="auto"/>
        <w:ind w:left="567" w:right="3" w:firstLine="0"/>
        <w:jc w:val="both"/>
        <w:rPr>
          <w:rStyle w:val="27"/>
          <w:rFonts w:ascii="Arial" w:hAnsi="Arial" w:cs="Arial" w:eastAsiaTheme="majorEastAsia"/>
          <w:b w:val="0"/>
          <w:bCs w:val="0"/>
        </w:rPr>
      </w:pPr>
      <w:r>
        <w:rPr>
          <w:rStyle w:val="27"/>
          <w:rFonts w:ascii="Arial" w:hAnsi="Arial" w:cs="Arial" w:eastAsiaTheme="majorEastAsia"/>
        </w:rPr>
        <w:t>Menurunnya Kepercayaan Publik terhadap DPRD</w:t>
      </w:r>
    </w:p>
    <w:p w14:paraId="470219CB">
      <w:pPr>
        <w:pStyle w:val="26"/>
        <w:spacing w:line="360" w:lineRule="auto"/>
        <w:ind w:left="851" w:right="3"/>
        <w:jc w:val="both"/>
        <w:rPr>
          <w:rFonts w:ascii="Arial" w:hAnsi="Arial" w:cs="Arial"/>
        </w:rPr>
      </w:pPr>
      <w:r>
        <w:rPr>
          <w:rFonts w:ascii="Arial" w:hAnsi="Arial" w:cs="Arial"/>
        </w:rPr>
        <w:t>Aspirasi masyarakat yang telah disampaikan melalui reses atau kanal resmi lainnya berisiko tidak terealisasi secara optimal. Hal ini akan menimbulkan persepsi negatif bahwa DPRD tidak mampu memperjuangkan kebutuhan masyarakat, sehingga menurunkan legitimasi politik dan kepercayaan publik.</w:t>
      </w:r>
    </w:p>
    <w:p w14:paraId="1EA6D80D">
      <w:pPr>
        <w:pStyle w:val="26"/>
        <w:numPr>
          <w:ilvl w:val="1"/>
          <w:numId w:val="26"/>
        </w:numPr>
        <w:tabs>
          <w:tab w:val="left" w:pos="851"/>
        </w:tabs>
        <w:spacing w:line="360" w:lineRule="auto"/>
        <w:ind w:left="567" w:right="3" w:firstLine="0"/>
        <w:jc w:val="both"/>
        <w:rPr>
          <w:rStyle w:val="27"/>
          <w:rFonts w:ascii="Arial" w:hAnsi="Arial" w:cs="Arial" w:eastAsiaTheme="majorEastAsia"/>
          <w:b w:val="0"/>
          <w:bCs w:val="0"/>
        </w:rPr>
      </w:pPr>
      <w:r>
        <w:rPr>
          <w:rStyle w:val="27"/>
          <w:rFonts w:ascii="Arial" w:hAnsi="Arial" w:cs="Arial" w:eastAsiaTheme="majorEastAsia"/>
        </w:rPr>
        <w:t>Pembangunan Daerah Tidak Tepat Sasaran</w:t>
      </w:r>
    </w:p>
    <w:p w14:paraId="28C7F0FF">
      <w:pPr>
        <w:pStyle w:val="26"/>
        <w:spacing w:line="360" w:lineRule="auto"/>
        <w:ind w:left="851" w:right="3"/>
        <w:jc w:val="both"/>
        <w:rPr>
          <w:rFonts w:ascii="Arial" w:hAnsi="Arial" w:cs="Arial"/>
        </w:rPr>
      </w:pPr>
      <w:r>
        <w:rPr>
          <w:rFonts w:ascii="Arial" w:hAnsi="Arial" w:cs="Arial"/>
        </w:rPr>
        <w:t>Tanpa sistem pengelolaan POKIR yang efektif, banyak usulan strategis berpotensi tidak masuk dalam APBD atau masuk tetapi tanpa realisasi yang memadai. Akibatnya, program pembangunan menjadi kurang relevan dengan kebutuhan riil masyarakat.</w:t>
      </w:r>
    </w:p>
    <w:p w14:paraId="07881DA1">
      <w:pPr>
        <w:pStyle w:val="26"/>
        <w:numPr>
          <w:ilvl w:val="1"/>
          <w:numId w:val="26"/>
        </w:numPr>
        <w:tabs>
          <w:tab w:val="left" w:pos="851"/>
        </w:tabs>
        <w:spacing w:line="360" w:lineRule="auto"/>
        <w:ind w:left="567" w:right="3" w:firstLine="0"/>
        <w:jc w:val="both"/>
        <w:rPr>
          <w:rStyle w:val="27"/>
          <w:rFonts w:ascii="Arial" w:hAnsi="Arial" w:cs="Arial" w:eastAsiaTheme="majorEastAsia"/>
          <w:b w:val="0"/>
          <w:bCs w:val="0"/>
        </w:rPr>
      </w:pPr>
      <w:r>
        <w:rPr>
          <w:rStyle w:val="27"/>
          <w:rFonts w:ascii="Arial" w:hAnsi="Arial" w:cs="Arial" w:eastAsiaTheme="majorEastAsia"/>
        </w:rPr>
        <w:t>Inefisiensi Anggaran</w:t>
      </w:r>
    </w:p>
    <w:p w14:paraId="1FD53783">
      <w:pPr>
        <w:pStyle w:val="26"/>
        <w:spacing w:line="360" w:lineRule="auto"/>
        <w:ind w:left="851" w:right="3"/>
        <w:jc w:val="both"/>
        <w:rPr>
          <w:rFonts w:ascii="Arial" w:hAnsi="Arial" w:cs="Arial"/>
        </w:rPr>
      </w:pPr>
      <w:r>
        <w:rPr>
          <w:rFonts w:ascii="Arial" w:hAnsi="Arial" w:cs="Arial"/>
        </w:rPr>
        <w:t>Ketidakterpaduan data dan lemahnya koordinasi menyebabkan terjadinya duplikasi program antar OPD atau pembiayaan kegiatan yang kurang prioritas. Hal ini berpotensi mengakibatkan pemborosan anggaran daerah.</w:t>
      </w:r>
    </w:p>
    <w:p w14:paraId="1B6ED34E">
      <w:pPr>
        <w:pStyle w:val="26"/>
        <w:numPr>
          <w:ilvl w:val="1"/>
          <w:numId w:val="26"/>
        </w:numPr>
        <w:tabs>
          <w:tab w:val="left" w:pos="851"/>
        </w:tabs>
        <w:spacing w:line="360" w:lineRule="auto"/>
        <w:ind w:left="567" w:right="3" w:firstLine="0"/>
        <w:jc w:val="both"/>
        <w:rPr>
          <w:rStyle w:val="27"/>
          <w:rFonts w:ascii="Arial" w:hAnsi="Arial" w:cs="Arial" w:eastAsiaTheme="majorEastAsia"/>
          <w:b w:val="0"/>
          <w:bCs w:val="0"/>
        </w:rPr>
      </w:pPr>
      <w:r>
        <w:rPr>
          <w:rStyle w:val="27"/>
          <w:rFonts w:ascii="Arial" w:hAnsi="Arial" w:cs="Arial" w:eastAsiaTheme="majorEastAsia"/>
        </w:rPr>
        <w:t>Lambatnya Respons terhadap Kebutuhan Masyarakat</w:t>
      </w:r>
    </w:p>
    <w:p w14:paraId="642202AB">
      <w:pPr>
        <w:pStyle w:val="26"/>
        <w:spacing w:line="360" w:lineRule="auto"/>
        <w:ind w:left="851" w:right="3"/>
        <w:jc w:val="both"/>
        <w:rPr>
          <w:rFonts w:ascii="Arial" w:hAnsi="Arial" w:cs="Arial"/>
        </w:rPr>
      </w:pPr>
      <w:r>
        <w:rPr>
          <w:rFonts w:ascii="Arial" w:hAnsi="Arial" w:cs="Arial"/>
        </w:rPr>
        <w:t>Tanpa mekanisme verifikasi cepat dan sistem informasi terintegrasi, proses penyampaian, pengolahan, hingga eksekusi POKIR akan memakan waktu lebih lama. Akibatnya, respons terhadap permasalahan mendesak di masyarakat menjadi terhambat.</w:t>
      </w:r>
    </w:p>
    <w:p w14:paraId="29A4CBB9">
      <w:pPr>
        <w:pStyle w:val="26"/>
        <w:numPr>
          <w:ilvl w:val="1"/>
          <w:numId w:val="26"/>
        </w:numPr>
        <w:tabs>
          <w:tab w:val="left" w:pos="851"/>
        </w:tabs>
        <w:spacing w:line="360" w:lineRule="auto"/>
        <w:ind w:left="567" w:right="3" w:firstLine="0"/>
        <w:jc w:val="both"/>
        <w:rPr>
          <w:rStyle w:val="27"/>
          <w:rFonts w:ascii="Arial" w:hAnsi="Arial" w:cs="Arial" w:eastAsiaTheme="majorEastAsia"/>
          <w:b w:val="0"/>
          <w:bCs w:val="0"/>
        </w:rPr>
      </w:pPr>
      <w:r>
        <w:rPr>
          <w:rStyle w:val="27"/>
          <w:rFonts w:ascii="Arial" w:hAnsi="Arial" w:cs="Arial" w:eastAsiaTheme="majorEastAsia"/>
        </w:rPr>
        <w:t>Kehilangan Peluang Kolaborasi Lintas Sektor</w:t>
      </w:r>
    </w:p>
    <w:p w14:paraId="370BD099">
      <w:pPr>
        <w:pStyle w:val="26"/>
        <w:spacing w:line="360" w:lineRule="auto"/>
        <w:ind w:left="851" w:right="3"/>
        <w:jc w:val="both"/>
        <w:rPr>
          <w:rFonts w:ascii="Arial" w:hAnsi="Arial" w:cs="Arial"/>
        </w:rPr>
      </w:pPr>
      <w:r>
        <w:rPr>
          <w:rFonts w:ascii="Arial" w:hAnsi="Arial" w:cs="Arial"/>
        </w:rPr>
        <w:t>Koordinasi yang lemah antara DPRD, Sekretariat, Bappeda, dan OPD mengakibatkan hilangnya peluang sinergi program. Hal ini membuat potensi dukungan dari pemerintah pusat, provinsi, atau pihak swasta menjadi tidak termanfaatkan secara optimal.</w:t>
      </w:r>
    </w:p>
    <w:p w14:paraId="617F1C11">
      <w:pPr>
        <w:pStyle w:val="26"/>
        <w:numPr>
          <w:ilvl w:val="1"/>
          <w:numId w:val="26"/>
        </w:numPr>
        <w:spacing w:line="360" w:lineRule="auto"/>
        <w:ind w:left="851" w:right="3" w:hanging="284"/>
        <w:jc w:val="both"/>
        <w:rPr>
          <w:rStyle w:val="27"/>
          <w:rFonts w:ascii="Arial" w:hAnsi="Arial" w:cs="Arial" w:eastAsiaTheme="majorEastAsia"/>
          <w:b w:val="0"/>
          <w:bCs w:val="0"/>
        </w:rPr>
      </w:pPr>
      <w:r>
        <w:rPr>
          <w:rStyle w:val="27"/>
          <w:rFonts w:ascii="Arial" w:hAnsi="Arial" w:cs="Arial" w:eastAsiaTheme="majorEastAsia"/>
        </w:rPr>
        <w:t>Menurunnya Kualitas Kebijakan Daerah</w:t>
      </w:r>
    </w:p>
    <w:p w14:paraId="16953E95">
      <w:pPr>
        <w:pStyle w:val="26"/>
        <w:spacing w:line="360" w:lineRule="auto"/>
        <w:ind w:left="851" w:right="3"/>
        <w:jc w:val="both"/>
        <w:rPr>
          <w:rFonts w:ascii="Arial" w:hAnsi="Arial" w:cs="Arial"/>
        </w:rPr>
      </w:pPr>
      <w:r>
        <w:rPr>
          <w:rFonts w:ascii="Arial" w:hAnsi="Arial" w:cs="Arial"/>
        </w:rPr>
        <w:t>POKIR yang tidak dikelola dengan baik akan menghasilkan bahan pertimbangan kebijakan yang lemah, sehingga produk legislasi atau keputusan DPRD kurang berbasis pada data dan aspirasi yang akurat.</w:t>
      </w:r>
    </w:p>
    <w:p w14:paraId="698442A2">
      <w:pPr>
        <w:pStyle w:val="5"/>
        <w:numPr>
          <w:ilvl w:val="0"/>
          <w:numId w:val="27"/>
        </w:numPr>
        <w:tabs>
          <w:tab w:val="left" w:pos="993"/>
        </w:tabs>
        <w:ind w:left="567" w:hanging="283"/>
        <w:rPr>
          <w:rFonts w:ascii="Arial" w:hAnsi="Arial" w:cs="Arial"/>
          <w:b/>
          <w:color w:val="auto"/>
          <w:spacing w:val="-2"/>
          <w:sz w:val="24"/>
          <w:lang w:val="id-ID"/>
        </w:rPr>
      </w:pPr>
      <w:r>
        <w:rPr>
          <w:rFonts w:ascii="Arial" w:hAnsi="Arial" w:cs="Arial"/>
          <w:b/>
          <w:color w:val="auto"/>
          <w:sz w:val="24"/>
        </w:rPr>
        <w:t>Kondisi</w:t>
      </w:r>
      <w:r>
        <w:rPr>
          <w:rFonts w:ascii="Arial" w:hAnsi="Arial" w:cs="Arial"/>
          <w:b/>
          <w:color w:val="auto"/>
          <w:sz w:val="24"/>
          <w:lang w:val="id-ID"/>
        </w:rPr>
        <w:t xml:space="preserve"> </w:t>
      </w:r>
      <w:r>
        <w:rPr>
          <w:rFonts w:ascii="Arial" w:hAnsi="Arial" w:cs="Arial"/>
          <w:b/>
          <w:color w:val="auto"/>
          <w:sz w:val="24"/>
        </w:rPr>
        <w:t>Ideal</w:t>
      </w:r>
      <w:r>
        <w:rPr>
          <w:rFonts w:ascii="Arial" w:hAnsi="Arial" w:cs="Arial"/>
          <w:b/>
          <w:color w:val="auto"/>
          <w:sz w:val="24"/>
          <w:lang w:val="id-ID"/>
        </w:rPr>
        <w:t xml:space="preserve"> </w:t>
      </w:r>
      <w:r>
        <w:rPr>
          <w:rFonts w:ascii="Arial" w:hAnsi="Arial" w:cs="Arial"/>
          <w:b/>
          <w:color w:val="auto"/>
          <w:sz w:val="24"/>
        </w:rPr>
        <w:t>yang</w:t>
      </w:r>
      <w:r>
        <w:rPr>
          <w:rFonts w:ascii="Arial" w:hAnsi="Arial" w:cs="Arial"/>
          <w:b/>
          <w:color w:val="auto"/>
          <w:sz w:val="24"/>
          <w:lang w:val="id-ID"/>
        </w:rPr>
        <w:t xml:space="preserve"> </w:t>
      </w:r>
      <w:r>
        <w:rPr>
          <w:rFonts w:ascii="Arial" w:hAnsi="Arial" w:cs="Arial"/>
          <w:b/>
          <w:color w:val="auto"/>
          <w:spacing w:val="-2"/>
          <w:sz w:val="24"/>
        </w:rPr>
        <w:t>diharapkan</w:t>
      </w:r>
      <w:bookmarkEnd w:id="47"/>
      <w:bookmarkEnd w:id="48"/>
      <w:bookmarkEnd w:id="49"/>
    </w:p>
    <w:p w14:paraId="258392D2">
      <w:pPr>
        <w:pStyle w:val="3"/>
        <w:spacing w:before="60" w:line="360" w:lineRule="auto"/>
        <w:ind w:left="567"/>
        <w:jc w:val="both"/>
        <w:rPr>
          <w:rFonts w:ascii="Arial" w:hAnsi="Arial" w:cs="Arial"/>
          <w:lang w:val="id-ID"/>
        </w:rPr>
      </w:pPr>
      <w:r>
        <w:rPr>
          <w:rFonts w:ascii="Arial" w:hAnsi="Arial" w:cs="Arial"/>
        </w:rPr>
        <w:t>Berdasarkan hasil identifikasi masalah yang telah dilakukan pada organisasi, maka dirancang solusi yang diharapkan dapat menciptakan kondisi ideal sebagai berikut :</w:t>
      </w:r>
    </w:p>
    <w:p w14:paraId="5093A424">
      <w:pPr>
        <w:pStyle w:val="5"/>
        <w:ind w:left="993"/>
        <w:jc w:val="both"/>
        <w:rPr>
          <w:rFonts w:ascii="Arial" w:hAnsi="Arial" w:cs="Arial"/>
          <w:color w:val="auto"/>
          <w:sz w:val="24"/>
          <w:szCs w:val="24"/>
        </w:rPr>
      </w:pPr>
      <w:r>
        <w:rPr>
          <w:rStyle w:val="27"/>
          <w:rFonts w:ascii="Arial" w:hAnsi="Arial" w:cs="Arial"/>
          <w:b w:val="0"/>
          <w:bCs w:val="0"/>
          <w:color w:val="auto"/>
          <w:sz w:val="24"/>
          <w:szCs w:val="24"/>
        </w:rPr>
        <w:t>1. Tata Kelola Pokir yang Terpadu dan Efektif</w:t>
      </w:r>
    </w:p>
    <w:p w14:paraId="04EA555C">
      <w:pPr>
        <w:pStyle w:val="26"/>
        <w:numPr>
          <w:ilvl w:val="0"/>
          <w:numId w:val="28"/>
        </w:numPr>
        <w:spacing w:line="360" w:lineRule="auto"/>
        <w:ind w:left="1418" w:hanging="142"/>
        <w:jc w:val="both"/>
        <w:rPr>
          <w:rFonts w:ascii="Arial" w:hAnsi="Arial" w:cs="Arial"/>
        </w:rPr>
      </w:pPr>
      <w:r>
        <w:rPr>
          <w:rFonts w:ascii="Arial" w:hAnsi="Arial" w:cs="Arial"/>
        </w:rPr>
        <w:t xml:space="preserve">Seluruh tahapan pengelolaan Pokir (pengumpulan aspirasi, verifikasi, sinkronisasi dengan perencanaan daerah, hingga evaluasi) berjalan berdasarkan </w:t>
      </w:r>
      <w:r>
        <w:rPr>
          <w:rStyle w:val="27"/>
          <w:rFonts w:ascii="Arial" w:hAnsi="Arial" w:cs="Arial"/>
          <w:b w:val="0"/>
        </w:rPr>
        <w:t>SOP baku yang seragam dan mudah diterapkan</w:t>
      </w:r>
      <w:r>
        <w:rPr>
          <w:rFonts w:ascii="Arial" w:hAnsi="Arial" w:cs="Arial"/>
        </w:rPr>
        <w:t>.</w:t>
      </w:r>
    </w:p>
    <w:p w14:paraId="71264F29">
      <w:pPr>
        <w:pStyle w:val="26"/>
        <w:numPr>
          <w:ilvl w:val="0"/>
          <w:numId w:val="28"/>
        </w:numPr>
        <w:spacing w:line="360" w:lineRule="auto"/>
        <w:ind w:left="1418" w:hanging="142"/>
        <w:jc w:val="both"/>
        <w:rPr>
          <w:rFonts w:ascii="Arial" w:hAnsi="Arial" w:cs="Arial"/>
        </w:rPr>
      </w:pPr>
      <w:r>
        <w:rPr>
          <w:rFonts w:ascii="Arial" w:hAnsi="Arial" w:cs="Arial"/>
        </w:rPr>
        <w:t xml:space="preserve">Tidak ada lagi tumpang tindih program antar-OPD; setiap usulan terverifikasi dan terintegrasi dengan </w:t>
      </w:r>
      <w:r>
        <w:rPr>
          <w:rStyle w:val="27"/>
          <w:rFonts w:ascii="Arial" w:hAnsi="Arial" w:cs="Arial"/>
          <w:b w:val="0"/>
        </w:rPr>
        <w:t>Sistem Informasi Pemerintahan Daerah (SIPD)</w:t>
      </w:r>
      <w:r>
        <w:rPr>
          <w:rFonts w:ascii="Arial" w:hAnsi="Arial" w:cs="Arial"/>
        </w:rPr>
        <w:t>.</w:t>
      </w:r>
    </w:p>
    <w:p w14:paraId="4258DF59">
      <w:pPr>
        <w:pStyle w:val="26"/>
        <w:numPr>
          <w:ilvl w:val="0"/>
          <w:numId w:val="28"/>
        </w:numPr>
        <w:spacing w:line="360" w:lineRule="auto"/>
        <w:ind w:left="1418" w:hanging="142"/>
        <w:jc w:val="both"/>
        <w:rPr>
          <w:rFonts w:ascii="Arial" w:hAnsi="Arial" w:cs="Arial"/>
        </w:rPr>
      </w:pPr>
      <w:r>
        <w:rPr>
          <w:rFonts w:ascii="Arial" w:hAnsi="Arial" w:cs="Arial"/>
        </w:rPr>
        <w:t>Data Pokir terdokumentasi dengan baik dan menjadi dasar pengambilan keputusan pembangunan.</w:t>
      </w:r>
    </w:p>
    <w:p w14:paraId="2417FE3B">
      <w:pPr>
        <w:pStyle w:val="5"/>
        <w:ind w:left="993"/>
        <w:jc w:val="both"/>
        <w:rPr>
          <w:rFonts w:ascii="Arial" w:hAnsi="Arial" w:cs="Arial"/>
          <w:color w:val="auto"/>
          <w:sz w:val="24"/>
          <w:szCs w:val="24"/>
        </w:rPr>
      </w:pPr>
      <w:r>
        <w:rPr>
          <w:rStyle w:val="27"/>
          <w:rFonts w:ascii="Arial" w:hAnsi="Arial" w:cs="Arial"/>
          <w:b w:val="0"/>
          <w:bCs w:val="0"/>
          <w:color w:val="auto"/>
          <w:sz w:val="24"/>
          <w:szCs w:val="24"/>
        </w:rPr>
        <w:t>2. Sistem Informasi Pokir Digital Terintegrasi</w:t>
      </w:r>
    </w:p>
    <w:p w14:paraId="59C47679">
      <w:pPr>
        <w:pStyle w:val="26"/>
        <w:numPr>
          <w:ilvl w:val="0"/>
          <w:numId w:val="29"/>
        </w:numPr>
        <w:spacing w:line="360" w:lineRule="auto"/>
        <w:ind w:left="1418" w:hanging="142"/>
        <w:jc w:val="both"/>
        <w:rPr>
          <w:rFonts w:ascii="Arial" w:hAnsi="Arial" w:cs="Arial"/>
        </w:rPr>
      </w:pPr>
      <w:r>
        <w:rPr>
          <w:rFonts w:ascii="Arial" w:hAnsi="Arial" w:cs="Arial"/>
        </w:rPr>
        <w:t xml:space="preserve">Terbangun </w:t>
      </w:r>
      <w:r>
        <w:rPr>
          <w:rStyle w:val="27"/>
          <w:rFonts w:ascii="Arial" w:hAnsi="Arial" w:cs="Arial"/>
          <w:b w:val="0"/>
        </w:rPr>
        <w:t>Sistem Informasi Pokir Terpadu berbasis web</w:t>
      </w:r>
      <w:r>
        <w:rPr>
          <w:rFonts w:ascii="Arial" w:hAnsi="Arial" w:cs="Arial"/>
        </w:rPr>
        <w:t>, terhubung langsung dengan SIPD dan mudah diakses oleh DPRD, Sekretariat DPRD, OPD, dan Bappeda.</w:t>
      </w:r>
    </w:p>
    <w:p w14:paraId="5E40265B">
      <w:pPr>
        <w:pStyle w:val="26"/>
        <w:numPr>
          <w:ilvl w:val="0"/>
          <w:numId w:val="29"/>
        </w:numPr>
        <w:spacing w:line="360" w:lineRule="auto"/>
        <w:ind w:left="1418" w:hanging="142"/>
        <w:jc w:val="both"/>
        <w:rPr>
          <w:rFonts w:ascii="Arial" w:hAnsi="Arial" w:cs="Arial"/>
        </w:rPr>
      </w:pPr>
      <w:r>
        <w:rPr>
          <w:rFonts w:ascii="Arial" w:hAnsi="Arial" w:cs="Arial"/>
        </w:rPr>
        <w:t xml:space="preserve">Setiap usulan dapat dimasukkan, dipantau, dan diverifikasi secara </w:t>
      </w:r>
      <w:r>
        <w:rPr>
          <w:rStyle w:val="18"/>
          <w:rFonts w:ascii="Arial" w:hAnsi="Arial" w:cs="Arial"/>
        </w:rPr>
        <w:t>real time</w:t>
      </w:r>
      <w:r>
        <w:rPr>
          <w:rFonts w:ascii="Arial" w:hAnsi="Arial" w:cs="Arial"/>
        </w:rPr>
        <w:t xml:space="preserve"> dengan status progres yang jelas.</w:t>
      </w:r>
    </w:p>
    <w:p w14:paraId="47F6161C">
      <w:pPr>
        <w:pStyle w:val="26"/>
        <w:numPr>
          <w:ilvl w:val="0"/>
          <w:numId w:val="29"/>
        </w:numPr>
        <w:spacing w:line="360" w:lineRule="auto"/>
        <w:ind w:left="1418" w:hanging="142"/>
        <w:jc w:val="both"/>
        <w:rPr>
          <w:rFonts w:ascii="Arial" w:hAnsi="Arial" w:cs="Arial"/>
        </w:rPr>
      </w:pPr>
      <w:r>
        <w:rPr>
          <w:rFonts w:ascii="Arial" w:hAnsi="Arial" w:cs="Arial"/>
        </w:rPr>
        <w:t>Masyarakat dapat mengakses dashboard publik untuk melihat realisasi Pokir di daerahnya sebagai bentuk transparansi dan akuntabilitas.</w:t>
      </w:r>
    </w:p>
    <w:p w14:paraId="10A08477">
      <w:pPr>
        <w:pStyle w:val="5"/>
        <w:ind w:left="993"/>
        <w:jc w:val="both"/>
        <w:rPr>
          <w:rFonts w:ascii="Arial" w:hAnsi="Arial" w:cs="Arial"/>
          <w:color w:val="auto"/>
          <w:sz w:val="24"/>
          <w:szCs w:val="24"/>
        </w:rPr>
      </w:pPr>
      <w:r>
        <w:rPr>
          <w:rStyle w:val="27"/>
          <w:rFonts w:ascii="Arial" w:hAnsi="Arial" w:cs="Arial"/>
          <w:b w:val="0"/>
          <w:bCs w:val="0"/>
          <w:color w:val="auto"/>
          <w:sz w:val="24"/>
          <w:szCs w:val="24"/>
        </w:rPr>
        <w:t>3. Peningkatan Kualitas dan Realisasi Pokir</w:t>
      </w:r>
    </w:p>
    <w:p w14:paraId="49B0CE37">
      <w:pPr>
        <w:pStyle w:val="26"/>
        <w:numPr>
          <w:ilvl w:val="0"/>
          <w:numId w:val="30"/>
        </w:numPr>
        <w:spacing w:line="360" w:lineRule="auto"/>
        <w:ind w:left="1418" w:hanging="142"/>
        <w:jc w:val="both"/>
        <w:rPr>
          <w:rFonts w:ascii="Arial" w:hAnsi="Arial" w:cs="Arial"/>
        </w:rPr>
      </w:pPr>
      <w:r>
        <w:rPr>
          <w:rStyle w:val="27"/>
          <w:rFonts w:ascii="Arial" w:hAnsi="Arial" w:cs="Arial"/>
          <w:b w:val="0"/>
        </w:rPr>
        <w:t>Rasio realisasi Pokir meningkat signifikan</w:t>
      </w:r>
      <w:r>
        <w:rPr>
          <w:rFonts w:ascii="Arial" w:hAnsi="Arial" w:cs="Arial"/>
        </w:rPr>
        <w:t xml:space="preserve"> dari ±13% menjadi minimal 25% setiap tahun anggaran.</w:t>
      </w:r>
    </w:p>
    <w:p w14:paraId="385F2B4B">
      <w:pPr>
        <w:pStyle w:val="26"/>
        <w:numPr>
          <w:ilvl w:val="0"/>
          <w:numId w:val="30"/>
        </w:numPr>
        <w:spacing w:line="360" w:lineRule="auto"/>
        <w:ind w:left="1418" w:hanging="142"/>
        <w:jc w:val="both"/>
        <w:rPr>
          <w:rFonts w:ascii="Arial" w:hAnsi="Arial" w:cs="Arial"/>
        </w:rPr>
      </w:pPr>
      <w:r>
        <w:rPr>
          <w:rFonts w:ascii="Arial" w:hAnsi="Arial" w:cs="Arial"/>
        </w:rPr>
        <w:t>Kualitas usulan meningkat karena telah berbasis data, sesuai prioritas RPJMD, dan mengacu pada kebutuhan riil masyarakat.</w:t>
      </w:r>
    </w:p>
    <w:p w14:paraId="7626E4C1">
      <w:pPr>
        <w:pStyle w:val="26"/>
        <w:numPr>
          <w:ilvl w:val="0"/>
          <w:numId w:val="30"/>
        </w:numPr>
        <w:spacing w:line="360" w:lineRule="auto"/>
        <w:ind w:left="1418" w:hanging="142"/>
        <w:jc w:val="both"/>
        <w:rPr>
          <w:rFonts w:ascii="Arial" w:hAnsi="Arial" w:cs="Arial"/>
        </w:rPr>
      </w:pPr>
      <w:r>
        <w:rPr>
          <w:rFonts w:ascii="Arial" w:hAnsi="Arial" w:cs="Arial"/>
        </w:rPr>
        <w:t>Pembangunan menjadi lebih merata antar wilayah, tidak hanya terpusat pada sektor tertentu.</w:t>
      </w:r>
    </w:p>
    <w:p w14:paraId="354BAC6D">
      <w:pPr>
        <w:pStyle w:val="5"/>
        <w:ind w:left="993"/>
        <w:jc w:val="both"/>
        <w:rPr>
          <w:rFonts w:ascii="Arial" w:hAnsi="Arial" w:cs="Arial"/>
          <w:color w:val="auto"/>
          <w:sz w:val="24"/>
          <w:szCs w:val="24"/>
        </w:rPr>
      </w:pPr>
      <w:r>
        <w:rPr>
          <w:rStyle w:val="27"/>
          <w:rFonts w:ascii="Arial" w:hAnsi="Arial" w:cs="Arial"/>
          <w:b w:val="0"/>
          <w:bCs w:val="0"/>
          <w:color w:val="auto"/>
          <w:sz w:val="24"/>
          <w:szCs w:val="24"/>
        </w:rPr>
        <w:t>4. Koordinasi dan Kolaborasi Lintas Pihak yang Solid</w:t>
      </w:r>
    </w:p>
    <w:p w14:paraId="70A5EDCC">
      <w:pPr>
        <w:pStyle w:val="26"/>
        <w:numPr>
          <w:ilvl w:val="0"/>
          <w:numId w:val="31"/>
        </w:numPr>
        <w:spacing w:line="360" w:lineRule="auto"/>
        <w:ind w:left="1418" w:hanging="142"/>
        <w:jc w:val="both"/>
        <w:rPr>
          <w:rFonts w:ascii="Arial" w:hAnsi="Arial" w:cs="Arial"/>
        </w:rPr>
      </w:pPr>
      <w:r>
        <w:rPr>
          <w:rFonts w:ascii="Arial" w:hAnsi="Arial" w:cs="Arial"/>
        </w:rPr>
        <w:t xml:space="preserve">Terbentuk </w:t>
      </w:r>
      <w:r>
        <w:rPr>
          <w:rStyle w:val="27"/>
          <w:rFonts w:ascii="Arial" w:hAnsi="Arial" w:cs="Arial"/>
          <w:b w:val="0"/>
        </w:rPr>
        <w:t>forum koordinasi rutin DPRD–Pemda–OPD</w:t>
      </w:r>
      <w:r>
        <w:rPr>
          <w:rFonts w:ascii="Arial" w:hAnsi="Arial" w:cs="Arial"/>
          <w:b/>
        </w:rPr>
        <w:t xml:space="preserve"> </w:t>
      </w:r>
      <w:r>
        <w:rPr>
          <w:rFonts w:ascii="Arial" w:hAnsi="Arial" w:cs="Arial"/>
        </w:rPr>
        <w:t>yang menjadi ruang dialog dan sinkronisasi kebijakan pembangunan.</w:t>
      </w:r>
    </w:p>
    <w:p w14:paraId="02D6E35A">
      <w:pPr>
        <w:pStyle w:val="26"/>
        <w:numPr>
          <w:ilvl w:val="0"/>
          <w:numId w:val="31"/>
        </w:numPr>
        <w:spacing w:line="360" w:lineRule="auto"/>
        <w:ind w:left="1418" w:hanging="142"/>
        <w:jc w:val="both"/>
        <w:rPr>
          <w:rFonts w:ascii="Arial" w:hAnsi="Arial" w:cs="Arial"/>
        </w:rPr>
      </w:pPr>
      <w:r>
        <w:rPr>
          <w:rFonts w:ascii="Arial" w:hAnsi="Arial" w:cs="Arial"/>
        </w:rPr>
        <w:t>Hubungan kerja antar pihak berjalan harmonis dan berbasis data bersama, menghindari ego sektoral.</w:t>
      </w:r>
    </w:p>
    <w:p w14:paraId="6F803EA7">
      <w:pPr>
        <w:pStyle w:val="26"/>
        <w:numPr>
          <w:ilvl w:val="0"/>
          <w:numId w:val="31"/>
        </w:numPr>
        <w:spacing w:line="360" w:lineRule="auto"/>
        <w:ind w:left="1418" w:hanging="142"/>
        <w:jc w:val="both"/>
        <w:rPr>
          <w:rFonts w:ascii="Arial" w:hAnsi="Arial" w:cs="Arial"/>
        </w:rPr>
      </w:pPr>
      <w:r>
        <w:rPr>
          <w:rFonts w:ascii="Arial" w:hAnsi="Arial" w:cs="Arial"/>
        </w:rPr>
        <w:t>Tenaga ahli DPRD berperan aktif memberikan analisis kebijakan berbasis bukti untuk meningkatkan kualitas usulan.</w:t>
      </w:r>
    </w:p>
    <w:p w14:paraId="3F182463">
      <w:pPr>
        <w:pStyle w:val="5"/>
        <w:ind w:left="993"/>
        <w:jc w:val="both"/>
        <w:rPr>
          <w:rFonts w:ascii="Arial" w:hAnsi="Arial" w:cs="Arial"/>
          <w:color w:val="auto"/>
          <w:sz w:val="24"/>
          <w:szCs w:val="24"/>
        </w:rPr>
      </w:pPr>
      <w:r>
        <w:rPr>
          <w:rStyle w:val="27"/>
          <w:rFonts w:ascii="Arial" w:hAnsi="Arial" w:cs="Arial"/>
          <w:b w:val="0"/>
          <w:bCs w:val="0"/>
          <w:color w:val="auto"/>
          <w:sz w:val="24"/>
          <w:szCs w:val="24"/>
        </w:rPr>
        <w:t>5. Penguatan Kapasitas dan Profesionalisme DPRD</w:t>
      </w:r>
    </w:p>
    <w:p w14:paraId="070F67C8">
      <w:pPr>
        <w:pStyle w:val="26"/>
        <w:numPr>
          <w:ilvl w:val="0"/>
          <w:numId w:val="32"/>
        </w:numPr>
        <w:spacing w:line="360" w:lineRule="auto"/>
        <w:ind w:left="1418" w:hanging="142"/>
        <w:jc w:val="both"/>
        <w:rPr>
          <w:rFonts w:ascii="Arial" w:hAnsi="Arial" w:cs="Arial"/>
        </w:rPr>
      </w:pPr>
      <w:r>
        <w:rPr>
          <w:rFonts w:ascii="Arial" w:hAnsi="Arial" w:cs="Arial"/>
        </w:rPr>
        <w:t xml:space="preserve">Anggota DPRD dan staf sekretariat memiliki </w:t>
      </w:r>
      <w:r>
        <w:rPr>
          <w:rStyle w:val="27"/>
          <w:rFonts w:ascii="Arial" w:hAnsi="Arial" w:cs="Arial"/>
          <w:b w:val="0"/>
        </w:rPr>
        <w:t>kemampuan teknis dan digitalisasi Pokir</w:t>
      </w:r>
      <w:r>
        <w:rPr>
          <w:rFonts w:ascii="Arial" w:hAnsi="Arial" w:cs="Arial"/>
        </w:rPr>
        <w:t xml:space="preserve"> yang mumpuni melalui pelatihan dan bimbingan teknis.</w:t>
      </w:r>
    </w:p>
    <w:p w14:paraId="352854EE">
      <w:pPr>
        <w:pStyle w:val="26"/>
        <w:numPr>
          <w:ilvl w:val="0"/>
          <w:numId w:val="32"/>
        </w:numPr>
        <w:spacing w:line="360" w:lineRule="auto"/>
        <w:ind w:left="1418" w:hanging="142"/>
        <w:jc w:val="both"/>
        <w:rPr>
          <w:rFonts w:ascii="Arial" w:hAnsi="Arial" w:cs="Arial"/>
        </w:rPr>
      </w:pPr>
      <w:r>
        <w:rPr>
          <w:rFonts w:ascii="Arial" w:hAnsi="Arial" w:cs="Arial"/>
        </w:rPr>
        <w:t xml:space="preserve">Terbangun budaya kerja </w:t>
      </w:r>
      <w:r>
        <w:rPr>
          <w:rStyle w:val="27"/>
          <w:rFonts w:ascii="Arial" w:hAnsi="Arial" w:cs="Arial"/>
          <w:b w:val="0"/>
        </w:rPr>
        <w:t>profesional, transparan, dan berorientasi hasil (result-based management)</w:t>
      </w:r>
      <w:r>
        <w:rPr>
          <w:rFonts w:ascii="Arial" w:hAnsi="Arial" w:cs="Arial"/>
          <w:b/>
        </w:rPr>
        <w:t>.</w:t>
      </w:r>
    </w:p>
    <w:p w14:paraId="0879073A">
      <w:pPr>
        <w:pStyle w:val="26"/>
        <w:numPr>
          <w:ilvl w:val="0"/>
          <w:numId w:val="32"/>
        </w:numPr>
        <w:spacing w:line="360" w:lineRule="auto"/>
        <w:ind w:left="1418" w:hanging="142"/>
        <w:jc w:val="both"/>
        <w:rPr>
          <w:rFonts w:ascii="Arial" w:hAnsi="Arial" w:cs="Arial"/>
        </w:rPr>
      </w:pPr>
      <w:r>
        <w:rPr>
          <w:rFonts w:ascii="Arial" w:hAnsi="Arial" w:cs="Arial"/>
        </w:rPr>
        <w:t>Sekretariat DPRD menjadi pusat data, informasi, dan layanan penunjang kerja legislatif yang modern.</w:t>
      </w:r>
    </w:p>
    <w:p w14:paraId="5A1F8A9B">
      <w:pPr>
        <w:pStyle w:val="5"/>
        <w:ind w:left="993"/>
        <w:jc w:val="both"/>
        <w:rPr>
          <w:rFonts w:ascii="Arial" w:hAnsi="Arial" w:cs="Arial"/>
          <w:color w:val="auto"/>
          <w:sz w:val="24"/>
          <w:szCs w:val="24"/>
        </w:rPr>
      </w:pPr>
      <w:r>
        <w:rPr>
          <w:rStyle w:val="27"/>
          <w:rFonts w:ascii="Arial" w:hAnsi="Arial" w:cs="Arial"/>
          <w:b w:val="0"/>
          <w:bCs w:val="0"/>
          <w:color w:val="auto"/>
          <w:sz w:val="24"/>
          <w:szCs w:val="24"/>
        </w:rPr>
        <w:t>6. Keterlibatan dan Kepercayaan Publik yang Meningkat</w:t>
      </w:r>
    </w:p>
    <w:p w14:paraId="5DC96CED">
      <w:pPr>
        <w:pStyle w:val="26"/>
        <w:numPr>
          <w:ilvl w:val="0"/>
          <w:numId w:val="33"/>
        </w:numPr>
        <w:spacing w:line="360" w:lineRule="auto"/>
        <w:ind w:left="1418" w:hanging="142"/>
        <w:jc w:val="both"/>
        <w:rPr>
          <w:rFonts w:ascii="Arial" w:hAnsi="Arial" w:cs="Arial"/>
        </w:rPr>
      </w:pPr>
      <w:r>
        <w:rPr>
          <w:rFonts w:ascii="Arial" w:hAnsi="Arial" w:cs="Arial"/>
        </w:rPr>
        <w:t>Masyarakat dapat memberikan aspirasi secara terbuka dan memantau realisasinya secara daring.</w:t>
      </w:r>
    </w:p>
    <w:p w14:paraId="16DFC590">
      <w:pPr>
        <w:pStyle w:val="26"/>
        <w:numPr>
          <w:ilvl w:val="0"/>
          <w:numId w:val="33"/>
        </w:numPr>
        <w:spacing w:line="360" w:lineRule="auto"/>
        <w:ind w:left="1418" w:hanging="142"/>
        <w:jc w:val="both"/>
        <w:rPr>
          <w:rFonts w:ascii="Arial" w:hAnsi="Arial" w:cs="Arial"/>
        </w:rPr>
      </w:pPr>
      <w:r>
        <w:rPr>
          <w:rFonts w:ascii="Arial" w:hAnsi="Arial" w:cs="Arial"/>
        </w:rPr>
        <w:t>Media lokal dan LSM terlibat aktif dalam fungsi pengawasan publik.</w:t>
      </w:r>
    </w:p>
    <w:p w14:paraId="71027946">
      <w:pPr>
        <w:pStyle w:val="26"/>
        <w:numPr>
          <w:ilvl w:val="0"/>
          <w:numId w:val="33"/>
        </w:numPr>
        <w:spacing w:line="360" w:lineRule="auto"/>
        <w:ind w:left="1418" w:hanging="142"/>
        <w:jc w:val="both"/>
        <w:rPr>
          <w:rFonts w:ascii="Arial" w:hAnsi="Arial" w:cs="Arial"/>
        </w:rPr>
      </w:pPr>
      <w:r>
        <w:rPr>
          <w:rFonts w:ascii="Arial" w:hAnsi="Arial" w:cs="Arial"/>
        </w:rPr>
        <w:t>Terbangun kepercayaan bahwa DPRD benar-benar menjadi saluran aspirasi rakyat yang efektif dan terpercaya.</w:t>
      </w:r>
    </w:p>
    <w:p w14:paraId="27697328">
      <w:pPr>
        <w:pStyle w:val="5"/>
        <w:ind w:left="993"/>
        <w:jc w:val="both"/>
        <w:rPr>
          <w:rFonts w:ascii="Arial" w:hAnsi="Arial" w:cs="Arial"/>
          <w:color w:val="auto"/>
          <w:sz w:val="24"/>
          <w:szCs w:val="24"/>
        </w:rPr>
      </w:pPr>
      <w:r>
        <w:rPr>
          <w:rStyle w:val="27"/>
          <w:rFonts w:ascii="Arial" w:hAnsi="Arial" w:cs="Arial"/>
          <w:b w:val="0"/>
          <w:bCs w:val="0"/>
          <w:color w:val="auto"/>
          <w:sz w:val="24"/>
          <w:szCs w:val="24"/>
        </w:rPr>
        <w:t>7. Kontribusi terhadap Pembangunan Daerah dan Nasional</w:t>
      </w:r>
    </w:p>
    <w:p w14:paraId="028602E2">
      <w:pPr>
        <w:pStyle w:val="26"/>
        <w:numPr>
          <w:ilvl w:val="0"/>
          <w:numId w:val="34"/>
        </w:numPr>
        <w:spacing w:line="360" w:lineRule="auto"/>
        <w:ind w:left="1418" w:hanging="142"/>
        <w:jc w:val="both"/>
        <w:rPr>
          <w:rFonts w:ascii="Arial" w:hAnsi="Arial" w:cs="Arial"/>
        </w:rPr>
      </w:pPr>
      <w:r>
        <w:rPr>
          <w:rFonts w:ascii="Arial" w:hAnsi="Arial" w:cs="Arial"/>
        </w:rPr>
        <w:t xml:space="preserve">Sistem Pokir yang efektif mendukung pencapaian </w:t>
      </w:r>
      <w:r>
        <w:rPr>
          <w:rStyle w:val="27"/>
          <w:rFonts w:ascii="Arial" w:hAnsi="Arial" w:cs="Arial"/>
          <w:b w:val="0"/>
        </w:rPr>
        <w:t>visi RPJMD “Muba Maju Lebih Cepat”</w:t>
      </w:r>
      <w:r>
        <w:rPr>
          <w:rFonts w:ascii="Arial" w:hAnsi="Arial" w:cs="Arial"/>
        </w:rPr>
        <w:t>.</w:t>
      </w:r>
    </w:p>
    <w:p w14:paraId="59835360">
      <w:pPr>
        <w:pStyle w:val="26"/>
        <w:numPr>
          <w:ilvl w:val="0"/>
          <w:numId w:val="34"/>
        </w:numPr>
        <w:spacing w:line="360" w:lineRule="auto"/>
        <w:ind w:left="1418" w:hanging="142"/>
        <w:jc w:val="both"/>
        <w:rPr>
          <w:rFonts w:ascii="Arial" w:hAnsi="Arial" w:cs="Arial"/>
        </w:rPr>
      </w:pPr>
      <w:r>
        <w:rPr>
          <w:rFonts w:ascii="Arial" w:hAnsi="Arial" w:cs="Arial"/>
        </w:rPr>
        <w:t xml:space="preserve">Sejalan dengan </w:t>
      </w:r>
      <w:r>
        <w:rPr>
          <w:rStyle w:val="27"/>
          <w:rFonts w:ascii="Arial" w:hAnsi="Arial" w:cs="Arial"/>
          <w:b w:val="0"/>
        </w:rPr>
        <w:t>Asta Cita Nasional</w:t>
      </w:r>
      <w:r>
        <w:rPr>
          <w:rFonts w:ascii="Arial" w:hAnsi="Arial" w:cs="Arial"/>
        </w:rPr>
        <w:t xml:space="preserve"> (khususnya peningkatan kualitas SDM, tata kelola pemerintahan, dan pemerataan pembangunan).</w:t>
      </w:r>
    </w:p>
    <w:p w14:paraId="0AF88610">
      <w:pPr>
        <w:pStyle w:val="26"/>
        <w:numPr>
          <w:ilvl w:val="0"/>
          <w:numId w:val="34"/>
        </w:numPr>
        <w:spacing w:line="360" w:lineRule="auto"/>
        <w:ind w:left="1418" w:hanging="142"/>
        <w:jc w:val="both"/>
        <w:rPr>
          <w:rFonts w:ascii="Arial" w:hAnsi="Arial" w:cs="Arial"/>
        </w:rPr>
      </w:pPr>
      <w:r>
        <w:rPr>
          <w:rFonts w:ascii="Arial" w:hAnsi="Arial" w:cs="Arial"/>
        </w:rPr>
        <w:t xml:space="preserve">Mendukung target </w:t>
      </w:r>
      <w:r>
        <w:rPr>
          <w:rStyle w:val="27"/>
          <w:rFonts w:ascii="Arial" w:hAnsi="Arial" w:cs="Arial"/>
          <w:b w:val="0"/>
        </w:rPr>
        <w:t>SDGs 16 (Institusi yang Kuat), SDGs 10 (Mengurangi Ketimpangan), dan SDGs 8 (Pertumbuhan Ekonomi dan Pekerjaan Layak)</w:t>
      </w:r>
      <w:r>
        <w:rPr>
          <w:rFonts w:ascii="Arial" w:hAnsi="Arial" w:cs="Arial"/>
        </w:rPr>
        <w:t>.</w:t>
      </w:r>
    </w:p>
    <w:p w14:paraId="0D9123BB">
      <w:pPr>
        <w:pStyle w:val="3"/>
        <w:spacing w:before="240"/>
        <w:rPr>
          <w:lang w:val="id-ID"/>
        </w:rPr>
      </w:pPr>
    </w:p>
    <w:p w14:paraId="3CA8A36D">
      <w:pPr>
        <w:pStyle w:val="4"/>
        <w:numPr>
          <w:ilvl w:val="0"/>
          <w:numId w:val="18"/>
        </w:numPr>
        <w:ind w:left="567" w:hanging="567"/>
        <w:jc w:val="left"/>
        <w:rPr>
          <w:rFonts w:ascii="Arial" w:hAnsi="Arial" w:cs="Arial"/>
          <w:b/>
          <w:color w:val="auto"/>
          <w:sz w:val="24"/>
          <w:szCs w:val="24"/>
          <w:lang w:val="id-ID"/>
        </w:rPr>
      </w:pPr>
      <w:bookmarkStart w:id="51" w:name="_Toc211368253"/>
      <w:bookmarkStart w:id="52" w:name="_Toc211356082"/>
      <w:r>
        <w:rPr>
          <w:rFonts w:ascii="Arial" w:hAnsi="Arial" w:cs="Arial"/>
          <w:b/>
          <w:color w:val="auto"/>
          <w:sz w:val="24"/>
          <w:szCs w:val="24"/>
          <w:lang w:val="id-ID"/>
        </w:rPr>
        <w:t>STRATEGI PENYELESAIAN MASALAH</w:t>
      </w:r>
      <w:bookmarkEnd w:id="51"/>
      <w:bookmarkEnd w:id="52"/>
    </w:p>
    <w:p w14:paraId="1E2FD72B">
      <w:pPr>
        <w:pStyle w:val="5"/>
        <w:keepNext w:val="0"/>
        <w:keepLines w:val="0"/>
        <w:widowControl w:val="0"/>
        <w:numPr>
          <w:ilvl w:val="1"/>
          <w:numId w:val="18"/>
        </w:numPr>
        <w:tabs>
          <w:tab w:val="left" w:pos="993"/>
        </w:tabs>
        <w:autoSpaceDE w:val="0"/>
        <w:autoSpaceDN w:val="0"/>
        <w:spacing w:before="240" w:after="0"/>
        <w:ind w:left="1558" w:hanging="991"/>
        <w:jc w:val="both"/>
        <w:rPr>
          <w:rFonts w:ascii="Arial" w:hAnsi="Arial" w:cs="Arial"/>
          <w:b/>
          <w:color w:val="auto"/>
        </w:rPr>
      </w:pPr>
      <w:bookmarkStart w:id="53" w:name="_Toc211368254"/>
      <w:bookmarkStart w:id="54" w:name="_Toc211356083"/>
      <w:bookmarkStart w:id="55" w:name="terobosan-inovatif"/>
      <w:r>
        <w:rPr>
          <w:rFonts w:ascii="Arial" w:hAnsi="Arial" w:cs="Arial"/>
          <w:b/>
          <w:color w:val="auto"/>
          <w:sz w:val="24"/>
        </w:rPr>
        <w:t>Terobosan</w:t>
      </w:r>
      <w:r>
        <w:rPr>
          <w:rFonts w:ascii="Arial" w:hAnsi="Arial" w:cs="Arial"/>
          <w:b/>
          <w:color w:val="auto"/>
          <w:sz w:val="24"/>
          <w:lang w:val="id-ID"/>
        </w:rPr>
        <w:t xml:space="preserve"> </w:t>
      </w:r>
      <w:r>
        <w:rPr>
          <w:rFonts w:ascii="Arial" w:hAnsi="Arial" w:cs="Arial"/>
          <w:b/>
          <w:color w:val="auto"/>
          <w:spacing w:val="-2"/>
          <w:sz w:val="24"/>
        </w:rPr>
        <w:t>Inovatif</w:t>
      </w:r>
      <w:bookmarkEnd w:id="53"/>
      <w:bookmarkEnd w:id="54"/>
    </w:p>
    <w:p w14:paraId="032A6C8C">
      <w:pPr>
        <w:pStyle w:val="3"/>
        <w:spacing w:before="60" w:line="360" w:lineRule="auto"/>
        <w:ind w:left="993" w:right="4"/>
        <w:jc w:val="both"/>
        <w:rPr>
          <w:lang w:val="id-ID"/>
        </w:rPr>
      </w:pPr>
      <w:r>
        <w:rPr>
          <w:rFonts w:ascii="Arial" w:hAnsi="Arial" w:cs="Arial"/>
        </w:rPr>
        <w:t>Project</w:t>
      </w:r>
      <w:r>
        <w:rPr>
          <w:rFonts w:ascii="Arial" w:hAnsi="Arial" w:cs="Arial"/>
          <w:lang w:val="id-ID"/>
        </w:rPr>
        <w:t xml:space="preserve"> </w:t>
      </w:r>
      <w:r>
        <w:rPr>
          <w:rFonts w:ascii="Arial" w:hAnsi="Arial" w:cs="Arial"/>
        </w:rPr>
        <w:t>leader</w:t>
      </w:r>
      <w:r>
        <w:rPr>
          <w:rFonts w:ascii="Arial" w:hAnsi="Arial" w:cs="Arial"/>
          <w:lang w:val="id-ID"/>
        </w:rPr>
        <w:t xml:space="preserve"> </w:t>
      </w:r>
      <w:r>
        <w:rPr>
          <w:rFonts w:ascii="Arial" w:hAnsi="Arial" w:cs="Arial"/>
        </w:rPr>
        <w:t>kemudian</w:t>
      </w:r>
      <w:r>
        <w:rPr>
          <w:rFonts w:ascii="Arial" w:hAnsi="Arial" w:cs="Arial"/>
          <w:lang w:val="id-ID"/>
        </w:rPr>
        <w:t xml:space="preserve"> </w:t>
      </w:r>
      <w:r>
        <w:rPr>
          <w:rFonts w:ascii="Arial" w:hAnsi="Arial" w:cs="Arial"/>
        </w:rPr>
        <w:t>beranjak</w:t>
      </w:r>
      <w:r>
        <w:rPr>
          <w:rFonts w:ascii="Arial" w:hAnsi="Arial" w:cs="Arial"/>
          <w:lang w:val="id-ID"/>
        </w:rPr>
        <w:t xml:space="preserve"> </w:t>
      </w:r>
      <w:r>
        <w:rPr>
          <w:rFonts w:ascii="Arial" w:hAnsi="Arial" w:cs="Arial"/>
        </w:rPr>
        <w:t>kepada</w:t>
      </w:r>
      <w:r>
        <w:rPr>
          <w:rFonts w:ascii="Arial" w:hAnsi="Arial" w:cs="Arial"/>
          <w:lang w:val="id-ID"/>
        </w:rPr>
        <w:t xml:space="preserve"> </w:t>
      </w:r>
      <w:r>
        <w:rPr>
          <w:rFonts w:ascii="Arial" w:hAnsi="Arial" w:cs="Arial"/>
        </w:rPr>
        <w:t>pencarian</w:t>
      </w:r>
      <w:r>
        <w:rPr>
          <w:rFonts w:ascii="Arial" w:hAnsi="Arial" w:cs="Arial"/>
          <w:lang w:val="id-ID"/>
        </w:rPr>
        <w:t xml:space="preserve"> </w:t>
      </w:r>
      <w:r>
        <w:rPr>
          <w:rFonts w:ascii="Arial" w:hAnsi="Arial" w:cs="Arial"/>
        </w:rPr>
        <w:t>strategi</w:t>
      </w:r>
      <w:r>
        <w:rPr>
          <w:rFonts w:ascii="Arial" w:hAnsi="Arial" w:cs="Arial"/>
          <w:lang w:val="id-ID"/>
        </w:rPr>
        <w:t xml:space="preserve"> </w:t>
      </w:r>
      <w:r>
        <w:rPr>
          <w:rFonts w:ascii="Arial" w:hAnsi="Arial" w:cs="Arial"/>
        </w:rPr>
        <w:t>inovasi</w:t>
      </w:r>
      <w:r>
        <w:rPr>
          <w:rFonts w:ascii="Arial" w:hAnsi="Arial" w:cs="Arial"/>
          <w:lang w:val="id-ID"/>
        </w:rPr>
        <w:t xml:space="preserve"> </w:t>
      </w:r>
      <w:r>
        <w:rPr>
          <w:rFonts w:ascii="Arial" w:hAnsi="Arial" w:cs="Arial"/>
        </w:rPr>
        <w:t>yang</w:t>
      </w:r>
      <w:r>
        <w:rPr>
          <w:rFonts w:ascii="Arial" w:hAnsi="Arial" w:cs="Arial"/>
          <w:lang w:val="id-ID"/>
        </w:rPr>
        <w:t xml:space="preserve"> </w:t>
      </w:r>
      <w:r>
        <w:rPr>
          <w:rFonts w:ascii="Arial" w:hAnsi="Arial" w:cs="Arial"/>
        </w:rPr>
        <w:t>dapat</w:t>
      </w:r>
      <w:r>
        <w:rPr>
          <w:rFonts w:ascii="Arial" w:hAnsi="Arial" w:cs="Arial"/>
          <w:lang w:val="id-ID"/>
        </w:rPr>
        <w:t xml:space="preserve"> </w:t>
      </w:r>
      <w:r>
        <w:rPr>
          <w:rFonts w:ascii="Arial" w:hAnsi="Arial" w:cs="Arial"/>
        </w:rPr>
        <w:t>membantu</w:t>
      </w:r>
      <w:r>
        <w:rPr>
          <w:rFonts w:ascii="Arial" w:hAnsi="Arial" w:cs="Arial"/>
          <w:lang w:val="id-ID"/>
        </w:rPr>
        <w:t xml:space="preserve"> </w:t>
      </w:r>
      <w:r>
        <w:rPr>
          <w:rFonts w:ascii="Arial" w:hAnsi="Arial" w:cs="Arial"/>
        </w:rPr>
        <w:t>program</w:t>
      </w:r>
      <w:r>
        <w:rPr>
          <w:rFonts w:ascii="Arial" w:hAnsi="Arial" w:cs="Arial"/>
          <w:lang w:val="id-ID"/>
        </w:rPr>
        <w:t xml:space="preserve"> </w:t>
      </w:r>
      <w:r>
        <w:rPr>
          <w:rFonts w:ascii="Arial" w:hAnsi="Arial" w:cs="Arial"/>
        </w:rPr>
        <w:t>penyelesaian</w:t>
      </w:r>
      <w:r>
        <w:rPr>
          <w:rFonts w:ascii="Arial" w:hAnsi="Arial" w:cs="Arial"/>
          <w:lang w:val="id-ID"/>
        </w:rPr>
        <w:t xml:space="preserve"> </w:t>
      </w:r>
      <w:r>
        <w:rPr>
          <w:rFonts w:ascii="Arial" w:hAnsi="Arial" w:cs="Arial"/>
        </w:rPr>
        <w:t>masalah</w:t>
      </w:r>
      <w:r>
        <w:rPr>
          <w:rFonts w:ascii="Arial" w:hAnsi="Arial" w:cs="Arial"/>
          <w:lang w:val="id-ID"/>
        </w:rPr>
        <w:t xml:space="preserve"> </w:t>
      </w:r>
      <w:r>
        <w:rPr>
          <w:rFonts w:ascii="Arial" w:hAnsi="Arial" w:cs="Arial"/>
        </w:rPr>
        <w:t>berdasarkan</w:t>
      </w:r>
      <w:r>
        <w:rPr>
          <w:rFonts w:ascii="Arial" w:hAnsi="Arial" w:cs="Arial"/>
          <w:lang w:val="id-ID"/>
        </w:rPr>
        <w:t xml:space="preserve"> </w:t>
      </w:r>
      <w:r>
        <w:rPr>
          <w:rFonts w:ascii="Arial" w:hAnsi="Arial" w:cs="Arial"/>
        </w:rPr>
        <w:t>kekuatan dan kelemahan organisasi dengan mengg</w:t>
      </w:r>
      <w:r>
        <w:rPr>
          <w:rFonts w:ascii="Arial" w:hAnsi="Arial" w:cs="Arial"/>
          <w:lang w:val="id-ID"/>
        </w:rPr>
        <w:t>u</w:t>
      </w:r>
      <w:r>
        <w:rPr>
          <w:rFonts w:ascii="Arial" w:hAnsi="Arial" w:cs="Arial"/>
        </w:rPr>
        <w:t>nakan analisis SWOT. Analisis SWOT adalah suatu metode atau kerangka kerja yang digunakan dalam analisis bisnis untuk mengevaluasi kekuatan internal, kelemahan internal, peluang eksternal, dan ancaman eksternal, yang dihadapi oleh suatu organisasi, produk atau proyek. Analisis SWOT membantu organisasi</w:t>
      </w:r>
      <w:r>
        <w:rPr>
          <w:rFonts w:ascii="Arial" w:hAnsi="Arial" w:cs="Arial"/>
          <w:lang w:val="id-ID"/>
        </w:rPr>
        <w:t xml:space="preserve"> </w:t>
      </w:r>
      <w:r>
        <w:rPr>
          <w:rFonts w:ascii="Arial" w:hAnsi="Arial" w:cs="Arial"/>
        </w:rPr>
        <w:t xml:space="preserve"> dalam</w:t>
      </w:r>
      <w:r>
        <w:rPr>
          <w:rFonts w:ascii="Arial" w:hAnsi="Arial" w:cs="Arial"/>
          <w:lang w:val="id-ID"/>
        </w:rPr>
        <w:t xml:space="preserve"> </w:t>
      </w:r>
      <w:r>
        <w:rPr>
          <w:rFonts w:ascii="Arial" w:hAnsi="Arial" w:cs="Arial"/>
        </w:rPr>
        <w:t>mengidentifikasi</w:t>
      </w:r>
      <w:r>
        <w:rPr>
          <w:rFonts w:ascii="Arial" w:hAnsi="Arial" w:cs="Arial"/>
          <w:lang w:val="id-ID"/>
        </w:rPr>
        <w:t xml:space="preserve"> </w:t>
      </w:r>
      <w:r>
        <w:rPr>
          <w:rFonts w:ascii="Arial" w:hAnsi="Arial" w:cs="Arial"/>
        </w:rPr>
        <w:t>factor–factor</w:t>
      </w:r>
      <w:r>
        <w:rPr>
          <w:rFonts w:ascii="Arial" w:hAnsi="Arial" w:cs="Arial"/>
          <w:lang w:val="id-ID"/>
        </w:rPr>
        <w:t xml:space="preserve"> </w:t>
      </w:r>
      <w:r>
        <w:rPr>
          <w:rFonts w:ascii="Arial" w:hAnsi="Arial" w:cs="Arial"/>
        </w:rPr>
        <w:t>kunci</w:t>
      </w:r>
      <w:r>
        <w:rPr>
          <w:rFonts w:ascii="Arial" w:hAnsi="Arial" w:cs="Arial"/>
          <w:lang w:val="id-ID"/>
        </w:rPr>
        <w:t xml:space="preserve"> </w:t>
      </w:r>
      <w:r>
        <w:rPr>
          <w:rFonts w:ascii="Arial" w:hAnsi="Arial" w:cs="Arial"/>
        </w:rPr>
        <w:t>yang</w:t>
      </w:r>
      <w:r>
        <w:rPr>
          <w:rFonts w:ascii="Arial" w:hAnsi="Arial" w:cs="Arial"/>
          <w:lang w:val="id-ID"/>
        </w:rPr>
        <w:t xml:space="preserve"> </w:t>
      </w:r>
      <w:r>
        <w:rPr>
          <w:rFonts w:ascii="Arial" w:hAnsi="Arial" w:cs="Arial"/>
        </w:rPr>
        <w:t>dapat</w:t>
      </w:r>
      <w:r>
        <w:rPr>
          <w:rFonts w:ascii="Arial" w:hAnsi="Arial" w:cs="Arial"/>
          <w:lang w:val="id-ID"/>
        </w:rPr>
        <w:t xml:space="preserve"> </w:t>
      </w:r>
      <w:r>
        <w:rPr>
          <w:rFonts w:ascii="Arial" w:hAnsi="Arial" w:cs="Arial"/>
          <w:spacing w:val="-2"/>
        </w:rPr>
        <w:t>mempengaruhi</w:t>
      </w:r>
      <w:r>
        <w:rPr>
          <w:rFonts w:ascii="Arial" w:hAnsi="Arial" w:cs="Arial"/>
          <w:spacing w:val="-2"/>
          <w:lang w:val="id-ID"/>
        </w:rPr>
        <w:t xml:space="preserve"> </w:t>
      </w:r>
      <w:r>
        <w:rPr>
          <w:rFonts w:ascii="Arial" w:hAnsi="Arial" w:cs="Arial"/>
        </w:rPr>
        <w:t xml:space="preserve">kinerja dan membantu dalam pengambilan keputusan strategis. Setelah mengidentifikasi kekuatan, kelemahan, peluang dan ancaman, organisasi dapat menggunakan informasi ini untuk merumuskan strategi yang lebih </w:t>
      </w:r>
      <w:r>
        <w:rPr>
          <w:rFonts w:ascii="Arial" w:hAnsi="Arial" w:cs="Arial"/>
          <w:spacing w:val="-2"/>
        </w:rPr>
        <w:t>efektif.</w:t>
      </w:r>
      <w:bookmarkStart w:id="56" w:name="_bookmark25"/>
      <w:bookmarkEnd w:id="56"/>
      <w:r>
        <w:rPr>
          <w:lang w:val="id-ID"/>
        </w:rPr>
        <w:t xml:space="preserve">       </w:t>
      </w:r>
    </w:p>
    <w:p w14:paraId="32CD385A">
      <w:pPr>
        <w:pStyle w:val="3"/>
        <w:spacing w:before="194"/>
        <w:jc w:val="center"/>
        <w:rPr>
          <w:lang w:val="id-ID"/>
        </w:rPr>
      </w:pPr>
      <w:r>
        <w:rPr>
          <w:lang w:val="id-ID"/>
        </w:rPr>
        <w:t xml:space="preserve">  Tabel 5 analisa Strategi Berdassasrkan SWOT</w:t>
      </w:r>
    </w:p>
    <w:tbl>
      <w:tblPr>
        <w:tblStyle w:val="13"/>
        <w:tblpPr w:leftFromText="180" w:rightFromText="180" w:vertAnchor="text" w:horzAnchor="margin" w:tblpXSpec="right" w:tblpY="124"/>
        <w:tblW w:w="8791" w:type="dxa"/>
        <w:tblInd w:w="0" w:type="dxa"/>
        <w:tblLayout w:type="autofit"/>
        <w:tblCellMar>
          <w:top w:w="0" w:type="dxa"/>
          <w:left w:w="0" w:type="dxa"/>
          <w:bottom w:w="0" w:type="dxa"/>
          <w:right w:w="0" w:type="dxa"/>
        </w:tblCellMar>
      </w:tblPr>
      <w:tblGrid>
        <w:gridCol w:w="2696"/>
        <w:gridCol w:w="3118"/>
        <w:gridCol w:w="2977"/>
      </w:tblGrid>
      <w:tr w14:paraId="624B3DCC">
        <w:tblPrEx>
          <w:tblCellMar>
            <w:top w:w="0" w:type="dxa"/>
            <w:left w:w="0" w:type="dxa"/>
            <w:bottom w:w="0" w:type="dxa"/>
            <w:right w:w="0" w:type="dxa"/>
          </w:tblCellMar>
        </w:tblPrEx>
        <w:trPr>
          <w:trHeight w:val="119" w:hRule="atLeast"/>
        </w:trPr>
        <w:tc>
          <w:tcPr>
            <w:tcW w:w="2696" w:type="dxa"/>
            <w:vMerge w:val="restart"/>
            <w:tcBorders>
              <w:top w:val="single" w:color="auto" w:sz="4" w:space="0"/>
              <w:left w:val="single" w:color="auto" w:sz="4" w:space="0"/>
              <w:bottom w:val="single" w:color="auto" w:sz="4" w:space="0"/>
              <w:right w:val="single" w:color="auto" w:sz="4" w:space="0"/>
            </w:tcBorders>
            <w:shd w:val="clear" w:color="auto" w:fill="auto"/>
            <w:tcMar>
              <w:top w:w="72" w:type="dxa"/>
              <w:left w:w="144" w:type="dxa"/>
              <w:bottom w:w="72" w:type="dxa"/>
              <w:right w:w="144" w:type="dxa"/>
            </w:tcMar>
          </w:tcPr>
          <w:p w14:paraId="6BDBC238">
            <w:pPr>
              <w:tabs>
                <w:tab w:val="left" w:pos="1560"/>
              </w:tabs>
              <w:rPr>
                <w:rFonts w:ascii="Arial" w:hAnsi="Arial" w:cs="Arial"/>
                <w:sz w:val="20"/>
              </w:rPr>
            </w:pPr>
            <w:r>
              <w:rPr>
                <w:rFonts w:ascii="Arial" w:hAnsi="Arial" w:cs="Arial"/>
                <w:sz w:val="16"/>
                <w:szCs w:val="16"/>
              </w:rPr>
              <mc:AlternateContent>
                <mc:Choice Requires="wps">
                  <w:drawing>
                    <wp:anchor distT="0" distB="0" distL="114300" distR="114300" simplePos="0" relativeHeight="251659264" behindDoc="0" locked="0" layoutInCell="1" allowOverlap="1">
                      <wp:simplePos x="0" y="0"/>
                      <wp:positionH relativeFrom="column">
                        <wp:posOffset>-100965</wp:posOffset>
                      </wp:positionH>
                      <wp:positionV relativeFrom="paragraph">
                        <wp:posOffset>-17780</wp:posOffset>
                      </wp:positionV>
                      <wp:extent cx="1692275" cy="1815465"/>
                      <wp:effectExtent l="4445" t="4445" r="17780" b="8890"/>
                      <wp:wrapNone/>
                      <wp:docPr id="37" name="Straight Connector 1"/>
                      <wp:cNvGraphicFramePr/>
                      <a:graphic xmlns:a="http://schemas.openxmlformats.org/drawingml/2006/main">
                        <a:graphicData uri="http://schemas.microsoft.com/office/word/2010/wordprocessingShape">
                          <wps:wsp>
                            <wps:cNvSpPr/>
                            <wps:spPr>
                              <a:xfrm>
                                <a:off x="0" y="0"/>
                                <a:ext cx="1692275" cy="1815465"/>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Straight Connector 1" o:spid="_x0000_s1026" o:spt="20" style="position:absolute;left:0pt;margin-left:-7.95pt;margin-top:-1.4pt;height:142.95pt;width:133.25pt;z-index:251659264;mso-width-relative:margin;mso-height-relative:margin;"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">
                      <v:fill on="f" focussize="0,0"/>
                      <v:stroke weight="1pt" color="#000000" joinstyle="round"/>
                      <v:imagedata o:title=""/>
                      <o:lock v:ext="edit" aspectratio="f"/>
                    </v:line>
                  </w:pict>
                </mc:Fallback>
              </mc:AlternateContent>
            </w:r>
            <w:r>
              <w:rPr>
                <w:rFonts w:ascii="Arial" w:hAnsi="Arial" w:cs="Arial"/>
                <w:b/>
                <w:bCs/>
                <w:sz w:val="20"/>
              </w:rPr>
              <w:t xml:space="preserve">    I N T E R N A L </w:t>
            </w:r>
          </w:p>
          <w:p w14:paraId="4A33D15F">
            <w:pPr>
              <w:tabs>
                <w:tab w:val="left" w:pos="1560"/>
              </w:tabs>
              <w:ind w:hanging="8"/>
              <w:rPr>
                <w:rFonts w:ascii="Arial" w:hAnsi="Arial" w:cs="Arial"/>
                <w:b/>
                <w:bCs/>
                <w:sz w:val="16"/>
                <w:szCs w:val="16"/>
              </w:rPr>
            </w:pPr>
          </w:p>
          <w:p w14:paraId="59D97030">
            <w:pPr>
              <w:tabs>
                <w:tab w:val="left" w:pos="1560"/>
              </w:tabs>
              <w:ind w:hanging="8"/>
              <w:rPr>
                <w:rFonts w:ascii="Arial" w:hAnsi="Arial" w:cs="Arial"/>
                <w:b/>
                <w:bCs/>
                <w:sz w:val="16"/>
                <w:szCs w:val="16"/>
                <w:lang w:val="id-ID"/>
              </w:rPr>
            </w:pPr>
          </w:p>
          <w:p w14:paraId="02708756">
            <w:pPr>
              <w:tabs>
                <w:tab w:val="left" w:pos="1560"/>
              </w:tabs>
              <w:ind w:hanging="8"/>
              <w:rPr>
                <w:rFonts w:ascii="Arial" w:hAnsi="Arial" w:cs="Arial"/>
                <w:b/>
                <w:bCs/>
                <w:sz w:val="16"/>
                <w:szCs w:val="16"/>
                <w:lang w:val="id-ID"/>
              </w:rPr>
            </w:pPr>
          </w:p>
          <w:p w14:paraId="5290CFB9">
            <w:pPr>
              <w:tabs>
                <w:tab w:val="left" w:pos="1560"/>
              </w:tabs>
              <w:ind w:hanging="8"/>
              <w:rPr>
                <w:rFonts w:ascii="Arial" w:hAnsi="Arial" w:cs="Arial"/>
                <w:b/>
                <w:bCs/>
                <w:sz w:val="16"/>
                <w:szCs w:val="16"/>
                <w:lang w:val="id-ID"/>
              </w:rPr>
            </w:pPr>
          </w:p>
          <w:p w14:paraId="55F3AD71">
            <w:pPr>
              <w:tabs>
                <w:tab w:val="left" w:pos="1560"/>
              </w:tabs>
              <w:ind w:hanging="8"/>
              <w:rPr>
                <w:rFonts w:ascii="Arial" w:hAnsi="Arial" w:cs="Arial"/>
                <w:b/>
                <w:bCs/>
                <w:sz w:val="16"/>
                <w:szCs w:val="16"/>
                <w:lang w:val="id-ID"/>
              </w:rPr>
            </w:pPr>
          </w:p>
          <w:p w14:paraId="5A88EE39">
            <w:pPr>
              <w:tabs>
                <w:tab w:val="left" w:pos="1560"/>
              </w:tabs>
              <w:rPr>
                <w:rFonts w:ascii="Arial" w:hAnsi="Arial" w:cs="Arial"/>
                <w:sz w:val="16"/>
                <w:szCs w:val="16"/>
              </w:rPr>
            </w:pPr>
            <w:r>
              <w:rPr>
                <w:rFonts w:ascii="Arial" w:hAnsi="Arial" w:cs="Arial"/>
                <w:b/>
                <w:bCs/>
                <w:sz w:val="20"/>
              </w:rPr>
              <w:t xml:space="preserve">  E K S T E R N A L</w:t>
            </w:r>
          </w:p>
        </w:tc>
        <w:tc>
          <w:tcPr>
            <w:tcW w:w="3118" w:type="dxa"/>
            <w:tcBorders>
              <w:top w:val="single" w:color="auto" w:sz="4" w:space="0"/>
              <w:left w:val="single" w:color="auto" w:sz="4" w:space="0"/>
              <w:bottom w:val="single" w:color="auto" w:sz="4" w:space="0"/>
              <w:right w:val="single" w:color="auto" w:sz="4" w:space="0"/>
            </w:tcBorders>
            <w:shd w:val="clear" w:color="auto" w:fill="95DCF7" w:themeFill="accent4" w:themeFillTint="66"/>
            <w:tcMar>
              <w:top w:w="72" w:type="dxa"/>
              <w:left w:w="144" w:type="dxa"/>
              <w:bottom w:w="72" w:type="dxa"/>
              <w:right w:w="144" w:type="dxa"/>
            </w:tcMar>
            <w:vAlign w:val="center"/>
          </w:tcPr>
          <w:p w14:paraId="775BBD2A">
            <w:pPr>
              <w:tabs>
                <w:tab w:val="left" w:pos="1560"/>
              </w:tabs>
              <w:jc w:val="center"/>
              <w:rPr>
                <w:rFonts w:ascii="Arial" w:hAnsi="Arial" w:cs="Arial"/>
                <w:sz w:val="16"/>
                <w:szCs w:val="16"/>
              </w:rPr>
            </w:pPr>
            <w:r>
              <w:rPr>
                <w:rFonts w:ascii="Arial" w:hAnsi="Arial" w:cs="Arial"/>
                <w:b/>
                <w:bCs/>
                <w:i/>
                <w:iCs/>
                <w:sz w:val="16"/>
                <w:szCs w:val="16"/>
              </w:rPr>
              <w:t xml:space="preserve">STRENGTHS </w:t>
            </w:r>
            <w:r>
              <w:rPr>
                <w:rFonts w:ascii="Arial" w:hAnsi="Arial" w:cs="Arial"/>
                <w:b/>
                <w:bCs/>
                <w:sz w:val="16"/>
                <w:szCs w:val="16"/>
              </w:rPr>
              <w:t>(KEKUATAN)</w:t>
            </w:r>
          </w:p>
        </w:tc>
        <w:tc>
          <w:tcPr>
            <w:tcW w:w="2977" w:type="dxa"/>
            <w:tcBorders>
              <w:top w:val="single" w:color="auto" w:sz="4" w:space="0"/>
              <w:left w:val="single" w:color="auto" w:sz="4" w:space="0"/>
              <w:bottom w:val="single" w:color="auto" w:sz="4" w:space="0"/>
              <w:right w:val="single" w:color="auto" w:sz="4" w:space="0"/>
            </w:tcBorders>
            <w:shd w:val="clear" w:color="auto" w:fill="60CBF3" w:themeFill="accent4" w:themeFillTint="99"/>
            <w:tcMar>
              <w:top w:w="72" w:type="dxa"/>
              <w:left w:w="144" w:type="dxa"/>
              <w:bottom w:w="72" w:type="dxa"/>
              <w:right w:w="144" w:type="dxa"/>
            </w:tcMar>
            <w:vAlign w:val="center"/>
          </w:tcPr>
          <w:p w14:paraId="1ADF692A">
            <w:pPr>
              <w:tabs>
                <w:tab w:val="left" w:pos="1560"/>
              </w:tabs>
              <w:jc w:val="center"/>
              <w:rPr>
                <w:rFonts w:ascii="Arial" w:hAnsi="Arial" w:cs="Arial"/>
                <w:sz w:val="16"/>
                <w:szCs w:val="16"/>
              </w:rPr>
            </w:pPr>
            <w:r>
              <w:rPr>
                <w:rFonts w:ascii="Arial" w:hAnsi="Arial" w:cs="Arial"/>
                <w:b/>
                <w:bCs/>
                <w:i/>
                <w:iCs/>
                <w:sz w:val="16"/>
                <w:szCs w:val="16"/>
              </w:rPr>
              <w:t>WEAKNESS</w:t>
            </w:r>
            <w:r>
              <w:rPr>
                <w:rFonts w:ascii="Arial" w:hAnsi="Arial" w:cs="Arial"/>
                <w:b/>
                <w:bCs/>
                <w:sz w:val="16"/>
                <w:szCs w:val="16"/>
              </w:rPr>
              <w:t xml:space="preserve"> (KELEMAHAN)</w:t>
            </w:r>
          </w:p>
        </w:tc>
      </w:tr>
      <w:tr w14:paraId="0D4DF14D">
        <w:tblPrEx>
          <w:tblCellMar>
            <w:top w:w="0" w:type="dxa"/>
            <w:left w:w="0" w:type="dxa"/>
            <w:bottom w:w="0" w:type="dxa"/>
            <w:right w:w="0" w:type="dxa"/>
          </w:tblCellMar>
        </w:tblPrEx>
        <w:trPr>
          <w:trHeight w:val="452" w:hRule="atLeast"/>
        </w:trPr>
        <w:tc>
          <w:tcPr>
            <w:tcW w:w="2696" w:type="dxa"/>
            <w:vMerge w:val="continue"/>
            <w:tcBorders>
              <w:top w:val="single" w:color="auto" w:sz="4" w:space="0"/>
              <w:left w:val="single" w:color="auto" w:sz="4" w:space="0"/>
              <w:bottom w:val="single" w:color="auto" w:sz="4" w:space="0"/>
              <w:right w:val="single" w:color="auto" w:sz="4" w:space="0"/>
            </w:tcBorders>
            <w:vAlign w:val="center"/>
          </w:tcPr>
          <w:p w14:paraId="54F62781">
            <w:pPr>
              <w:tabs>
                <w:tab w:val="left" w:pos="1560"/>
              </w:tabs>
              <w:ind w:firstLine="426"/>
              <w:rPr>
                <w:rFonts w:ascii="Arial" w:hAnsi="Arial" w:cs="Arial"/>
                <w:sz w:val="16"/>
                <w:szCs w:val="16"/>
              </w:rPr>
            </w:pPr>
          </w:p>
        </w:tc>
        <w:tc>
          <w:tcPr>
            <w:tcW w:w="3118" w:type="dxa"/>
            <w:tcBorders>
              <w:top w:val="single" w:color="auto" w:sz="4" w:space="0"/>
              <w:left w:val="single" w:color="auto" w:sz="4" w:space="0"/>
              <w:bottom w:val="single" w:color="auto" w:sz="4" w:space="0"/>
              <w:right w:val="single" w:color="auto" w:sz="4" w:space="0"/>
            </w:tcBorders>
            <w:shd w:val="clear" w:color="auto" w:fill="95DCF7" w:themeFill="accent4" w:themeFillTint="66"/>
            <w:tcMar>
              <w:top w:w="72" w:type="dxa"/>
              <w:left w:w="144" w:type="dxa"/>
              <w:bottom w:w="72" w:type="dxa"/>
              <w:right w:w="144" w:type="dxa"/>
            </w:tcMar>
          </w:tcPr>
          <w:p w14:paraId="5BC9629D">
            <w:pPr>
              <w:numPr>
                <w:ilvl w:val="0"/>
                <w:numId w:val="35"/>
              </w:numPr>
              <w:spacing w:after="0"/>
              <w:ind w:left="287"/>
              <w:contextualSpacing/>
              <w:jc w:val="both"/>
              <w:rPr>
                <w:rFonts w:ascii="Arial" w:hAnsi="Arial" w:eastAsia="Calibri" w:cs="Arial"/>
                <w:kern w:val="2"/>
                <w:sz w:val="6"/>
                <w:szCs w:val="16"/>
              </w:rPr>
            </w:pPr>
            <w:r>
              <w:rPr>
                <w:rFonts w:ascii="Arial" w:hAnsi="Arial" w:cs="Arial"/>
                <w:sz w:val="18"/>
              </w:rPr>
              <w:t>Komitmen tinggi pimpinan DPRD dan pemerintah daerah.</w:t>
            </w:r>
          </w:p>
          <w:p w14:paraId="1E696D74">
            <w:pPr>
              <w:numPr>
                <w:ilvl w:val="0"/>
                <w:numId w:val="35"/>
              </w:numPr>
              <w:spacing w:after="0"/>
              <w:ind w:left="287"/>
              <w:contextualSpacing/>
              <w:jc w:val="both"/>
              <w:rPr>
                <w:rFonts w:ascii="Arial" w:hAnsi="Arial" w:eastAsia="Calibri" w:cs="Arial"/>
                <w:kern w:val="2"/>
                <w:sz w:val="6"/>
                <w:szCs w:val="16"/>
              </w:rPr>
            </w:pPr>
            <w:r>
              <w:rPr>
                <w:rFonts w:ascii="Arial" w:hAnsi="Arial" w:cs="Arial"/>
                <w:sz w:val="18"/>
              </w:rPr>
              <w:t>Tersedia anggaran operasional Sekretariat DPRD (meski terbatas).</w:t>
            </w:r>
          </w:p>
          <w:p w14:paraId="490F6CD9">
            <w:pPr>
              <w:numPr>
                <w:ilvl w:val="0"/>
                <w:numId w:val="35"/>
              </w:numPr>
              <w:spacing w:after="0"/>
              <w:ind w:left="287"/>
              <w:contextualSpacing/>
              <w:jc w:val="both"/>
              <w:rPr>
                <w:rFonts w:ascii="Arial" w:hAnsi="Arial" w:eastAsia="Calibri" w:cs="Arial"/>
                <w:kern w:val="2"/>
                <w:sz w:val="6"/>
                <w:szCs w:val="16"/>
              </w:rPr>
            </w:pPr>
            <w:r>
              <w:rPr>
                <w:rFonts w:ascii="Arial" w:hAnsi="Arial" w:cs="Arial"/>
                <w:sz w:val="18"/>
              </w:rPr>
              <w:t xml:space="preserve"> Struktur Sekretariat DPRD lengkap dengan bidang-bidang teknis.</w:t>
            </w:r>
          </w:p>
          <w:p w14:paraId="72102476">
            <w:pPr>
              <w:numPr>
                <w:ilvl w:val="0"/>
                <w:numId w:val="35"/>
              </w:numPr>
              <w:spacing w:after="0"/>
              <w:ind w:left="287"/>
              <w:contextualSpacing/>
              <w:jc w:val="both"/>
              <w:rPr>
                <w:rFonts w:ascii="Arial" w:hAnsi="Arial" w:eastAsia="Calibri" w:cs="Arial"/>
                <w:kern w:val="2"/>
                <w:sz w:val="6"/>
                <w:szCs w:val="16"/>
              </w:rPr>
            </w:pPr>
            <w:r>
              <w:rPr>
                <w:rFonts w:ascii="Arial" w:hAnsi="Arial" w:cs="Arial"/>
                <w:sz w:val="18"/>
                <w:lang w:val="id-ID"/>
              </w:rPr>
              <w:t>T</w:t>
            </w:r>
            <w:r>
              <w:rPr>
                <w:rFonts w:ascii="Arial" w:hAnsi="Arial" w:cs="Arial"/>
                <w:sz w:val="18"/>
              </w:rPr>
              <w:t>erdapat tenaga ahli dan staf administrasi yang mendukung.</w:t>
            </w:r>
          </w:p>
          <w:p w14:paraId="180C2251">
            <w:pPr>
              <w:spacing w:after="0"/>
              <w:ind w:left="287"/>
              <w:contextualSpacing/>
              <w:jc w:val="both"/>
              <w:rPr>
                <w:rFonts w:ascii="Arial" w:hAnsi="Arial" w:eastAsia="Calibri" w:cs="Arial"/>
                <w:kern w:val="2"/>
                <w:sz w:val="16"/>
                <w:szCs w:val="16"/>
              </w:rPr>
            </w:pPr>
          </w:p>
        </w:tc>
        <w:tc>
          <w:tcPr>
            <w:tcW w:w="2977" w:type="dxa"/>
            <w:tcBorders>
              <w:top w:val="single" w:color="auto" w:sz="4" w:space="0"/>
              <w:left w:val="single" w:color="auto" w:sz="4" w:space="0"/>
              <w:bottom w:val="single" w:color="224A90" w:sz="8" w:space="0"/>
              <w:right w:val="single" w:color="224A90" w:sz="8" w:space="0"/>
            </w:tcBorders>
            <w:shd w:val="clear" w:color="auto" w:fill="60CBF3" w:themeFill="accent4" w:themeFillTint="99"/>
            <w:tcMar>
              <w:top w:w="72" w:type="dxa"/>
              <w:left w:w="144" w:type="dxa"/>
              <w:bottom w:w="72" w:type="dxa"/>
              <w:right w:w="144" w:type="dxa"/>
            </w:tcMar>
          </w:tcPr>
          <w:p w14:paraId="108E8386">
            <w:pPr>
              <w:pStyle w:val="95"/>
              <w:numPr>
                <w:ilvl w:val="0"/>
                <w:numId w:val="36"/>
              </w:numPr>
              <w:ind w:left="282" w:hanging="284"/>
              <w:rPr>
                <w:rFonts w:ascii="Arial" w:hAnsi="Arial" w:cs="Arial"/>
                <w:sz w:val="18"/>
                <w:szCs w:val="16"/>
              </w:rPr>
            </w:pPr>
            <w:r>
              <w:rPr>
                <w:rFonts w:ascii="Arial" w:hAnsi="Arial" w:cs="Arial"/>
                <w:sz w:val="18"/>
                <w:szCs w:val="16"/>
              </w:rPr>
              <w:t>Belum ada SOP baku pengelolaan POKIR.</w:t>
            </w:r>
          </w:p>
          <w:p w14:paraId="56FA1EBE">
            <w:pPr>
              <w:pStyle w:val="95"/>
              <w:numPr>
                <w:ilvl w:val="0"/>
                <w:numId w:val="36"/>
              </w:numPr>
              <w:ind w:left="282" w:hanging="284"/>
              <w:rPr>
                <w:rFonts w:ascii="Arial" w:hAnsi="Arial" w:cs="Arial"/>
                <w:sz w:val="18"/>
                <w:szCs w:val="16"/>
              </w:rPr>
            </w:pPr>
            <w:r>
              <w:rPr>
                <w:rFonts w:ascii="Arial" w:hAnsi="Arial" w:cs="Arial"/>
                <w:sz w:val="18"/>
                <w:szCs w:val="16"/>
              </w:rPr>
              <w:t>Sistem informasi POKIR belum terintegrasi dengan SIPD.</w:t>
            </w:r>
          </w:p>
          <w:p w14:paraId="1FA00CD0">
            <w:pPr>
              <w:pStyle w:val="95"/>
              <w:numPr>
                <w:ilvl w:val="0"/>
                <w:numId w:val="36"/>
              </w:numPr>
              <w:ind w:left="282" w:hanging="284"/>
              <w:rPr>
                <w:rFonts w:ascii="Arial" w:hAnsi="Arial" w:cs="Arial"/>
                <w:sz w:val="18"/>
                <w:szCs w:val="16"/>
              </w:rPr>
            </w:pPr>
            <w:r>
              <w:rPr>
                <w:rFonts w:ascii="Arial" w:hAnsi="Arial" w:cs="Arial"/>
                <w:sz w:val="18"/>
                <w:szCs w:val="16"/>
              </w:rPr>
              <w:t>Koordinasi lintas pihak belum optimal.</w:t>
            </w:r>
          </w:p>
          <w:p w14:paraId="5F71B8A1">
            <w:pPr>
              <w:pStyle w:val="95"/>
              <w:numPr>
                <w:ilvl w:val="0"/>
                <w:numId w:val="36"/>
              </w:numPr>
              <w:ind w:left="282" w:hanging="284"/>
              <w:rPr>
                <w:rFonts w:ascii="Arial" w:hAnsi="Arial" w:cs="Arial"/>
                <w:sz w:val="18"/>
                <w:szCs w:val="16"/>
              </w:rPr>
            </w:pPr>
            <w:r>
              <w:rPr>
                <w:rFonts w:ascii="Arial" w:hAnsi="Arial" w:cs="Arial"/>
                <w:sz w:val="18"/>
                <w:szCs w:val="16"/>
              </w:rPr>
              <w:t>Format usulan POKIR belum seragam..</w:t>
            </w:r>
          </w:p>
          <w:p w14:paraId="0591140D">
            <w:pPr>
              <w:pStyle w:val="95"/>
              <w:ind w:left="282"/>
              <w:rPr>
                <w:sz w:val="20"/>
              </w:rPr>
            </w:pPr>
          </w:p>
        </w:tc>
      </w:tr>
      <w:tr w14:paraId="0D048236">
        <w:tblPrEx>
          <w:tblCellMar>
            <w:top w:w="0" w:type="dxa"/>
            <w:left w:w="0" w:type="dxa"/>
            <w:bottom w:w="0" w:type="dxa"/>
            <w:right w:w="0" w:type="dxa"/>
          </w:tblCellMar>
        </w:tblPrEx>
        <w:trPr>
          <w:trHeight w:val="119" w:hRule="atLeast"/>
        </w:trPr>
        <w:tc>
          <w:tcPr>
            <w:tcW w:w="2696" w:type="dxa"/>
            <w:tcBorders>
              <w:top w:val="single" w:color="auto" w:sz="4" w:space="0"/>
              <w:left w:val="single" w:color="auto" w:sz="4" w:space="0"/>
              <w:bottom w:val="single" w:color="auto" w:sz="4" w:space="0"/>
              <w:right w:val="single" w:color="auto" w:sz="4" w:space="0"/>
            </w:tcBorders>
            <w:shd w:val="clear" w:color="auto" w:fill="F1A983" w:themeFill="accent2" w:themeFillTint="99"/>
            <w:tcMar>
              <w:top w:w="72" w:type="dxa"/>
              <w:left w:w="144" w:type="dxa"/>
              <w:bottom w:w="72" w:type="dxa"/>
              <w:right w:w="144" w:type="dxa"/>
            </w:tcMar>
          </w:tcPr>
          <w:p w14:paraId="7B741D14">
            <w:pPr>
              <w:tabs>
                <w:tab w:val="left" w:pos="1560"/>
              </w:tabs>
              <w:ind w:hanging="8"/>
              <w:jc w:val="center"/>
              <w:rPr>
                <w:rFonts w:ascii="Arial" w:hAnsi="Arial" w:cs="Arial"/>
                <w:sz w:val="16"/>
                <w:szCs w:val="16"/>
              </w:rPr>
            </w:pPr>
            <w:r>
              <w:rPr>
                <w:rFonts w:ascii="Arial" w:hAnsi="Arial" w:cs="Arial"/>
                <w:b/>
                <w:bCs/>
                <w:i/>
                <w:iCs/>
                <w:sz w:val="16"/>
                <w:szCs w:val="16"/>
              </w:rPr>
              <w:t>OPPRTUNITY</w:t>
            </w:r>
            <w:r>
              <w:rPr>
                <w:rFonts w:ascii="Arial" w:hAnsi="Arial" w:cs="Arial"/>
                <w:b/>
                <w:bCs/>
                <w:sz w:val="16"/>
                <w:szCs w:val="16"/>
              </w:rPr>
              <w:t>(Peluang)</w:t>
            </w:r>
          </w:p>
        </w:tc>
        <w:tc>
          <w:tcPr>
            <w:tcW w:w="3118" w:type="dxa"/>
            <w:tcBorders>
              <w:top w:val="single" w:color="auto" w:sz="4" w:space="0"/>
              <w:left w:val="single" w:color="auto" w:sz="4" w:space="0"/>
              <w:bottom w:val="single" w:color="auto" w:sz="4" w:space="0"/>
              <w:right w:val="single" w:color="auto" w:sz="4" w:space="0"/>
            </w:tcBorders>
            <w:shd w:val="clear" w:color="auto" w:fill="92D050"/>
            <w:tcMar>
              <w:top w:w="72" w:type="dxa"/>
              <w:left w:w="144" w:type="dxa"/>
              <w:bottom w:w="72" w:type="dxa"/>
              <w:right w:w="144" w:type="dxa"/>
            </w:tcMar>
          </w:tcPr>
          <w:p w14:paraId="0265BC6E">
            <w:pPr>
              <w:tabs>
                <w:tab w:val="left" w:pos="408"/>
                <w:tab w:val="left" w:pos="1560"/>
              </w:tabs>
              <w:jc w:val="center"/>
              <w:rPr>
                <w:rFonts w:ascii="Arial" w:hAnsi="Arial" w:cs="Arial"/>
                <w:b/>
                <w:bCs/>
                <w:sz w:val="16"/>
                <w:szCs w:val="16"/>
              </w:rPr>
            </w:pPr>
            <w:r>
              <w:rPr>
                <w:rFonts w:ascii="Arial" w:hAnsi="Arial" w:cs="Arial"/>
                <w:b/>
                <w:bCs/>
                <w:sz w:val="16"/>
                <w:szCs w:val="16"/>
              </w:rPr>
              <w:t>STRATEGI SO</w:t>
            </w:r>
          </w:p>
        </w:tc>
        <w:tc>
          <w:tcPr>
            <w:tcW w:w="2977" w:type="dxa"/>
            <w:tcBorders>
              <w:top w:val="single" w:color="224A90" w:sz="8" w:space="0"/>
              <w:left w:val="single" w:color="auto" w:sz="4" w:space="0"/>
              <w:bottom w:val="single" w:color="224A90" w:sz="8" w:space="0"/>
              <w:right w:val="single" w:color="224A90" w:sz="8" w:space="0"/>
            </w:tcBorders>
            <w:shd w:val="clear" w:color="auto" w:fill="FFFF00"/>
            <w:tcMar>
              <w:top w:w="72" w:type="dxa"/>
              <w:left w:w="144" w:type="dxa"/>
              <w:bottom w:w="72" w:type="dxa"/>
              <w:right w:w="144" w:type="dxa"/>
            </w:tcMar>
          </w:tcPr>
          <w:p w14:paraId="1687E7E7">
            <w:pPr>
              <w:tabs>
                <w:tab w:val="left" w:pos="1560"/>
              </w:tabs>
              <w:ind w:firstLine="426"/>
              <w:jc w:val="center"/>
              <w:rPr>
                <w:rFonts w:ascii="Arial" w:hAnsi="Arial" w:cs="Arial"/>
                <w:b/>
                <w:bCs/>
                <w:sz w:val="16"/>
                <w:szCs w:val="16"/>
              </w:rPr>
            </w:pPr>
            <w:r>
              <w:rPr>
                <w:rFonts w:ascii="Arial" w:hAnsi="Arial" w:cs="Arial"/>
                <w:b/>
                <w:bCs/>
                <w:sz w:val="16"/>
                <w:szCs w:val="16"/>
              </w:rPr>
              <w:t>STRATEGI WO</w:t>
            </w:r>
          </w:p>
        </w:tc>
      </w:tr>
      <w:tr w14:paraId="12DF0179">
        <w:tblPrEx>
          <w:tblCellMar>
            <w:top w:w="0" w:type="dxa"/>
            <w:left w:w="0" w:type="dxa"/>
            <w:bottom w:w="0" w:type="dxa"/>
            <w:right w:w="0" w:type="dxa"/>
          </w:tblCellMar>
        </w:tblPrEx>
        <w:trPr>
          <w:trHeight w:val="137" w:hRule="atLeast"/>
        </w:trPr>
        <w:tc>
          <w:tcPr>
            <w:tcW w:w="2696" w:type="dxa"/>
            <w:tcBorders>
              <w:top w:val="single" w:color="auto" w:sz="4" w:space="0"/>
              <w:left w:val="single" w:color="224A90" w:sz="8" w:space="0"/>
              <w:bottom w:val="single" w:color="224A90" w:sz="8" w:space="0"/>
              <w:right w:val="single" w:color="224A90" w:sz="8" w:space="0"/>
            </w:tcBorders>
            <w:shd w:val="clear" w:color="auto" w:fill="F1A983" w:themeFill="accent2" w:themeFillTint="99"/>
            <w:tcMar>
              <w:top w:w="72" w:type="dxa"/>
              <w:left w:w="144" w:type="dxa"/>
              <w:bottom w:w="72" w:type="dxa"/>
              <w:right w:w="144" w:type="dxa"/>
            </w:tcMar>
          </w:tcPr>
          <w:p w14:paraId="584A9D59">
            <w:pPr>
              <w:numPr>
                <w:ilvl w:val="0"/>
                <w:numId w:val="37"/>
              </w:numPr>
              <w:tabs>
                <w:tab w:val="left" w:pos="1560"/>
              </w:tabs>
              <w:spacing w:after="0"/>
              <w:ind w:left="272"/>
              <w:jc w:val="both"/>
              <w:rPr>
                <w:rFonts w:ascii="Arial" w:hAnsi="Arial" w:cs="Arial"/>
                <w:sz w:val="18"/>
                <w:szCs w:val="18"/>
              </w:rPr>
            </w:pPr>
            <w:r>
              <w:rPr>
                <w:rFonts w:ascii="Arial" w:hAnsi="Arial" w:cs="Arial"/>
                <w:sz w:val="18"/>
                <w:szCs w:val="18"/>
              </w:rPr>
              <w:t>Dukungan regulasi nasional untuk integrasi perencanaan daerah.</w:t>
            </w:r>
          </w:p>
          <w:p w14:paraId="04E0838A">
            <w:pPr>
              <w:numPr>
                <w:ilvl w:val="0"/>
                <w:numId w:val="37"/>
              </w:numPr>
              <w:tabs>
                <w:tab w:val="left" w:pos="1560"/>
              </w:tabs>
              <w:spacing w:after="0"/>
              <w:ind w:left="272"/>
              <w:jc w:val="both"/>
              <w:rPr>
                <w:rFonts w:ascii="Arial" w:hAnsi="Arial" w:cs="Arial"/>
                <w:sz w:val="18"/>
                <w:szCs w:val="18"/>
              </w:rPr>
            </w:pPr>
            <w:r>
              <w:rPr>
                <w:rFonts w:ascii="Arial" w:hAnsi="Arial" w:cs="Arial"/>
                <w:sz w:val="18"/>
                <w:szCs w:val="18"/>
              </w:rPr>
              <w:t>Program digitalisasi pemerintahan.</w:t>
            </w:r>
          </w:p>
          <w:p w14:paraId="580E0D87">
            <w:pPr>
              <w:numPr>
                <w:ilvl w:val="0"/>
                <w:numId w:val="37"/>
              </w:numPr>
              <w:tabs>
                <w:tab w:val="left" w:pos="1560"/>
              </w:tabs>
              <w:spacing w:after="0"/>
              <w:ind w:left="272"/>
              <w:jc w:val="both"/>
              <w:rPr>
                <w:rFonts w:ascii="Arial" w:hAnsi="Arial" w:cs="Arial"/>
                <w:sz w:val="18"/>
                <w:szCs w:val="18"/>
              </w:rPr>
            </w:pPr>
            <w:r>
              <w:rPr>
                <w:rFonts w:ascii="Arial" w:hAnsi="Arial" w:cs="Arial"/>
                <w:sz w:val="18"/>
                <w:szCs w:val="18"/>
              </w:rPr>
              <w:t>Momentum penyusunan RKPD/APBD.</w:t>
            </w:r>
          </w:p>
          <w:p w14:paraId="602CBA86">
            <w:pPr>
              <w:numPr>
                <w:ilvl w:val="0"/>
                <w:numId w:val="37"/>
              </w:numPr>
              <w:tabs>
                <w:tab w:val="left" w:pos="1560"/>
              </w:tabs>
              <w:spacing w:after="0"/>
              <w:ind w:left="272"/>
              <w:jc w:val="both"/>
              <w:rPr>
                <w:rFonts w:ascii="Arial" w:hAnsi="Arial" w:cs="Arial"/>
                <w:sz w:val="18"/>
                <w:szCs w:val="18"/>
              </w:rPr>
            </w:pPr>
            <w:r>
              <w:rPr>
                <w:rFonts w:ascii="Arial" w:hAnsi="Arial" w:cs="Arial"/>
                <w:sz w:val="18"/>
                <w:szCs w:val="18"/>
              </w:rPr>
              <w:t>Dukungan kolaborasi lintas sektor.</w:t>
            </w:r>
          </w:p>
          <w:p w14:paraId="07B58FE8">
            <w:pPr>
              <w:tabs>
                <w:tab w:val="left" w:pos="1560"/>
              </w:tabs>
              <w:spacing w:after="0"/>
              <w:ind w:left="272"/>
              <w:jc w:val="both"/>
              <w:rPr>
                <w:rFonts w:ascii="Arial" w:hAnsi="Arial" w:cs="Arial"/>
                <w:sz w:val="16"/>
                <w:szCs w:val="16"/>
              </w:rPr>
            </w:pPr>
          </w:p>
        </w:tc>
        <w:tc>
          <w:tcPr>
            <w:tcW w:w="3118" w:type="dxa"/>
            <w:tcBorders>
              <w:top w:val="single" w:color="auto" w:sz="4" w:space="0"/>
              <w:left w:val="single" w:color="224A90" w:sz="8" w:space="0"/>
              <w:bottom w:val="single" w:color="224A90" w:sz="8" w:space="0"/>
              <w:right w:val="single" w:color="224A90" w:sz="8" w:space="0"/>
            </w:tcBorders>
            <w:shd w:val="clear" w:color="auto" w:fill="E8E9EE"/>
            <w:tcMar>
              <w:top w:w="72" w:type="dxa"/>
              <w:left w:w="144" w:type="dxa"/>
              <w:bottom w:w="72" w:type="dxa"/>
              <w:right w:w="144" w:type="dxa"/>
            </w:tcMar>
          </w:tcPr>
          <w:p w14:paraId="1A1EF20C">
            <w:pPr>
              <w:pStyle w:val="95"/>
              <w:numPr>
                <w:ilvl w:val="0"/>
                <w:numId w:val="38"/>
              </w:numPr>
              <w:tabs>
                <w:tab w:val="left" w:pos="981"/>
                <w:tab w:val="left" w:pos="1560"/>
              </w:tabs>
              <w:spacing w:after="0"/>
              <w:ind w:left="278" w:hanging="283"/>
              <w:jc w:val="both"/>
              <w:rPr>
                <w:rFonts w:ascii="Arial" w:hAnsi="Arial" w:cs="Arial"/>
                <w:sz w:val="14"/>
                <w:szCs w:val="16"/>
              </w:rPr>
            </w:pPr>
            <w:r>
              <w:rPr>
                <w:rFonts w:ascii="Arial" w:hAnsi="Arial" w:cs="Arial"/>
                <w:sz w:val="16"/>
              </w:rPr>
              <w:t>Gunakan komitmen pimpinan DPRD untuk percepatan integrasi POKIR ke SIPD.</w:t>
            </w:r>
          </w:p>
          <w:p w14:paraId="246CEBB0">
            <w:pPr>
              <w:pStyle w:val="95"/>
              <w:numPr>
                <w:ilvl w:val="0"/>
                <w:numId w:val="38"/>
              </w:numPr>
              <w:tabs>
                <w:tab w:val="left" w:pos="981"/>
                <w:tab w:val="left" w:pos="1560"/>
              </w:tabs>
              <w:spacing w:after="0"/>
              <w:ind w:left="278" w:hanging="283"/>
              <w:jc w:val="both"/>
              <w:rPr>
                <w:rFonts w:ascii="Arial" w:hAnsi="Arial" w:cs="Arial"/>
                <w:sz w:val="14"/>
                <w:szCs w:val="16"/>
              </w:rPr>
            </w:pPr>
            <w:r>
              <w:rPr>
                <w:rFonts w:ascii="Arial" w:hAnsi="Arial" w:cs="Arial"/>
                <w:sz w:val="16"/>
              </w:rPr>
              <w:t>Optimalkan tenaga ahli &amp; staf teknis untuk dukungan regulasi nasional.</w:t>
            </w:r>
          </w:p>
          <w:p w14:paraId="668AE4DD">
            <w:pPr>
              <w:pStyle w:val="95"/>
              <w:numPr>
                <w:ilvl w:val="0"/>
                <w:numId w:val="38"/>
              </w:numPr>
              <w:tabs>
                <w:tab w:val="left" w:pos="981"/>
                <w:tab w:val="left" w:pos="1560"/>
              </w:tabs>
              <w:spacing w:after="0"/>
              <w:ind w:left="278" w:hanging="283"/>
              <w:jc w:val="both"/>
              <w:rPr>
                <w:rFonts w:ascii="Arial" w:hAnsi="Arial" w:cs="Arial"/>
                <w:sz w:val="14"/>
                <w:szCs w:val="16"/>
              </w:rPr>
            </w:pPr>
            <w:r>
              <w:rPr>
                <w:rFonts w:ascii="Arial" w:hAnsi="Arial" w:cs="Arial"/>
                <w:sz w:val="16"/>
              </w:rPr>
              <w:t>Perkuat kolaborasi DPRD–Bappeda–OPD saat penyusunan RKPD/APBD.</w:t>
            </w:r>
          </w:p>
          <w:p w14:paraId="574AEBC5">
            <w:pPr>
              <w:pStyle w:val="95"/>
              <w:numPr>
                <w:ilvl w:val="0"/>
                <w:numId w:val="38"/>
              </w:numPr>
              <w:tabs>
                <w:tab w:val="left" w:pos="981"/>
                <w:tab w:val="left" w:pos="1560"/>
              </w:tabs>
              <w:spacing w:after="0"/>
              <w:ind w:left="278" w:hanging="283"/>
              <w:jc w:val="both"/>
              <w:rPr>
                <w:rFonts w:ascii="Arial" w:hAnsi="Arial" w:cs="Arial"/>
                <w:sz w:val="16"/>
                <w:szCs w:val="16"/>
              </w:rPr>
            </w:pPr>
            <w:r>
              <w:rPr>
                <w:rFonts w:ascii="Arial" w:hAnsi="Arial" w:cs="Arial"/>
                <w:sz w:val="16"/>
              </w:rPr>
              <w:t>Gunakan struktur sekretariat untuk memastikan usulan POKIR tersampaikan tepat waktu.</w:t>
            </w:r>
          </w:p>
        </w:tc>
        <w:tc>
          <w:tcPr>
            <w:tcW w:w="2977" w:type="dxa"/>
            <w:tcBorders>
              <w:top w:val="single" w:color="224A90" w:sz="8" w:space="0"/>
              <w:left w:val="single" w:color="224A90" w:sz="8" w:space="0"/>
              <w:bottom w:val="single" w:color="224A90" w:sz="8" w:space="0"/>
              <w:right w:val="single" w:color="224A90" w:sz="8" w:space="0"/>
            </w:tcBorders>
            <w:shd w:val="clear" w:color="auto" w:fill="E8E9EE"/>
            <w:tcMar>
              <w:top w:w="72" w:type="dxa"/>
              <w:left w:w="144" w:type="dxa"/>
              <w:bottom w:w="72" w:type="dxa"/>
              <w:right w:w="144" w:type="dxa"/>
            </w:tcMar>
          </w:tcPr>
          <w:p w14:paraId="1F27C39C">
            <w:pPr>
              <w:numPr>
                <w:ilvl w:val="0"/>
                <w:numId w:val="39"/>
              </w:numPr>
              <w:tabs>
                <w:tab w:val="left" w:pos="1560"/>
              </w:tabs>
              <w:spacing w:after="0"/>
              <w:ind w:left="282"/>
              <w:jc w:val="both"/>
              <w:rPr>
                <w:rFonts w:ascii="Arial" w:hAnsi="Arial" w:cs="Arial"/>
                <w:sz w:val="18"/>
                <w:szCs w:val="18"/>
              </w:rPr>
            </w:pPr>
            <w:r>
              <w:rPr>
                <w:rFonts w:ascii="Arial" w:hAnsi="Arial" w:cs="Arial"/>
                <w:sz w:val="18"/>
                <w:szCs w:val="18"/>
              </w:rPr>
              <w:t>Menyusun SOP baku pengelolaan POKIR dengan dukungan regulasi nasional.</w:t>
            </w:r>
          </w:p>
          <w:p w14:paraId="7FE8407C">
            <w:pPr>
              <w:numPr>
                <w:ilvl w:val="0"/>
                <w:numId w:val="39"/>
              </w:numPr>
              <w:tabs>
                <w:tab w:val="left" w:pos="1560"/>
              </w:tabs>
              <w:spacing w:after="0"/>
              <w:ind w:left="282"/>
              <w:jc w:val="both"/>
              <w:rPr>
                <w:rFonts w:ascii="Arial" w:hAnsi="Arial" w:cs="Arial"/>
                <w:sz w:val="18"/>
                <w:szCs w:val="18"/>
              </w:rPr>
            </w:pPr>
            <w:r>
              <w:rPr>
                <w:rFonts w:ascii="Arial" w:hAnsi="Arial" w:cs="Arial"/>
                <w:sz w:val="18"/>
                <w:szCs w:val="18"/>
              </w:rPr>
              <w:t>Mengembangkan sistem informasi POKIR terintegrasi dengan SIPD.</w:t>
            </w:r>
          </w:p>
          <w:p w14:paraId="0817F813">
            <w:pPr>
              <w:numPr>
                <w:ilvl w:val="0"/>
                <w:numId w:val="39"/>
              </w:numPr>
              <w:tabs>
                <w:tab w:val="left" w:pos="1560"/>
              </w:tabs>
              <w:spacing w:after="0"/>
              <w:ind w:left="282"/>
              <w:jc w:val="both"/>
              <w:rPr>
                <w:rFonts w:ascii="Arial" w:hAnsi="Arial" w:cs="Arial"/>
                <w:sz w:val="18"/>
                <w:szCs w:val="18"/>
              </w:rPr>
            </w:pPr>
            <w:r>
              <w:rPr>
                <w:rFonts w:ascii="Arial" w:hAnsi="Arial" w:cs="Arial"/>
                <w:sz w:val="18"/>
                <w:szCs w:val="18"/>
              </w:rPr>
              <w:t>Bimtek format baku &amp; penginputan data untuk anggota DPRD &amp; staf.</w:t>
            </w:r>
          </w:p>
        </w:tc>
      </w:tr>
      <w:tr w14:paraId="3AF06FE7">
        <w:tblPrEx>
          <w:tblCellMar>
            <w:top w:w="0" w:type="dxa"/>
            <w:left w:w="0" w:type="dxa"/>
            <w:bottom w:w="0" w:type="dxa"/>
            <w:right w:w="0" w:type="dxa"/>
          </w:tblCellMar>
        </w:tblPrEx>
        <w:trPr>
          <w:trHeight w:val="119" w:hRule="atLeast"/>
        </w:trPr>
        <w:tc>
          <w:tcPr>
            <w:tcW w:w="2696" w:type="dxa"/>
            <w:tcBorders>
              <w:top w:val="single" w:color="224A90" w:sz="8" w:space="0"/>
              <w:left w:val="single" w:color="224A90" w:sz="8" w:space="0"/>
              <w:bottom w:val="single" w:color="224A90" w:sz="8" w:space="0"/>
              <w:right w:val="single" w:color="224A90" w:sz="8" w:space="0"/>
            </w:tcBorders>
            <w:shd w:val="clear" w:color="auto" w:fill="F6C6AC" w:themeFill="accent2" w:themeFillTint="66"/>
            <w:tcMar>
              <w:top w:w="72" w:type="dxa"/>
              <w:left w:w="144" w:type="dxa"/>
              <w:bottom w:w="72" w:type="dxa"/>
              <w:right w:w="144" w:type="dxa"/>
            </w:tcMar>
          </w:tcPr>
          <w:p w14:paraId="69F8BA7F">
            <w:pPr>
              <w:tabs>
                <w:tab w:val="left" w:pos="1560"/>
              </w:tabs>
              <w:ind w:hanging="8"/>
              <w:jc w:val="center"/>
              <w:rPr>
                <w:rFonts w:ascii="Arial" w:hAnsi="Arial" w:cs="Arial"/>
                <w:sz w:val="16"/>
                <w:szCs w:val="16"/>
              </w:rPr>
            </w:pPr>
            <w:r>
              <w:rPr>
                <w:rFonts w:ascii="Arial" w:hAnsi="Arial" w:cs="Arial"/>
                <w:b/>
                <w:bCs/>
                <w:i/>
                <w:iCs/>
                <w:sz w:val="16"/>
                <w:szCs w:val="16"/>
              </w:rPr>
              <w:t xml:space="preserve">THREATS </w:t>
            </w:r>
            <w:r>
              <w:rPr>
                <w:rFonts w:ascii="Arial" w:hAnsi="Arial" w:cs="Arial"/>
                <w:b/>
                <w:bCs/>
                <w:sz w:val="16"/>
                <w:szCs w:val="16"/>
              </w:rPr>
              <w:t>(Ancaman)</w:t>
            </w:r>
          </w:p>
        </w:tc>
        <w:tc>
          <w:tcPr>
            <w:tcW w:w="3118" w:type="dxa"/>
            <w:tcBorders>
              <w:top w:val="single" w:color="224A90" w:sz="8" w:space="0"/>
              <w:left w:val="single" w:color="224A90" w:sz="8" w:space="0"/>
              <w:bottom w:val="single" w:color="224A90" w:sz="8" w:space="0"/>
              <w:right w:val="single" w:color="224A90" w:sz="8" w:space="0"/>
            </w:tcBorders>
            <w:shd w:val="clear" w:color="auto" w:fill="00B0F0"/>
            <w:tcMar>
              <w:top w:w="72" w:type="dxa"/>
              <w:left w:w="144" w:type="dxa"/>
              <w:bottom w:w="72" w:type="dxa"/>
              <w:right w:w="144" w:type="dxa"/>
            </w:tcMar>
            <w:vAlign w:val="center"/>
          </w:tcPr>
          <w:p w14:paraId="03A173C7">
            <w:pPr>
              <w:tabs>
                <w:tab w:val="left" w:pos="408"/>
                <w:tab w:val="left" w:pos="1560"/>
              </w:tabs>
              <w:jc w:val="center"/>
              <w:rPr>
                <w:rFonts w:ascii="Arial" w:hAnsi="Arial" w:cs="Arial"/>
                <w:b/>
                <w:bCs/>
                <w:sz w:val="16"/>
                <w:szCs w:val="16"/>
              </w:rPr>
            </w:pPr>
            <w:r>
              <w:rPr>
                <w:rFonts w:ascii="Arial" w:hAnsi="Arial" w:cs="Arial"/>
                <w:b/>
                <w:bCs/>
                <w:sz w:val="16"/>
                <w:szCs w:val="16"/>
              </w:rPr>
              <w:t>STRATEGI ST</w:t>
            </w:r>
          </w:p>
        </w:tc>
        <w:tc>
          <w:tcPr>
            <w:tcW w:w="2977" w:type="dxa"/>
            <w:tcBorders>
              <w:top w:val="single" w:color="224A90" w:sz="8" w:space="0"/>
              <w:left w:val="single" w:color="224A90" w:sz="8" w:space="0"/>
              <w:bottom w:val="single" w:color="224A90" w:sz="8" w:space="0"/>
              <w:right w:val="single" w:color="224A90" w:sz="8" w:space="0"/>
            </w:tcBorders>
            <w:shd w:val="clear" w:color="auto" w:fill="FFC000"/>
            <w:tcMar>
              <w:top w:w="72" w:type="dxa"/>
              <w:left w:w="144" w:type="dxa"/>
              <w:bottom w:w="72" w:type="dxa"/>
              <w:right w:w="144" w:type="dxa"/>
            </w:tcMar>
            <w:vAlign w:val="center"/>
          </w:tcPr>
          <w:p w14:paraId="08C77890">
            <w:pPr>
              <w:tabs>
                <w:tab w:val="left" w:pos="1560"/>
              </w:tabs>
              <w:ind w:firstLine="426"/>
              <w:jc w:val="center"/>
              <w:rPr>
                <w:rFonts w:ascii="Arial" w:hAnsi="Arial" w:cs="Arial"/>
                <w:b/>
                <w:bCs/>
                <w:sz w:val="16"/>
                <w:szCs w:val="16"/>
              </w:rPr>
            </w:pPr>
            <w:r>
              <w:rPr>
                <w:rFonts w:ascii="Arial" w:hAnsi="Arial" w:cs="Arial"/>
                <w:b/>
                <w:bCs/>
                <w:sz w:val="16"/>
                <w:szCs w:val="16"/>
              </w:rPr>
              <w:t>STRATEGI WT</w:t>
            </w:r>
          </w:p>
        </w:tc>
      </w:tr>
      <w:tr w14:paraId="62502725">
        <w:tblPrEx>
          <w:tblCellMar>
            <w:top w:w="0" w:type="dxa"/>
            <w:left w:w="0" w:type="dxa"/>
            <w:bottom w:w="0" w:type="dxa"/>
            <w:right w:w="0" w:type="dxa"/>
          </w:tblCellMar>
        </w:tblPrEx>
        <w:trPr>
          <w:trHeight w:val="14" w:hRule="atLeast"/>
        </w:trPr>
        <w:tc>
          <w:tcPr>
            <w:tcW w:w="2696" w:type="dxa"/>
            <w:tcBorders>
              <w:top w:val="single" w:color="224A90" w:sz="8" w:space="0"/>
              <w:left w:val="single" w:color="224A90" w:sz="8" w:space="0"/>
              <w:bottom w:val="single" w:color="224A90" w:sz="8" w:space="0"/>
              <w:right w:val="single" w:color="224A90" w:sz="8" w:space="0"/>
            </w:tcBorders>
            <w:shd w:val="clear" w:color="auto" w:fill="F6C6AC" w:themeFill="accent2" w:themeFillTint="66"/>
            <w:tcMar>
              <w:top w:w="72" w:type="dxa"/>
              <w:left w:w="144" w:type="dxa"/>
              <w:bottom w:w="72" w:type="dxa"/>
              <w:right w:w="144" w:type="dxa"/>
            </w:tcMar>
          </w:tcPr>
          <w:p w14:paraId="30D76CCD">
            <w:pPr>
              <w:numPr>
                <w:ilvl w:val="0"/>
                <w:numId w:val="40"/>
              </w:numPr>
              <w:tabs>
                <w:tab w:val="left" w:pos="277"/>
                <w:tab w:val="left" w:pos="1560"/>
              </w:tabs>
              <w:spacing w:after="0"/>
              <w:ind w:left="277"/>
              <w:jc w:val="both"/>
              <w:rPr>
                <w:rFonts w:ascii="Arial" w:hAnsi="Arial" w:cs="Arial"/>
                <w:sz w:val="16"/>
                <w:szCs w:val="16"/>
              </w:rPr>
            </w:pPr>
            <w:r>
              <w:rPr>
                <w:rFonts w:ascii="Arial" w:hAnsi="Arial" w:cs="Arial"/>
                <w:sz w:val="16"/>
                <w:szCs w:val="16"/>
              </w:rPr>
              <w:t>Tumpang tindih program lintas sektor.</w:t>
            </w:r>
          </w:p>
          <w:p w14:paraId="4499329F">
            <w:pPr>
              <w:numPr>
                <w:ilvl w:val="0"/>
                <w:numId w:val="40"/>
              </w:numPr>
              <w:tabs>
                <w:tab w:val="left" w:pos="277"/>
                <w:tab w:val="left" w:pos="1560"/>
              </w:tabs>
              <w:spacing w:after="0"/>
              <w:ind w:left="277"/>
              <w:jc w:val="both"/>
              <w:rPr>
                <w:rFonts w:ascii="Arial" w:hAnsi="Arial" w:cs="Arial"/>
                <w:sz w:val="16"/>
                <w:szCs w:val="16"/>
              </w:rPr>
            </w:pPr>
            <w:r>
              <w:rPr>
                <w:rFonts w:ascii="Arial" w:hAnsi="Arial" w:cs="Arial"/>
                <w:sz w:val="16"/>
                <w:szCs w:val="16"/>
              </w:rPr>
              <w:t>Rendahnya pemahaman publik terkait mekanisme POKIR.</w:t>
            </w:r>
          </w:p>
          <w:p w14:paraId="083A3C72">
            <w:pPr>
              <w:numPr>
                <w:ilvl w:val="0"/>
                <w:numId w:val="40"/>
              </w:numPr>
              <w:tabs>
                <w:tab w:val="left" w:pos="277"/>
                <w:tab w:val="left" w:pos="1560"/>
              </w:tabs>
              <w:spacing w:after="0"/>
              <w:ind w:left="277"/>
              <w:jc w:val="both"/>
              <w:rPr>
                <w:rFonts w:ascii="Arial" w:hAnsi="Arial" w:cs="Arial"/>
                <w:sz w:val="16"/>
                <w:szCs w:val="16"/>
              </w:rPr>
            </w:pPr>
            <w:r>
              <w:rPr>
                <w:rFonts w:ascii="Arial" w:hAnsi="Arial" w:cs="Arial"/>
                <w:sz w:val="16"/>
                <w:szCs w:val="16"/>
              </w:rPr>
              <w:t>Wilayah kecamatan yang sulit dijangkau.</w:t>
            </w:r>
          </w:p>
          <w:p w14:paraId="707BA273">
            <w:pPr>
              <w:numPr>
                <w:ilvl w:val="0"/>
                <w:numId w:val="40"/>
              </w:numPr>
              <w:tabs>
                <w:tab w:val="left" w:pos="277"/>
                <w:tab w:val="left" w:pos="1560"/>
              </w:tabs>
              <w:spacing w:after="0"/>
              <w:ind w:left="277"/>
              <w:jc w:val="both"/>
              <w:rPr>
                <w:rFonts w:ascii="Arial" w:hAnsi="Arial" w:cs="Arial"/>
                <w:sz w:val="16"/>
                <w:szCs w:val="16"/>
              </w:rPr>
            </w:pPr>
            <w:r>
              <w:rPr>
                <w:rFonts w:ascii="Arial" w:hAnsi="Arial" w:cs="Arial"/>
                <w:sz w:val="16"/>
                <w:szCs w:val="16"/>
              </w:rPr>
              <w:t xml:space="preserve">Keterbatasan infrastruktur teknologi di beberapa OPD terkait. </w:t>
            </w:r>
          </w:p>
        </w:tc>
        <w:tc>
          <w:tcPr>
            <w:tcW w:w="3118" w:type="dxa"/>
            <w:tcBorders>
              <w:top w:val="single" w:color="224A90" w:sz="8" w:space="0"/>
              <w:left w:val="single" w:color="224A90" w:sz="8" w:space="0"/>
              <w:bottom w:val="single" w:color="224A90" w:sz="8" w:space="0"/>
              <w:right w:val="single" w:color="224A90" w:sz="8" w:space="0"/>
            </w:tcBorders>
            <w:shd w:val="clear" w:color="auto" w:fill="E8E9EE"/>
            <w:tcMar>
              <w:top w:w="72" w:type="dxa"/>
              <w:left w:w="144" w:type="dxa"/>
              <w:bottom w:w="72" w:type="dxa"/>
              <w:right w:w="144" w:type="dxa"/>
            </w:tcMar>
          </w:tcPr>
          <w:p w14:paraId="6EAA46E7">
            <w:pPr>
              <w:numPr>
                <w:ilvl w:val="0"/>
                <w:numId w:val="41"/>
              </w:numPr>
              <w:tabs>
                <w:tab w:val="left" w:pos="1560"/>
              </w:tabs>
              <w:spacing w:after="0"/>
              <w:ind w:left="284"/>
              <w:contextualSpacing/>
              <w:jc w:val="both"/>
              <w:rPr>
                <w:rFonts w:ascii="Arial" w:hAnsi="Arial" w:cs="Arial"/>
                <w:sz w:val="16"/>
                <w:szCs w:val="16"/>
              </w:rPr>
            </w:pPr>
            <w:r>
              <w:rPr>
                <w:rFonts w:ascii="Arial" w:hAnsi="Arial" w:cs="Arial"/>
                <w:sz w:val="18"/>
              </w:rPr>
              <w:t>Manfaatkan komitmen pimpinan untuk koordinasi lintas sektor.</w:t>
            </w:r>
          </w:p>
          <w:p w14:paraId="4E0F2539">
            <w:pPr>
              <w:numPr>
                <w:ilvl w:val="0"/>
                <w:numId w:val="41"/>
              </w:numPr>
              <w:tabs>
                <w:tab w:val="left" w:pos="1560"/>
              </w:tabs>
              <w:spacing w:after="0"/>
              <w:ind w:left="284"/>
              <w:contextualSpacing/>
              <w:jc w:val="both"/>
              <w:rPr>
                <w:rFonts w:ascii="Arial" w:hAnsi="Arial" w:cs="Arial"/>
                <w:sz w:val="16"/>
                <w:szCs w:val="16"/>
              </w:rPr>
            </w:pPr>
            <w:r>
              <w:rPr>
                <w:rFonts w:ascii="Arial" w:hAnsi="Arial" w:cs="Arial"/>
                <w:sz w:val="18"/>
              </w:rPr>
              <w:t>Gunakan tenaga ahli DPRD untuk sosialisasi di wilayah sulit.</w:t>
            </w:r>
          </w:p>
          <w:p w14:paraId="7842EFC6">
            <w:pPr>
              <w:numPr>
                <w:ilvl w:val="0"/>
                <w:numId w:val="41"/>
              </w:numPr>
              <w:tabs>
                <w:tab w:val="left" w:pos="1560"/>
              </w:tabs>
              <w:spacing w:after="0"/>
              <w:ind w:left="284"/>
              <w:contextualSpacing/>
              <w:jc w:val="both"/>
              <w:rPr>
                <w:rFonts w:ascii="Arial" w:hAnsi="Arial" w:cs="Arial"/>
                <w:sz w:val="16"/>
                <w:szCs w:val="16"/>
              </w:rPr>
            </w:pPr>
            <w:r>
              <w:rPr>
                <w:rFonts w:ascii="Arial" w:hAnsi="Arial" w:cs="Arial"/>
                <w:sz w:val="18"/>
              </w:rPr>
              <w:t>Optimalkan bidang teknis untuk mengatasi keterbatasan teknologi di OPD.</w:t>
            </w:r>
            <w:r>
              <w:rPr>
                <w:rFonts w:ascii="Arial" w:hAnsi="Arial" w:cs="Arial"/>
                <w:sz w:val="16"/>
                <w:szCs w:val="16"/>
              </w:rPr>
              <w:t>.</w:t>
            </w:r>
          </w:p>
          <w:p w14:paraId="2A3963E9">
            <w:pPr>
              <w:tabs>
                <w:tab w:val="left" w:pos="1560"/>
              </w:tabs>
              <w:ind w:left="284"/>
              <w:contextualSpacing/>
              <w:rPr>
                <w:rFonts w:ascii="Arial" w:hAnsi="Arial" w:cs="Arial"/>
                <w:sz w:val="16"/>
                <w:szCs w:val="16"/>
              </w:rPr>
            </w:pPr>
          </w:p>
        </w:tc>
        <w:tc>
          <w:tcPr>
            <w:tcW w:w="2977" w:type="dxa"/>
            <w:tcBorders>
              <w:top w:val="single" w:color="224A90" w:sz="8" w:space="0"/>
              <w:left w:val="single" w:color="224A90" w:sz="8" w:space="0"/>
              <w:bottom w:val="single" w:color="224A90" w:sz="8" w:space="0"/>
              <w:right w:val="single" w:color="224A90" w:sz="8" w:space="0"/>
            </w:tcBorders>
            <w:shd w:val="clear" w:color="auto" w:fill="E8E9EE"/>
            <w:tcMar>
              <w:top w:w="72" w:type="dxa"/>
              <w:left w:w="144" w:type="dxa"/>
              <w:bottom w:w="72" w:type="dxa"/>
              <w:right w:w="144" w:type="dxa"/>
            </w:tcMar>
          </w:tcPr>
          <w:p w14:paraId="1FCCC023">
            <w:pPr>
              <w:pStyle w:val="95"/>
              <w:numPr>
                <w:ilvl w:val="0"/>
                <w:numId w:val="42"/>
              </w:numPr>
              <w:tabs>
                <w:tab w:val="left" w:pos="1560"/>
              </w:tabs>
              <w:spacing w:after="0"/>
              <w:ind w:left="277" w:hanging="284"/>
              <w:rPr>
                <w:rFonts w:ascii="Arial" w:hAnsi="Arial" w:cs="Arial"/>
                <w:sz w:val="16"/>
                <w:szCs w:val="16"/>
              </w:rPr>
            </w:pPr>
            <w:r>
              <w:rPr>
                <w:rFonts w:ascii="Arial" w:hAnsi="Arial" w:cs="Arial"/>
                <w:sz w:val="16"/>
              </w:rPr>
              <w:t>Membentuk tim verifikasi lintas pihak untuk mencegah kehilangan data.</w:t>
            </w:r>
          </w:p>
          <w:p w14:paraId="145EF528">
            <w:pPr>
              <w:pStyle w:val="95"/>
              <w:numPr>
                <w:ilvl w:val="0"/>
                <w:numId w:val="42"/>
              </w:numPr>
              <w:tabs>
                <w:tab w:val="left" w:pos="1560"/>
              </w:tabs>
              <w:spacing w:after="0"/>
              <w:ind w:left="277" w:hanging="284"/>
              <w:rPr>
                <w:rFonts w:ascii="Arial" w:hAnsi="Arial" w:cs="Arial"/>
                <w:sz w:val="16"/>
                <w:szCs w:val="16"/>
              </w:rPr>
            </w:pPr>
            <w:r>
              <w:rPr>
                <w:rFonts w:ascii="Arial" w:hAnsi="Arial" w:cs="Arial"/>
                <w:sz w:val="16"/>
              </w:rPr>
              <w:t>Koordinasi periodik untuk menyesuaikan perubahan regulasi.</w:t>
            </w:r>
          </w:p>
          <w:p w14:paraId="52F8C218">
            <w:pPr>
              <w:pStyle w:val="95"/>
              <w:numPr>
                <w:ilvl w:val="0"/>
                <w:numId w:val="42"/>
              </w:numPr>
              <w:tabs>
                <w:tab w:val="left" w:pos="1560"/>
              </w:tabs>
              <w:spacing w:after="0"/>
              <w:ind w:left="277" w:hanging="284"/>
              <w:rPr>
                <w:rFonts w:ascii="Arial" w:hAnsi="Arial" w:cs="Arial"/>
                <w:sz w:val="16"/>
                <w:szCs w:val="16"/>
              </w:rPr>
            </w:pPr>
            <w:r>
              <w:rPr>
                <w:rFonts w:ascii="Arial" w:hAnsi="Arial" w:cs="Arial"/>
                <w:sz w:val="16"/>
              </w:rPr>
              <w:t>Sistem backup data untuk mengantisipasi kerusakan atau kehilangan informasi</w:t>
            </w:r>
            <w:r>
              <w:rPr>
                <w:sz w:val="16"/>
                <w:szCs w:val="16"/>
              </w:rPr>
              <w:t>.</w:t>
            </w:r>
            <w:r>
              <w:rPr>
                <w:rFonts w:ascii="Arial" w:hAnsi="Arial" w:cs="Arial"/>
                <w:sz w:val="16"/>
                <w:szCs w:val="16"/>
              </w:rPr>
              <w:t>.</w:t>
            </w:r>
          </w:p>
        </w:tc>
      </w:tr>
    </w:tbl>
    <w:p w14:paraId="5ABDDED0">
      <w:pPr>
        <w:pStyle w:val="3"/>
        <w:spacing w:line="360" w:lineRule="auto"/>
        <w:ind w:left="993" w:right="3"/>
        <w:jc w:val="both"/>
        <w:rPr>
          <w:rFonts w:ascii="Arial" w:hAnsi="Arial" w:cs="Arial"/>
        </w:rPr>
      </w:pPr>
      <w:r>
        <w:rPr>
          <w:rFonts w:ascii="Arial" w:hAnsi="Arial" w:cs="Arial"/>
        </w:rPr>
        <w:t xml:space="preserve">Berdasarkan analisis SWOT, dilakukan identifikasi strategi alternatif sesuai dengan kombinasi strategi Kekuatan-Peluang (S-O), Kekuatan Ancaman (S-T), Kelemahan-Peluang (W-O), dan Kelemahan- Ancaman (W-T) sehingga didapatkan </w:t>
      </w:r>
      <w:r>
        <w:rPr>
          <w:rFonts w:ascii="Arial" w:hAnsi="Arial" w:cs="Arial"/>
          <w:lang w:val="id-ID"/>
        </w:rPr>
        <w:t>9</w:t>
      </w:r>
      <w:r>
        <w:rPr>
          <w:rFonts w:ascii="Arial" w:hAnsi="Arial" w:cs="Arial"/>
        </w:rPr>
        <w:t xml:space="preserve"> strategi alternatif yaitu :</w:t>
      </w:r>
    </w:p>
    <w:p w14:paraId="1345A697">
      <w:pPr>
        <w:pStyle w:val="95"/>
        <w:widowControl w:val="0"/>
        <w:numPr>
          <w:ilvl w:val="2"/>
          <w:numId w:val="43"/>
        </w:numPr>
        <w:autoSpaceDE w:val="0"/>
        <w:autoSpaceDN w:val="0"/>
        <w:spacing w:after="0" w:line="360" w:lineRule="auto"/>
        <w:ind w:left="993" w:right="3" w:firstLine="0"/>
        <w:contextualSpacing w:val="0"/>
        <w:jc w:val="both"/>
        <w:rPr>
          <w:rFonts w:ascii="Arial" w:hAnsi="Arial" w:cs="Arial"/>
          <w:lang w:val="id-ID"/>
        </w:rPr>
      </w:pPr>
      <w:r>
        <w:rPr>
          <w:rFonts w:ascii="Arial" w:hAnsi="Arial" w:cs="Arial"/>
        </w:rPr>
        <w:t>Penyusunan SOP baku POKIR dari pengumpulan hingga input sistem.</w:t>
      </w:r>
    </w:p>
    <w:p w14:paraId="44A67A99">
      <w:pPr>
        <w:pStyle w:val="95"/>
        <w:widowControl w:val="0"/>
        <w:numPr>
          <w:ilvl w:val="2"/>
          <w:numId w:val="43"/>
        </w:numPr>
        <w:autoSpaceDE w:val="0"/>
        <w:autoSpaceDN w:val="0"/>
        <w:spacing w:after="0" w:line="360" w:lineRule="auto"/>
        <w:ind w:left="993" w:right="3" w:firstLine="0"/>
        <w:contextualSpacing w:val="0"/>
        <w:jc w:val="both"/>
        <w:rPr>
          <w:rFonts w:ascii="Arial" w:hAnsi="Arial" w:cs="Arial"/>
        </w:rPr>
      </w:pPr>
      <w:r>
        <w:rPr>
          <w:rFonts w:ascii="Arial" w:hAnsi="Arial" w:cs="Arial"/>
        </w:rPr>
        <w:t>Sinkronisasi jadwal Reses DPRD dengan Musrenbang.</w:t>
      </w:r>
    </w:p>
    <w:p w14:paraId="07FE3D5B">
      <w:pPr>
        <w:pStyle w:val="95"/>
        <w:widowControl w:val="0"/>
        <w:numPr>
          <w:ilvl w:val="2"/>
          <w:numId w:val="43"/>
        </w:numPr>
        <w:autoSpaceDE w:val="0"/>
        <w:autoSpaceDN w:val="0"/>
        <w:spacing w:after="0" w:line="360" w:lineRule="auto"/>
        <w:ind w:left="993" w:right="3" w:firstLine="0"/>
        <w:contextualSpacing w:val="0"/>
        <w:jc w:val="both"/>
        <w:rPr>
          <w:rFonts w:ascii="Arial" w:hAnsi="Arial" w:cs="Arial"/>
        </w:rPr>
      </w:pPr>
      <w:r>
        <w:rPr>
          <w:rFonts w:ascii="Arial" w:hAnsi="Arial" w:cs="Arial"/>
        </w:rPr>
        <w:t>Pengembangan Aplikasi POKIR Online terintegrasi SIPD.</w:t>
      </w:r>
    </w:p>
    <w:p w14:paraId="797D63E5">
      <w:pPr>
        <w:pStyle w:val="95"/>
        <w:widowControl w:val="0"/>
        <w:numPr>
          <w:ilvl w:val="2"/>
          <w:numId w:val="43"/>
        </w:numPr>
        <w:autoSpaceDE w:val="0"/>
        <w:autoSpaceDN w:val="0"/>
        <w:spacing w:after="0" w:line="360" w:lineRule="auto"/>
        <w:ind w:left="993" w:right="3" w:firstLine="0"/>
        <w:contextualSpacing w:val="0"/>
        <w:jc w:val="both"/>
        <w:rPr>
          <w:rFonts w:ascii="Arial" w:hAnsi="Arial" w:cs="Arial"/>
        </w:rPr>
      </w:pPr>
      <w:r>
        <w:rPr>
          <w:rFonts w:ascii="Arial" w:hAnsi="Arial" w:cs="Arial"/>
        </w:rPr>
        <w:t>Dashboard monitoring POKIR berbasis web yang transparan</w:t>
      </w:r>
    </w:p>
    <w:p w14:paraId="1B435CC8">
      <w:pPr>
        <w:pStyle w:val="95"/>
        <w:widowControl w:val="0"/>
        <w:numPr>
          <w:ilvl w:val="2"/>
          <w:numId w:val="43"/>
        </w:numPr>
        <w:autoSpaceDE w:val="0"/>
        <w:autoSpaceDN w:val="0"/>
        <w:spacing w:after="0" w:line="360" w:lineRule="auto"/>
        <w:ind w:left="993" w:right="3" w:firstLine="0"/>
        <w:contextualSpacing w:val="0"/>
        <w:jc w:val="both"/>
        <w:rPr>
          <w:rFonts w:ascii="Arial" w:hAnsi="Arial" w:cs="Arial"/>
        </w:rPr>
      </w:pPr>
      <w:r>
        <w:rPr>
          <w:rFonts w:ascii="Arial" w:hAnsi="Arial" w:cs="Arial"/>
        </w:rPr>
        <w:t>Forum koordinasi rutin DPRD–Bappeda–OPD..</w:t>
      </w:r>
    </w:p>
    <w:p w14:paraId="6798EE71">
      <w:pPr>
        <w:pStyle w:val="95"/>
        <w:widowControl w:val="0"/>
        <w:numPr>
          <w:ilvl w:val="2"/>
          <w:numId w:val="43"/>
        </w:numPr>
        <w:autoSpaceDE w:val="0"/>
        <w:autoSpaceDN w:val="0"/>
        <w:spacing w:after="0" w:line="360" w:lineRule="auto"/>
        <w:ind w:left="993" w:right="3" w:firstLine="0"/>
        <w:contextualSpacing w:val="0"/>
        <w:jc w:val="both"/>
        <w:rPr>
          <w:rFonts w:ascii="Arial" w:hAnsi="Arial" w:cs="Arial"/>
        </w:rPr>
      </w:pPr>
      <w:r>
        <w:rPr>
          <w:rFonts w:ascii="Arial" w:hAnsi="Arial" w:cs="Arial"/>
        </w:rPr>
        <w:t>Pemetaan wilayah prioritas berdasarkan urgensi dan keterjangkauan.</w:t>
      </w:r>
    </w:p>
    <w:p w14:paraId="1B6517BC">
      <w:pPr>
        <w:pStyle w:val="95"/>
        <w:widowControl w:val="0"/>
        <w:numPr>
          <w:ilvl w:val="2"/>
          <w:numId w:val="43"/>
        </w:numPr>
        <w:autoSpaceDE w:val="0"/>
        <w:autoSpaceDN w:val="0"/>
        <w:spacing w:after="0" w:line="360" w:lineRule="auto"/>
        <w:ind w:left="993" w:right="3" w:firstLine="0"/>
        <w:contextualSpacing w:val="0"/>
        <w:jc w:val="both"/>
        <w:rPr>
          <w:rFonts w:ascii="Arial" w:hAnsi="Arial" w:cs="Arial"/>
        </w:rPr>
      </w:pPr>
      <w:r>
        <w:rPr>
          <w:rFonts w:ascii="Arial" w:hAnsi="Arial" w:cs="Arial"/>
        </w:rPr>
        <w:t>Bimtek POKIR terintegrasi untuk tenaga ahli dan staf sekretariat.</w:t>
      </w:r>
    </w:p>
    <w:p w14:paraId="700D4A90">
      <w:pPr>
        <w:pStyle w:val="95"/>
        <w:widowControl w:val="0"/>
        <w:numPr>
          <w:ilvl w:val="2"/>
          <w:numId w:val="43"/>
        </w:numPr>
        <w:autoSpaceDE w:val="0"/>
        <w:autoSpaceDN w:val="0"/>
        <w:spacing w:after="0" w:line="360" w:lineRule="auto"/>
        <w:ind w:left="993" w:right="3" w:firstLine="0"/>
        <w:contextualSpacing w:val="0"/>
        <w:jc w:val="both"/>
        <w:rPr>
          <w:rFonts w:ascii="Arial" w:hAnsi="Arial" w:cs="Arial"/>
        </w:rPr>
      </w:pPr>
      <w:r>
        <w:rPr>
          <w:rFonts w:ascii="Arial" w:hAnsi="Arial" w:cs="Arial"/>
        </w:rPr>
        <w:t>Publikasi progres realisasi POKIR di website resmi DPRD.</w:t>
      </w:r>
    </w:p>
    <w:p w14:paraId="6CC015AB">
      <w:pPr>
        <w:pStyle w:val="95"/>
        <w:widowControl w:val="0"/>
        <w:numPr>
          <w:ilvl w:val="2"/>
          <w:numId w:val="43"/>
        </w:numPr>
        <w:autoSpaceDE w:val="0"/>
        <w:autoSpaceDN w:val="0"/>
        <w:spacing w:after="0" w:line="360" w:lineRule="auto"/>
        <w:ind w:left="993" w:right="3" w:firstLine="0"/>
        <w:contextualSpacing w:val="0"/>
        <w:jc w:val="both"/>
        <w:rPr>
          <w:rFonts w:ascii="Arial" w:hAnsi="Arial" w:cs="Arial"/>
          <w:lang w:val="id-ID"/>
        </w:rPr>
      </w:pPr>
      <w:r>
        <w:rPr>
          <w:rFonts w:ascii="Arial" w:hAnsi="Arial" w:cs="Arial"/>
        </w:rPr>
        <w:t xml:space="preserve">Dialog publik dan aspirasi terbuka terintegrasi dengan Musrenbang </w:t>
      </w:r>
    </w:p>
    <w:p w14:paraId="4182FB83">
      <w:pPr>
        <w:pStyle w:val="3"/>
        <w:spacing w:line="360" w:lineRule="auto"/>
        <w:ind w:left="993" w:right="4"/>
        <w:jc w:val="both"/>
        <w:rPr>
          <w:rFonts w:ascii="Arial" w:hAnsi="Arial" w:cs="Arial"/>
          <w:lang w:val="id-ID"/>
        </w:rPr>
      </w:pPr>
      <w:r>
        <w:rPr>
          <w:rFonts w:ascii="Arial" w:hAnsi="Arial" w:cs="Arial"/>
        </w:rPr>
        <w:t>Adapun</w:t>
      </w:r>
      <w:r>
        <w:rPr>
          <w:rFonts w:ascii="Arial" w:hAnsi="Arial" w:cs="Arial"/>
          <w:lang w:val="id-ID"/>
        </w:rPr>
        <w:t xml:space="preserve"> </w:t>
      </w:r>
      <w:r>
        <w:rPr>
          <w:rFonts w:ascii="Arial" w:hAnsi="Arial" w:cs="Arial"/>
        </w:rPr>
        <w:t>terobosan</w:t>
      </w:r>
      <w:r>
        <w:rPr>
          <w:rFonts w:ascii="Arial" w:hAnsi="Arial" w:cs="Arial"/>
          <w:lang w:val="id-ID"/>
        </w:rPr>
        <w:t xml:space="preserve"> </w:t>
      </w:r>
      <w:r>
        <w:rPr>
          <w:rFonts w:ascii="Arial" w:hAnsi="Arial" w:cs="Arial"/>
        </w:rPr>
        <w:t>inovasi</w:t>
      </w:r>
      <w:r>
        <w:rPr>
          <w:rFonts w:ascii="Arial" w:hAnsi="Arial" w:cs="Arial"/>
          <w:lang w:val="id-ID"/>
        </w:rPr>
        <w:t xml:space="preserve"> </w:t>
      </w:r>
      <w:r>
        <w:rPr>
          <w:rFonts w:ascii="Arial" w:hAnsi="Arial" w:cs="Arial"/>
        </w:rPr>
        <w:t>dalam</w:t>
      </w:r>
      <w:r>
        <w:rPr>
          <w:rFonts w:ascii="Arial" w:hAnsi="Arial" w:cs="Arial"/>
          <w:lang w:val="id-ID"/>
        </w:rPr>
        <w:t xml:space="preserve"> </w:t>
      </w:r>
      <w:r>
        <w:rPr>
          <w:rFonts w:ascii="Arial" w:hAnsi="Arial" w:cs="Arial"/>
        </w:rPr>
        <w:t>strategi</w:t>
      </w:r>
      <w:r>
        <w:rPr>
          <w:rFonts w:ascii="Arial" w:hAnsi="Arial" w:cs="Arial"/>
          <w:lang w:val="id-ID"/>
        </w:rPr>
        <w:t xml:space="preserve"> </w:t>
      </w:r>
      <w:r>
        <w:rPr>
          <w:rFonts w:ascii="Arial" w:hAnsi="Arial" w:cs="Arial"/>
        </w:rPr>
        <w:t>yang</w:t>
      </w:r>
      <w:r>
        <w:rPr>
          <w:rFonts w:ascii="Arial" w:hAnsi="Arial" w:cs="Arial"/>
          <w:lang w:val="id-ID"/>
        </w:rPr>
        <w:t xml:space="preserve"> </w:t>
      </w:r>
      <w:r>
        <w:rPr>
          <w:rFonts w:ascii="Arial" w:hAnsi="Arial" w:cs="Arial"/>
        </w:rPr>
        <w:t>dipakai</w:t>
      </w:r>
      <w:r>
        <w:rPr>
          <w:rFonts w:ascii="Arial" w:hAnsi="Arial" w:cs="Arial"/>
          <w:lang w:val="id-ID"/>
        </w:rPr>
        <w:t xml:space="preserve"> </w:t>
      </w:r>
      <w:r>
        <w:rPr>
          <w:rFonts w:ascii="Arial" w:hAnsi="Arial" w:cs="Arial"/>
        </w:rPr>
        <w:t>diatas</w:t>
      </w:r>
      <w:r>
        <w:rPr>
          <w:rFonts w:ascii="Arial" w:hAnsi="Arial" w:cs="Arial"/>
          <w:lang w:val="id-ID"/>
        </w:rPr>
        <w:t xml:space="preserve"> </w:t>
      </w:r>
      <w:r>
        <w:rPr>
          <w:rFonts w:ascii="Arial" w:hAnsi="Arial" w:cs="Arial"/>
        </w:rPr>
        <w:t xml:space="preserve"> adalah sebagai berikut :</w:t>
      </w:r>
    </w:p>
    <w:p w14:paraId="2F41463E">
      <w:pPr>
        <w:pStyle w:val="95"/>
        <w:widowControl w:val="0"/>
        <w:numPr>
          <w:ilvl w:val="0"/>
          <w:numId w:val="44"/>
        </w:numPr>
        <w:autoSpaceDE w:val="0"/>
        <w:autoSpaceDN w:val="0"/>
        <w:spacing w:before="1" w:after="0"/>
        <w:ind w:left="993" w:firstLine="0"/>
        <w:contextualSpacing w:val="0"/>
        <w:rPr>
          <w:rFonts w:ascii="Arial" w:hAnsi="Arial" w:cs="Arial"/>
        </w:rPr>
      </w:pPr>
      <w:r>
        <w:rPr>
          <w:rFonts w:ascii="Arial" w:hAnsi="Arial" w:cs="Arial"/>
        </w:rPr>
        <w:t>Jangka</w:t>
      </w:r>
      <w:r>
        <w:rPr>
          <w:rFonts w:ascii="Arial" w:hAnsi="Arial" w:cs="Arial"/>
          <w:spacing w:val="-2"/>
        </w:rPr>
        <w:t xml:space="preserve"> Pendek</w:t>
      </w:r>
    </w:p>
    <w:p w14:paraId="7D0123EC">
      <w:pPr>
        <w:pStyle w:val="95"/>
        <w:widowControl w:val="0"/>
        <w:numPr>
          <w:ilvl w:val="0"/>
          <w:numId w:val="45"/>
        </w:numPr>
        <w:tabs>
          <w:tab w:val="left" w:pos="1985"/>
        </w:tabs>
        <w:autoSpaceDE w:val="0"/>
        <w:autoSpaceDN w:val="0"/>
        <w:spacing w:after="0" w:line="360" w:lineRule="auto"/>
        <w:ind w:left="1985" w:right="4" w:hanging="567"/>
        <w:contextualSpacing w:val="0"/>
        <w:jc w:val="both"/>
        <w:rPr>
          <w:rFonts w:ascii="Arial" w:hAnsi="Arial" w:cs="Arial"/>
        </w:rPr>
      </w:pPr>
      <w:r>
        <w:rPr>
          <w:rStyle w:val="27"/>
          <w:rFonts w:ascii="Arial" w:hAnsi="Arial" w:cs="Arial"/>
          <w:b w:val="0"/>
        </w:rPr>
        <w:t>Mengintegrasikan POKIR ke dalam SIPD</w:t>
      </w:r>
      <w:r>
        <w:rPr>
          <w:rFonts w:ascii="Arial" w:hAnsi="Arial" w:cs="Arial"/>
        </w:rPr>
        <w:t xml:space="preserve"> – Melalui koordinasi cepat dengan Bappeda dan tim IT untuk memastikan semua usulan DPRD terdokumentasi dalam sistem perencanaan daerah </w:t>
      </w:r>
    </w:p>
    <w:p w14:paraId="15948D6E">
      <w:pPr>
        <w:pStyle w:val="26"/>
        <w:numPr>
          <w:ilvl w:val="0"/>
          <w:numId w:val="45"/>
        </w:numPr>
        <w:spacing w:line="360" w:lineRule="auto"/>
        <w:ind w:left="1985" w:right="3" w:hanging="567"/>
        <w:jc w:val="both"/>
        <w:rPr>
          <w:rFonts w:ascii="Arial" w:hAnsi="Arial" w:cs="Arial"/>
        </w:rPr>
      </w:pPr>
      <w:r>
        <w:rPr>
          <w:rStyle w:val="27"/>
          <w:rFonts w:ascii="Arial" w:hAnsi="Arial" w:cs="Arial" w:eastAsiaTheme="majorEastAsia"/>
          <w:b w:val="0"/>
        </w:rPr>
        <w:t xml:space="preserve">Penyusunan </w:t>
      </w:r>
      <w:r>
        <w:rPr>
          <w:rStyle w:val="27"/>
          <w:rFonts w:ascii="Arial" w:hAnsi="Arial" w:cs="Arial" w:eastAsiaTheme="majorEastAsia"/>
          <w:b w:val="0"/>
          <w:lang w:val="id-ID"/>
        </w:rPr>
        <w:t xml:space="preserve">Draf </w:t>
      </w:r>
      <w:r>
        <w:rPr>
          <w:rStyle w:val="27"/>
          <w:rFonts w:ascii="Arial" w:hAnsi="Arial" w:cs="Arial" w:eastAsiaTheme="majorEastAsia"/>
          <w:b w:val="0"/>
        </w:rPr>
        <w:t>SOP Baku Pengelolaan POKIR</w:t>
      </w:r>
      <w:r>
        <w:rPr>
          <w:rFonts w:ascii="Arial" w:hAnsi="Arial" w:cs="Arial"/>
        </w:rPr>
        <w:t xml:space="preserve"> – Membuat alur kerja yang jelas dari pengumpulan usulan hingga input data, termasuk format baku.</w:t>
      </w:r>
    </w:p>
    <w:p w14:paraId="3B6F2C5B">
      <w:pPr>
        <w:pStyle w:val="26"/>
        <w:numPr>
          <w:ilvl w:val="0"/>
          <w:numId w:val="45"/>
        </w:numPr>
        <w:spacing w:line="360" w:lineRule="auto"/>
        <w:ind w:left="1985" w:right="3" w:hanging="567"/>
        <w:jc w:val="both"/>
        <w:rPr>
          <w:rFonts w:ascii="Arial" w:hAnsi="Arial" w:cs="Arial"/>
        </w:rPr>
      </w:pPr>
      <w:r>
        <w:rPr>
          <w:rStyle w:val="27"/>
          <w:rFonts w:ascii="Arial" w:hAnsi="Arial" w:cs="Arial" w:eastAsiaTheme="majorEastAsia"/>
          <w:b w:val="0"/>
        </w:rPr>
        <w:t>Pelatihan Digital Penginputan POKIR</w:t>
      </w:r>
      <w:r>
        <w:rPr>
          <w:rFonts w:ascii="Arial" w:hAnsi="Arial" w:cs="Arial"/>
        </w:rPr>
        <w:t xml:space="preserve"> – Bimtek singkat bagi tenaga ahli dan staf sekretariat untuk penggunaan aplikasi SIPD/POKIR Online.</w:t>
      </w:r>
    </w:p>
    <w:p w14:paraId="5FE5B7AD">
      <w:pPr>
        <w:pStyle w:val="26"/>
        <w:widowControl w:val="0"/>
        <w:numPr>
          <w:ilvl w:val="0"/>
          <w:numId w:val="45"/>
        </w:numPr>
        <w:tabs>
          <w:tab w:val="left" w:pos="1985"/>
        </w:tabs>
        <w:autoSpaceDE w:val="0"/>
        <w:autoSpaceDN w:val="0"/>
        <w:spacing w:after="0" w:line="360" w:lineRule="auto"/>
        <w:ind w:left="1985" w:right="4" w:hanging="567"/>
        <w:jc w:val="both"/>
        <w:rPr>
          <w:rFonts w:ascii="Arial" w:hAnsi="Arial" w:cs="Arial"/>
        </w:rPr>
      </w:pPr>
      <w:r>
        <w:rPr>
          <w:rStyle w:val="27"/>
          <w:rFonts w:ascii="Arial" w:hAnsi="Arial" w:cs="Arial" w:eastAsiaTheme="majorEastAsia"/>
          <w:b w:val="0"/>
        </w:rPr>
        <w:t>Rapat Koordinasi Lintas Pihak</w:t>
      </w:r>
      <w:r>
        <w:rPr>
          <w:rFonts w:ascii="Arial" w:hAnsi="Arial" w:cs="Arial"/>
        </w:rPr>
        <w:t xml:space="preserve"> – Mengumpulkan DPRD, Bappeda, dan OPD untuk sinkronisasi data usulan dan menghindari tumpang tindih.</w:t>
      </w:r>
    </w:p>
    <w:p w14:paraId="1CD28F62">
      <w:pPr>
        <w:pStyle w:val="95"/>
        <w:widowControl w:val="0"/>
        <w:numPr>
          <w:ilvl w:val="0"/>
          <w:numId w:val="44"/>
        </w:numPr>
        <w:tabs>
          <w:tab w:val="left" w:pos="1418"/>
        </w:tabs>
        <w:autoSpaceDE w:val="0"/>
        <w:autoSpaceDN w:val="0"/>
        <w:spacing w:before="138" w:after="0"/>
        <w:ind w:left="993" w:firstLine="0"/>
        <w:contextualSpacing w:val="0"/>
        <w:rPr>
          <w:rFonts w:ascii="Arial" w:hAnsi="Arial" w:cs="Arial"/>
        </w:rPr>
      </w:pPr>
      <w:r>
        <w:rPr>
          <w:rFonts w:ascii="Arial" w:hAnsi="Arial" w:cs="Arial"/>
        </w:rPr>
        <w:t>Jangka</w:t>
      </w:r>
      <w:r>
        <w:rPr>
          <w:rFonts w:ascii="Arial" w:hAnsi="Arial" w:cs="Arial"/>
          <w:spacing w:val="-2"/>
        </w:rPr>
        <w:t xml:space="preserve"> Menengah</w:t>
      </w:r>
    </w:p>
    <w:p w14:paraId="10405E6F">
      <w:pPr>
        <w:pStyle w:val="26"/>
        <w:widowControl w:val="0"/>
        <w:numPr>
          <w:ilvl w:val="0"/>
          <w:numId w:val="46"/>
        </w:numPr>
        <w:autoSpaceDE w:val="0"/>
        <w:autoSpaceDN w:val="0"/>
        <w:spacing w:after="0" w:line="360" w:lineRule="auto"/>
        <w:ind w:left="1985" w:right="4" w:hanging="567"/>
        <w:jc w:val="both"/>
        <w:rPr>
          <w:rFonts w:ascii="Arial" w:hAnsi="Arial" w:cs="Arial"/>
        </w:rPr>
      </w:pPr>
      <w:r>
        <w:rPr>
          <w:rFonts w:ascii="Arial" w:hAnsi="Arial" w:cs="Arial"/>
          <w:lang w:val="id-ID"/>
        </w:rPr>
        <w:t xml:space="preserve">Pengembangan </w:t>
      </w:r>
      <w:r>
        <w:rPr>
          <w:rStyle w:val="27"/>
          <w:rFonts w:ascii="Arial" w:hAnsi="Arial" w:cs="Arial" w:eastAsiaTheme="majorEastAsia"/>
          <w:b w:val="0"/>
        </w:rPr>
        <w:t>Pengembangan Aplikasi POKIR Online Terintegrasi SIPD</w:t>
      </w:r>
      <w:r>
        <w:rPr>
          <w:rFonts w:ascii="Arial" w:hAnsi="Arial" w:cs="Arial"/>
        </w:rPr>
        <w:t xml:space="preserve"> – Sistem berbasis web yang memungkinkan anggota DPRD memasukkan usulan secara real-time.</w:t>
      </w:r>
    </w:p>
    <w:p w14:paraId="6435672A">
      <w:pPr>
        <w:pStyle w:val="26"/>
        <w:numPr>
          <w:ilvl w:val="0"/>
          <w:numId w:val="46"/>
        </w:numPr>
        <w:spacing w:line="360" w:lineRule="auto"/>
        <w:ind w:left="1985" w:right="3" w:hanging="567"/>
        <w:jc w:val="both"/>
        <w:rPr>
          <w:rFonts w:ascii="Arial" w:hAnsi="Arial" w:cs="Arial"/>
        </w:rPr>
      </w:pPr>
      <w:r>
        <w:rPr>
          <w:rStyle w:val="27"/>
          <w:rFonts w:ascii="Arial" w:hAnsi="Arial" w:cs="Arial" w:eastAsiaTheme="majorEastAsia"/>
          <w:b w:val="0"/>
        </w:rPr>
        <w:t>Dashboard Monitoring POKIR</w:t>
      </w:r>
      <w:r>
        <w:rPr>
          <w:rFonts w:ascii="Arial" w:hAnsi="Arial" w:cs="Arial"/>
        </w:rPr>
        <w:t xml:space="preserve"> – Membangun platform yang menampilkan progres realisasi POKIR dan dapat diakses publik untuk transparansi.</w:t>
      </w:r>
    </w:p>
    <w:p w14:paraId="5C51D501">
      <w:pPr>
        <w:pStyle w:val="26"/>
        <w:numPr>
          <w:ilvl w:val="0"/>
          <w:numId w:val="46"/>
        </w:numPr>
        <w:spacing w:line="360" w:lineRule="auto"/>
        <w:ind w:left="1985" w:right="3" w:hanging="567"/>
        <w:jc w:val="both"/>
        <w:rPr>
          <w:rFonts w:ascii="Arial" w:hAnsi="Arial" w:cs="Arial"/>
        </w:rPr>
      </w:pPr>
      <w:r>
        <w:rPr>
          <w:rStyle w:val="27"/>
          <w:rFonts w:ascii="Arial" w:hAnsi="Arial" w:cs="Arial" w:eastAsiaTheme="majorEastAsia"/>
          <w:b w:val="0"/>
        </w:rPr>
        <w:t>Forum Koordinasi Berkala DPRD–Bappeda–OPD</w:t>
      </w:r>
      <w:r>
        <w:rPr>
          <w:rFonts w:ascii="Arial" w:hAnsi="Arial" w:cs="Arial"/>
        </w:rPr>
        <w:t xml:space="preserve"> – Dilaksanakan setiap triwulan untuk mengevaluasi progres dan memecahkan hambatan.</w:t>
      </w:r>
    </w:p>
    <w:p w14:paraId="60688B75">
      <w:pPr>
        <w:pStyle w:val="26"/>
        <w:widowControl w:val="0"/>
        <w:numPr>
          <w:ilvl w:val="0"/>
          <w:numId w:val="46"/>
        </w:numPr>
        <w:autoSpaceDE w:val="0"/>
        <w:autoSpaceDN w:val="0"/>
        <w:spacing w:after="0" w:line="360" w:lineRule="auto"/>
        <w:ind w:left="1985" w:right="4" w:hanging="567"/>
        <w:jc w:val="both"/>
        <w:rPr>
          <w:rFonts w:ascii="Arial" w:hAnsi="Arial" w:cs="Arial"/>
        </w:rPr>
      </w:pPr>
      <w:r>
        <w:rPr>
          <w:rStyle w:val="27"/>
          <w:rFonts w:ascii="Arial" w:hAnsi="Arial" w:cs="Arial" w:eastAsiaTheme="majorEastAsia"/>
          <w:b w:val="0"/>
        </w:rPr>
        <w:t>Mentoring Teknis dari Bappeda</w:t>
      </w:r>
      <w:r>
        <w:rPr>
          <w:rFonts w:ascii="Arial" w:hAnsi="Arial" w:cs="Arial"/>
        </w:rPr>
        <w:t xml:space="preserve"> – Pendampingan khusus bagi tenaga penginput data di sekretariat agar sesuai standar nasional.</w:t>
      </w:r>
    </w:p>
    <w:p w14:paraId="669BE4C1">
      <w:pPr>
        <w:pStyle w:val="95"/>
        <w:widowControl w:val="0"/>
        <w:numPr>
          <w:ilvl w:val="0"/>
          <w:numId w:val="44"/>
        </w:numPr>
        <w:tabs>
          <w:tab w:val="left" w:pos="1418"/>
        </w:tabs>
        <w:autoSpaceDE w:val="0"/>
        <w:autoSpaceDN w:val="0"/>
        <w:spacing w:before="1" w:after="0"/>
        <w:ind w:left="993" w:firstLine="0"/>
        <w:contextualSpacing w:val="0"/>
        <w:jc w:val="both"/>
        <w:rPr>
          <w:rFonts w:ascii="Arial" w:hAnsi="Arial" w:cs="Arial"/>
        </w:rPr>
      </w:pPr>
      <w:r>
        <w:rPr>
          <w:rFonts w:ascii="Arial" w:hAnsi="Arial" w:cs="Arial"/>
        </w:rPr>
        <w:t>Jangka</w:t>
      </w:r>
      <w:r>
        <w:rPr>
          <w:rFonts w:ascii="Arial" w:hAnsi="Arial" w:cs="Arial"/>
          <w:spacing w:val="-2"/>
        </w:rPr>
        <w:t xml:space="preserve"> Panjang</w:t>
      </w:r>
    </w:p>
    <w:p w14:paraId="636B44DC">
      <w:pPr>
        <w:pStyle w:val="95"/>
        <w:widowControl w:val="0"/>
        <w:tabs>
          <w:tab w:val="left" w:pos="1418"/>
        </w:tabs>
        <w:autoSpaceDE w:val="0"/>
        <w:autoSpaceDN w:val="0"/>
        <w:spacing w:before="1" w:after="0"/>
        <w:ind w:left="993"/>
        <w:contextualSpacing w:val="0"/>
        <w:jc w:val="both"/>
        <w:rPr>
          <w:rFonts w:ascii="Arial" w:hAnsi="Arial" w:cs="Arial"/>
        </w:rPr>
      </w:pPr>
    </w:p>
    <w:p w14:paraId="35DFB122">
      <w:pPr>
        <w:pStyle w:val="95"/>
        <w:widowControl w:val="0"/>
        <w:numPr>
          <w:ilvl w:val="0"/>
          <w:numId w:val="47"/>
        </w:numPr>
        <w:autoSpaceDE w:val="0"/>
        <w:autoSpaceDN w:val="0"/>
        <w:spacing w:after="0" w:line="360" w:lineRule="auto"/>
        <w:ind w:left="1985" w:right="4" w:hanging="567"/>
        <w:contextualSpacing w:val="0"/>
        <w:jc w:val="both"/>
        <w:rPr>
          <w:rFonts w:ascii="Arial" w:hAnsi="Arial" w:cs="Arial"/>
        </w:rPr>
      </w:pPr>
      <w:r>
        <w:rPr>
          <w:rFonts w:ascii="Arial" w:hAnsi="Arial" w:cs="Arial"/>
        </w:rPr>
        <w:t xml:space="preserve">Penerbitan </w:t>
      </w:r>
      <w:r>
        <w:rPr>
          <w:rStyle w:val="27"/>
          <w:rFonts w:ascii="Arial" w:hAnsi="Arial" w:cs="Arial"/>
          <w:b w:val="0"/>
        </w:rPr>
        <w:t>Regulasi Penguatan POKIR</w:t>
      </w:r>
      <w:r>
        <w:rPr>
          <w:rFonts w:ascii="Arial" w:hAnsi="Arial" w:cs="Arial"/>
        </w:rPr>
        <w:t xml:space="preserve"> – Melalui Peraturan Bupati atau Peraturan DPRD tentang tata cara dan kewajiban integrasi usulan POKIR ke sistem daerah</w:t>
      </w:r>
    </w:p>
    <w:p w14:paraId="40E9D4CE">
      <w:pPr>
        <w:pStyle w:val="26"/>
        <w:numPr>
          <w:ilvl w:val="0"/>
          <w:numId w:val="47"/>
        </w:numPr>
        <w:spacing w:line="360" w:lineRule="auto"/>
        <w:ind w:right="3" w:hanging="566"/>
        <w:jc w:val="both"/>
        <w:rPr>
          <w:rFonts w:ascii="Arial" w:hAnsi="Arial" w:cs="Arial"/>
        </w:rPr>
      </w:pPr>
      <w:r>
        <w:rPr>
          <w:rStyle w:val="27"/>
          <w:rFonts w:ascii="Arial" w:hAnsi="Arial" w:cs="Arial" w:eastAsiaTheme="majorEastAsia"/>
          <w:b w:val="0"/>
        </w:rPr>
        <w:t>Penghargaan Kinerja POKIR</w:t>
      </w:r>
      <w:r>
        <w:rPr>
          <w:rFonts w:ascii="Arial" w:hAnsi="Arial" w:cs="Arial"/>
        </w:rPr>
        <w:t xml:space="preserve"> – Memberikan apresiasi kepada anggota DPRD atau OPD yang berhasil merealisasikan usulan dengan tepat waktu dan tepat sasaran.</w:t>
      </w:r>
    </w:p>
    <w:p w14:paraId="39713C8A">
      <w:pPr>
        <w:pStyle w:val="26"/>
        <w:numPr>
          <w:ilvl w:val="0"/>
          <w:numId w:val="47"/>
        </w:numPr>
        <w:spacing w:line="360" w:lineRule="auto"/>
        <w:ind w:right="3" w:hanging="566"/>
        <w:jc w:val="both"/>
        <w:rPr>
          <w:rFonts w:ascii="Arial" w:hAnsi="Arial" w:cs="Arial"/>
        </w:rPr>
      </w:pPr>
      <w:r>
        <w:rPr>
          <w:rFonts w:ascii="Arial" w:hAnsi="Arial" w:cs="Arial"/>
          <w:lang w:val="id-ID"/>
        </w:rPr>
        <w:t xml:space="preserve">Intergrasi </w:t>
      </w:r>
      <w:r>
        <w:rPr>
          <w:rStyle w:val="27"/>
          <w:rFonts w:ascii="Arial" w:hAnsi="Arial" w:cs="Arial" w:eastAsiaTheme="majorEastAsia"/>
          <w:b w:val="0"/>
        </w:rPr>
        <w:t>Data POKIR ke E-Government</w:t>
      </w:r>
      <w:r>
        <w:rPr>
          <w:rFonts w:ascii="Arial" w:hAnsi="Arial" w:cs="Arial"/>
        </w:rPr>
        <w:t xml:space="preserve"> – Menyatukan data POKIR dengan sistem informasi kinerja daerah (SIMDA/SIPD) untuk monitoring jangka panjang.</w:t>
      </w:r>
    </w:p>
    <w:p w14:paraId="66C942B1">
      <w:pPr>
        <w:pStyle w:val="95"/>
        <w:widowControl w:val="0"/>
        <w:numPr>
          <w:ilvl w:val="0"/>
          <w:numId w:val="47"/>
        </w:numPr>
        <w:autoSpaceDE w:val="0"/>
        <w:autoSpaceDN w:val="0"/>
        <w:spacing w:after="0" w:line="360" w:lineRule="auto"/>
        <w:ind w:left="1985" w:right="4" w:hanging="567"/>
        <w:contextualSpacing w:val="0"/>
        <w:jc w:val="both"/>
        <w:rPr>
          <w:rFonts w:ascii="Arial" w:hAnsi="Arial" w:cs="Arial"/>
        </w:rPr>
      </w:pPr>
      <w:r>
        <w:rPr>
          <w:rFonts w:ascii="Arial" w:hAnsi="Arial" w:cs="Arial"/>
          <w:lang w:val="id-ID"/>
        </w:rPr>
        <w:t xml:space="preserve">Dialog Publik </w:t>
      </w:r>
      <w:r>
        <w:rPr>
          <w:rStyle w:val="27"/>
          <w:rFonts w:ascii="Arial" w:hAnsi="Arial" w:cs="Arial"/>
          <w:b w:val="0"/>
        </w:rPr>
        <w:t>&amp; Aspirasi Terbuka</w:t>
      </w:r>
      <w:r>
        <w:rPr>
          <w:rFonts w:ascii="Arial" w:hAnsi="Arial" w:cs="Arial"/>
        </w:rPr>
        <w:t xml:space="preserve"> – Menjadikan forum reses sebagai ajang partisipasi masyarakat yang lebih inklusif dan terdokumentasi secara</w:t>
      </w:r>
      <w:r>
        <w:t xml:space="preserve"> </w:t>
      </w:r>
      <w:r>
        <w:rPr>
          <w:rFonts w:ascii="Arial" w:hAnsi="Arial" w:cs="Arial"/>
        </w:rPr>
        <w:t>digital.</w:t>
      </w:r>
    </w:p>
    <w:p w14:paraId="6947C65F">
      <w:pPr>
        <w:pStyle w:val="95"/>
        <w:widowControl w:val="0"/>
        <w:numPr>
          <w:ilvl w:val="0"/>
          <w:numId w:val="47"/>
        </w:numPr>
        <w:autoSpaceDE w:val="0"/>
        <w:autoSpaceDN w:val="0"/>
        <w:spacing w:after="0" w:line="360" w:lineRule="auto"/>
        <w:ind w:left="1985" w:right="4" w:hanging="567"/>
        <w:contextualSpacing w:val="0"/>
        <w:jc w:val="both"/>
        <w:rPr>
          <w:rFonts w:ascii="Arial" w:hAnsi="Arial" w:cs="Arial"/>
        </w:rPr>
        <w:sectPr>
          <w:footerReference r:id="rId9" w:type="default"/>
          <w:type w:val="continuous"/>
          <w:pgSz w:w="11910" w:h="16850"/>
          <w:pgMar w:top="1418" w:right="1134" w:bottom="1418" w:left="1701" w:header="1134" w:footer="1134" w:gutter="0"/>
          <w:pgNumType w:start="0"/>
          <w:cols w:space="720" w:num="1"/>
          <w:titlePg/>
          <w:docGrid w:linePitch="326" w:charSpace="0"/>
        </w:sectPr>
      </w:pPr>
    </w:p>
    <w:p w14:paraId="5D439625">
      <w:pPr>
        <w:pStyle w:val="95"/>
        <w:spacing w:line="275" w:lineRule="exact"/>
        <w:jc w:val="both"/>
        <w:rPr>
          <w:rFonts w:ascii="Arial" w:hAnsi="Arial" w:cs="Arial"/>
        </w:rPr>
        <w:sectPr>
          <w:type w:val="continuous"/>
          <w:pgSz w:w="11910" w:h="16850"/>
          <w:pgMar w:top="1418" w:right="1134" w:bottom="1418" w:left="1701" w:header="1134" w:footer="1134" w:gutter="0"/>
          <w:pgNumType w:start="0"/>
          <w:cols w:space="720" w:num="1"/>
          <w:titlePg/>
          <w:docGrid w:linePitch="326" w:charSpace="0"/>
        </w:sectPr>
      </w:pPr>
    </w:p>
    <w:p w14:paraId="0F5D601C">
      <w:pPr>
        <w:spacing w:before="67"/>
        <w:ind w:right="136"/>
        <w:jc w:val="right"/>
        <w:rPr>
          <w:sz w:val="20"/>
          <w:lang w:val="id-ID"/>
        </w:rPr>
      </w:pPr>
      <w:r>
        <w:rPr>
          <w:sz w:val="20"/>
          <w:lang w:val="id-ID"/>
        </w:rPr>
        <w:t>22</w:t>
      </w:r>
    </w:p>
    <w:p w14:paraId="631382E8">
      <w:pPr>
        <w:pStyle w:val="3"/>
        <w:spacing w:before="200"/>
        <w:jc w:val="center"/>
      </w:pPr>
      <w:bookmarkStart w:id="57" w:name="_bookmark26"/>
      <w:bookmarkEnd w:id="57"/>
      <w:r>
        <w:t>Gambar</w:t>
      </w:r>
      <w:r>
        <w:rPr>
          <w:lang w:val="id-ID"/>
        </w:rPr>
        <w:t xml:space="preserve"> 3</w:t>
      </w:r>
      <w:r>
        <w:t>. Alur</w:t>
      </w:r>
      <w:r>
        <w:rPr>
          <w:lang w:val="id-ID"/>
        </w:rPr>
        <w:t xml:space="preserve"> </w:t>
      </w:r>
      <w:r>
        <w:t>Pikir</w:t>
      </w:r>
      <w:r>
        <w:rPr>
          <w:lang w:val="id-ID"/>
        </w:rPr>
        <w:t xml:space="preserve"> </w:t>
      </w:r>
      <w:r>
        <w:t xml:space="preserve">Manajemen </w:t>
      </w:r>
      <w:r>
        <w:rPr>
          <w:spacing w:val="-2"/>
        </w:rPr>
        <w:t>Perubahan</w:t>
      </w:r>
      <w:r>
        <w:drawing>
          <wp:inline distT="0" distB="0" distL="0" distR="0">
            <wp:extent cx="8083550" cy="5258435"/>
            <wp:effectExtent l="19050" t="0" r="0" b="0"/>
            <wp:docPr id="9" name="Picture 7" descr="C:\Users\MyBook PRO K7\Downloads\WhatsApp Image 2025-08-15 at 15.40.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7" descr="C:\Users\MyBook PRO K7\Downloads\WhatsApp Image 2025-08-15 at 15.40.39.jpeg"/>
                    <pic:cNvPicPr>
                      <a:picLocks noChangeAspect="1" noChangeArrowheads="1"/>
                    </pic:cNvPicPr>
                  </pic:nvPicPr>
                  <pic:blipFill>
                    <a:blip r:embed="rId23"/>
                    <a:srcRect/>
                    <a:stretch>
                      <a:fillRect/>
                    </a:stretch>
                  </pic:blipFill>
                  <pic:spPr>
                    <a:xfrm>
                      <a:off x="0" y="0"/>
                      <a:ext cx="8082628" cy="5257917"/>
                    </a:xfrm>
                    <a:prstGeom prst="rect">
                      <a:avLst/>
                    </a:prstGeom>
                    <a:noFill/>
                    <a:ln w="9525">
                      <a:noFill/>
                      <a:miter lim="800000"/>
                      <a:headEnd/>
                      <a:tailEnd/>
                    </a:ln>
                  </pic:spPr>
                </pic:pic>
              </a:graphicData>
            </a:graphic>
          </wp:inline>
        </w:drawing>
      </w:r>
    </w:p>
    <w:p w14:paraId="09757047">
      <w:pPr>
        <w:pStyle w:val="3"/>
        <w:rPr>
          <w:lang w:val="id-ID"/>
        </w:rPr>
        <w:sectPr>
          <w:headerReference r:id="rId10" w:type="default"/>
          <w:footerReference r:id="rId11" w:type="default"/>
          <w:pgSz w:w="16850" w:h="11910" w:orient="landscape"/>
          <w:pgMar w:top="1418" w:right="1134" w:bottom="1418" w:left="1701" w:header="0" w:footer="0" w:gutter="0"/>
          <w:cols w:space="720" w:num="1"/>
        </w:sectPr>
      </w:pPr>
    </w:p>
    <w:p w14:paraId="49E87209">
      <w:pPr>
        <w:pStyle w:val="5"/>
        <w:keepNext w:val="0"/>
        <w:keepLines w:val="0"/>
        <w:widowControl w:val="0"/>
        <w:numPr>
          <w:ilvl w:val="1"/>
          <w:numId w:val="18"/>
        </w:numPr>
        <w:tabs>
          <w:tab w:val="left" w:pos="284"/>
          <w:tab w:val="left" w:pos="709"/>
        </w:tabs>
        <w:autoSpaceDE w:val="0"/>
        <w:autoSpaceDN w:val="0"/>
        <w:spacing w:before="240" w:after="0" w:line="360" w:lineRule="auto"/>
        <w:ind w:left="993" w:right="571" w:hanging="426"/>
        <w:jc w:val="both"/>
        <w:rPr>
          <w:rFonts w:ascii="Arial" w:hAnsi="Arial" w:cs="Arial"/>
          <w:b/>
          <w:sz w:val="24"/>
          <w:lang w:val="id-ID"/>
        </w:rPr>
      </w:pPr>
      <w:bookmarkStart w:id="58" w:name="_Toc211356084"/>
      <w:bookmarkStart w:id="59" w:name="_Toc211368255"/>
      <w:r>
        <w:rPr>
          <w:rFonts w:ascii="Arial" w:hAnsi="Arial" w:cs="Arial"/>
          <w:b/>
          <w:sz w:val="24"/>
          <w:lang w:val="id-ID"/>
        </w:rPr>
        <w:t>Pentahapan Proyek perubahan</w:t>
      </w:r>
      <w:bookmarkEnd w:id="58"/>
      <w:bookmarkEnd w:id="59"/>
    </w:p>
    <w:p w14:paraId="0FBAD41F">
      <w:pPr>
        <w:pStyle w:val="26"/>
        <w:tabs>
          <w:tab w:val="left" w:pos="1560"/>
        </w:tabs>
        <w:spacing w:line="360" w:lineRule="auto"/>
        <w:ind w:left="993"/>
        <w:jc w:val="both"/>
        <w:rPr>
          <w:rFonts w:ascii="Arial" w:hAnsi="Arial" w:cs="Arial"/>
        </w:rPr>
      </w:pPr>
      <w:bookmarkStart w:id="60" w:name="_bookmark28"/>
      <w:bookmarkEnd w:id="60"/>
      <w:r>
        <w:rPr>
          <w:rFonts w:ascii="Arial" w:hAnsi="Arial" w:cs="Arial"/>
        </w:rPr>
        <w:t xml:space="preserve">Untuk memastikan </w:t>
      </w:r>
      <w:r>
        <w:rPr>
          <w:rStyle w:val="27"/>
          <w:rFonts w:ascii="Arial" w:hAnsi="Arial" w:cs="Arial" w:eastAsiaTheme="majorEastAsia"/>
          <w:b w:val="0"/>
        </w:rPr>
        <w:t>Strategi Optimalisasi Pelaksanaan Pokok-Pokok Pikiran (POKIR) DPRD Kabupaten Musi Banyuasin</w:t>
      </w:r>
      <w:r>
        <w:rPr>
          <w:rFonts w:ascii="Arial" w:hAnsi="Arial" w:cs="Arial"/>
        </w:rPr>
        <w:t xml:space="preserve"> berjalan terarah, efektif, dan terukur, disusunlah milestone pelaksanaan yang membagi tahapan kegiatan ke dalam tiga periode waktu, yaitu </w:t>
      </w:r>
      <w:r>
        <w:rPr>
          <w:rStyle w:val="27"/>
          <w:rFonts w:ascii="Arial" w:hAnsi="Arial" w:cs="Arial" w:eastAsiaTheme="majorEastAsia"/>
          <w:b w:val="0"/>
        </w:rPr>
        <w:t>jangka pendek (0–</w:t>
      </w:r>
      <w:r>
        <w:rPr>
          <w:rStyle w:val="27"/>
          <w:rFonts w:ascii="Arial" w:hAnsi="Arial" w:cs="Arial" w:eastAsiaTheme="majorEastAsia"/>
          <w:b w:val="0"/>
          <w:lang w:val="id-ID"/>
        </w:rPr>
        <w:t>2</w:t>
      </w:r>
      <w:r>
        <w:rPr>
          <w:rStyle w:val="27"/>
          <w:rFonts w:ascii="Arial" w:hAnsi="Arial" w:cs="Arial" w:eastAsiaTheme="majorEastAsia"/>
          <w:b w:val="0"/>
        </w:rPr>
        <w:t xml:space="preserve"> bulan)</w:t>
      </w:r>
      <w:r>
        <w:rPr>
          <w:rFonts w:ascii="Arial" w:hAnsi="Arial" w:cs="Arial"/>
          <w:b/>
        </w:rPr>
        <w:t xml:space="preserve">, </w:t>
      </w:r>
      <w:r>
        <w:rPr>
          <w:rStyle w:val="27"/>
          <w:rFonts w:ascii="Arial" w:hAnsi="Arial" w:cs="Arial" w:eastAsiaTheme="majorEastAsia"/>
          <w:b w:val="0"/>
        </w:rPr>
        <w:t>jangka menengah (</w:t>
      </w:r>
      <w:r>
        <w:rPr>
          <w:rStyle w:val="27"/>
          <w:rFonts w:ascii="Arial" w:hAnsi="Arial" w:cs="Arial" w:eastAsiaTheme="majorEastAsia"/>
          <w:b w:val="0"/>
          <w:lang w:val="id-ID"/>
        </w:rPr>
        <w:t>3</w:t>
      </w:r>
      <w:r>
        <w:rPr>
          <w:rStyle w:val="27"/>
          <w:rFonts w:ascii="Arial" w:hAnsi="Arial" w:cs="Arial" w:eastAsiaTheme="majorEastAsia"/>
          <w:b w:val="0"/>
        </w:rPr>
        <w:t>–6 bulan)</w:t>
      </w:r>
      <w:r>
        <w:rPr>
          <w:rFonts w:ascii="Arial" w:hAnsi="Arial" w:cs="Arial"/>
        </w:rPr>
        <w:t xml:space="preserve">, dan </w:t>
      </w:r>
      <w:r>
        <w:rPr>
          <w:rStyle w:val="27"/>
          <w:rFonts w:ascii="Arial" w:hAnsi="Arial" w:cs="Arial" w:eastAsiaTheme="majorEastAsia"/>
          <w:b w:val="0"/>
        </w:rPr>
        <w:t>jangka panjang (</w:t>
      </w:r>
      <w:r>
        <w:rPr>
          <w:rStyle w:val="27"/>
          <w:rFonts w:ascii="Arial" w:hAnsi="Arial" w:cs="Arial" w:eastAsiaTheme="majorEastAsia"/>
          <w:b w:val="0"/>
          <w:lang w:val="id-ID"/>
        </w:rPr>
        <w:t>6</w:t>
      </w:r>
      <w:r>
        <w:rPr>
          <w:rStyle w:val="27"/>
          <w:rFonts w:ascii="Arial" w:hAnsi="Arial" w:cs="Arial" w:eastAsiaTheme="majorEastAsia"/>
          <w:b w:val="0"/>
        </w:rPr>
        <w:t>–12 bulan)</w:t>
      </w:r>
      <w:r>
        <w:rPr>
          <w:rFonts w:ascii="Arial" w:hAnsi="Arial" w:cs="Arial"/>
        </w:rPr>
        <w:t>. Pembagian ini dimaksudkan agar setiap kegiatan dapat dilaksanakan secara bertahap sesuai prioritas dan urgensi, sekaligus memastikan sinergi antara DPRD, Sekretariat DPRD, Bappeda, dan OPD terkait berjalan berkesinambungan.</w:t>
      </w:r>
    </w:p>
    <w:p w14:paraId="67C3773D">
      <w:pPr>
        <w:pStyle w:val="26"/>
        <w:numPr>
          <w:ilvl w:val="0"/>
          <w:numId w:val="48"/>
        </w:numPr>
        <w:tabs>
          <w:tab w:val="left" w:pos="1560"/>
        </w:tabs>
        <w:spacing w:line="360" w:lineRule="auto"/>
        <w:ind w:left="1418" w:hanging="425"/>
        <w:jc w:val="both"/>
        <w:rPr>
          <w:rFonts w:ascii="Arial" w:hAnsi="Arial" w:cs="Arial"/>
        </w:rPr>
      </w:pPr>
      <w:r>
        <w:rPr>
          <w:rStyle w:val="27"/>
          <w:rFonts w:ascii="Arial" w:hAnsi="Arial" w:cs="Arial" w:eastAsiaTheme="majorEastAsia"/>
          <w:b w:val="0"/>
        </w:rPr>
        <w:t>Jangka pendek</w:t>
      </w:r>
      <w:r>
        <w:rPr>
          <w:rFonts w:ascii="Arial" w:hAnsi="Arial" w:cs="Arial"/>
        </w:rPr>
        <w:t xml:space="preserve"> difokuskan pada langkah-langkah persiapan, seperti penyusunan SOP baku pengelolaan POKIR, sinkronisasi jadwal reses dengan Musrenbang, pelatihan awal penggunaan SIPD/POKIR Online bagi staf dan tenaga ahli, serta rapat koordinasi lintas pihak untuk memastikan seluruh pemangku kepentingan memiliki pemahaman yang sama.</w:t>
      </w:r>
    </w:p>
    <w:p w14:paraId="68B73A11">
      <w:pPr>
        <w:pStyle w:val="26"/>
        <w:numPr>
          <w:ilvl w:val="0"/>
          <w:numId w:val="48"/>
        </w:numPr>
        <w:tabs>
          <w:tab w:val="left" w:pos="1560"/>
        </w:tabs>
        <w:spacing w:line="360" w:lineRule="auto"/>
        <w:ind w:left="1418" w:hanging="425"/>
        <w:jc w:val="both"/>
        <w:rPr>
          <w:rFonts w:ascii="Arial" w:hAnsi="Arial" w:cs="Arial"/>
        </w:rPr>
      </w:pPr>
      <w:r>
        <w:rPr>
          <w:rStyle w:val="27"/>
          <w:rFonts w:ascii="Arial" w:hAnsi="Arial" w:cs="Arial" w:eastAsiaTheme="majorEastAsia"/>
          <w:b w:val="0"/>
        </w:rPr>
        <w:t>Jangka menengah</w:t>
      </w:r>
      <w:r>
        <w:rPr>
          <w:rFonts w:ascii="Arial" w:hAnsi="Arial" w:cs="Arial"/>
        </w:rPr>
        <w:t xml:space="preserve"> diarahkan pada penguatan sistem, integrasi data POKIR ke dalam SIPD, pembangunan dashboard monitoring berbasis web yang dapat diakses publik, perluasan pemanfaatan aplikasi digital, serta mentoring teknis untuk peningkatan kapasitas tenaga penginput dan tenaga ahli DPRD.</w:t>
      </w:r>
    </w:p>
    <w:p w14:paraId="2FFF6DC3">
      <w:pPr>
        <w:pStyle w:val="26"/>
        <w:numPr>
          <w:ilvl w:val="0"/>
          <w:numId w:val="48"/>
        </w:numPr>
        <w:tabs>
          <w:tab w:val="left" w:pos="1560"/>
        </w:tabs>
        <w:spacing w:line="360" w:lineRule="auto"/>
        <w:ind w:left="1418" w:hanging="425"/>
        <w:jc w:val="both"/>
        <w:rPr>
          <w:rFonts w:ascii="Arial" w:hAnsi="Arial" w:cs="Arial"/>
        </w:rPr>
      </w:pPr>
      <w:r>
        <w:rPr>
          <w:rStyle w:val="27"/>
          <w:rFonts w:ascii="Arial" w:hAnsi="Arial" w:cs="Arial" w:eastAsiaTheme="majorEastAsia"/>
          <w:b w:val="0"/>
        </w:rPr>
        <w:t>Jangka panjang</w:t>
      </w:r>
      <w:r>
        <w:rPr>
          <w:rFonts w:ascii="Arial" w:hAnsi="Arial" w:cs="Arial"/>
        </w:rPr>
        <w:t xml:space="preserve"> difokuskan pada pelembagaan kebijakan melalui regulasi daerah, penguatan transparansi publik melalui publikasi berkala capaian POKIR, pemberian penghargaan kinerja kepada pihak-pihak berprestasi, serta integrasi penuh data POKIR ke dalam e-government sebagai basis perencanaan daerah jangka panjang.</w:t>
      </w:r>
    </w:p>
    <w:p w14:paraId="646178B8">
      <w:pPr>
        <w:pStyle w:val="26"/>
        <w:tabs>
          <w:tab w:val="left" w:pos="1560"/>
        </w:tabs>
        <w:spacing w:line="360" w:lineRule="auto"/>
        <w:ind w:left="993"/>
        <w:jc w:val="both"/>
        <w:rPr>
          <w:rFonts w:ascii="Arial" w:hAnsi="Arial" w:cs="Arial"/>
          <w:lang w:val="id-ID"/>
        </w:rPr>
      </w:pPr>
      <w:r>
        <w:rPr>
          <w:rFonts w:ascii="Arial" w:hAnsi="Arial" w:cs="Arial"/>
        </w:rPr>
        <w:t xml:space="preserve">Dengan adanya milestone ini, diharapkan setiap tahap pelaksanaan dapat diukur capaian dan output-nya, sehingga memudahkan proses monitoring dan evaluasi, serta memastikan target </w:t>
      </w:r>
      <w:r>
        <w:rPr>
          <w:rStyle w:val="27"/>
          <w:rFonts w:ascii="Arial" w:hAnsi="Arial" w:cs="Arial" w:eastAsiaTheme="majorEastAsia"/>
          <w:b w:val="0"/>
        </w:rPr>
        <w:t>POKIR yang terakomodasi dan terealisasi dalam APBD meningkat signifikan</w:t>
      </w:r>
      <w:r>
        <w:rPr>
          <w:rFonts w:ascii="Arial" w:hAnsi="Arial" w:cs="Arial"/>
        </w:rPr>
        <w:t xml:space="preserve"> setiap tahunnya, sebagai wujud nyata penyerapan aspirasi rakyat secara efektif.</w:t>
      </w:r>
    </w:p>
    <w:p w14:paraId="6AC24EF6">
      <w:pPr>
        <w:pStyle w:val="95"/>
        <w:widowControl w:val="0"/>
        <w:numPr>
          <w:ilvl w:val="0"/>
          <w:numId w:val="49"/>
        </w:numPr>
        <w:tabs>
          <w:tab w:val="left" w:pos="1355"/>
          <w:tab w:val="left" w:pos="1560"/>
        </w:tabs>
        <w:autoSpaceDE w:val="0"/>
        <w:autoSpaceDN w:val="0"/>
        <w:spacing w:before="60" w:after="0"/>
        <w:contextualSpacing w:val="0"/>
        <w:jc w:val="left"/>
        <w:rPr>
          <w:b/>
        </w:rPr>
      </w:pPr>
      <w:r>
        <w:rPr>
          <w:b/>
        </w:rPr>
        <w:t xml:space="preserve">Jangka </w:t>
      </w:r>
      <w:r>
        <w:rPr>
          <w:b/>
          <w:spacing w:val="-2"/>
        </w:rPr>
        <w:t>Pendek</w:t>
      </w:r>
    </w:p>
    <w:p w14:paraId="2BD01313">
      <w:pPr>
        <w:pStyle w:val="3"/>
        <w:tabs>
          <w:tab w:val="left" w:pos="1560"/>
        </w:tabs>
        <w:spacing w:before="1"/>
        <w:ind w:left="2856"/>
        <w:jc w:val="both"/>
        <w:rPr>
          <w:lang w:val="id-ID"/>
        </w:rPr>
      </w:pPr>
    </w:p>
    <w:p w14:paraId="32DDB276">
      <w:pPr>
        <w:pStyle w:val="3"/>
        <w:tabs>
          <w:tab w:val="left" w:pos="1560"/>
        </w:tabs>
        <w:spacing w:before="1"/>
        <w:ind w:left="2856"/>
        <w:jc w:val="both"/>
        <w:rPr>
          <w:lang w:val="id-ID"/>
        </w:rPr>
      </w:pPr>
      <w:r>
        <w:rPr>
          <w:sz w:val="22"/>
        </w:rPr>
        <w:t>Tabel</w:t>
      </w:r>
      <w:r>
        <w:rPr>
          <w:sz w:val="22"/>
          <w:lang w:val="id-ID"/>
        </w:rPr>
        <w:t xml:space="preserve"> 5</w:t>
      </w:r>
      <w:r>
        <w:rPr>
          <w:sz w:val="22"/>
        </w:rPr>
        <w:t>.</w:t>
      </w:r>
      <w:r>
        <w:rPr>
          <w:sz w:val="22"/>
          <w:lang w:val="id-ID"/>
        </w:rPr>
        <w:t xml:space="preserve"> </w:t>
      </w:r>
      <w:r>
        <w:rPr>
          <w:sz w:val="22"/>
        </w:rPr>
        <w:t>Milestone Jangka</w:t>
      </w:r>
      <w:r>
        <w:rPr>
          <w:sz w:val="22"/>
          <w:lang w:val="id-ID"/>
        </w:rPr>
        <w:t xml:space="preserve"> </w:t>
      </w:r>
      <w:r>
        <w:rPr>
          <w:spacing w:val="-2"/>
          <w:sz w:val="22"/>
        </w:rPr>
        <w:t>Pendek</w:t>
      </w:r>
      <w:r>
        <w:rPr>
          <w:spacing w:val="-2"/>
          <w:sz w:val="22"/>
          <w:lang w:val="id-ID"/>
        </w:rPr>
        <w:t xml:space="preserve"> (2 Bulan)</w:t>
      </w:r>
    </w:p>
    <w:tbl>
      <w:tblPr>
        <w:tblStyle w:val="30"/>
        <w:tblW w:w="0" w:type="auto"/>
        <w:tblInd w:w="5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1559"/>
        <w:gridCol w:w="2268"/>
        <w:gridCol w:w="1422"/>
        <w:gridCol w:w="1413"/>
        <w:gridCol w:w="1348"/>
      </w:tblGrid>
      <w:tr w14:paraId="436ED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727BC531">
            <w:pPr>
              <w:tabs>
                <w:tab w:val="left" w:pos="1560"/>
              </w:tabs>
              <w:spacing w:after="0"/>
              <w:rPr>
                <w:rFonts w:ascii="Arial" w:hAnsi="Arial" w:cs="Arial" w:eastAsiaTheme="minorEastAsia"/>
                <w:sz w:val="18"/>
                <w:szCs w:val="18"/>
              </w:rPr>
            </w:pPr>
            <w:r>
              <w:rPr>
                <w:rFonts w:ascii="Arial" w:hAnsi="Arial" w:cs="Arial" w:eastAsiaTheme="minorEastAsia"/>
                <w:sz w:val="18"/>
                <w:szCs w:val="18"/>
              </w:rPr>
              <w:t>No</w:t>
            </w:r>
          </w:p>
        </w:tc>
        <w:tc>
          <w:tcPr>
            <w:tcW w:w="1559" w:type="dxa"/>
          </w:tcPr>
          <w:p w14:paraId="5258C54B">
            <w:pPr>
              <w:tabs>
                <w:tab w:val="left" w:pos="1560"/>
              </w:tabs>
              <w:spacing w:after="0"/>
              <w:rPr>
                <w:rFonts w:ascii="Arial" w:hAnsi="Arial" w:cs="Arial" w:eastAsiaTheme="minorEastAsia"/>
                <w:sz w:val="18"/>
                <w:szCs w:val="18"/>
              </w:rPr>
            </w:pPr>
            <w:r>
              <w:rPr>
                <w:rFonts w:ascii="Arial" w:hAnsi="Arial" w:cs="Arial" w:eastAsiaTheme="minorEastAsia"/>
                <w:sz w:val="18"/>
                <w:szCs w:val="18"/>
              </w:rPr>
              <w:t>Kegiatan</w:t>
            </w:r>
          </w:p>
        </w:tc>
        <w:tc>
          <w:tcPr>
            <w:tcW w:w="2268" w:type="dxa"/>
          </w:tcPr>
          <w:p w14:paraId="42CC9F3A">
            <w:pPr>
              <w:tabs>
                <w:tab w:val="left" w:pos="1560"/>
              </w:tabs>
              <w:spacing w:after="0"/>
              <w:rPr>
                <w:rFonts w:ascii="Arial" w:hAnsi="Arial" w:cs="Arial" w:eastAsiaTheme="minorEastAsia"/>
                <w:sz w:val="18"/>
                <w:szCs w:val="18"/>
              </w:rPr>
            </w:pPr>
            <w:r>
              <w:rPr>
                <w:rFonts w:ascii="Arial" w:hAnsi="Arial" w:cs="Arial" w:eastAsiaTheme="minorEastAsia"/>
                <w:sz w:val="18"/>
                <w:szCs w:val="18"/>
              </w:rPr>
              <w:t>Rincian Kegiatan</w:t>
            </w:r>
          </w:p>
        </w:tc>
        <w:tc>
          <w:tcPr>
            <w:tcW w:w="1422" w:type="dxa"/>
          </w:tcPr>
          <w:p w14:paraId="6ADB57ED">
            <w:pPr>
              <w:tabs>
                <w:tab w:val="left" w:pos="1560"/>
              </w:tabs>
              <w:spacing w:after="0"/>
              <w:rPr>
                <w:rFonts w:ascii="Arial" w:hAnsi="Arial" w:cs="Arial" w:eastAsiaTheme="minorEastAsia"/>
                <w:sz w:val="18"/>
                <w:szCs w:val="18"/>
              </w:rPr>
            </w:pPr>
            <w:r>
              <w:rPr>
                <w:rFonts w:ascii="Arial" w:hAnsi="Arial" w:cs="Arial" w:eastAsiaTheme="minorEastAsia"/>
                <w:sz w:val="18"/>
                <w:szCs w:val="18"/>
              </w:rPr>
              <w:t>Output</w:t>
            </w:r>
          </w:p>
        </w:tc>
        <w:tc>
          <w:tcPr>
            <w:tcW w:w="1413" w:type="dxa"/>
          </w:tcPr>
          <w:p w14:paraId="4EFCFE03">
            <w:pPr>
              <w:tabs>
                <w:tab w:val="left" w:pos="1560"/>
              </w:tabs>
              <w:spacing w:after="0"/>
              <w:rPr>
                <w:rFonts w:ascii="Arial" w:hAnsi="Arial" w:cs="Arial" w:eastAsiaTheme="minorEastAsia"/>
                <w:sz w:val="18"/>
                <w:szCs w:val="18"/>
              </w:rPr>
            </w:pPr>
            <w:r>
              <w:rPr>
                <w:rFonts w:ascii="Arial" w:hAnsi="Arial" w:cs="Arial" w:eastAsiaTheme="minorEastAsia"/>
                <w:sz w:val="18"/>
                <w:szCs w:val="18"/>
              </w:rPr>
              <w:t>Waktu</w:t>
            </w:r>
          </w:p>
        </w:tc>
        <w:tc>
          <w:tcPr>
            <w:tcW w:w="1348" w:type="dxa"/>
          </w:tcPr>
          <w:p w14:paraId="6C24105D">
            <w:pPr>
              <w:tabs>
                <w:tab w:val="left" w:pos="1560"/>
              </w:tabs>
              <w:spacing w:after="0"/>
              <w:rPr>
                <w:rFonts w:ascii="Arial" w:hAnsi="Arial" w:cs="Arial" w:eastAsiaTheme="minorEastAsia"/>
                <w:sz w:val="18"/>
                <w:szCs w:val="18"/>
              </w:rPr>
            </w:pPr>
            <w:r>
              <w:rPr>
                <w:rFonts w:ascii="Arial" w:hAnsi="Arial" w:cs="Arial" w:eastAsiaTheme="minorEastAsia"/>
                <w:sz w:val="18"/>
                <w:szCs w:val="18"/>
              </w:rPr>
              <w:t>Stakeholder</w:t>
            </w:r>
          </w:p>
        </w:tc>
      </w:tr>
      <w:tr w14:paraId="44BA9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7C02CBBE">
            <w:pPr>
              <w:tabs>
                <w:tab w:val="left" w:pos="1560"/>
              </w:tabs>
              <w:spacing w:after="0"/>
              <w:rPr>
                <w:rFonts w:ascii="Arial" w:hAnsi="Arial" w:cs="Arial" w:eastAsiaTheme="minorEastAsia"/>
                <w:sz w:val="18"/>
                <w:szCs w:val="18"/>
              </w:rPr>
            </w:pPr>
            <w:r>
              <w:rPr>
                <w:rFonts w:ascii="Arial" w:hAnsi="Arial" w:cs="Arial" w:eastAsiaTheme="minorEastAsia"/>
                <w:sz w:val="18"/>
                <w:szCs w:val="18"/>
              </w:rPr>
              <w:t>1</w:t>
            </w:r>
          </w:p>
        </w:tc>
        <w:tc>
          <w:tcPr>
            <w:tcW w:w="1559" w:type="dxa"/>
          </w:tcPr>
          <w:p w14:paraId="1D7DFB0C">
            <w:pPr>
              <w:tabs>
                <w:tab w:val="left" w:pos="1560"/>
              </w:tabs>
              <w:spacing w:after="0"/>
              <w:rPr>
                <w:rFonts w:ascii="Arial" w:hAnsi="Arial" w:cs="Arial" w:eastAsiaTheme="minorEastAsia"/>
                <w:sz w:val="18"/>
                <w:szCs w:val="18"/>
              </w:rPr>
            </w:pPr>
            <w:r>
              <w:rPr>
                <w:rFonts w:ascii="Arial" w:hAnsi="Arial" w:cs="Arial" w:eastAsiaTheme="minorEastAsia"/>
                <w:sz w:val="18"/>
                <w:szCs w:val="18"/>
              </w:rPr>
              <w:t>Persiapan Proyek Perubahan</w:t>
            </w:r>
          </w:p>
        </w:tc>
        <w:tc>
          <w:tcPr>
            <w:tcW w:w="2268" w:type="dxa"/>
          </w:tcPr>
          <w:p w14:paraId="213899A4">
            <w:pPr>
              <w:pStyle w:val="95"/>
              <w:numPr>
                <w:ilvl w:val="0"/>
                <w:numId w:val="50"/>
              </w:numPr>
              <w:tabs>
                <w:tab w:val="left" w:pos="1560"/>
              </w:tabs>
              <w:spacing w:after="0"/>
              <w:ind w:left="241" w:hanging="241"/>
              <w:rPr>
                <w:rFonts w:ascii="Arial" w:hAnsi="Arial" w:cs="Arial" w:eastAsiaTheme="minorEastAsia"/>
                <w:sz w:val="18"/>
                <w:szCs w:val="18"/>
              </w:rPr>
            </w:pPr>
            <w:r>
              <w:rPr>
                <w:rFonts w:ascii="Arial" w:hAnsi="Arial" w:cs="Arial" w:eastAsiaTheme="minorEastAsia"/>
                <w:sz w:val="18"/>
                <w:szCs w:val="18"/>
              </w:rPr>
              <w:t>Menyusun surat permohonan pembentukan Tim Pengarah dan Tim Teknis</w:t>
            </w:r>
          </w:p>
          <w:p w14:paraId="2113209D">
            <w:pPr>
              <w:pStyle w:val="95"/>
              <w:numPr>
                <w:ilvl w:val="0"/>
                <w:numId w:val="50"/>
              </w:numPr>
              <w:tabs>
                <w:tab w:val="left" w:pos="1560"/>
              </w:tabs>
              <w:spacing w:after="0"/>
              <w:ind w:left="241" w:hanging="241"/>
              <w:rPr>
                <w:rFonts w:ascii="Arial" w:hAnsi="Arial" w:cs="Arial" w:eastAsiaTheme="minorEastAsia"/>
                <w:sz w:val="18"/>
                <w:szCs w:val="18"/>
              </w:rPr>
            </w:pPr>
            <w:r>
              <w:rPr>
                <w:rFonts w:ascii="Arial" w:hAnsi="Arial" w:cs="Arial" w:eastAsiaTheme="minorEastAsia"/>
                <w:sz w:val="18"/>
                <w:szCs w:val="18"/>
              </w:rPr>
              <w:t>Konsultasi dengan mentor/proyek coach terkait struktur tim</w:t>
            </w:r>
          </w:p>
          <w:p w14:paraId="5A49C15A">
            <w:pPr>
              <w:pStyle w:val="95"/>
              <w:numPr>
                <w:ilvl w:val="0"/>
                <w:numId w:val="50"/>
              </w:numPr>
              <w:tabs>
                <w:tab w:val="left" w:pos="1560"/>
              </w:tabs>
              <w:spacing w:after="0"/>
              <w:ind w:left="241" w:hanging="241"/>
              <w:rPr>
                <w:rFonts w:ascii="Arial" w:hAnsi="Arial" w:cs="Arial" w:eastAsiaTheme="minorEastAsia"/>
                <w:sz w:val="18"/>
                <w:szCs w:val="18"/>
              </w:rPr>
            </w:pPr>
            <w:r>
              <w:rPr>
                <w:rFonts w:ascii="Arial" w:hAnsi="Arial" w:cs="Arial" w:eastAsiaTheme="minorEastAsia"/>
                <w:sz w:val="18"/>
                <w:szCs w:val="18"/>
              </w:rPr>
              <w:t>Koordinasi awal dengan pimpinan DPRD dan Sekretaris DPRD untuk memperoleh persetujuan prinsip</w:t>
            </w:r>
          </w:p>
          <w:p w14:paraId="2F8518FF">
            <w:pPr>
              <w:pStyle w:val="95"/>
              <w:numPr>
                <w:ilvl w:val="0"/>
                <w:numId w:val="50"/>
              </w:numPr>
              <w:tabs>
                <w:tab w:val="left" w:pos="1560"/>
              </w:tabs>
              <w:spacing w:after="0"/>
              <w:ind w:left="241" w:hanging="241"/>
              <w:rPr>
                <w:rFonts w:ascii="Arial" w:hAnsi="Arial" w:cs="Arial" w:eastAsiaTheme="minorEastAsia"/>
                <w:sz w:val="18"/>
                <w:szCs w:val="18"/>
              </w:rPr>
            </w:pPr>
            <w:r>
              <w:rPr>
                <w:rFonts w:ascii="Arial" w:hAnsi="Arial" w:cs="Arial" w:eastAsiaTheme="minorEastAsia"/>
                <w:sz w:val="18"/>
                <w:szCs w:val="18"/>
              </w:rPr>
              <w:t>Menyusun SK Tim Pengarah dan Tim Teknis</w:t>
            </w:r>
          </w:p>
          <w:p w14:paraId="3B9DD69E">
            <w:pPr>
              <w:pStyle w:val="95"/>
              <w:numPr>
                <w:ilvl w:val="0"/>
                <w:numId w:val="50"/>
              </w:numPr>
              <w:tabs>
                <w:tab w:val="left" w:pos="1560"/>
              </w:tabs>
              <w:spacing w:after="0"/>
              <w:ind w:left="241" w:hanging="241"/>
              <w:rPr>
                <w:rFonts w:ascii="Arial" w:hAnsi="Arial" w:cs="Arial" w:eastAsiaTheme="minorEastAsia"/>
                <w:sz w:val="18"/>
                <w:szCs w:val="18"/>
              </w:rPr>
            </w:pPr>
            <w:r>
              <w:rPr>
                <w:rFonts w:ascii="Arial" w:hAnsi="Arial" w:cs="Arial" w:eastAsiaTheme="minorEastAsia"/>
                <w:sz w:val="18"/>
                <w:szCs w:val="18"/>
              </w:rPr>
              <w:t>Validasi SK dengan Bagian Hukum</w:t>
            </w:r>
          </w:p>
          <w:p w14:paraId="46827959">
            <w:pPr>
              <w:pStyle w:val="95"/>
              <w:numPr>
                <w:ilvl w:val="0"/>
                <w:numId w:val="50"/>
              </w:numPr>
              <w:tabs>
                <w:tab w:val="left" w:pos="1560"/>
              </w:tabs>
              <w:spacing w:after="0"/>
              <w:ind w:left="241" w:hanging="241"/>
              <w:rPr>
                <w:rFonts w:ascii="Arial" w:hAnsi="Arial" w:cs="Arial" w:eastAsiaTheme="minorEastAsia"/>
                <w:sz w:val="18"/>
                <w:szCs w:val="18"/>
              </w:rPr>
            </w:pPr>
            <w:r>
              <w:rPr>
                <w:rFonts w:ascii="Arial" w:hAnsi="Arial" w:cs="Arial" w:eastAsiaTheme="minorEastAsia"/>
                <w:sz w:val="18"/>
                <w:szCs w:val="18"/>
              </w:rPr>
              <w:t>Penetapan SK oleh Pimpinan DPRD</w:t>
            </w:r>
          </w:p>
          <w:p w14:paraId="2EC31876">
            <w:pPr>
              <w:pStyle w:val="95"/>
              <w:numPr>
                <w:ilvl w:val="0"/>
                <w:numId w:val="50"/>
              </w:numPr>
              <w:tabs>
                <w:tab w:val="left" w:pos="1560"/>
              </w:tabs>
              <w:spacing w:after="0"/>
              <w:ind w:left="241" w:hanging="241"/>
              <w:rPr>
                <w:rFonts w:ascii="Arial" w:hAnsi="Arial" w:cs="Arial" w:eastAsiaTheme="minorEastAsia"/>
                <w:sz w:val="18"/>
                <w:szCs w:val="18"/>
              </w:rPr>
            </w:pPr>
            <w:r>
              <w:rPr>
                <w:rFonts w:ascii="Arial" w:hAnsi="Arial" w:cs="Arial" w:eastAsiaTheme="minorEastAsia"/>
                <w:sz w:val="18"/>
                <w:szCs w:val="18"/>
              </w:rPr>
              <w:t>Sosialisasi internal pembentukan tim</w:t>
            </w:r>
          </w:p>
          <w:p w14:paraId="41DACB90">
            <w:pPr>
              <w:pStyle w:val="95"/>
              <w:numPr>
                <w:ilvl w:val="0"/>
                <w:numId w:val="50"/>
              </w:numPr>
              <w:tabs>
                <w:tab w:val="left" w:pos="1560"/>
              </w:tabs>
              <w:spacing w:after="0"/>
              <w:ind w:left="241" w:hanging="241"/>
              <w:rPr>
                <w:rFonts w:ascii="Arial" w:hAnsi="Arial" w:cs="Arial" w:eastAsiaTheme="minorEastAsia"/>
                <w:sz w:val="18"/>
                <w:szCs w:val="18"/>
              </w:rPr>
            </w:pPr>
            <w:r>
              <w:rPr>
                <w:rFonts w:ascii="Arial" w:hAnsi="Arial" w:cs="Arial" w:eastAsiaTheme="minorEastAsia"/>
                <w:sz w:val="18"/>
                <w:szCs w:val="18"/>
              </w:rPr>
              <w:t>Penyerahan dokumen SK ke seluruh anggota tim</w:t>
            </w:r>
          </w:p>
        </w:tc>
        <w:tc>
          <w:tcPr>
            <w:tcW w:w="1422" w:type="dxa"/>
          </w:tcPr>
          <w:p w14:paraId="20597987">
            <w:pPr>
              <w:tabs>
                <w:tab w:val="left" w:pos="1560"/>
              </w:tabs>
              <w:spacing w:after="0"/>
              <w:rPr>
                <w:rFonts w:ascii="Arial" w:hAnsi="Arial" w:cs="Arial" w:eastAsiaTheme="minorEastAsia"/>
                <w:sz w:val="18"/>
                <w:szCs w:val="18"/>
              </w:rPr>
            </w:pPr>
            <w:r>
              <w:rPr>
                <w:rFonts w:ascii="Arial" w:hAnsi="Arial" w:cs="Arial" w:eastAsiaTheme="minorEastAsia"/>
                <w:sz w:val="18"/>
                <w:szCs w:val="18"/>
              </w:rPr>
              <w:t>SK Tim Pengarah &amp; Teknis</w:t>
            </w:r>
            <w:r>
              <w:rPr>
                <w:rFonts w:ascii="Arial" w:hAnsi="Arial" w:cs="Arial" w:eastAsiaTheme="minorEastAsia"/>
                <w:sz w:val="18"/>
                <w:szCs w:val="18"/>
              </w:rPr>
              <w:br w:type="textWrapping"/>
            </w:r>
            <w:r>
              <w:rPr>
                <w:rFonts w:ascii="Arial" w:hAnsi="Arial" w:cs="Arial" w:eastAsiaTheme="minorEastAsia"/>
                <w:sz w:val="18"/>
                <w:szCs w:val="18"/>
              </w:rPr>
              <w:t>Notulen Rapat</w:t>
            </w:r>
          </w:p>
        </w:tc>
        <w:tc>
          <w:tcPr>
            <w:tcW w:w="1413" w:type="dxa"/>
          </w:tcPr>
          <w:p w14:paraId="6BAA4C16">
            <w:pPr>
              <w:tabs>
                <w:tab w:val="left" w:pos="1560"/>
              </w:tabs>
              <w:spacing w:after="0"/>
              <w:rPr>
                <w:rFonts w:ascii="Arial" w:hAnsi="Arial" w:cs="Arial" w:eastAsiaTheme="minorEastAsia"/>
                <w:sz w:val="18"/>
                <w:szCs w:val="18"/>
              </w:rPr>
            </w:pPr>
            <w:r>
              <w:rPr>
                <w:rFonts w:ascii="Arial" w:hAnsi="Arial" w:cs="Arial" w:eastAsiaTheme="minorEastAsia"/>
                <w:sz w:val="18"/>
                <w:szCs w:val="18"/>
              </w:rPr>
              <w:t>Minggu ke-1 – Minggu ke-2 Bulan I</w:t>
            </w:r>
          </w:p>
        </w:tc>
        <w:tc>
          <w:tcPr>
            <w:tcW w:w="1348" w:type="dxa"/>
          </w:tcPr>
          <w:p w14:paraId="3F260EED">
            <w:pPr>
              <w:tabs>
                <w:tab w:val="left" w:pos="1560"/>
              </w:tabs>
              <w:spacing w:after="0"/>
              <w:rPr>
                <w:rFonts w:ascii="Arial" w:hAnsi="Arial" w:cs="Arial" w:eastAsiaTheme="minorEastAsia"/>
                <w:sz w:val="18"/>
                <w:szCs w:val="18"/>
                <w:lang w:val="id-ID"/>
              </w:rPr>
            </w:pPr>
            <w:r>
              <w:rPr>
                <w:rFonts w:ascii="Arial" w:hAnsi="Arial" w:cs="Arial" w:eastAsiaTheme="minorEastAsia"/>
                <w:sz w:val="18"/>
                <w:szCs w:val="18"/>
              </w:rPr>
              <w:t>Sekretariat DPRD, Pimpinan DPRD, Bagian Hukum</w:t>
            </w:r>
          </w:p>
          <w:p w14:paraId="0E1BCC3F">
            <w:pPr>
              <w:tabs>
                <w:tab w:val="left" w:pos="1560"/>
              </w:tabs>
              <w:spacing w:after="0"/>
              <w:rPr>
                <w:rFonts w:ascii="Arial" w:hAnsi="Arial" w:cs="Arial" w:eastAsiaTheme="minorEastAsia"/>
                <w:sz w:val="18"/>
                <w:szCs w:val="18"/>
                <w:lang w:val="id-ID"/>
              </w:rPr>
            </w:pPr>
            <w:r>
              <w:rPr>
                <w:rFonts w:ascii="Arial" w:hAnsi="Arial" w:cs="Arial" w:eastAsiaTheme="minorEastAsia"/>
                <w:sz w:val="18"/>
                <w:szCs w:val="18"/>
                <w:lang w:val="id-ID"/>
              </w:rPr>
              <w:t>Tim Kerja Proyek Perubahan</w:t>
            </w:r>
          </w:p>
        </w:tc>
      </w:tr>
      <w:tr w14:paraId="22D78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33C15B61">
            <w:pPr>
              <w:tabs>
                <w:tab w:val="left" w:pos="1560"/>
              </w:tabs>
              <w:spacing w:after="0"/>
              <w:rPr>
                <w:rFonts w:ascii="Arial" w:hAnsi="Arial" w:cs="Arial" w:eastAsiaTheme="minorEastAsia"/>
                <w:sz w:val="18"/>
                <w:szCs w:val="18"/>
              </w:rPr>
            </w:pPr>
            <w:r>
              <w:rPr>
                <w:rFonts w:ascii="Arial" w:hAnsi="Arial" w:cs="Arial" w:eastAsiaTheme="minorEastAsia"/>
                <w:sz w:val="18"/>
                <w:szCs w:val="18"/>
              </w:rPr>
              <w:t>2</w:t>
            </w:r>
          </w:p>
        </w:tc>
        <w:tc>
          <w:tcPr>
            <w:tcW w:w="1559" w:type="dxa"/>
          </w:tcPr>
          <w:p w14:paraId="3B888EF5">
            <w:pPr>
              <w:tabs>
                <w:tab w:val="left" w:pos="1560"/>
              </w:tabs>
              <w:spacing w:after="0"/>
              <w:rPr>
                <w:rFonts w:ascii="Arial" w:hAnsi="Arial" w:cs="Arial" w:eastAsiaTheme="minorEastAsia"/>
                <w:sz w:val="18"/>
                <w:szCs w:val="18"/>
              </w:rPr>
            </w:pPr>
            <w:r>
              <w:rPr>
                <w:rFonts w:ascii="Arial" w:hAnsi="Arial" w:cs="Arial" w:eastAsiaTheme="minorEastAsia"/>
                <w:sz w:val="18"/>
                <w:szCs w:val="18"/>
              </w:rPr>
              <w:t xml:space="preserve">Penyusunan </w:t>
            </w:r>
            <w:r>
              <w:rPr>
                <w:rFonts w:ascii="Arial" w:hAnsi="Arial" w:cs="Arial" w:eastAsiaTheme="minorEastAsia"/>
                <w:sz w:val="18"/>
                <w:szCs w:val="18"/>
                <w:lang w:val="id-ID"/>
              </w:rPr>
              <w:t xml:space="preserve">draf </w:t>
            </w:r>
            <w:r>
              <w:rPr>
                <w:rFonts w:ascii="Arial" w:hAnsi="Arial" w:cs="Arial" w:eastAsiaTheme="minorEastAsia"/>
                <w:sz w:val="18"/>
                <w:szCs w:val="18"/>
              </w:rPr>
              <w:t>SOP Pengelolaan POKIR</w:t>
            </w:r>
          </w:p>
        </w:tc>
        <w:tc>
          <w:tcPr>
            <w:tcW w:w="2268" w:type="dxa"/>
          </w:tcPr>
          <w:p w14:paraId="0DADC26B">
            <w:pPr>
              <w:pStyle w:val="95"/>
              <w:numPr>
                <w:ilvl w:val="0"/>
                <w:numId w:val="51"/>
              </w:numPr>
              <w:tabs>
                <w:tab w:val="left" w:pos="1560"/>
              </w:tabs>
              <w:spacing w:after="0"/>
              <w:ind w:left="176" w:hanging="176"/>
              <w:rPr>
                <w:rFonts w:ascii="Arial" w:hAnsi="Arial" w:cs="Arial" w:eastAsiaTheme="minorEastAsia"/>
                <w:sz w:val="18"/>
                <w:szCs w:val="18"/>
              </w:rPr>
            </w:pPr>
            <w:r>
              <w:rPr>
                <w:rFonts w:ascii="Arial" w:hAnsi="Arial" w:cs="Arial" w:eastAsiaTheme="minorEastAsia"/>
                <w:sz w:val="18"/>
                <w:szCs w:val="18"/>
              </w:rPr>
              <w:t>Penyusunan kerangka pedoman (outline) meliputi latar belakang, tujuan, peran DPRD dan Sekretariat, SOP pengelolaan POKIR, dan monitoring</w:t>
            </w:r>
          </w:p>
          <w:p w14:paraId="54E03B07">
            <w:pPr>
              <w:pStyle w:val="95"/>
              <w:numPr>
                <w:ilvl w:val="0"/>
                <w:numId w:val="51"/>
              </w:numPr>
              <w:tabs>
                <w:tab w:val="left" w:pos="1560"/>
              </w:tabs>
              <w:spacing w:after="0"/>
              <w:ind w:left="176" w:hanging="176"/>
              <w:rPr>
                <w:rFonts w:ascii="Arial" w:hAnsi="Arial" w:cs="Arial" w:eastAsiaTheme="minorEastAsia"/>
                <w:sz w:val="18"/>
                <w:szCs w:val="18"/>
              </w:rPr>
            </w:pPr>
            <w:r>
              <w:rPr>
                <w:rFonts w:ascii="Arial" w:hAnsi="Arial" w:cs="Arial" w:eastAsiaTheme="minorEastAsia"/>
                <w:sz w:val="18"/>
                <w:szCs w:val="18"/>
              </w:rPr>
              <w:t>Pengumpulan bahan acuan (Permendagri, SOP Bappeda, dokumen perencanaan daerah)</w:t>
            </w:r>
          </w:p>
          <w:p w14:paraId="7E3F3186">
            <w:pPr>
              <w:pStyle w:val="95"/>
              <w:numPr>
                <w:ilvl w:val="0"/>
                <w:numId w:val="51"/>
              </w:numPr>
              <w:tabs>
                <w:tab w:val="left" w:pos="1560"/>
              </w:tabs>
              <w:spacing w:after="0"/>
              <w:ind w:left="176" w:hanging="176"/>
              <w:rPr>
                <w:rFonts w:ascii="Arial" w:hAnsi="Arial" w:cs="Arial" w:eastAsiaTheme="minorEastAsia"/>
                <w:sz w:val="18"/>
                <w:szCs w:val="18"/>
              </w:rPr>
            </w:pPr>
            <w:r>
              <w:rPr>
                <w:rFonts w:ascii="Arial" w:hAnsi="Arial" w:cs="Arial" w:eastAsiaTheme="minorEastAsia"/>
                <w:sz w:val="18"/>
                <w:szCs w:val="18"/>
              </w:rPr>
              <w:t>FGD terbatas dengan Bappeda, OPD, dan Tenaga Ahli DPRD untuk identifikasi kebutuhan lapangan</w:t>
            </w:r>
          </w:p>
          <w:p w14:paraId="62459EFC">
            <w:pPr>
              <w:pStyle w:val="95"/>
              <w:numPr>
                <w:ilvl w:val="0"/>
                <w:numId w:val="51"/>
              </w:numPr>
              <w:tabs>
                <w:tab w:val="left" w:pos="1560"/>
              </w:tabs>
              <w:spacing w:after="0"/>
              <w:ind w:left="176" w:hanging="176"/>
              <w:rPr>
                <w:rFonts w:ascii="Arial" w:hAnsi="Arial" w:cs="Arial" w:eastAsiaTheme="minorEastAsia"/>
                <w:sz w:val="18"/>
                <w:szCs w:val="18"/>
              </w:rPr>
            </w:pPr>
            <w:r>
              <w:rPr>
                <w:rFonts w:ascii="Arial" w:hAnsi="Arial" w:cs="Arial" w:eastAsiaTheme="minorEastAsia"/>
                <w:sz w:val="18"/>
                <w:szCs w:val="18"/>
              </w:rPr>
              <w:t>Penyusunan draft awal pedoman terpadu berdasarkan hasil FGD &amp; referensi nasional</w:t>
            </w:r>
          </w:p>
          <w:p w14:paraId="662D82EA">
            <w:pPr>
              <w:pStyle w:val="95"/>
              <w:numPr>
                <w:ilvl w:val="0"/>
                <w:numId w:val="51"/>
              </w:numPr>
              <w:tabs>
                <w:tab w:val="left" w:pos="1560"/>
              </w:tabs>
              <w:spacing w:after="0"/>
              <w:ind w:left="176" w:hanging="176"/>
              <w:rPr>
                <w:rFonts w:ascii="Arial" w:hAnsi="Arial" w:cs="Arial" w:eastAsiaTheme="minorEastAsia"/>
                <w:sz w:val="18"/>
                <w:szCs w:val="18"/>
              </w:rPr>
            </w:pPr>
            <w:r>
              <w:rPr>
                <w:rFonts w:ascii="Arial" w:hAnsi="Arial" w:cs="Arial" w:eastAsiaTheme="minorEastAsia"/>
                <w:sz w:val="18"/>
                <w:szCs w:val="18"/>
              </w:rPr>
              <w:t xml:space="preserve"> Review internal draf awal oleh mentor, pimpinan DPRD, dan Sekretaris DPRD</w:t>
            </w:r>
          </w:p>
          <w:p w14:paraId="3879904E">
            <w:pPr>
              <w:pStyle w:val="95"/>
              <w:numPr>
                <w:ilvl w:val="0"/>
                <w:numId w:val="51"/>
              </w:numPr>
              <w:tabs>
                <w:tab w:val="left" w:pos="1560"/>
              </w:tabs>
              <w:spacing w:after="0"/>
              <w:ind w:left="176" w:hanging="176"/>
              <w:rPr>
                <w:rFonts w:ascii="Arial" w:hAnsi="Arial" w:cs="Arial" w:eastAsiaTheme="minorEastAsia"/>
                <w:sz w:val="18"/>
                <w:szCs w:val="18"/>
              </w:rPr>
            </w:pPr>
            <w:r>
              <w:rPr>
                <w:rFonts w:ascii="Arial" w:hAnsi="Arial" w:cs="Arial" w:eastAsiaTheme="minorEastAsia"/>
                <w:sz w:val="18"/>
                <w:szCs w:val="18"/>
              </w:rPr>
              <w:t>Revisi draft pedoman dan penyusunan lampiran teknis (flowchart, form usulan, indikator keberhasilan, jadwal pelaporan)</w:t>
            </w:r>
          </w:p>
          <w:p w14:paraId="78C6B879">
            <w:pPr>
              <w:pStyle w:val="95"/>
              <w:numPr>
                <w:ilvl w:val="0"/>
                <w:numId w:val="51"/>
              </w:numPr>
              <w:tabs>
                <w:tab w:val="left" w:pos="1560"/>
              </w:tabs>
              <w:spacing w:after="0"/>
              <w:ind w:left="176" w:hanging="176"/>
              <w:rPr>
                <w:rFonts w:ascii="Arial" w:hAnsi="Arial" w:cs="Arial" w:eastAsiaTheme="minorEastAsia"/>
                <w:sz w:val="18"/>
                <w:szCs w:val="18"/>
              </w:rPr>
            </w:pPr>
            <w:r>
              <w:rPr>
                <w:rFonts w:ascii="Arial" w:hAnsi="Arial" w:cs="Arial" w:eastAsiaTheme="minorEastAsia"/>
                <w:sz w:val="18"/>
                <w:szCs w:val="18"/>
              </w:rPr>
              <w:t>Finalisasi draft lengkap untuk uji public</w:t>
            </w:r>
          </w:p>
        </w:tc>
        <w:tc>
          <w:tcPr>
            <w:tcW w:w="1422" w:type="dxa"/>
          </w:tcPr>
          <w:p w14:paraId="60928808">
            <w:pPr>
              <w:tabs>
                <w:tab w:val="left" w:pos="1560"/>
              </w:tabs>
              <w:spacing w:after="0"/>
              <w:rPr>
                <w:rFonts w:ascii="Arial" w:hAnsi="Arial" w:cs="Arial" w:eastAsiaTheme="minorEastAsia"/>
                <w:sz w:val="18"/>
                <w:szCs w:val="18"/>
              </w:rPr>
            </w:pPr>
            <w:r>
              <w:rPr>
                <w:rFonts w:ascii="Arial" w:hAnsi="Arial" w:cs="Arial" w:eastAsiaTheme="minorEastAsia"/>
                <w:sz w:val="18"/>
                <w:szCs w:val="18"/>
              </w:rPr>
              <w:t>Draft Pedoman Pengelolaan POKIR</w:t>
            </w:r>
            <w:r>
              <w:rPr>
                <w:rFonts w:ascii="Arial" w:hAnsi="Arial" w:cs="Arial" w:eastAsiaTheme="minorEastAsia"/>
                <w:sz w:val="18"/>
                <w:szCs w:val="18"/>
              </w:rPr>
              <w:br w:type="textWrapping"/>
            </w:r>
            <w:r>
              <w:rPr>
                <w:rFonts w:ascii="Arial" w:hAnsi="Arial" w:cs="Arial" w:eastAsiaTheme="minorEastAsia"/>
                <w:sz w:val="18"/>
                <w:szCs w:val="18"/>
              </w:rPr>
              <w:t xml:space="preserve">Lampiran </w:t>
            </w:r>
            <w:r>
              <w:rPr>
                <w:rFonts w:ascii="Arial" w:hAnsi="Arial" w:cs="Arial" w:eastAsiaTheme="minorEastAsia"/>
                <w:sz w:val="18"/>
                <w:szCs w:val="18"/>
                <w:lang w:val="id-ID"/>
              </w:rPr>
              <w:t xml:space="preserve">Draf </w:t>
            </w:r>
            <w:r>
              <w:rPr>
                <w:rFonts w:ascii="Arial" w:hAnsi="Arial" w:cs="Arial" w:eastAsiaTheme="minorEastAsia"/>
                <w:sz w:val="18"/>
                <w:szCs w:val="18"/>
              </w:rPr>
              <w:t>SOP &amp; Mekanisme Koordinasi</w:t>
            </w:r>
          </w:p>
        </w:tc>
        <w:tc>
          <w:tcPr>
            <w:tcW w:w="1413" w:type="dxa"/>
          </w:tcPr>
          <w:p w14:paraId="3EFE35AB">
            <w:pPr>
              <w:tabs>
                <w:tab w:val="left" w:pos="1560"/>
              </w:tabs>
              <w:spacing w:after="0"/>
              <w:rPr>
                <w:rFonts w:ascii="Arial" w:hAnsi="Arial" w:cs="Arial" w:eastAsiaTheme="minorEastAsia"/>
                <w:sz w:val="18"/>
                <w:szCs w:val="18"/>
              </w:rPr>
            </w:pPr>
            <w:r>
              <w:rPr>
                <w:rFonts w:ascii="Arial" w:hAnsi="Arial" w:cs="Arial" w:eastAsiaTheme="minorEastAsia"/>
                <w:sz w:val="18"/>
                <w:szCs w:val="18"/>
              </w:rPr>
              <w:t>Minggu ke-2 – Minggu ke-4 Bulan I</w:t>
            </w:r>
          </w:p>
        </w:tc>
        <w:tc>
          <w:tcPr>
            <w:tcW w:w="1348" w:type="dxa"/>
          </w:tcPr>
          <w:p w14:paraId="63109E8E">
            <w:pPr>
              <w:tabs>
                <w:tab w:val="left" w:pos="1560"/>
              </w:tabs>
              <w:spacing w:after="0"/>
              <w:rPr>
                <w:rFonts w:ascii="Arial" w:hAnsi="Arial" w:cs="Arial" w:eastAsiaTheme="minorEastAsia"/>
                <w:sz w:val="18"/>
                <w:szCs w:val="18"/>
                <w:lang w:val="id-ID"/>
              </w:rPr>
            </w:pPr>
            <w:r>
              <w:rPr>
                <w:rFonts w:ascii="Arial" w:hAnsi="Arial" w:cs="Arial" w:eastAsiaTheme="minorEastAsia"/>
                <w:sz w:val="18"/>
                <w:szCs w:val="18"/>
              </w:rPr>
              <w:t>Sekretariat DPRD, Bappeda, OPD, Tenaga Ahli</w:t>
            </w:r>
            <w:r>
              <w:rPr>
                <w:rFonts w:ascii="Arial" w:hAnsi="Arial" w:cs="Arial" w:eastAsiaTheme="minorEastAsia"/>
                <w:sz w:val="18"/>
                <w:szCs w:val="18"/>
                <w:lang w:val="id-ID"/>
              </w:rPr>
              <w:t xml:space="preserve"> Tim Kerja Proyek Perubahan</w:t>
            </w:r>
          </w:p>
        </w:tc>
      </w:tr>
      <w:tr w14:paraId="7B002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5834FDBB">
            <w:pPr>
              <w:tabs>
                <w:tab w:val="left" w:pos="1560"/>
              </w:tabs>
              <w:spacing w:after="0"/>
              <w:rPr>
                <w:rFonts w:ascii="Arial" w:hAnsi="Arial" w:cs="Arial" w:eastAsiaTheme="minorEastAsia"/>
                <w:sz w:val="18"/>
                <w:szCs w:val="18"/>
              </w:rPr>
            </w:pPr>
            <w:r>
              <w:rPr>
                <w:rFonts w:ascii="Arial" w:hAnsi="Arial" w:cs="Arial" w:eastAsiaTheme="minorEastAsia"/>
                <w:sz w:val="18"/>
                <w:szCs w:val="18"/>
              </w:rPr>
              <w:t>3</w:t>
            </w:r>
          </w:p>
        </w:tc>
        <w:tc>
          <w:tcPr>
            <w:tcW w:w="1559" w:type="dxa"/>
          </w:tcPr>
          <w:p w14:paraId="4C7F75CE">
            <w:pPr>
              <w:tabs>
                <w:tab w:val="left" w:pos="1560"/>
              </w:tabs>
              <w:spacing w:after="0"/>
              <w:rPr>
                <w:rFonts w:ascii="Arial" w:hAnsi="Arial" w:cs="Arial" w:eastAsiaTheme="minorEastAsia"/>
                <w:sz w:val="18"/>
                <w:szCs w:val="18"/>
              </w:rPr>
            </w:pPr>
            <w:r>
              <w:rPr>
                <w:rFonts w:ascii="Arial" w:hAnsi="Arial" w:cs="Arial" w:eastAsiaTheme="minorEastAsia"/>
                <w:sz w:val="18"/>
                <w:szCs w:val="18"/>
              </w:rPr>
              <w:t>Pelatihan Penggunaan SIPD/POKIR Online</w:t>
            </w:r>
          </w:p>
        </w:tc>
        <w:tc>
          <w:tcPr>
            <w:tcW w:w="2268" w:type="dxa"/>
          </w:tcPr>
          <w:p w14:paraId="68784530">
            <w:pPr>
              <w:pStyle w:val="95"/>
              <w:numPr>
                <w:ilvl w:val="0"/>
                <w:numId w:val="52"/>
              </w:numPr>
              <w:tabs>
                <w:tab w:val="left" w:pos="1560"/>
              </w:tabs>
              <w:spacing w:after="0"/>
              <w:ind w:left="175" w:hanging="175"/>
              <w:rPr>
                <w:rFonts w:ascii="Arial" w:hAnsi="Arial" w:cs="Arial" w:eastAsiaTheme="minorEastAsia"/>
                <w:sz w:val="18"/>
                <w:szCs w:val="18"/>
              </w:rPr>
            </w:pPr>
            <w:r>
              <w:rPr>
                <w:rFonts w:ascii="Arial" w:hAnsi="Arial" w:cs="Arial" w:eastAsiaTheme="minorEastAsia"/>
                <w:sz w:val="18"/>
                <w:szCs w:val="18"/>
              </w:rPr>
              <w:t>Identifikasi peserta pelatihan dari staf Sekretariat DPRD dan Tenaga Ahli</w:t>
            </w:r>
          </w:p>
          <w:p w14:paraId="320696CE">
            <w:pPr>
              <w:pStyle w:val="95"/>
              <w:numPr>
                <w:ilvl w:val="0"/>
                <w:numId w:val="52"/>
              </w:numPr>
              <w:tabs>
                <w:tab w:val="left" w:pos="1560"/>
              </w:tabs>
              <w:spacing w:after="0"/>
              <w:ind w:left="175" w:hanging="175"/>
              <w:rPr>
                <w:rFonts w:ascii="Arial" w:hAnsi="Arial" w:cs="Arial" w:eastAsiaTheme="minorEastAsia"/>
                <w:sz w:val="18"/>
                <w:szCs w:val="18"/>
              </w:rPr>
            </w:pPr>
            <w:r>
              <w:rPr>
                <w:rFonts w:ascii="Arial" w:hAnsi="Arial" w:cs="Arial" w:eastAsiaTheme="minorEastAsia"/>
                <w:sz w:val="18"/>
                <w:szCs w:val="18"/>
              </w:rPr>
              <w:t xml:space="preserve"> Penyusunan modul pelatihan penginputan usulan ke SIPD</w:t>
            </w:r>
          </w:p>
          <w:p w14:paraId="1BCBBE4F">
            <w:pPr>
              <w:pStyle w:val="95"/>
              <w:numPr>
                <w:ilvl w:val="0"/>
                <w:numId w:val="52"/>
              </w:numPr>
              <w:tabs>
                <w:tab w:val="left" w:pos="1560"/>
              </w:tabs>
              <w:spacing w:after="0"/>
              <w:ind w:left="175" w:hanging="175"/>
              <w:rPr>
                <w:rFonts w:ascii="Arial" w:hAnsi="Arial" w:cs="Arial" w:eastAsiaTheme="minorEastAsia"/>
                <w:sz w:val="18"/>
                <w:szCs w:val="18"/>
              </w:rPr>
            </w:pPr>
            <w:r>
              <w:rPr>
                <w:rFonts w:ascii="Arial" w:hAnsi="Arial" w:cs="Arial" w:eastAsiaTheme="minorEastAsia"/>
                <w:sz w:val="18"/>
                <w:szCs w:val="18"/>
              </w:rPr>
              <w:t>Penentuan narasumber pelatihan (Bappeda, Bagian Perencanaan)</w:t>
            </w:r>
          </w:p>
          <w:p w14:paraId="043B9B4D">
            <w:pPr>
              <w:pStyle w:val="95"/>
              <w:numPr>
                <w:ilvl w:val="0"/>
                <w:numId w:val="52"/>
              </w:numPr>
              <w:tabs>
                <w:tab w:val="left" w:pos="1560"/>
              </w:tabs>
              <w:spacing w:after="0"/>
              <w:ind w:left="175" w:hanging="175"/>
              <w:rPr>
                <w:rFonts w:ascii="Arial" w:hAnsi="Arial" w:cs="Arial" w:eastAsiaTheme="minorEastAsia"/>
                <w:sz w:val="18"/>
                <w:szCs w:val="18"/>
              </w:rPr>
            </w:pPr>
            <w:r>
              <w:rPr>
                <w:rFonts w:ascii="Arial" w:hAnsi="Arial" w:cs="Arial" w:eastAsiaTheme="minorEastAsia"/>
                <w:sz w:val="18"/>
                <w:szCs w:val="18"/>
              </w:rPr>
              <w:t>Penyiapan logistik pelatihan (ruang, konsumsi, ATK, form evaluasi)</w:t>
            </w:r>
          </w:p>
          <w:p w14:paraId="6989AD98">
            <w:pPr>
              <w:pStyle w:val="95"/>
              <w:numPr>
                <w:ilvl w:val="0"/>
                <w:numId w:val="52"/>
              </w:numPr>
              <w:tabs>
                <w:tab w:val="left" w:pos="1560"/>
              </w:tabs>
              <w:spacing w:after="0"/>
              <w:ind w:left="175" w:hanging="175"/>
              <w:rPr>
                <w:rFonts w:ascii="Arial" w:hAnsi="Arial" w:cs="Arial" w:eastAsiaTheme="minorEastAsia"/>
                <w:sz w:val="18"/>
                <w:szCs w:val="18"/>
              </w:rPr>
            </w:pPr>
            <w:r>
              <w:rPr>
                <w:rFonts w:ascii="Arial" w:hAnsi="Arial" w:cs="Arial" w:eastAsiaTheme="minorEastAsia"/>
                <w:sz w:val="18"/>
                <w:szCs w:val="18"/>
              </w:rPr>
              <w:t>Pelaksanaan pelatihan hari ke-1 (materi dasar perencanaan dan POKIR)</w:t>
            </w:r>
          </w:p>
          <w:p w14:paraId="303C24E0">
            <w:pPr>
              <w:pStyle w:val="95"/>
              <w:numPr>
                <w:ilvl w:val="0"/>
                <w:numId w:val="52"/>
              </w:numPr>
              <w:tabs>
                <w:tab w:val="left" w:pos="1560"/>
              </w:tabs>
              <w:spacing w:after="0"/>
              <w:ind w:left="175" w:hanging="175"/>
              <w:rPr>
                <w:rFonts w:ascii="Arial" w:hAnsi="Arial" w:cs="Arial" w:eastAsiaTheme="minorEastAsia"/>
                <w:sz w:val="18"/>
                <w:szCs w:val="18"/>
              </w:rPr>
            </w:pPr>
            <w:r>
              <w:rPr>
                <w:rFonts w:ascii="Arial" w:hAnsi="Arial" w:cs="Arial" w:eastAsiaTheme="minorEastAsia"/>
                <w:sz w:val="18"/>
                <w:szCs w:val="18"/>
              </w:rPr>
              <w:t>Pelaksanaan pelatihan hari ke-2 (simulasi penginputan usulan ke SIPD)</w:t>
            </w:r>
          </w:p>
          <w:p w14:paraId="5B047A8C">
            <w:pPr>
              <w:pStyle w:val="95"/>
              <w:numPr>
                <w:ilvl w:val="0"/>
                <w:numId w:val="52"/>
              </w:numPr>
              <w:tabs>
                <w:tab w:val="left" w:pos="1560"/>
              </w:tabs>
              <w:spacing w:after="0"/>
              <w:ind w:left="175" w:hanging="175"/>
              <w:rPr>
                <w:rFonts w:ascii="Arial" w:hAnsi="Arial" w:cs="Arial" w:eastAsiaTheme="minorEastAsia"/>
                <w:sz w:val="18"/>
                <w:szCs w:val="18"/>
              </w:rPr>
            </w:pPr>
            <w:r>
              <w:rPr>
                <w:rFonts w:ascii="Arial" w:hAnsi="Arial" w:cs="Arial" w:eastAsiaTheme="minorEastAsia"/>
                <w:sz w:val="18"/>
                <w:szCs w:val="18"/>
              </w:rPr>
              <w:t>Pre-test dan post-test untuk mengukur peningkatan keterampilan peserta</w:t>
            </w:r>
          </w:p>
          <w:p w14:paraId="0BB3B26A">
            <w:pPr>
              <w:pStyle w:val="95"/>
              <w:numPr>
                <w:ilvl w:val="0"/>
                <w:numId w:val="52"/>
              </w:numPr>
              <w:tabs>
                <w:tab w:val="left" w:pos="1560"/>
              </w:tabs>
              <w:spacing w:after="0"/>
              <w:ind w:left="175" w:hanging="175"/>
              <w:rPr>
                <w:rFonts w:ascii="Arial" w:hAnsi="Arial" w:cs="Arial" w:eastAsiaTheme="minorEastAsia"/>
                <w:sz w:val="18"/>
                <w:szCs w:val="18"/>
              </w:rPr>
            </w:pPr>
            <w:r>
              <w:rPr>
                <w:rFonts w:ascii="Arial" w:hAnsi="Arial" w:cs="Arial" w:eastAsiaTheme="minorEastAsia"/>
                <w:sz w:val="18"/>
                <w:szCs w:val="18"/>
              </w:rPr>
              <w:t>Evaluasi pelatihan dan penyerahan sertifikat</w:t>
            </w:r>
          </w:p>
        </w:tc>
        <w:tc>
          <w:tcPr>
            <w:tcW w:w="1422" w:type="dxa"/>
          </w:tcPr>
          <w:p w14:paraId="2BC0558A">
            <w:pPr>
              <w:tabs>
                <w:tab w:val="left" w:pos="1560"/>
              </w:tabs>
              <w:spacing w:after="0"/>
              <w:rPr>
                <w:rFonts w:ascii="Arial" w:hAnsi="Arial" w:cs="Arial" w:eastAsiaTheme="minorEastAsia"/>
                <w:sz w:val="18"/>
                <w:szCs w:val="18"/>
              </w:rPr>
            </w:pPr>
            <w:r>
              <w:rPr>
                <w:rFonts w:ascii="Arial" w:hAnsi="Arial" w:cs="Arial" w:eastAsiaTheme="minorEastAsia"/>
                <w:sz w:val="18"/>
                <w:szCs w:val="18"/>
              </w:rPr>
              <w:t>Sertifikat Pelatihan</w:t>
            </w:r>
            <w:r>
              <w:rPr>
                <w:rFonts w:ascii="Arial" w:hAnsi="Arial" w:cs="Arial" w:eastAsiaTheme="minorEastAsia"/>
                <w:sz w:val="18"/>
                <w:szCs w:val="18"/>
              </w:rPr>
              <w:br w:type="textWrapping"/>
            </w:r>
            <w:r>
              <w:rPr>
                <w:rFonts w:ascii="Arial" w:hAnsi="Arial" w:cs="Arial" w:eastAsiaTheme="minorEastAsia"/>
                <w:sz w:val="18"/>
                <w:szCs w:val="18"/>
              </w:rPr>
              <w:t>Modul Pelatihan SIPD</w:t>
            </w:r>
          </w:p>
        </w:tc>
        <w:tc>
          <w:tcPr>
            <w:tcW w:w="1413" w:type="dxa"/>
          </w:tcPr>
          <w:p w14:paraId="2D5B529B">
            <w:pPr>
              <w:tabs>
                <w:tab w:val="left" w:pos="1560"/>
              </w:tabs>
              <w:spacing w:after="0"/>
              <w:rPr>
                <w:rFonts w:ascii="Arial" w:hAnsi="Arial" w:cs="Arial" w:eastAsiaTheme="minorEastAsia"/>
                <w:sz w:val="18"/>
                <w:szCs w:val="18"/>
              </w:rPr>
            </w:pPr>
            <w:r>
              <w:rPr>
                <w:rFonts w:ascii="Arial" w:hAnsi="Arial" w:cs="Arial" w:eastAsiaTheme="minorEastAsia"/>
                <w:sz w:val="18"/>
                <w:szCs w:val="18"/>
              </w:rPr>
              <w:t>Minggu ke-1 – Minggu ke-2 Bulan II</w:t>
            </w:r>
          </w:p>
        </w:tc>
        <w:tc>
          <w:tcPr>
            <w:tcW w:w="1348" w:type="dxa"/>
          </w:tcPr>
          <w:p w14:paraId="465AB2C7">
            <w:pPr>
              <w:tabs>
                <w:tab w:val="left" w:pos="1560"/>
              </w:tabs>
              <w:spacing w:after="0"/>
              <w:rPr>
                <w:rFonts w:ascii="Arial" w:hAnsi="Arial" w:cs="Arial" w:eastAsiaTheme="minorEastAsia"/>
                <w:sz w:val="18"/>
                <w:szCs w:val="18"/>
                <w:lang w:val="id-ID"/>
              </w:rPr>
            </w:pPr>
            <w:r>
              <w:rPr>
                <w:rFonts w:ascii="Arial" w:hAnsi="Arial" w:cs="Arial" w:eastAsiaTheme="minorEastAsia"/>
                <w:sz w:val="18"/>
                <w:szCs w:val="18"/>
              </w:rPr>
              <w:t>Sekretariat DPRD, Bappeda</w:t>
            </w:r>
            <w:r>
              <w:rPr>
                <w:rFonts w:ascii="Arial" w:hAnsi="Arial" w:cs="Arial" w:eastAsiaTheme="minorEastAsia"/>
                <w:sz w:val="18"/>
                <w:szCs w:val="18"/>
                <w:lang w:val="id-ID"/>
              </w:rPr>
              <w:t xml:space="preserve"> Tim Kerja Proyek Perubahan</w:t>
            </w:r>
          </w:p>
        </w:tc>
      </w:tr>
      <w:tr w14:paraId="66E09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3EACB2AF">
            <w:pPr>
              <w:tabs>
                <w:tab w:val="left" w:pos="1560"/>
              </w:tabs>
              <w:spacing w:after="0"/>
              <w:rPr>
                <w:rFonts w:ascii="Arial" w:hAnsi="Arial" w:cs="Arial" w:eastAsiaTheme="minorEastAsia"/>
                <w:sz w:val="18"/>
                <w:szCs w:val="18"/>
              </w:rPr>
            </w:pPr>
            <w:r>
              <w:rPr>
                <w:rFonts w:ascii="Arial" w:hAnsi="Arial" w:cs="Arial" w:eastAsiaTheme="minorEastAsia"/>
                <w:sz w:val="18"/>
                <w:szCs w:val="18"/>
              </w:rPr>
              <w:t>4</w:t>
            </w:r>
          </w:p>
        </w:tc>
        <w:tc>
          <w:tcPr>
            <w:tcW w:w="1559" w:type="dxa"/>
          </w:tcPr>
          <w:p w14:paraId="2F3F1B7B">
            <w:pPr>
              <w:tabs>
                <w:tab w:val="left" w:pos="1560"/>
              </w:tabs>
              <w:spacing w:after="0"/>
              <w:rPr>
                <w:rFonts w:ascii="Arial" w:hAnsi="Arial" w:cs="Arial" w:eastAsiaTheme="minorEastAsia"/>
                <w:sz w:val="18"/>
                <w:szCs w:val="18"/>
              </w:rPr>
            </w:pPr>
            <w:r>
              <w:rPr>
                <w:rFonts w:ascii="Arial" w:hAnsi="Arial" w:cs="Arial" w:eastAsiaTheme="minorEastAsia"/>
                <w:sz w:val="18"/>
                <w:szCs w:val="18"/>
              </w:rPr>
              <w:t>Optimalisasi Pengumpulan dan Validasi Data POKIR</w:t>
            </w:r>
          </w:p>
        </w:tc>
        <w:tc>
          <w:tcPr>
            <w:tcW w:w="2268" w:type="dxa"/>
          </w:tcPr>
          <w:p w14:paraId="3EB1C004">
            <w:pPr>
              <w:pStyle w:val="95"/>
              <w:numPr>
                <w:ilvl w:val="0"/>
                <w:numId w:val="53"/>
              </w:numPr>
              <w:tabs>
                <w:tab w:val="left" w:pos="1560"/>
              </w:tabs>
              <w:spacing w:after="0"/>
              <w:ind w:left="175" w:hanging="175"/>
              <w:rPr>
                <w:rFonts w:ascii="Arial" w:hAnsi="Arial" w:cs="Arial" w:eastAsiaTheme="minorEastAsia"/>
                <w:sz w:val="18"/>
                <w:szCs w:val="18"/>
              </w:rPr>
            </w:pPr>
            <w:r>
              <w:rPr>
                <w:rFonts w:ascii="Arial" w:hAnsi="Arial" w:cs="Arial" w:eastAsiaTheme="minorEastAsia"/>
                <w:sz w:val="18"/>
                <w:szCs w:val="18"/>
              </w:rPr>
              <w:t>Koordinasi awal dengan anggota DPRD terkait daftar usulan hasil reses</w:t>
            </w:r>
          </w:p>
          <w:p w14:paraId="3FCDAFE0">
            <w:pPr>
              <w:pStyle w:val="95"/>
              <w:numPr>
                <w:ilvl w:val="0"/>
                <w:numId w:val="53"/>
              </w:numPr>
              <w:tabs>
                <w:tab w:val="left" w:pos="1560"/>
              </w:tabs>
              <w:spacing w:after="0"/>
              <w:ind w:left="175" w:hanging="175"/>
              <w:rPr>
                <w:rFonts w:ascii="Arial" w:hAnsi="Arial" w:cs="Arial" w:eastAsiaTheme="minorEastAsia"/>
                <w:sz w:val="18"/>
                <w:szCs w:val="18"/>
              </w:rPr>
            </w:pPr>
            <w:r>
              <w:rPr>
                <w:rFonts w:ascii="Arial" w:hAnsi="Arial" w:cs="Arial" w:eastAsiaTheme="minorEastAsia"/>
                <w:sz w:val="18"/>
                <w:szCs w:val="18"/>
              </w:rPr>
              <w:t>Pengumpulan data POKIR eksisting dari setiap anggota DPRD</w:t>
            </w:r>
          </w:p>
          <w:p w14:paraId="483FE204">
            <w:pPr>
              <w:pStyle w:val="95"/>
              <w:numPr>
                <w:ilvl w:val="0"/>
                <w:numId w:val="53"/>
              </w:numPr>
              <w:tabs>
                <w:tab w:val="left" w:pos="1560"/>
              </w:tabs>
              <w:spacing w:after="0"/>
              <w:ind w:left="175" w:hanging="175"/>
              <w:rPr>
                <w:rFonts w:ascii="Arial" w:hAnsi="Arial" w:cs="Arial" w:eastAsiaTheme="minorEastAsia"/>
                <w:sz w:val="18"/>
                <w:szCs w:val="18"/>
              </w:rPr>
            </w:pPr>
            <w:r>
              <w:rPr>
                <w:rFonts w:ascii="Arial" w:hAnsi="Arial" w:cs="Arial" w:eastAsiaTheme="minorEastAsia"/>
                <w:sz w:val="18"/>
                <w:szCs w:val="18"/>
              </w:rPr>
              <w:t xml:space="preserve"> Verifikasi daftar usulan dengan hasil Musrenbang dan dokumen perencanaan daerah</w:t>
            </w:r>
          </w:p>
          <w:p w14:paraId="2033EF19">
            <w:pPr>
              <w:pStyle w:val="95"/>
              <w:numPr>
                <w:ilvl w:val="0"/>
                <w:numId w:val="53"/>
              </w:numPr>
              <w:tabs>
                <w:tab w:val="left" w:pos="1560"/>
              </w:tabs>
              <w:spacing w:after="0"/>
              <w:ind w:left="175" w:hanging="175"/>
              <w:rPr>
                <w:rFonts w:ascii="Arial" w:hAnsi="Arial" w:cs="Arial" w:eastAsiaTheme="minorEastAsia"/>
                <w:sz w:val="18"/>
                <w:szCs w:val="18"/>
              </w:rPr>
            </w:pPr>
            <w:r>
              <w:rPr>
                <w:rFonts w:ascii="Arial" w:hAnsi="Arial" w:cs="Arial" w:eastAsiaTheme="minorEastAsia"/>
                <w:sz w:val="18"/>
                <w:szCs w:val="18"/>
              </w:rPr>
              <w:t xml:space="preserve"> Sinkronisasi data dengan Bappeda untuk menghindari duplikasi</w:t>
            </w:r>
          </w:p>
          <w:p w14:paraId="640D11D6">
            <w:pPr>
              <w:pStyle w:val="95"/>
              <w:numPr>
                <w:ilvl w:val="0"/>
                <w:numId w:val="53"/>
              </w:numPr>
              <w:tabs>
                <w:tab w:val="left" w:pos="1560"/>
              </w:tabs>
              <w:spacing w:after="0"/>
              <w:ind w:left="175" w:hanging="175"/>
              <w:rPr>
                <w:rFonts w:ascii="Arial" w:hAnsi="Arial" w:cs="Arial" w:eastAsiaTheme="minorEastAsia"/>
                <w:sz w:val="18"/>
                <w:szCs w:val="18"/>
              </w:rPr>
            </w:pPr>
            <w:r>
              <w:rPr>
                <w:rFonts w:ascii="Arial" w:hAnsi="Arial" w:cs="Arial" w:eastAsiaTheme="minorEastAsia"/>
                <w:sz w:val="18"/>
                <w:szCs w:val="18"/>
              </w:rPr>
              <w:t xml:space="preserve"> Pemutakhiran data usulan melalui klarifikasi dengan anggota DPRD dan OPD terkait</w:t>
            </w:r>
          </w:p>
          <w:p w14:paraId="339CAE7B">
            <w:pPr>
              <w:pStyle w:val="95"/>
              <w:numPr>
                <w:ilvl w:val="0"/>
                <w:numId w:val="53"/>
              </w:numPr>
              <w:tabs>
                <w:tab w:val="left" w:pos="1560"/>
              </w:tabs>
              <w:spacing w:after="0"/>
              <w:ind w:left="175" w:hanging="175"/>
              <w:rPr>
                <w:rFonts w:ascii="Arial" w:hAnsi="Arial" w:cs="Arial" w:eastAsiaTheme="minorEastAsia"/>
                <w:sz w:val="18"/>
                <w:szCs w:val="18"/>
              </w:rPr>
            </w:pPr>
            <w:r>
              <w:rPr>
                <w:rFonts w:ascii="Arial" w:hAnsi="Arial" w:cs="Arial" w:eastAsiaTheme="minorEastAsia"/>
                <w:sz w:val="18"/>
                <w:szCs w:val="18"/>
              </w:rPr>
              <w:t>Entry dan validasi data ke dalam SIPD</w:t>
            </w:r>
          </w:p>
          <w:p w14:paraId="4B96242E">
            <w:pPr>
              <w:pStyle w:val="95"/>
              <w:numPr>
                <w:ilvl w:val="0"/>
                <w:numId w:val="53"/>
              </w:numPr>
              <w:tabs>
                <w:tab w:val="left" w:pos="1560"/>
              </w:tabs>
              <w:spacing w:after="0"/>
              <w:ind w:left="175" w:hanging="175"/>
              <w:rPr>
                <w:rFonts w:ascii="Arial" w:hAnsi="Arial" w:cs="Arial" w:eastAsiaTheme="minorEastAsia"/>
                <w:sz w:val="18"/>
                <w:szCs w:val="18"/>
              </w:rPr>
            </w:pPr>
            <w:r>
              <w:rPr>
                <w:rFonts w:ascii="Arial" w:hAnsi="Arial" w:cs="Arial" w:eastAsiaTheme="minorEastAsia"/>
                <w:sz w:val="18"/>
                <w:szCs w:val="18"/>
              </w:rPr>
              <w:t>Penyusunan rekapitulasi usulan per komisi DPRD</w:t>
            </w:r>
          </w:p>
          <w:p w14:paraId="61C245D7">
            <w:pPr>
              <w:pStyle w:val="95"/>
              <w:numPr>
                <w:ilvl w:val="0"/>
                <w:numId w:val="53"/>
              </w:numPr>
              <w:tabs>
                <w:tab w:val="left" w:pos="1560"/>
              </w:tabs>
              <w:spacing w:after="0"/>
              <w:ind w:left="175" w:hanging="175"/>
              <w:rPr>
                <w:rFonts w:ascii="Arial" w:hAnsi="Arial" w:cs="Arial" w:eastAsiaTheme="minorEastAsia"/>
                <w:sz w:val="18"/>
                <w:szCs w:val="18"/>
              </w:rPr>
            </w:pPr>
            <w:r>
              <w:rPr>
                <w:rFonts w:ascii="Arial" w:hAnsi="Arial" w:cs="Arial" w:eastAsiaTheme="minorEastAsia"/>
                <w:sz w:val="18"/>
                <w:szCs w:val="18"/>
              </w:rPr>
              <w:t xml:space="preserve"> Pelaporan hasil validasi ke Pimpinan DPRD dan Bappeda</w:t>
            </w:r>
          </w:p>
        </w:tc>
        <w:tc>
          <w:tcPr>
            <w:tcW w:w="1422" w:type="dxa"/>
          </w:tcPr>
          <w:p w14:paraId="12342478">
            <w:pPr>
              <w:tabs>
                <w:tab w:val="left" w:pos="1560"/>
              </w:tabs>
              <w:spacing w:after="0"/>
              <w:rPr>
                <w:rFonts w:ascii="Arial" w:hAnsi="Arial" w:cs="Arial" w:eastAsiaTheme="minorEastAsia"/>
                <w:sz w:val="18"/>
                <w:szCs w:val="18"/>
              </w:rPr>
            </w:pPr>
            <w:r>
              <w:rPr>
                <w:rFonts w:ascii="Arial" w:hAnsi="Arial" w:cs="Arial" w:eastAsiaTheme="minorEastAsia"/>
                <w:sz w:val="18"/>
                <w:szCs w:val="18"/>
              </w:rPr>
              <w:t>Rekapitulasi Usulan POKIR Terverifikasi</w:t>
            </w:r>
          </w:p>
        </w:tc>
        <w:tc>
          <w:tcPr>
            <w:tcW w:w="1413" w:type="dxa"/>
          </w:tcPr>
          <w:p w14:paraId="650A6294">
            <w:pPr>
              <w:tabs>
                <w:tab w:val="left" w:pos="1560"/>
              </w:tabs>
              <w:spacing w:after="0"/>
              <w:rPr>
                <w:rFonts w:ascii="Arial" w:hAnsi="Arial" w:cs="Arial" w:eastAsiaTheme="minorEastAsia"/>
                <w:sz w:val="18"/>
                <w:szCs w:val="18"/>
              </w:rPr>
            </w:pPr>
            <w:r>
              <w:rPr>
                <w:rFonts w:ascii="Arial" w:hAnsi="Arial" w:cs="Arial" w:eastAsiaTheme="minorEastAsia"/>
                <w:sz w:val="18"/>
                <w:szCs w:val="18"/>
              </w:rPr>
              <w:t>Minggu ke-3 Bulan II</w:t>
            </w:r>
          </w:p>
        </w:tc>
        <w:tc>
          <w:tcPr>
            <w:tcW w:w="1348" w:type="dxa"/>
          </w:tcPr>
          <w:p w14:paraId="4643EBCA">
            <w:pPr>
              <w:tabs>
                <w:tab w:val="left" w:pos="1560"/>
              </w:tabs>
              <w:spacing w:after="0"/>
              <w:rPr>
                <w:rFonts w:ascii="Arial" w:hAnsi="Arial" w:cs="Arial" w:eastAsiaTheme="minorEastAsia"/>
                <w:sz w:val="18"/>
                <w:szCs w:val="18"/>
              </w:rPr>
            </w:pPr>
            <w:r>
              <w:rPr>
                <w:rFonts w:ascii="Arial" w:hAnsi="Arial" w:cs="Arial" w:eastAsiaTheme="minorEastAsia"/>
                <w:sz w:val="18"/>
                <w:szCs w:val="18"/>
              </w:rPr>
              <w:t>Sekretariat DPRD, Anggota DPRD, Bappeda</w:t>
            </w:r>
            <w:r>
              <w:rPr>
                <w:rFonts w:ascii="Arial" w:hAnsi="Arial" w:cs="Arial" w:eastAsiaTheme="minorEastAsia"/>
                <w:sz w:val="18"/>
                <w:szCs w:val="18"/>
                <w:lang w:val="id-ID"/>
              </w:rPr>
              <w:t xml:space="preserve"> Tim Kerja Proyek Perubahan</w:t>
            </w:r>
          </w:p>
        </w:tc>
      </w:tr>
    </w:tbl>
    <w:p w14:paraId="6E6D9967">
      <w:pPr>
        <w:pStyle w:val="100"/>
        <w:tabs>
          <w:tab w:val="left" w:pos="1560"/>
        </w:tabs>
        <w:rPr>
          <w:sz w:val="20"/>
          <w:lang w:val="id-ID"/>
        </w:rPr>
      </w:pPr>
    </w:p>
    <w:p w14:paraId="5DBA728E">
      <w:pPr>
        <w:pStyle w:val="26"/>
        <w:spacing w:line="360" w:lineRule="auto"/>
        <w:ind w:left="1355"/>
        <w:jc w:val="right"/>
        <w:rPr>
          <w:rFonts w:ascii="Arial" w:hAnsi="Arial" w:cs="Arial"/>
          <w:lang w:val="id-ID"/>
        </w:rPr>
      </w:pPr>
    </w:p>
    <w:p w14:paraId="32549D3A">
      <w:pPr>
        <w:pStyle w:val="26"/>
        <w:numPr>
          <w:ilvl w:val="0"/>
          <w:numId w:val="49"/>
        </w:numPr>
        <w:spacing w:line="360" w:lineRule="auto"/>
        <w:jc w:val="left"/>
        <w:rPr>
          <w:rFonts w:ascii="Arial" w:hAnsi="Arial" w:cs="Arial"/>
          <w:lang w:val="id-ID"/>
        </w:rPr>
      </w:pPr>
      <w:r>
        <w:rPr>
          <w:rFonts w:ascii="Arial" w:hAnsi="Arial" w:cs="Arial"/>
          <w:b/>
        </w:rPr>
        <w:t xml:space="preserve">Jangka </w:t>
      </w:r>
      <w:r>
        <w:rPr>
          <w:rFonts w:ascii="Arial" w:hAnsi="Arial" w:cs="Arial"/>
          <w:b/>
          <w:lang w:val="id-ID"/>
        </w:rPr>
        <w:t>Menengah</w:t>
      </w:r>
    </w:p>
    <w:p w14:paraId="68748C26">
      <w:pPr>
        <w:pStyle w:val="3"/>
        <w:spacing w:before="1"/>
        <w:ind w:left="2160"/>
        <w:rPr>
          <w:lang w:val="id-ID"/>
        </w:rPr>
      </w:pPr>
      <w:r>
        <w:rPr>
          <w:rFonts w:ascii="Arial" w:hAnsi="Arial" w:cs="Arial"/>
          <w:lang w:val="id-ID"/>
        </w:rPr>
        <w:t xml:space="preserve">       Tabel 7 </w:t>
      </w:r>
      <w:r>
        <w:rPr>
          <w:rFonts w:ascii="Arial" w:hAnsi="Arial" w:cs="Arial"/>
        </w:rPr>
        <w:t>Milestone Jangka</w:t>
      </w:r>
      <w:r>
        <w:rPr>
          <w:rFonts w:ascii="Arial" w:hAnsi="Arial" w:cs="Arial"/>
          <w:lang w:val="id-ID"/>
        </w:rPr>
        <w:t xml:space="preserve"> Menengah</w:t>
      </w:r>
      <w:r>
        <w:rPr>
          <w:rFonts w:ascii="Arial" w:hAnsi="Arial" w:cs="Arial"/>
          <w:spacing w:val="-2"/>
          <w:lang w:val="id-ID"/>
        </w:rPr>
        <w:t xml:space="preserve"> (6 Bulan)</w:t>
      </w:r>
    </w:p>
    <w:tbl>
      <w:tblPr>
        <w:tblStyle w:val="30"/>
        <w:tblW w:w="8188" w:type="dxa"/>
        <w:tblInd w:w="8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2409"/>
        <w:gridCol w:w="1843"/>
        <w:gridCol w:w="1418"/>
        <w:gridCol w:w="1984"/>
      </w:tblGrid>
      <w:tr w14:paraId="1A360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7FC8575C">
            <w:pPr>
              <w:tabs>
                <w:tab w:val="left" w:pos="1560"/>
              </w:tabs>
              <w:spacing w:after="0"/>
              <w:rPr>
                <w:rFonts w:eastAsiaTheme="minorEastAsia"/>
                <w:sz w:val="20"/>
                <w:szCs w:val="22"/>
              </w:rPr>
            </w:pPr>
            <w:r>
              <w:rPr>
                <w:rFonts w:eastAsiaTheme="minorEastAsia"/>
                <w:sz w:val="20"/>
                <w:szCs w:val="22"/>
              </w:rPr>
              <w:t>No</w:t>
            </w:r>
          </w:p>
        </w:tc>
        <w:tc>
          <w:tcPr>
            <w:tcW w:w="2409" w:type="dxa"/>
          </w:tcPr>
          <w:p w14:paraId="1095DE30">
            <w:pPr>
              <w:tabs>
                <w:tab w:val="left" w:pos="1560"/>
              </w:tabs>
              <w:spacing w:after="0"/>
              <w:rPr>
                <w:rFonts w:eastAsiaTheme="minorEastAsia"/>
                <w:sz w:val="20"/>
                <w:szCs w:val="22"/>
              </w:rPr>
            </w:pPr>
            <w:r>
              <w:rPr>
                <w:rFonts w:eastAsiaTheme="minorEastAsia"/>
                <w:sz w:val="20"/>
                <w:szCs w:val="22"/>
              </w:rPr>
              <w:t>Kegiatan</w:t>
            </w:r>
          </w:p>
        </w:tc>
        <w:tc>
          <w:tcPr>
            <w:tcW w:w="1843" w:type="dxa"/>
          </w:tcPr>
          <w:p w14:paraId="2D527B13">
            <w:pPr>
              <w:tabs>
                <w:tab w:val="left" w:pos="1560"/>
              </w:tabs>
              <w:spacing w:after="0"/>
              <w:rPr>
                <w:rFonts w:eastAsiaTheme="minorEastAsia"/>
                <w:sz w:val="20"/>
                <w:szCs w:val="22"/>
              </w:rPr>
            </w:pPr>
            <w:r>
              <w:rPr>
                <w:rFonts w:eastAsiaTheme="minorEastAsia"/>
                <w:sz w:val="20"/>
                <w:szCs w:val="22"/>
              </w:rPr>
              <w:t>Output</w:t>
            </w:r>
          </w:p>
        </w:tc>
        <w:tc>
          <w:tcPr>
            <w:tcW w:w="1418" w:type="dxa"/>
          </w:tcPr>
          <w:p w14:paraId="52995497">
            <w:pPr>
              <w:tabs>
                <w:tab w:val="left" w:pos="1560"/>
              </w:tabs>
              <w:spacing w:after="0"/>
              <w:rPr>
                <w:rFonts w:eastAsiaTheme="minorEastAsia"/>
                <w:sz w:val="20"/>
                <w:szCs w:val="22"/>
              </w:rPr>
            </w:pPr>
            <w:r>
              <w:rPr>
                <w:rFonts w:eastAsiaTheme="minorEastAsia"/>
                <w:sz w:val="20"/>
                <w:szCs w:val="22"/>
              </w:rPr>
              <w:t>Waktu</w:t>
            </w:r>
          </w:p>
        </w:tc>
        <w:tc>
          <w:tcPr>
            <w:tcW w:w="1984" w:type="dxa"/>
          </w:tcPr>
          <w:p w14:paraId="6CDCD37C">
            <w:pPr>
              <w:tabs>
                <w:tab w:val="left" w:pos="1560"/>
              </w:tabs>
              <w:spacing w:after="0"/>
              <w:rPr>
                <w:rFonts w:eastAsiaTheme="minorEastAsia"/>
                <w:sz w:val="20"/>
                <w:szCs w:val="22"/>
              </w:rPr>
            </w:pPr>
            <w:r>
              <w:rPr>
                <w:rFonts w:eastAsiaTheme="minorEastAsia"/>
                <w:sz w:val="20"/>
                <w:szCs w:val="22"/>
              </w:rPr>
              <w:t>Stakeholder</w:t>
            </w:r>
          </w:p>
        </w:tc>
      </w:tr>
      <w:tr w14:paraId="63A97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7B166C70">
            <w:pPr>
              <w:tabs>
                <w:tab w:val="left" w:pos="1560"/>
              </w:tabs>
              <w:spacing w:after="0"/>
              <w:rPr>
                <w:rFonts w:eastAsiaTheme="minorEastAsia"/>
                <w:sz w:val="20"/>
                <w:szCs w:val="22"/>
              </w:rPr>
            </w:pPr>
            <w:r>
              <w:rPr>
                <w:rFonts w:eastAsiaTheme="minorEastAsia"/>
                <w:sz w:val="20"/>
                <w:szCs w:val="22"/>
              </w:rPr>
              <w:t>1</w:t>
            </w:r>
          </w:p>
        </w:tc>
        <w:tc>
          <w:tcPr>
            <w:tcW w:w="2409" w:type="dxa"/>
          </w:tcPr>
          <w:p w14:paraId="29AF6D81">
            <w:pPr>
              <w:tabs>
                <w:tab w:val="left" w:pos="1560"/>
              </w:tabs>
              <w:spacing w:after="0"/>
              <w:rPr>
                <w:rFonts w:eastAsiaTheme="minorEastAsia"/>
                <w:sz w:val="20"/>
                <w:szCs w:val="22"/>
              </w:rPr>
            </w:pPr>
            <w:r>
              <w:rPr>
                <w:rFonts w:eastAsiaTheme="minorEastAsia"/>
                <w:sz w:val="20"/>
                <w:szCs w:val="22"/>
              </w:rPr>
              <w:t>Integrasi Data POKIR ke SIPD</w:t>
            </w:r>
          </w:p>
        </w:tc>
        <w:tc>
          <w:tcPr>
            <w:tcW w:w="1843" w:type="dxa"/>
          </w:tcPr>
          <w:p w14:paraId="23990CE9">
            <w:pPr>
              <w:tabs>
                <w:tab w:val="left" w:pos="1560"/>
              </w:tabs>
              <w:spacing w:after="0"/>
              <w:rPr>
                <w:rFonts w:eastAsiaTheme="minorEastAsia"/>
                <w:sz w:val="20"/>
                <w:szCs w:val="22"/>
              </w:rPr>
            </w:pPr>
            <w:r>
              <w:rPr>
                <w:rFonts w:eastAsiaTheme="minorEastAsia"/>
                <w:sz w:val="20"/>
                <w:szCs w:val="22"/>
              </w:rPr>
              <w:t>SIPD Memuat Seluruh Usulan POKIR</w:t>
            </w:r>
          </w:p>
        </w:tc>
        <w:tc>
          <w:tcPr>
            <w:tcW w:w="1418" w:type="dxa"/>
          </w:tcPr>
          <w:p w14:paraId="59EA4A3F">
            <w:pPr>
              <w:tabs>
                <w:tab w:val="left" w:pos="1560"/>
              </w:tabs>
              <w:spacing w:after="0"/>
              <w:rPr>
                <w:rFonts w:eastAsiaTheme="minorEastAsia"/>
                <w:sz w:val="20"/>
                <w:szCs w:val="22"/>
              </w:rPr>
            </w:pPr>
            <w:r>
              <w:rPr>
                <w:rFonts w:eastAsiaTheme="minorEastAsia"/>
                <w:sz w:val="20"/>
                <w:szCs w:val="22"/>
              </w:rPr>
              <w:t>Bulan ke-4 – ke-5</w:t>
            </w:r>
          </w:p>
        </w:tc>
        <w:tc>
          <w:tcPr>
            <w:tcW w:w="1984" w:type="dxa"/>
          </w:tcPr>
          <w:p w14:paraId="25EDA037">
            <w:pPr>
              <w:tabs>
                <w:tab w:val="left" w:pos="1560"/>
              </w:tabs>
              <w:spacing w:after="0"/>
              <w:rPr>
                <w:rFonts w:eastAsiaTheme="minorEastAsia"/>
                <w:sz w:val="20"/>
                <w:szCs w:val="22"/>
                <w:lang w:val="id-ID"/>
              </w:rPr>
            </w:pPr>
            <w:r>
              <w:rPr>
                <w:rFonts w:eastAsiaTheme="minorEastAsia"/>
                <w:sz w:val="20"/>
                <w:szCs w:val="22"/>
              </w:rPr>
              <w:t>Sekretariat DPRD, Bappeda, Diskominfo</w:t>
            </w:r>
            <w:r>
              <w:rPr>
                <w:rFonts w:eastAsiaTheme="minorEastAsia"/>
                <w:sz w:val="20"/>
                <w:szCs w:val="22"/>
                <w:lang w:val="id-ID"/>
              </w:rPr>
              <w:t xml:space="preserve"> Tim Kerja Proyek Perubahan</w:t>
            </w:r>
          </w:p>
        </w:tc>
      </w:tr>
      <w:tr w14:paraId="06173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564C52CC">
            <w:pPr>
              <w:tabs>
                <w:tab w:val="left" w:pos="1560"/>
              </w:tabs>
              <w:spacing w:after="0"/>
              <w:rPr>
                <w:rFonts w:eastAsiaTheme="minorEastAsia"/>
                <w:sz w:val="20"/>
                <w:szCs w:val="22"/>
              </w:rPr>
            </w:pPr>
            <w:r>
              <w:rPr>
                <w:rFonts w:eastAsiaTheme="minorEastAsia"/>
                <w:sz w:val="20"/>
                <w:szCs w:val="22"/>
              </w:rPr>
              <w:t>2</w:t>
            </w:r>
          </w:p>
        </w:tc>
        <w:tc>
          <w:tcPr>
            <w:tcW w:w="2409" w:type="dxa"/>
          </w:tcPr>
          <w:p w14:paraId="5C3B0094">
            <w:pPr>
              <w:tabs>
                <w:tab w:val="left" w:pos="1560"/>
              </w:tabs>
              <w:spacing w:after="0"/>
              <w:rPr>
                <w:rFonts w:eastAsiaTheme="minorEastAsia"/>
                <w:sz w:val="20"/>
                <w:szCs w:val="22"/>
              </w:rPr>
            </w:pPr>
            <w:r>
              <w:rPr>
                <w:rFonts w:eastAsiaTheme="minorEastAsia"/>
                <w:sz w:val="20"/>
                <w:szCs w:val="22"/>
              </w:rPr>
              <w:t>Pembangunan Dashboard Monitoring POKIR</w:t>
            </w:r>
          </w:p>
        </w:tc>
        <w:tc>
          <w:tcPr>
            <w:tcW w:w="1843" w:type="dxa"/>
          </w:tcPr>
          <w:p w14:paraId="095BEF2A">
            <w:pPr>
              <w:tabs>
                <w:tab w:val="left" w:pos="1560"/>
              </w:tabs>
              <w:spacing w:after="0"/>
              <w:rPr>
                <w:rFonts w:eastAsiaTheme="minorEastAsia"/>
                <w:sz w:val="20"/>
                <w:szCs w:val="22"/>
              </w:rPr>
            </w:pPr>
            <w:r>
              <w:rPr>
                <w:rFonts w:eastAsiaTheme="minorEastAsia"/>
                <w:sz w:val="20"/>
                <w:szCs w:val="22"/>
              </w:rPr>
              <w:t>Dashboard POKIR Online Dapat Diakses Publik</w:t>
            </w:r>
          </w:p>
        </w:tc>
        <w:tc>
          <w:tcPr>
            <w:tcW w:w="1418" w:type="dxa"/>
          </w:tcPr>
          <w:p w14:paraId="0AF80619">
            <w:pPr>
              <w:tabs>
                <w:tab w:val="left" w:pos="1560"/>
              </w:tabs>
              <w:spacing w:after="0"/>
              <w:rPr>
                <w:rFonts w:eastAsiaTheme="minorEastAsia"/>
                <w:sz w:val="20"/>
                <w:szCs w:val="22"/>
              </w:rPr>
            </w:pPr>
            <w:r>
              <w:rPr>
                <w:rFonts w:eastAsiaTheme="minorEastAsia"/>
                <w:sz w:val="20"/>
                <w:szCs w:val="22"/>
              </w:rPr>
              <w:t>Bulan ke-4 – ke-6</w:t>
            </w:r>
          </w:p>
        </w:tc>
        <w:tc>
          <w:tcPr>
            <w:tcW w:w="1984" w:type="dxa"/>
          </w:tcPr>
          <w:p w14:paraId="59C0C2E1">
            <w:pPr>
              <w:tabs>
                <w:tab w:val="left" w:pos="1560"/>
              </w:tabs>
              <w:spacing w:after="0"/>
              <w:rPr>
                <w:rFonts w:eastAsiaTheme="minorEastAsia"/>
                <w:sz w:val="20"/>
                <w:szCs w:val="22"/>
                <w:lang w:val="id-ID"/>
              </w:rPr>
            </w:pPr>
            <w:r>
              <w:rPr>
                <w:rFonts w:eastAsiaTheme="minorEastAsia"/>
                <w:sz w:val="20"/>
                <w:szCs w:val="22"/>
              </w:rPr>
              <w:t>Sekretariat DPRD, Bappeda, Diskominfo</w:t>
            </w:r>
            <w:r>
              <w:rPr>
                <w:rFonts w:eastAsiaTheme="minorEastAsia"/>
                <w:sz w:val="20"/>
                <w:szCs w:val="22"/>
                <w:lang w:val="id-ID"/>
              </w:rPr>
              <w:t xml:space="preserve"> Tim Kerja Proyek Perubahan</w:t>
            </w:r>
          </w:p>
        </w:tc>
      </w:tr>
      <w:tr w14:paraId="4E2E2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77868AAF">
            <w:pPr>
              <w:tabs>
                <w:tab w:val="left" w:pos="1560"/>
              </w:tabs>
              <w:spacing w:after="0"/>
              <w:rPr>
                <w:rFonts w:eastAsiaTheme="minorEastAsia"/>
                <w:sz w:val="20"/>
                <w:szCs w:val="22"/>
              </w:rPr>
            </w:pPr>
            <w:r>
              <w:rPr>
                <w:rFonts w:eastAsiaTheme="minorEastAsia"/>
                <w:sz w:val="20"/>
                <w:szCs w:val="22"/>
              </w:rPr>
              <w:t>3</w:t>
            </w:r>
          </w:p>
        </w:tc>
        <w:tc>
          <w:tcPr>
            <w:tcW w:w="2409" w:type="dxa"/>
          </w:tcPr>
          <w:p w14:paraId="66D8F325">
            <w:pPr>
              <w:tabs>
                <w:tab w:val="left" w:pos="1560"/>
              </w:tabs>
              <w:spacing w:after="0"/>
              <w:rPr>
                <w:rFonts w:eastAsiaTheme="minorEastAsia"/>
                <w:sz w:val="20"/>
                <w:szCs w:val="22"/>
              </w:rPr>
            </w:pPr>
            <w:r>
              <w:rPr>
                <w:rFonts w:eastAsiaTheme="minorEastAsia"/>
                <w:sz w:val="20"/>
                <w:szCs w:val="22"/>
              </w:rPr>
              <w:t>Pertemuan Koordinasi Berkala</w:t>
            </w:r>
          </w:p>
        </w:tc>
        <w:tc>
          <w:tcPr>
            <w:tcW w:w="1843" w:type="dxa"/>
          </w:tcPr>
          <w:p w14:paraId="6C002419">
            <w:pPr>
              <w:tabs>
                <w:tab w:val="left" w:pos="1560"/>
              </w:tabs>
              <w:spacing w:after="0"/>
              <w:rPr>
                <w:rFonts w:eastAsiaTheme="minorEastAsia"/>
                <w:sz w:val="20"/>
                <w:szCs w:val="22"/>
              </w:rPr>
            </w:pPr>
            <w:r>
              <w:rPr>
                <w:rFonts w:eastAsiaTheme="minorEastAsia"/>
                <w:sz w:val="20"/>
                <w:szCs w:val="22"/>
              </w:rPr>
              <w:t>Laporan Triwulan Progres POKIR</w:t>
            </w:r>
          </w:p>
        </w:tc>
        <w:tc>
          <w:tcPr>
            <w:tcW w:w="1418" w:type="dxa"/>
          </w:tcPr>
          <w:p w14:paraId="32DD9E3B">
            <w:pPr>
              <w:tabs>
                <w:tab w:val="left" w:pos="1560"/>
              </w:tabs>
              <w:spacing w:after="0"/>
              <w:rPr>
                <w:rFonts w:eastAsiaTheme="minorEastAsia"/>
                <w:sz w:val="20"/>
                <w:szCs w:val="22"/>
              </w:rPr>
            </w:pPr>
            <w:r>
              <w:rPr>
                <w:rFonts w:eastAsiaTheme="minorEastAsia"/>
                <w:sz w:val="20"/>
                <w:szCs w:val="22"/>
              </w:rPr>
              <w:t>Bulan ke-4 – ke-6</w:t>
            </w:r>
          </w:p>
        </w:tc>
        <w:tc>
          <w:tcPr>
            <w:tcW w:w="1984" w:type="dxa"/>
          </w:tcPr>
          <w:p w14:paraId="2D087E11">
            <w:pPr>
              <w:tabs>
                <w:tab w:val="left" w:pos="1560"/>
              </w:tabs>
              <w:spacing w:after="0"/>
              <w:rPr>
                <w:rFonts w:eastAsiaTheme="minorEastAsia"/>
                <w:sz w:val="20"/>
                <w:szCs w:val="22"/>
                <w:lang w:val="id-ID"/>
              </w:rPr>
            </w:pPr>
            <w:r>
              <w:rPr>
                <w:rFonts w:eastAsiaTheme="minorEastAsia"/>
                <w:sz w:val="20"/>
                <w:szCs w:val="22"/>
              </w:rPr>
              <w:t>Sekretariat DPRD, Bappeda, OPD</w:t>
            </w:r>
            <w:r>
              <w:rPr>
                <w:rFonts w:eastAsiaTheme="minorEastAsia"/>
                <w:sz w:val="20"/>
                <w:szCs w:val="22"/>
                <w:lang w:val="id-ID"/>
              </w:rPr>
              <w:t xml:space="preserve"> Tim Kerja Proyek Perubahan</w:t>
            </w:r>
          </w:p>
        </w:tc>
      </w:tr>
      <w:tr w14:paraId="7D77D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4B1B14FE">
            <w:pPr>
              <w:tabs>
                <w:tab w:val="left" w:pos="1560"/>
              </w:tabs>
              <w:spacing w:after="0"/>
              <w:rPr>
                <w:rFonts w:eastAsiaTheme="minorEastAsia"/>
                <w:sz w:val="20"/>
                <w:szCs w:val="22"/>
              </w:rPr>
            </w:pPr>
            <w:r>
              <w:rPr>
                <w:rFonts w:eastAsiaTheme="minorEastAsia"/>
                <w:sz w:val="20"/>
                <w:szCs w:val="22"/>
              </w:rPr>
              <w:t>4</w:t>
            </w:r>
          </w:p>
        </w:tc>
        <w:tc>
          <w:tcPr>
            <w:tcW w:w="2409" w:type="dxa"/>
          </w:tcPr>
          <w:p w14:paraId="1414AA72">
            <w:pPr>
              <w:tabs>
                <w:tab w:val="left" w:pos="1560"/>
              </w:tabs>
              <w:spacing w:after="0"/>
              <w:rPr>
                <w:rFonts w:eastAsiaTheme="minorEastAsia"/>
                <w:sz w:val="20"/>
                <w:szCs w:val="22"/>
              </w:rPr>
            </w:pPr>
            <w:r>
              <w:rPr>
                <w:rFonts w:eastAsiaTheme="minorEastAsia"/>
                <w:sz w:val="20"/>
                <w:szCs w:val="22"/>
              </w:rPr>
              <w:t>Mentoring Teknis Penginputan Data</w:t>
            </w:r>
          </w:p>
        </w:tc>
        <w:tc>
          <w:tcPr>
            <w:tcW w:w="1843" w:type="dxa"/>
          </w:tcPr>
          <w:p w14:paraId="21C1BF56">
            <w:pPr>
              <w:tabs>
                <w:tab w:val="left" w:pos="1560"/>
              </w:tabs>
              <w:spacing w:after="0"/>
              <w:rPr>
                <w:rFonts w:eastAsiaTheme="minorEastAsia"/>
                <w:sz w:val="20"/>
                <w:szCs w:val="22"/>
              </w:rPr>
            </w:pPr>
            <w:r>
              <w:rPr>
                <w:rFonts w:eastAsiaTheme="minorEastAsia"/>
                <w:sz w:val="20"/>
                <w:szCs w:val="22"/>
              </w:rPr>
              <w:t>Data POKIR Terinput Sesuai Standar Nasional</w:t>
            </w:r>
          </w:p>
        </w:tc>
        <w:tc>
          <w:tcPr>
            <w:tcW w:w="1418" w:type="dxa"/>
          </w:tcPr>
          <w:p w14:paraId="57754B28">
            <w:pPr>
              <w:tabs>
                <w:tab w:val="left" w:pos="1560"/>
              </w:tabs>
              <w:spacing w:after="0"/>
              <w:rPr>
                <w:rFonts w:eastAsiaTheme="minorEastAsia"/>
                <w:sz w:val="20"/>
                <w:szCs w:val="22"/>
              </w:rPr>
            </w:pPr>
            <w:r>
              <w:rPr>
                <w:rFonts w:eastAsiaTheme="minorEastAsia"/>
                <w:sz w:val="20"/>
                <w:szCs w:val="22"/>
              </w:rPr>
              <w:t>Bulan ke-5 – ke-6</w:t>
            </w:r>
          </w:p>
        </w:tc>
        <w:tc>
          <w:tcPr>
            <w:tcW w:w="1984" w:type="dxa"/>
          </w:tcPr>
          <w:p w14:paraId="7F3D9305">
            <w:pPr>
              <w:tabs>
                <w:tab w:val="left" w:pos="1560"/>
              </w:tabs>
              <w:spacing w:after="0"/>
              <w:rPr>
                <w:rFonts w:eastAsiaTheme="minorEastAsia"/>
                <w:sz w:val="20"/>
                <w:szCs w:val="22"/>
                <w:lang w:val="id-ID"/>
              </w:rPr>
            </w:pPr>
            <w:r>
              <w:rPr>
                <w:rFonts w:eastAsiaTheme="minorEastAsia"/>
                <w:sz w:val="20"/>
                <w:szCs w:val="22"/>
              </w:rPr>
              <w:t>Sekretariat DPRD, Bappeda</w:t>
            </w:r>
            <w:r>
              <w:rPr>
                <w:rFonts w:eastAsiaTheme="minorEastAsia"/>
                <w:sz w:val="20"/>
                <w:szCs w:val="22"/>
                <w:lang w:val="id-ID"/>
              </w:rPr>
              <w:t xml:space="preserve"> Tim Kerja Proyek Perubahan</w:t>
            </w:r>
          </w:p>
        </w:tc>
      </w:tr>
    </w:tbl>
    <w:p w14:paraId="64FEEF69">
      <w:pPr>
        <w:pStyle w:val="26"/>
        <w:numPr>
          <w:ilvl w:val="0"/>
          <w:numId w:val="49"/>
        </w:numPr>
        <w:spacing w:line="360" w:lineRule="auto"/>
        <w:jc w:val="left"/>
        <w:rPr>
          <w:rFonts w:ascii="Arial" w:hAnsi="Arial" w:cs="Arial"/>
          <w:lang w:val="id-ID"/>
        </w:rPr>
      </w:pPr>
      <w:r>
        <w:rPr>
          <w:rFonts w:ascii="Arial" w:hAnsi="Arial" w:cs="Arial"/>
          <w:b/>
          <w:lang w:val="id-ID"/>
        </w:rPr>
        <w:t>Jangka Panjang</w:t>
      </w:r>
    </w:p>
    <w:p w14:paraId="7EB89D62">
      <w:pPr>
        <w:pStyle w:val="26"/>
        <w:spacing w:line="360" w:lineRule="auto"/>
        <w:ind w:left="1418"/>
        <w:jc w:val="both"/>
        <w:rPr>
          <w:rFonts w:ascii="Arial" w:hAnsi="Arial" w:cs="Arial"/>
          <w:lang w:val="id-ID"/>
        </w:rPr>
      </w:pPr>
      <w:r>
        <w:rPr>
          <w:rFonts w:ascii="Arial" w:hAnsi="Arial" w:cs="Arial"/>
          <w:lang w:val="id-ID"/>
        </w:rPr>
        <w:t xml:space="preserve">                  Tabel 8 </w:t>
      </w:r>
      <w:r>
        <w:rPr>
          <w:rFonts w:ascii="Arial" w:hAnsi="Arial" w:cs="Arial"/>
        </w:rPr>
        <w:t>Milestone Jangka</w:t>
      </w:r>
      <w:r>
        <w:rPr>
          <w:rFonts w:ascii="Arial" w:hAnsi="Arial" w:cs="Arial"/>
          <w:lang w:val="id-ID"/>
        </w:rPr>
        <w:t xml:space="preserve"> Panjang</w:t>
      </w:r>
      <w:r>
        <w:rPr>
          <w:rFonts w:ascii="Arial" w:hAnsi="Arial" w:cs="Arial"/>
          <w:spacing w:val="-2"/>
          <w:lang w:val="id-ID"/>
        </w:rPr>
        <w:t xml:space="preserve"> (1 Tahun)</w:t>
      </w:r>
    </w:p>
    <w:tbl>
      <w:tblPr>
        <w:tblStyle w:val="30"/>
        <w:tblW w:w="8188" w:type="dxa"/>
        <w:tblInd w:w="8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2409"/>
        <w:gridCol w:w="1843"/>
        <w:gridCol w:w="1418"/>
        <w:gridCol w:w="1984"/>
      </w:tblGrid>
      <w:tr w14:paraId="76065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0AD8F2A2">
            <w:pPr>
              <w:tabs>
                <w:tab w:val="left" w:pos="1560"/>
              </w:tabs>
              <w:spacing w:after="0"/>
              <w:rPr>
                <w:rFonts w:eastAsiaTheme="minorEastAsia"/>
                <w:sz w:val="20"/>
                <w:szCs w:val="22"/>
              </w:rPr>
            </w:pPr>
            <w:r>
              <w:rPr>
                <w:rFonts w:eastAsiaTheme="minorEastAsia"/>
                <w:sz w:val="20"/>
                <w:szCs w:val="22"/>
              </w:rPr>
              <w:t>No</w:t>
            </w:r>
          </w:p>
        </w:tc>
        <w:tc>
          <w:tcPr>
            <w:tcW w:w="2409" w:type="dxa"/>
          </w:tcPr>
          <w:p w14:paraId="48C58998">
            <w:pPr>
              <w:tabs>
                <w:tab w:val="left" w:pos="1560"/>
              </w:tabs>
              <w:spacing w:after="0"/>
              <w:rPr>
                <w:rFonts w:eastAsiaTheme="minorEastAsia"/>
                <w:sz w:val="20"/>
                <w:szCs w:val="22"/>
              </w:rPr>
            </w:pPr>
            <w:r>
              <w:rPr>
                <w:rFonts w:eastAsiaTheme="minorEastAsia"/>
                <w:sz w:val="20"/>
                <w:szCs w:val="22"/>
              </w:rPr>
              <w:t>Kegiatan</w:t>
            </w:r>
          </w:p>
        </w:tc>
        <w:tc>
          <w:tcPr>
            <w:tcW w:w="1843" w:type="dxa"/>
          </w:tcPr>
          <w:p w14:paraId="615B029E">
            <w:pPr>
              <w:tabs>
                <w:tab w:val="left" w:pos="1560"/>
              </w:tabs>
              <w:spacing w:after="0"/>
              <w:rPr>
                <w:rFonts w:eastAsiaTheme="minorEastAsia"/>
                <w:sz w:val="20"/>
                <w:szCs w:val="22"/>
              </w:rPr>
            </w:pPr>
            <w:r>
              <w:rPr>
                <w:rFonts w:eastAsiaTheme="minorEastAsia"/>
                <w:sz w:val="20"/>
                <w:szCs w:val="22"/>
              </w:rPr>
              <w:t>Output</w:t>
            </w:r>
          </w:p>
        </w:tc>
        <w:tc>
          <w:tcPr>
            <w:tcW w:w="1418" w:type="dxa"/>
          </w:tcPr>
          <w:p w14:paraId="1CB2E931">
            <w:pPr>
              <w:tabs>
                <w:tab w:val="left" w:pos="1560"/>
              </w:tabs>
              <w:spacing w:after="0"/>
              <w:rPr>
                <w:rFonts w:eastAsiaTheme="minorEastAsia"/>
                <w:sz w:val="20"/>
                <w:szCs w:val="22"/>
              </w:rPr>
            </w:pPr>
            <w:r>
              <w:rPr>
                <w:rFonts w:eastAsiaTheme="minorEastAsia"/>
                <w:sz w:val="20"/>
                <w:szCs w:val="22"/>
              </w:rPr>
              <w:t>Waktu</w:t>
            </w:r>
          </w:p>
        </w:tc>
        <w:tc>
          <w:tcPr>
            <w:tcW w:w="1984" w:type="dxa"/>
          </w:tcPr>
          <w:p w14:paraId="4004B3D4">
            <w:pPr>
              <w:tabs>
                <w:tab w:val="left" w:pos="1560"/>
              </w:tabs>
              <w:spacing w:after="0"/>
              <w:rPr>
                <w:rFonts w:eastAsiaTheme="minorEastAsia"/>
                <w:sz w:val="20"/>
                <w:szCs w:val="22"/>
              </w:rPr>
            </w:pPr>
            <w:r>
              <w:rPr>
                <w:rFonts w:eastAsiaTheme="minorEastAsia"/>
                <w:sz w:val="20"/>
                <w:szCs w:val="22"/>
              </w:rPr>
              <w:t>Stakeholder</w:t>
            </w:r>
          </w:p>
        </w:tc>
      </w:tr>
      <w:tr w14:paraId="306DE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2519900E">
            <w:pPr>
              <w:tabs>
                <w:tab w:val="left" w:pos="1560"/>
              </w:tabs>
              <w:spacing w:after="0"/>
              <w:rPr>
                <w:rFonts w:eastAsiaTheme="minorEastAsia"/>
                <w:sz w:val="20"/>
                <w:szCs w:val="22"/>
              </w:rPr>
            </w:pPr>
            <w:r>
              <w:rPr>
                <w:rFonts w:eastAsiaTheme="minorEastAsia"/>
                <w:sz w:val="20"/>
                <w:szCs w:val="22"/>
              </w:rPr>
              <w:t>1</w:t>
            </w:r>
          </w:p>
        </w:tc>
        <w:tc>
          <w:tcPr>
            <w:tcW w:w="2409" w:type="dxa"/>
          </w:tcPr>
          <w:p w14:paraId="2304D715">
            <w:pPr>
              <w:tabs>
                <w:tab w:val="left" w:pos="1560"/>
              </w:tabs>
              <w:spacing w:after="0"/>
              <w:rPr>
                <w:rFonts w:eastAsiaTheme="minorEastAsia"/>
                <w:sz w:val="20"/>
                <w:szCs w:val="22"/>
              </w:rPr>
            </w:pPr>
            <w:r>
              <w:rPr>
                <w:rFonts w:eastAsiaTheme="minorEastAsia"/>
                <w:sz w:val="20"/>
                <w:szCs w:val="22"/>
              </w:rPr>
              <w:t>Pelembagaan Kebijakan POKIR</w:t>
            </w:r>
          </w:p>
        </w:tc>
        <w:tc>
          <w:tcPr>
            <w:tcW w:w="1843" w:type="dxa"/>
          </w:tcPr>
          <w:p w14:paraId="1907FCB0">
            <w:pPr>
              <w:tabs>
                <w:tab w:val="left" w:pos="1560"/>
              </w:tabs>
              <w:spacing w:after="0"/>
              <w:rPr>
                <w:rFonts w:eastAsiaTheme="minorEastAsia"/>
                <w:sz w:val="20"/>
                <w:szCs w:val="22"/>
              </w:rPr>
            </w:pPr>
            <w:r>
              <w:rPr>
                <w:rFonts w:eastAsiaTheme="minorEastAsia"/>
                <w:sz w:val="20"/>
                <w:szCs w:val="22"/>
              </w:rPr>
              <w:t>Peraturan Daerah atau Peraturan DPRD Tentang POKIR</w:t>
            </w:r>
          </w:p>
        </w:tc>
        <w:tc>
          <w:tcPr>
            <w:tcW w:w="1418" w:type="dxa"/>
          </w:tcPr>
          <w:p w14:paraId="4BDD7237">
            <w:pPr>
              <w:tabs>
                <w:tab w:val="left" w:pos="1560"/>
              </w:tabs>
              <w:spacing w:after="0"/>
              <w:rPr>
                <w:rFonts w:eastAsiaTheme="minorEastAsia"/>
                <w:sz w:val="20"/>
                <w:szCs w:val="22"/>
              </w:rPr>
            </w:pPr>
            <w:r>
              <w:rPr>
                <w:rFonts w:eastAsiaTheme="minorEastAsia"/>
                <w:sz w:val="20"/>
                <w:szCs w:val="22"/>
              </w:rPr>
              <w:t>Bulan ke-7 – ke-9</w:t>
            </w:r>
          </w:p>
        </w:tc>
        <w:tc>
          <w:tcPr>
            <w:tcW w:w="1984" w:type="dxa"/>
          </w:tcPr>
          <w:p w14:paraId="496F4F81">
            <w:pPr>
              <w:tabs>
                <w:tab w:val="left" w:pos="1560"/>
              </w:tabs>
              <w:spacing w:after="0"/>
              <w:rPr>
                <w:rFonts w:eastAsiaTheme="minorEastAsia"/>
                <w:sz w:val="20"/>
                <w:szCs w:val="22"/>
              </w:rPr>
            </w:pPr>
            <w:r>
              <w:rPr>
                <w:rFonts w:eastAsiaTheme="minorEastAsia"/>
                <w:sz w:val="20"/>
                <w:szCs w:val="22"/>
              </w:rPr>
              <w:t>Sekretariat DPRD, Bappeda, Bagian Hukum</w:t>
            </w:r>
          </w:p>
        </w:tc>
      </w:tr>
      <w:tr w14:paraId="5BC13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0D68E561">
            <w:pPr>
              <w:tabs>
                <w:tab w:val="left" w:pos="1560"/>
              </w:tabs>
              <w:spacing w:after="0"/>
              <w:rPr>
                <w:rFonts w:eastAsiaTheme="minorEastAsia"/>
                <w:sz w:val="20"/>
                <w:szCs w:val="22"/>
              </w:rPr>
            </w:pPr>
            <w:r>
              <w:rPr>
                <w:rFonts w:eastAsiaTheme="minorEastAsia"/>
                <w:sz w:val="20"/>
                <w:szCs w:val="22"/>
              </w:rPr>
              <w:t>2</w:t>
            </w:r>
          </w:p>
        </w:tc>
        <w:tc>
          <w:tcPr>
            <w:tcW w:w="2409" w:type="dxa"/>
          </w:tcPr>
          <w:p w14:paraId="22B7ACB1">
            <w:pPr>
              <w:tabs>
                <w:tab w:val="left" w:pos="1560"/>
              </w:tabs>
              <w:spacing w:after="0"/>
              <w:rPr>
                <w:rFonts w:eastAsiaTheme="minorEastAsia"/>
                <w:sz w:val="20"/>
                <w:szCs w:val="22"/>
              </w:rPr>
            </w:pPr>
            <w:r>
              <w:rPr>
                <w:rFonts w:eastAsiaTheme="minorEastAsia"/>
                <w:sz w:val="20"/>
                <w:szCs w:val="22"/>
              </w:rPr>
              <w:t>Penghargaan Kinerja POKIR</w:t>
            </w:r>
          </w:p>
        </w:tc>
        <w:tc>
          <w:tcPr>
            <w:tcW w:w="1843" w:type="dxa"/>
          </w:tcPr>
          <w:p w14:paraId="0A5673B2">
            <w:pPr>
              <w:tabs>
                <w:tab w:val="left" w:pos="1560"/>
              </w:tabs>
              <w:spacing w:after="0"/>
              <w:rPr>
                <w:rFonts w:eastAsiaTheme="minorEastAsia"/>
                <w:sz w:val="20"/>
                <w:szCs w:val="22"/>
              </w:rPr>
            </w:pPr>
            <w:r>
              <w:rPr>
                <w:rFonts w:eastAsiaTheme="minorEastAsia"/>
                <w:sz w:val="20"/>
                <w:szCs w:val="22"/>
              </w:rPr>
              <w:t>Daftar Penerima Penghargaan Kinerja</w:t>
            </w:r>
          </w:p>
        </w:tc>
        <w:tc>
          <w:tcPr>
            <w:tcW w:w="1418" w:type="dxa"/>
          </w:tcPr>
          <w:p w14:paraId="49B30085">
            <w:pPr>
              <w:tabs>
                <w:tab w:val="left" w:pos="1560"/>
              </w:tabs>
              <w:spacing w:after="0"/>
              <w:rPr>
                <w:rFonts w:eastAsiaTheme="minorEastAsia"/>
                <w:sz w:val="20"/>
                <w:szCs w:val="22"/>
              </w:rPr>
            </w:pPr>
            <w:r>
              <w:rPr>
                <w:rFonts w:eastAsiaTheme="minorEastAsia"/>
                <w:sz w:val="20"/>
                <w:szCs w:val="22"/>
              </w:rPr>
              <w:t>Bulan ke-10</w:t>
            </w:r>
          </w:p>
        </w:tc>
        <w:tc>
          <w:tcPr>
            <w:tcW w:w="1984" w:type="dxa"/>
          </w:tcPr>
          <w:p w14:paraId="599CB939">
            <w:pPr>
              <w:tabs>
                <w:tab w:val="left" w:pos="1560"/>
              </w:tabs>
              <w:spacing w:after="0"/>
              <w:rPr>
                <w:rFonts w:eastAsiaTheme="minorEastAsia"/>
                <w:sz w:val="20"/>
                <w:szCs w:val="22"/>
              </w:rPr>
            </w:pPr>
            <w:r>
              <w:rPr>
                <w:rFonts w:eastAsiaTheme="minorEastAsia"/>
                <w:sz w:val="20"/>
                <w:szCs w:val="22"/>
              </w:rPr>
              <w:t>Sekretariat DPRD, Bappeda</w:t>
            </w:r>
          </w:p>
        </w:tc>
      </w:tr>
      <w:tr w14:paraId="532D0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59D1C00D">
            <w:pPr>
              <w:tabs>
                <w:tab w:val="left" w:pos="1560"/>
              </w:tabs>
              <w:spacing w:after="0"/>
              <w:rPr>
                <w:rFonts w:eastAsiaTheme="minorEastAsia"/>
                <w:sz w:val="20"/>
                <w:szCs w:val="22"/>
              </w:rPr>
            </w:pPr>
            <w:r>
              <w:rPr>
                <w:rFonts w:eastAsiaTheme="minorEastAsia"/>
                <w:sz w:val="20"/>
                <w:szCs w:val="22"/>
              </w:rPr>
              <w:t>3</w:t>
            </w:r>
          </w:p>
        </w:tc>
        <w:tc>
          <w:tcPr>
            <w:tcW w:w="2409" w:type="dxa"/>
          </w:tcPr>
          <w:p w14:paraId="752A585B">
            <w:pPr>
              <w:tabs>
                <w:tab w:val="left" w:pos="1560"/>
              </w:tabs>
              <w:spacing w:after="0"/>
              <w:rPr>
                <w:rFonts w:eastAsiaTheme="minorEastAsia"/>
                <w:sz w:val="20"/>
                <w:szCs w:val="22"/>
              </w:rPr>
            </w:pPr>
            <w:r>
              <w:rPr>
                <w:rFonts w:eastAsiaTheme="minorEastAsia"/>
                <w:sz w:val="20"/>
                <w:szCs w:val="22"/>
              </w:rPr>
              <w:t>Integrasi Penuh ke e-Government</w:t>
            </w:r>
          </w:p>
        </w:tc>
        <w:tc>
          <w:tcPr>
            <w:tcW w:w="1843" w:type="dxa"/>
          </w:tcPr>
          <w:p w14:paraId="44701F5D">
            <w:pPr>
              <w:tabs>
                <w:tab w:val="left" w:pos="1560"/>
              </w:tabs>
              <w:spacing w:after="0"/>
              <w:rPr>
                <w:rFonts w:eastAsiaTheme="minorEastAsia"/>
                <w:sz w:val="20"/>
                <w:szCs w:val="22"/>
              </w:rPr>
            </w:pPr>
            <w:r>
              <w:rPr>
                <w:rFonts w:eastAsiaTheme="minorEastAsia"/>
                <w:sz w:val="20"/>
                <w:szCs w:val="22"/>
              </w:rPr>
              <w:t>Sistem POKIR Terhubung dengan SIMDA/SIPD</w:t>
            </w:r>
          </w:p>
        </w:tc>
        <w:tc>
          <w:tcPr>
            <w:tcW w:w="1418" w:type="dxa"/>
          </w:tcPr>
          <w:p w14:paraId="67C156AD">
            <w:pPr>
              <w:tabs>
                <w:tab w:val="left" w:pos="1560"/>
              </w:tabs>
              <w:spacing w:after="0"/>
              <w:rPr>
                <w:rFonts w:eastAsiaTheme="minorEastAsia"/>
                <w:sz w:val="20"/>
                <w:szCs w:val="22"/>
              </w:rPr>
            </w:pPr>
            <w:r>
              <w:rPr>
                <w:rFonts w:eastAsiaTheme="minorEastAsia"/>
                <w:sz w:val="20"/>
                <w:szCs w:val="22"/>
              </w:rPr>
              <w:t>Bulan ke-9 – ke-12</w:t>
            </w:r>
          </w:p>
        </w:tc>
        <w:tc>
          <w:tcPr>
            <w:tcW w:w="1984" w:type="dxa"/>
          </w:tcPr>
          <w:p w14:paraId="26C5F8D3">
            <w:pPr>
              <w:tabs>
                <w:tab w:val="left" w:pos="1560"/>
              </w:tabs>
              <w:spacing w:after="0"/>
              <w:rPr>
                <w:rFonts w:eastAsiaTheme="minorEastAsia"/>
                <w:sz w:val="20"/>
                <w:szCs w:val="22"/>
              </w:rPr>
            </w:pPr>
            <w:r>
              <w:rPr>
                <w:rFonts w:eastAsiaTheme="minorEastAsia"/>
                <w:sz w:val="20"/>
                <w:szCs w:val="22"/>
              </w:rPr>
              <w:t>Sekretariat DPRD, Diskominfo, Bappeda</w:t>
            </w:r>
          </w:p>
        </w:tc>
      </w:tr>
      <w:tr w14:paraId="16EE5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76622687">
            <w:pPr>
              <w:tabs>
                <w:tab w:val="left" w:pos="1560"/>
              </w:tabs>
              <w:spacing w:after="0"/>
              <w:rPr>
                <w:rFonts w:eastAsiaTheme="minorEastAsia"/>
                <w:sz w:val="20"/>
                <w:szCs w:val="22"/>
              </w:rPr>
            </w:pPr>
            <w:r>
              <w:rPr>
                <w:rFonts w:eastAsiaTheme="minorEastAsia"/>
                <w:sz w:val="20"/>
                <w:szCs w:val="22"/>
              </w:rPr>
              <w:t>4</w:t>
            </w:r>
          </w:p>
        </w:tc>
        <w:tc>
          <w:tcPr>
            <w:tcW w:w="2409" w:type="dxa"/>
          </w:tcPr>
          <w:p w14:paraId="24FA16E7">
            <w:pPr>
              <w:tabs>
                <w:tab w:val="left" w:pos="1560"/>
              </w:tabs>
              <w:spacing w:after="0"/>
              <w:rPr>
                <w:rFonts w:eastAsiaTheme="minorEastAsia"/>
                <w:sz w:val="20"/>
                <w:szCs w:val="22"/>
              </w:rPr>
            </w:pPr>
            <w:r>
              <w:rPr>
                <w:rFonts w:eastAsiaTheme="minorEastAsia"/>
                <w:sz w:val="20"/>
                <w:szCs w:val="22"/>
              </w:rPr>
              <w:t>Dialog Publik &amp; Aspirasi Terbuka</w:t>
            </w:r>
          </w:p>
        </w:tc>
        <w:tc>
          <w:tcPr>
            <w:tcW w:w="1843" w:type="dxa"/>
          </w:tcPr>
          <w:p w14:paraId="4A422641">
            <w:pPr>
              <w:tabs>
                <w:tab w:val="left" w:pos="1560"/>
              </w:tabs>
              <w:spacing w:after="0"/>
              <w:rPr>
                <w:rFonts w:eastAsiaTheme="minorEastAsia"/>
                <w:sz w:val="20"/>
                <w:szCs w:val="22"/>
              </w:rPr>
            </w:pPr>
            <w:r>
              <w:rPr>
                <w:rFonts w:eastAsiaTheme="minorEastAsia"/>
                <w:sz w:val="20"/>
                <w:szCs w:val="22"/>
              </w:rPr>
              <w:t>Laporan Aspirasi Masyarakat Terpublikasi</w:t>
            </w:r>
          </w:p>
        </w:tc>
        <w:tc>
          <w:tcPr>
            <w:tcW w:w="1418" w:type="dxa"/>
          </w:tcPr>
          <w:p w14:paraId="3A6DF256">
            <w:pPr>
              <w:tabs>
                <w:tab w:val="left" w:pos="1560"/>
              </w:tabs>
              <w:spacing w:after="0"/>
              <w:rPr>
                <w:rFonts w:eastAsiaTheme="minorEastAsia"/>
                <w:sz w:val="20"/>
                <w:szCs w:val="22"/>
              </w:rPr>
            </w:pPr>
            <w:r>
              <w:rPr>
                <w:rFonts w:eastAsiaTheme="minorEastAsia"/>
                <w:sz w:val="20"/>
                <w:szCs w:val="22"/>
              </w:rPr>
              <w:t>Bulan ke-7 – ke-12</w:t>
            </w:r>
          </w:p>
        </w:tc>
        <w:tc>
          <w:tcPr>
            <w:tcW w:w="1984" w:type="dxa"/>
          </w:tcPr>
          <w:p w14:paraId="41C6EE4C">
            <w:pPr>
              <w:tabs>
                <w:tab w:val="left" w:pos="1560"/>
              </w:tabs>
              <w:spacing w:after="0"/>
              <w:rPr>
                <w:rFonts w:eastAsiaTheme="minorEastAsia"/>
                <w:sz w:val="20"/>
                <w:szCs w:val="22"/>
              </w:rPr>
            </w:pPr>
            <w:r>
              <w:rPr>
                <w:rFonts w:eastAsiaTheme="minorEastAsia"/>
                <w:sz w:val="20"/>
                <w:szCs w:val="22"/>
              </w:rPr>
              <w:t>Sekretariat DPRD, Bappeda, OPD, Masyarakat</w:t>
            </w:r>
          </w:p>
        </w:tc>
      </w:tr>
    </w:tbl>
    <w:p w14:paraId="11518BE7">
      <w:pPr>
        <w:pStyle w:val="5"/>
        <w:keepNext w:val="0"/>
        <w:keepLines w:val="0"/>
        <w:widowControl w:val="0"/>
        <w:numPr>
          <w:ilvl w:val="1"/>
          <w:numId w:val="18"/>
        </w:numPr>
        <w:tabs>
          <w:tab w:val="left" w:pos="284"/>
          <w:tab w:val="left" w:pos="709"/>
        </w:tabs>
        <w:autoSpaceDE w:val="0"/>
        <w:autoSpaceDN w:val="0"/>
        <w:spacing w:before="240" w:after="0" w:line="360" w:lineRule="auto"/>
        <w:ind w:left="993" w:right="571" w:hanging="426"/>
        <w:rPr>
          <w:rFonts w:ascii="Arial" w:hAnsi="Arial" w:cs="Arial"/>
          <w:b/>
          <w:color w:val="auto"/>
          <w:sz w:val="24"/>
          <w:lang w:val="id-ID"/>
        </w:rPr>
      </w:pPr>
      <w:bookmarkStart w:id="61" w:name="_Toc211368256"/>
      <w:bookmarkStart w:id="62" w:name="_Toc211356085"/>
      <w:r>
        <w:rPr>
          <w:rFonts w:ascii="Arial" w:hAnsi="Arial" w:cs="Arial"/>
          <w:b/>
          <w:color w:val="auto"/>
          <w:sz w:val="24"/>
          <w:lang w:val="id-ID"/>
        </w:rPr>
        <w:t>Rencana Strategi Marketing</w:t>
      </w:r>
      <w:bookmarkEnd w:id="61"/>
      <w:bookmarkEnd w:id="62"/>
    </w:p>
    <w:p w14:paraId="40B2F67A">
      <w:pPr>
        <w:pStyle w:val="95"/>
        <w:widowControl w:val="0"/>
        <w:numPr>
          <w:ilvl w:val="1"/>
          <w:numId w:val="27"/>
        </w:numPr>
        <w:tabs>
          <w:tab w:val="left" w:pos="1418"/>
        </w:tabs>
        <w:autoSpaceDE w:val="0"/>
        <w:autoSpaceDN w:val="0"/>
        <w:spacing w:before="137" w:after="0"/>
        <w:ind w:left="1418" w:hanging="425"/>
        <w:jc w:val="both"/>
        <w:rPr>
          <w:rFonts w:ascii="Arial" w:hAnsi="Arial" w:cs="Arial"/>
        </w:rPr>
      </w:pPr>
      <w:r>
        <w:rPr>
          <w:rFonts w:ascii="Arial" w:hAnsi="Arial" w:cs="Arial"/>
        </w:rPr>
        <w:t>Analisa</w:t>
      </w:r>
      <w:r>
        <w:rPr>
          <w:rFonts w:ascii="Arial" w:hAnsi="Arial" w:cs="Arial"/>
          <w:lang w:val="id-ID"/>
        </w:rPr>
        <w:t xml:space="preserve"> </w:t>
      </w:r>
      <w:r>
        <w:rPr>
          <w:rFonts w:ascii="Arial" w:hAnsi="Arial" w:cs="Arial"/>
        </w:rPr>
        <w:t>Stake</w:t>
      </w:r>
      <w:r>
        <w:rPr>
          <w:rFonts w:ascii="Arial" w:hAnsi="Arial" w:cs="Arial"/>
          <w:lang w:val="id-ID"/>
        </w:rPr>
        <w:t xml:space="preserve"> </w:t>
      </w:r>
      <w:r>
        <w:rPr>
          <w:rFonts w:ascii="Arial" w:hAnsi="Arial" w:cs="Arial"/>
          <w:spacing w:val="-2"/>
        </w:rPr>
        <w:t>Holder</w:t>
      </w:r>
    </w:p>
    <w:p w14:paraId="1FD9DA29">
      <w:pPr>
        <w:pStyle w:val="26"/>
        <w:tabs>
          <w:tab w:val="left" w:pos="1560"/>
        </w:tabs>
        <w:spacing w:line="360" w:lineRule="auto"/>
        <w:ind w:left="1353"/>
        <w:jc w:val="both"/>
        <w:rPr>
          <w:rFonts w:ascii="Arial" w:hAnsi="Arial" w:cs="Arial"/>
        </w:rPr>
      </w:pPr>
      <w:r>
        <w:rPr>
          <w:rFonts w:ascii="Arial" w:hAnsi="Arial" w:cs="Arial"/>
        </w:rPr>
        <w:t xml:space="preserve">Strategi komunikasi dan pendekatan (marketing) yang akan dilakukan untuk setiap </w:t>
      </w:r>
      <w:r>
        <w:rPr>
          <w:rStyle w:val="27"/>
          <w:rFonts w:ascii="Arial" w:hAnsi="Arial" w:cs="Arial" w:eastAsiaTheme="majorEastAsia"/>
          <w:b w:val="0"/>
        </w:rPr>
        <w:t>stakeholder</w:t>
      </w:r>
      <w:r>
        <w:rPr>
          <w:rFonts w:ascii="Arial" w:hAnsi="Arial" w:cs="Arial"/>
        </w:rPr>
        <w:t xml:space="preserve"> akan berbeda tergantung pada kuadran posisi mereka dalam peta kepentingan–pengaruh (</w:t>
      </w:r>
      <w:r>
        <w:rPr>
          <w:rStyle w:val="18"/>
          <w:rFonts w:ascii="Arial" w:hAnsi="Arial" w:cs="Arial" w:eastAsiaTheme="majorEastAsia"/>
        </w:rPr>
        <w:t>interest–influence matrix</w:t>
      </w:r>
      <w:r>
        <w:rPr>
          <w:rFonts w:ascii="Arial" w:hAnsi="Arial" w:cs="Arial"/>
        </w:rPr>
        <w:t xml:space="preserve">). Perbedaan ini diperlukan agar strategi yang diterapkan dapat mencapai tujuan secara </w:t>
      </w:r>
      <w:r>
        <w:rPr>
          <w:rStyle w:val="27"/>
          <w:rFonts w:ascii="Arial" w:hAnsi="Arial" w:cs="Arial" w:eastAsiaTheme="majorEastAsia"/>
          <w:b w:val="0"/>
        </w:rPr>
        <w:t>efisien</w:t>
      </w:r>
      <w:r>
        <w:rPr>
          <w:rFonts w:ascii="Arial" w:hAnsi="Arial" w:cs="Arial"/>
          <w:b/>
        </w:rPr>
        <w:t xml:space="preserve"> </w:t>
      </w:r>
      <w:r>
        <w:rPr>
          <w:rFonts w:ascii="Arial" w:hAnsi="Arial" w:cs="Arial"/>
        </w:rPr>
        <w:t>dan</w:t>
      </w:r>
      <w:r>
        <w:rPr>
          <w:rFonts w:ascii="Arial" w:hAnsi="Arial" w:cs="Arial"/>
          <w:b/>
        </w:rPr>
        <w:t xml:space="preserve"> </w:t>
      </w:r>
      <w:r>
        <w:rPr>
          <w:rStyle w:val="27"/>
          <w:rFonts w:ascii="Arial" w:hAnsi="Arial" w:cs="Arial" w:eastAsiaTheme="majorEastAsia"/>
          <w:b w:val="0"/>
        </w:rPr>
        <w:t>efektif</w:t>
      </w:r>
      <w:r>
        <w:rPr>
          <w:rFonts w:ascii="Arial" w:hAnsi="Arial" w:cs="Arial"/>
        </w:rPr>
        <w:t>.</w:t>
      </w:r>
    </w:p>
    <w:p w14:paraId="0B97A51B">
      <w:pPr>
        <w:pStyle w:val="26"/>
        <w:tabs>
          <w:tab w:val="left" w:pos="1560"/>
        </w:tabs>
        <w:spacing w:line="360" w:lineRule="auto"/>
        <w:ind w:left="1353"/>
        <w:jc w:val="both"/>
        <w:rPr>
          <w:rFonts w:ascii="Arial" w:hAnsi="Arial" w:cs="Arial"/>
        </w:rPr>
      </w:pPr>
      <w:r>
        <w:rPr>
          <w:rFonts w:ascii="Arial" w:hAnsi="Arial" w:cs="Arial"/>
        </w:rPr>
        <w:t xml:space="preserve">Fokus utama akan diarahkan pada kelompok stakeholder yang memiliki </w:t>
      </w:r>
      <w:r>
        <w:rPr>
          <w:rStyle w:val="27"/>
          <w:rFonts w:ascii="Arial" w:hAnsi="Arial" w:cs="Arial" w:eastAsiaTheme="majorEastAsia"/>
          <w:b w:val="0"/>
        </w:rPr>
        <w:t>prioritas tertinggi</w:t>
      </w:r>
      <w:r>
        <w:rPr>
          <w:rFonts w:ascii="Arial" w:hAnsi="Arial" w:cs="Arial"/>
        </w:rPr>
        <w:t xml:space="preserve"> (kuadran promotor) karena peran mereka sangat menentukan keberhasilan program. Meski demikian, kelompok dengan pengaruh lebih rendah juga akan tetap diberikan informasi dan pembaruan yang cukup, guna menjaga keterlibatan, membangun pemahaman, dan mencegah resistensi terhadap perubahan yang diinisiasi.</w:t>
      </w:r>
    </w:p>
    <w:p w14:paraId="7DE4DC42">
      <w:pPr>
        <w:pStyle w:val="26"/>
        <w:tabs>
          <w:tab w:val="left" w:pos="1560"/>
        </w:tabs>
        <w:spacing w:line="360" w:lineRule="auto"/>
        <w:ind w:left="1353"/>
        <w:jc w:val="both"/>
        <w:rPr>
          <w:rFonts w:ascii="Arial" w:hAnsi="Arial" w:cs="Arial"/>
        </w:rPr>
      </w:pPr>
      <w:r>
        <w:rPr>
          <w:rFonts w:ascii="Arial" w:hAnsi="Arial" w:cs="Arial"/>
        </w:rPr>
        <w:t>Dengan demikian, strategi komunikasi dengan setiap kelompok stakeholder</w:t>
      </w:r>
      <w:r>
        <w:rPr>
          <w:rFonts w:ascii="Arial" w:hAnsi="Arial" w:cs="Arial"/>
          <w:lang w:val="id-ID"/>
        </w:rPr>
        <w:t xml:space="preserve"> </w:t>
      </w:r>
      <w:r>
        <w:rPr>
          <w:rFonts w:ascii="Arial" w:hAnsi="Arial" w:cs="Arial"/>
        </w:rPr>
        <w:t xml:space="preserve">sebagian di antaranya merupakan </w:t>
      </w:r>
      <w:r>
        <w:rPr>
          <w:rStyle w:val="18"/>
          <w:rFonts w:ascii="Arial" w:hAnsi="Arial" w:cs="Arial" w:eastAsiaTheme="majorEastAsia"/>
        </w:rPr>
        <w:t>customer</w:t>
      </w:r>
      <w:r>
        <w:rPr>
          <w:rFonts w:ascii="Arial" w:hAnsi="Arial" w:cs="Arial"/>
        </w:rPr>
        <w:t xml:space="preserve"> dari layanan proyek perubahan ini</w:t>
      </w:r>
      <w:r>
        <w:rPr>
          <w:rFonts w:ascii="Arial" w:hAnsi="Arial" w:cs="Arial"/>
          <w:lang w:val="id-ID"/>
        </w:rPr>
        <w:t xml:space="preserve"> </w:t>
      </w:r>
      <w:r>
        <w:rPr>
          <w:rFonts w:ascii="Arial" w:hAnsi="Arial" w:cs="Arial"/>
        </w:rPr>
        <w:t xml:space="preserve">akan berbeda-beda sesuai tingkat kepentingan dan pengaruhnya. Beberapa stakeholder merupakan </w:t>
      </w:r>
      <w:r>
        <w:rPr>
          <w:rStyle w:val="27"/>
          <w:rFonts w:ascii="Arial" w:hAnsi="Arial" w:cs="Arial" w:eastAsiaTheme="majorEastAsia"/>
          <w:b w:val="0"/>
        </w:rPr>
        <w:t>customer langsung</w:t>
      </w:r>
      <w:r>
        <w:rPr>
          <w:rFonts w:ascii="Arial" w:hAnsi="Arial" w:cs="Arial"/>
          <w:b/>
        </w:rPr>
        <w:t xml:space="preserve"> </w:t>
      </w:r>
      <w:r>
        <w:rPr>
          <w:rFonts w:ascii="Arial" w:hAnsi="Arial" w:cs="Arial"/>
        </w:rPr>
        <w:t>dari layanan proyek ini, seperti anggota DPRD sebagai pengusul POKIR, perangkat daerah pelaksana program, serta masyarakat penerima manfaat dari realisasi POKIR yang dituangkan dalam APBD</w:t>
      </w:r>
    </w:p>
    <w:p w14:paraId="230A8918">
      <w:pPr>
        <w:pStyle w:val="26"/>
        <w:tabs>
          <w:tab w:val="left" w:pos="1560"/>
        </w:tabs>
        <w:spacing w:line="360" w:lineRule="auto"/>
        <w:ind w:left="1353"/>
        <w:jc w:val="both"/>
        <w:rPr>
          <w:rFonts w:ascii="Arial" w:hAnsi="Arial" w:cs="Arial"/>
          <w:lang w:val="id-ID"/>
        </w:rPr>
      </w:pPr>
      <w:r>
        <w:rPr>
          <w:rFonts w:ascii="Arial" w:hAnsi="Arial" w:cs="Arial"/>
        </w:rPr>
        <w:t xml:space="preserve">Pemangku kepentingan (stakeholder) yang akan terlibat dalam kegiatan proyek perubahan ini berasal dari berbagai unsur, baik </w:t>
      </w:r>
      <w:r>
        <w:rPr>
          <w:rStyle w:val="27"/>
          <w:rFonts w:ascii="Arial" w:hAnsi="Arial" w:cs="Arial" w:eastAsiaTheme="majorEastAsia"/>
          <w:b w:val="0"/>
        </w:rPr>
        <w:t>internal</w:t>
      </w:r>
      <w:r>
        <w:rPr>
          <w:rFonts w:ascii="Arial" w:hAnsi="Arial" w:cs="Arial"/>
        </w:rPr>
        <w:t xml:space="preserve"> maupun </w:t>
      </w:r>
      <w:r>
        <w:rPr>
          <w:rStyle w:val="27"/>
          <w:rFonts w:ascii="Arial" w:hAnsi="Arial" w:cs="Arial" w:eastAsiaTheme="majorEastAsia"/>
          <w:b w:val="0"/>
        </w:rPr>
        <w:t>eksternal</w:t>
      </w:r>
      <w:r>
        <w:rPr>
          <w:rFonts w:ascii="Arial" w:hAnsi="Arial" w:cs="Arial"/>
        </w:rPr>
        <w:t>. Stakeholder internal mencakup seluruh struktur organisasi Sekretariat DPRD dan anggota DPRD Kabupaten Musi Banyuasin, sedangkan stakeholder eksternal terdiri dari perangkat daerah terkait, instansi vertikal, serta mitra strategis seperti lembaga swadaya masyarakat, dunia usaha/CSR, tokoh masyarakat, dan media lokal. Setiap stakeholder memiliki kontribusi yang berbeda, mulai dari dukungan kebijakan, penyediaan data, kolaborasi program, hingga fasilitasi komunikasi publik, yang kesemuanya berperan penting dalam memastikan keberhasilan implementasi proyek perubahan ini.</w:t>
      </w:r>
      <w:r>
        <w:rPr>
          <w:rFonts w:ascii="Arial" w:hAnsi="Arial" w:cs="Arial"/>
          <w:lang w:val="id-ID"/>
        </w:rPr>
        <w:t>, identifikasi awal hasil analisa stakeholder proyek ini sebagai mana dijelaskan dalam tabel berikut :</w:t>
      </w:r>
    </w:p>
    <w:p w14:paraId="4BEBF8D6">
      <w:pPr>
        <w:pStyle w:val="26"/>
        <w:spacing w:line="360" w:lineRule="auto"/>
        <w:ind w:left="1715" w:right="571"/>
        <w:jc w:val="center"/>
        <w:rPr>
          <w:lang w:val="id-ID"/>
        </w:rPr>
      </w:pPr>
    </w:p>
    <w:p w14:paraId="7D94E7EE">
      <w:pPr>
        <w:pStyle w:val="26"/>
        <w:spacing w:line="360" w:lineRule="auto"/>
        <w:ind w:left="1715" w:right="571"/>
        <w:jc w:val="center"/>
        <w:rPr>
          <w:lang w:val="id-ID"/>
        </w:rPr>
      </w:pPr>
    </w:p>
    <w:p w14:paraId="7CA5AD73">
      <w:pPr>
        <w:pStyle w:val="26"/>
        <w:spacing w:line="360" w:lineRule="auto"/>
        <w:ind w:left="1715" w:right="571"/>
        <w:jc w:val="center"/>
        <w:rPr>
          <w:lang w:val="id-ID"/>
        </w:rPr>
      </w:pPr>
    </w:p>
    <w:p w14:paraId="0888B884">
      <w:pPr>
        <w:pStyle w:val="26"/>
        <w:spacing w:line="360" w:lineRule="auto"/>
        <w:ind w:left="1715" w:right="571"/>
        <w:jc w:val="center"/>
        <w:rPr>
          <w:lang w:val="id-ID"/>
        </w:rPr>
      </w:pPr>
      <w:r>
        <w:rPr>
          <w:lang w:val="id-ID"/>
        </w:rPr>
        <w:t>Tabel 9. Identifikasi  Stakeholder</w:t>
      </w:r>
    </w:p>
    <w:tbl>
      <w:tblPr>
        <w:tblStyle w:val="30"/>
        <w:tblW w:w="0" w:type="auto"/>
        <w:tblInd w:w="15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4"/>
        <w:gridCol w:w="2127"/>
        <w:gridCol w:w="3543"/>
      </w:tblGrid>
      <w:tr w14:paraId="60DEE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4" w:type="dxa"/>
          </w:tcPr>
          <w:p w14:paraId="3A5F5DD5">
            <w:pPr>
              <w:tabs>
                <w:tab w:val="left" w:pos="1560"/>
              </w:tabs>
              <w:spacing w:after="0"/>
              <w:jc w:val="center"/>
              <w:rPr>
                <w:rFonts w:eastAsiaTheme="minorEastAsia"/>
                <w:sz w:val="20"/>
                <w:szCs w:val="22"/>
              </w:rPr>
            </w:pPr>
            <w:r>
              <w:rPr>
                <w:rFonts w:eastAsiaTheme="minorEastAsia"/>
                <w:sz w:val="20"/>
                <w:szCs w:val="22"/>
              </w:rPr>
              <w:t>Jenis Stakeholder</w:t>
            </w:r>
          </w:p>
        </w:tc>
        <w:tc>
          <w:tcPr>
            <w:tcW w:w="2127" w:type="dxa"/>
          </w:tcPr>
          <w:p w14:paraId="46EDF485">
            <w:pPr>
              <w:tabs>
                <w:tab w:val="left" w:pos="1560"/>
              </w:tabs>
              <w:spacing w:after="0"/>
              <w:jc w:val="center"/>
              <w:rPr>
                <w:rFonts w:eastAsiaTheme="minorEastAsia"/>
                <w:sz w:val="20"/>
                <w:szCs w:val="22"/>
              </w:rPr>
            </w:pPr>
            <w:r>
              <w:rPr>
                <w:rFonts w:eastAsiaTheme="minorEastAsia"/>
                <w:sz w:val="20"/>
                <w:szCs w:val="22"/>
              </w:rPr>
              <w:t>Stakeholder</w:t>
            </w:r>
          </w:p>
        </w:tc>
        <w:tc>
          <w:tcPr>
            <w:tcW w:w="3543" w:type="dxa"/>
          </w:tcPr>
          <w:p w14:paraId="7392255F">
            <w:pPr>
              <w:tabs>
                <w:tab w:val="left" w:pos="1560"/>
              </w:tabs>
              <w:spacing w:after="0"/>
              <w:jc w:val="center"/>
              <w:rPr>
                <w:rFonts w:eastAsiaTheme="minorEastAsia"/>
                <w:sz w:val="20"/>
                <w:szCs w:val="22"/>
              </w:rPr>
            </w:pPr>
            <w:r>
              <w:rPr>
                <w:rFonts w:eastAsiaTheme="minorEastAsia"/>
                <w:sz w:val="20"/>
                <w:szCs w:val="22"/>
              </w:rPr>
              <w:t>Peran dan Kontribusi</w:t>
            </w:r>
          </w:p>
        </w:tc>
      </w:tr>
      <w:tr w14:paraId="3D666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4" w:type="dxa"/>
            <w:vMerge w:val="restart"/>
          </w:tcPr>
          <w:p w14:paraId="26EEDFA9">
            <w:pPr>
              <w:tabs>
                <w:tab w:val="left" w:pos="1560"/>
              </w:tabs>
              <w:spacing w:after="0"/>
              <w:rPr>
                <w:rFonts w:eastAsiaTheme="minorEastAsia"/>
                <w:sz w:val="20"/>
                <w:szCs w:val="22"/>
                <w:lang w:val="id-ID"/>
              </w:rPr>
            </w:pPr>
            <w:r>
              <w:rPr>
                <w:rFonts w:eastAsiaTheme="minorEastAsia"/>
                <w:sz w:val="20"/>
                <w:szCs w:val="22"/>
                <w:lang w:val="id-ID"/>
              </w:rPr>
              <w:t>Internal</w:t>
            </w:r>
          </w:p>
        </w:tc>
        <w:tc>
          <w:tcPr>
            <w:tcW w:w="2127" w:type="dxa"/>
          </w:tcPr>
          <w:p w14:paraId="7840D926">
            <w:pPr>
              <w:tabs>
                <w:tab w:val="left" w:pos="1560"/>
              </w:tabs>
              <w:spacing w:after="0"/>
              <w:rPr>
                <w:rFonts w:eastAsiaTheme="minorEastAsia"/>
                <w:sz w:val="20"/>
                <w:szCs w:val="22"/>
              </w:rPr>
            </w:pPr>
            <w:r>
              <w:rPr>
                <w:rFonts w:eastAsiaTheme="minorEastAsia"/>
                <w:sz w:val="20"/>
                <w:szCs w:val="22"/>
              </w:rPr>
              <w:t>Pimpinan DPRD</w:t>
            </w:r>
          </w:p>
        </w:tc>
        <w:tc>
          <w:tcPr>
            <w:tcW w:w="3543" w:type="dxa"/>
          </w:tcPr>
          <w:p w14:paraId="65813008">
            <w:pPr>
              <w:tabs>
                <w:tab w:val="left" w:pos="1560"/>
              </w:tabs>
              <w:spacing w:after="0"/>
              <w:rPr>
                <w:rFonts w:eastAsiaTheme="minorEastAsia"/>
                <w:sz w:val="20"/>
                <w:szCs w:val="22"/>
              </w:rPr>
            </w:pPr>
            <w:r>
              <w:rPr>
                <w:rFonts w:eastAsiaTheme="minorEastAsia"/>
                <w:sz w:val="20"/>
                <w:szCs w:val="22"/>
              </w:rPr>
              <w:t>Memberikan arahan strategis dan dukungan politik terhadap optimalisasi POKIR.</w:t>
            </w:r>
          </w:p>
        </w:tc>
      </w:tr>
      <w:tr w14:paraId="4F840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4" w:type="dxa"/>
            <w:vMerge w:val="continue"/>
          </w:tcPr>
          <w:p w14:paraId="6E24CFE3">
            <w:pPr>
              <w:tabs>
                <w:tab w:val="left" w:pos="1560"/>
              </w:tabs>
              <w:spacing w:after="0"/>
              <w:rPr>
                <w:rFonts w:eastAsiaTheme="minorEastAsia"/>
                <w:sz w:val="20"/>
                <w:szCs w:val="22"/>
                <w:lang w:val="id-ID"/>
              </w:rPr>
            </w:pPr>
          </w:p>
        </w:tc>
        <w:tc>
          <w:tcPr>
            <w:tcW w:w="2127" w:type="dxa"/>
          </w:tcPr>
          <w:p w14:paraId="1784F3B9">
            <w:pPr>
              <w:tabs>
                <w:tab w:val="left" w:pos="1560"/>
              </w:tabs>
              <w:spacing w:after="0"/>
              <w:rPr>
                <w:rFonts w:eastAsiaTheme="minorEastAsia"/>
                <w:sz w:val="20"/>
                <w:szCs w:val="22"/>
              </w:rPr>
            </w:pPr>
            <w:r>
              <w:rPr>
                <w:rFonts w:eastAsiaTheme="minorEastAsia"/>
                <w:sz w:val="20"/>
                <w:szCs w:val="22"/>
              </w:rPr>
              <w:t>Anggota DPRD</w:t>
            </w:r>
          </w:p>
        </w:tc>
        <w:tc>
          <w:tcPr>
            <w:tcW w:w="3543" w:type="dxa"/>
          </w:tcPr>
          <w:p w14:paraId="6EA3572F">
            <w:pPr>
              <w:tabs>
                <w:tab w:val="left" w:pos="1560"/>
              </w:tabs>
              <w:spacing w:after="0"/>
              <w:rPr>
                <w:rFonts w:eastAsiaTheme="minorEastAsia"/>
                <w:sz w:val="20"/>
                <w:szCs w:val="22"/>
              </w:rPr>
            </w:pPr>
            <w:r>
              <w:rPr>
                <w:rFonts w:eastAsiaTheme="minorEastAsia"/>
                <w:sz w:val="20"/>
                <w:szCs w:val="22"/>
              </w:rPr>
              <w:t>Menghimpun aspirasi masyarakat melalui reses, mengusulkan POKIR, dan mengawal hingga terealisasi.</w:t>
            </w:r>
          </w:p>
        </w:tc>
      </w:tr>
      <w:tr w14:paraId="6B9C8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4" w:type="dxa"/>
            <w:vMerge w:val="continue"/>
          </w:tcPr>
          <w:p w14:paraId="7B123036">
            <w:pPr>
              <w:tabs>
                <w:tab w:val="left" w:pos="1560"/>
              </w:tabs>
              <w:spacing w:after="0"/>
              <w:rPr>
                <w:rFonts w:eastAsiaTheme="minorEastAsia"/>
                <w:sz w:val="20"/>
                <w:szCs w:val="22"/>
              </w:rPr>
            </w:pPr>
          </w:p>
        </w:tc>
        <w:tc>
          <w:tcPr>
            <w:tcW w:w="2127" w:type="dxa"/>
          </w:tcPr>
          <w:p w14:paraId="0BA5527C">
            <w:pPr>
              <w:tabs>
                <w:tab w:val="left" w:pos="1560"/>
              </w:tabs>
              <w:spacing w:after="0"/>
              <w:rPr>
                <w:rFonts w:eastAsiaTheme="minorEastAsia"/>
                <w:sz w:val="20"/>
                <w:szCs w:val="22"/>
              </w:rPr>
            </w:pPr>
            <w:r>
              <w:rPr>
                <w:rFonts w:eastAsiaTheme="minorEastAsia"/>
                <w:sz w:val="20"/>
                <w:szCs w:val="22"/>
                <w:lang w:val="id-ID"/>
              </w:rPr>
              <w:t xml:space="preserve">Kepala </w:t>
            </w:r>
            <w:r>
              <w:rPr>
                <w:rFonts w:eastAsiaTheme="minorEastAsia"/>
                <w:sz w:val="20"/>
                <w:szCs w:val="22"/>
              </w:rPr>
              <w:t>Bagian Persidangan &amp; Risalah</w:t>
            </w:r>
          </w:p>
        </w:tc>
        <w:tc>
          <w:tcPr>
            <w:tcW w:w="3543" w:type="dxa"/>
          </w:tcPr>
          <w:p w14:paraId="3D6349B2">
            <w:pPr>
              <w:tabs>
                <w:tab w:val="left" w:pos="1560"/>
              </w:tabs>
              <w:spacing w:after="0"/>
              <w:rPr>
                <w:rFonts w:eastAsiaTheme="minorEastAsia"/>
                <w:sz w:val="20"/>
                <w:szCs w:val="22"/>
              </w:rPr>
            </w:pPr>
            <w:r>
              <w:rPr>
                <w:rFonts w:eastAsiaTheme="minorEastAsia"/>
                <w:sz w:val="20"/>
                <w:szCs w:val="22"/>
              </w:rPr>
              <w:t>Menyusun jadwal, dokumentasi, dan risalah rapat terkait pembahasan POKIR.</w:t>
            </w:r>
          </w:p>
        </w:tc>
      </w:tr>
      <w:tr w14:paraId="573BA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4" w:type="dxa"/>
            <w:vMerge w:val="continue"/>
          </w:tcPr>
          <w:p w14:paraId="4FD0B146">
            <w:pPr>
              <w:tabs>
                <w:tab w:val="left" w:pos="1560"/>
              </w:tabs>
              <w:spacing w:after="0"/>
              <w:rPr>
                <w:rFonts w:eastAsiaTheme="minorEastAsia"/>
                <w:sz w:val="20"/>
                <w:szCs w:val="22"/>
              </w:rPr>
            </w:pPr>
          </w:p>
        </w:tc>
        <w:tc>
          <w:tcPr>
            <w:tcW w:w="2127" w:type="dxa"/>
          </w:tcPr>
          <w:p w14:paraId="31B73FD0">
            <w:pPr>
              <w:tabs>
                <w:tab w:val="left" w:pos="1560"/>
              </w:tabs>
              <w:spacing w:after="0"/>
              <w:rPr>
                <w:rFonts w:eastAsiaTheme="minorEastAsia"/>
                <w:sz w:val="20"/>
                <w:szCs w:val="22"/>
              </w:rPr>
            </w:pPr>
            <w:r>
              <w:rPr>
                <w:rFonts w:eastAsiaTheme="minorEastAsia"/>
                <w:sz w:val="20"/>
                <w:szCs w:val="22"/>
                <w:lang w:val="id-ID"/>
              </w:rPr>
              <w:t xml:space="preserve">Kepala </w:t>
            </w:r>
            <w:r>
              <w:rPr>
                <w:rFonts w:eastAsiaTheme="minorEastAsia"/>
                <w:sz w:val="20"/>
                <w:szCs w:val="22"/>
              </w:rPr>
              <w:t>Bagian Keuangan</w:t>
            </w:r>
          </w:p>
        </w:tc>
        <w:tc>
          <w:tcPr>
            <w:tcW w:w="3543" w:type="dxa"/>
          </w:tcPr>
          <w:p w14:paraId="4883FCAC">
            <w:pPr>
              <w:tabs>
                <w:tab w:val="left" w:pos="1560"/>
              </w:tabs>
              <w:spacing w:after="0"/>
              <w:rPr>
                <w:rFonts w:eastAsiaTheme="minorEastAsia"/>
                <w:sz w:val="20"/>
                <w:szCs w:val="22"/>
              </w:rPr>
            </w:pPr>
            <w:r>
              <w:rPr>
                <w:rFonts w:eastAsiaTheme="minorEastAsia"/>
                <w:sz w:val="20"/>
                <w:szCs w:val="22"/>
              </w:rPr>
              <w:t>Mengelola anggaran POKIR, memastikan pencairan dan pelaporan penggunaan dana sesuai ketentuan.</w:t>
            </w:r>
          </w:p>
        </w:tc>
      </w:tr>
      <w:tr w14:paraId="6CECB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4" w:type="dxa"/>
            <w:vMerge w:val="continue"/>
          </w:tcPr>
          <w:p w14:paraId="0F14C0D8">
            <w:pPr>
              <w:tabs>
                <w:tab w:val="left" w:pos="1560"/>
              </w:tabs>
              <w:spacing w:after="0"/>
              <w:rPr>
                <w:rFonts w:eastAsiaTheme="minorEastAsia"/>
                <w:sz w:val="20"/>
                <w:szCs w:val="22"/>
              </w:rPr>
            </w:pPr>
          </w:p>
        </w:tc>
        <w:tc>
          <w:tcPr>
            <w:tcW w:w="2127" w:type="dxa"/>
          </w:tcPr>
          <w:p w14:paraId="6945DC2C">
            <w:pPr>
              <w:tabs>
                <w:tab w:val="left" w:pos="1560"/>
              </w:tabs>
              <w:spacing w:after="0"/>
              <w:rPr>
                <w:rFonts w:eastAsiaTheme="minorEastAsia"/>
                <w:sz w:val="20"/>
                <w:szCs w:val="22"/>
              </w:rPr>
            </w:pPr>
            <w:r>
              <w:rPr>
                <w:rFonts w:eastAsiaTheme="minorEastAsia"/>
                <w:sz w:val="20"/>
                <w:szCs w:val="22"/>
                <w:lang w:val="id-ID"/>
              </w:rPr>
              <w:t xml:space="preserve">Kepala </w:t>
            </w:r>
            <w:r>
              <w:rPr>
                <w:rFonts w:eastAsiaTheme="minorEastAsia"/>
                <w:sz w:val="20"/>
                <w:szCs w:val="22"/>
              </w:rPr>
              <w:t>Bagian Humas &amp; Protokol</w:t>
            </w:r>
          </w:p>
        </w:tc>
        <w:tc>
          <w:tcPr>
            <w:tcW w:w="3543" w:type="dxa"/>
          </w:tcPr>
          <w:p w14:paraId="129A27FD">
            <w:pPr>
              <w:tabs>
                <w:tab w:val="left" w:pos="1560"/>
              </w:tabs>
              <w:spacing w:after="0"/>
              <w:rPr>
                <w:rFonts w:eastAsiaTheme="minorEastAsia"/>
                <w:sz w:val="20"/>
                <w:szCs w:val="22"/>
              </w:rPr>
            </w:pPr>
            <w:r>
              <w:rPr>
                <w:rFonts w:eastAsiaTheme="minorEastAsia"/>
                <w:sz w:val="20"/>
                <w:szCs w:val="22"/>
              </w:rPr>
              <w:t>Menyampaikan informasi terkait POKIR ke publik dan mengatur protokol acara yang berkaitan.</w:t>
            </w:r>
          </w:p>
        </w:tc>
      </w:tr>
      <w:tr w14:paraId="5D00F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4" w:type="dxa"/>
            <w:vMerge w:val="continue"/>
          </w:tcPr>
          <w:p w14:paraId="1871D044">
            <w:pPr>
              <w:tabs>
                <w:tab w:val="left" w:pos="1560"/>
              </w:tabs>
              <w:spacing w:after="0"/>
              <w:rPr>
                <w:rFonts w:eastAsiaTheme="minorEastAsia"/>
                <w:sz w:val="20"/>
                <w:szCs w:val="22"/>
              </w:rPr>
            </w:pPr>
          </w:p>
        </w:tc>
        <w:tc>
          <w:tcPr>
            <w:tcW w:w="2127" w:type="dxa"/>
          </w:tcPr>
          <w:p w14:paraId="2B1FD261">
            <w:pPr>
              <w:tabs>
                <w:tab w:val="left" w:pos="1560"/>
              </w:tabs>
              <w:spacing w:after="0"/>
              <w:rPr>
                <w:rFonts w:eastAsiaTheme="minorEastAsia"/>
                <w:sz w:val="20"/>
                <w:szCs w:val="22"/>
              </w:rPr>
            </w:pPr>
            <w:r>
              <w:rPr>
                <w:rFonts w:eastAsiaTheme="minorEastAsia"/>
                <w:sz w:val="20"/>
                <w:szCs w:val="22"/>
              </w:rPr>
              <w:t>Tenaga Ahli DPRD</w:t>
            </w:r>
          </w:p>
        </w:tc>
        <w:tc>
          <w:tcPr>
            <w:tcW w:w="3543" w:type="dxa"/>
          </w:tcPr>
          <w:p w14:paraId="1F3387AA">
            <w:pPr>
              <w:tabs>
                <w:tab w:val="left" w:pos="1560"/>
              </w:tabs>
              <w:spacing w:after="0"/>
              <w:rPr>
                <w:rFonts w:eastAsiaTheme="minorEastAsia"/>
                <w:sz w:val="20"/>
                <w:szCs w:val="22"/>
              </w:rPr>
            </w:pPr>
            <w:r>
              <w:rPr>
                <w:rFonts w:eastAsiaTheme="minorEastAsia"/>
                <w:sz w:val="20"/>
                <w:szCs w:val="22"/>
              </w:rPr>
              <w:t>Memberikan masukan teknis, analisis substansi usulan POKIR, dan mendampingi anggota DPRD dalam proses pengusulan.</w:t>
            </w:r>
          </w:p>
        </w:tc>
      </w:tr>
      <w:tr w14:paraId="14C60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4" w:type="dxa"/>
            <w:vMerge w:val="continue"/>
          </w:tcPr>
          <w:p w14:paraId="035D4F93">
            <w:pPr>
              <w:tabs>
                <w:tab w:val="left" w:pos="1560"/>
              </w:tabs>
              <w:spacing w:after="0"/>
              <w:rPr>
                <w:rFonts w:eastAsiaTheme="minorEastAsia"/>
                <w:sz w:val="20"/>
                <w:szCs w:val="22"/>
              </w:rPr>
            </w:pPr>
          </w:p>
        </w:tc>
        <w:tc>
          <w:tcPr>
            <w:tcW w:w="2127" w:type="dxa"/>
          </w:tcPr>
          <w:p w14:paraId="6D65469E">
            <w:pPr>
              <w:tabs>
                <w:tab w:val="left" w:pos="1560"/>
              </w:tabs>
              <w:spacing w:after="0"/>
              <w:rPr>
                <w:rFonts w:eastAsiaTheme="minorEastAsia"/>
                <w:sz w:val="20"/>
                <w:szCs w:val="22"/>
              </w:rPr>
            </w:pPr>
            <w:r>
              <w:rPr>
                <w:rFonts w:eastAsiaTheme="minorEastAsia"/>
                <w:sz w:val="20"/>
                <w:szCs w:val="22"/>
              </w:rPr>
              <w:t>Staf Penginput SIPD</w:t>
            </w:r>
          </w:p>
        </w:tc>
        <w:tc>
          <w:tcPr>
            <w:tcW w:w="3543" w:type="dxa"/>
          </w:tcPr>
          <w:p w14:paraId="1A076C15">
            <w:pPr>
              <w:tabs>
                <w:tab w:val="left" w:pos="1560"/>
              </w:tabs>
              <w:spacing w:after="0"/>
              <w:rPr>
                <w:rFonts w:eastAsiaTheme="minorEastAsia"/>
                <w:sz w:val="20"/>
                <w:szCs w:val="22"/>
              </w:rPr>
            </w:pPr>
            <w:r>
              <w:rPr>
                <w:rFonts w:eastAsiaTheme="minorEastAsia"/>
                <w:sz w:val="20"/>
                <w:szCs w:val="22"/>
              </w:rPr>
              <w:t>Menginput dan memutakhirkan data POKIR dalam sistem informasi perencanaan daerah.</w:t>
            </w:r>
          </w:p>
        </w:tc>
      </w:tr>
      <w:tr w14:paraId="30475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4" w:type="dxa"/>
            <w:vMerge w:val="restart"/>
          </w:tcPr>
          <w:p w14:paraId="3D694E0E">
            <w:pPr>
              <w:tabs>
                <w:tab w:val="left" w:pos="1560"/>
              </w:tabs>
              <w:spacing w:after="0"/>
              <w:rPr>
                <w:rFonts w:eastAsiaTheme="minorEastAsia"/>
                <w:sz w:val="20"/>
                <w:szCs w:val="22"/>
              </w:rPr>
            </w:pPr>
            <w:r>
              <w:rPr>
                <w:rFonts w:eastAsiaTheme="minorEastAsia"/>
                <w:sz w:val="20"/>
                <w:szCs w:val="22"/>
              </w:rPr>
              <w:t>Eksternal</w:t>
            </w:r>
          </w:p>
        </w:tc>
        <w:tc>
          <w:tcPr>
            <w:tcW w:w="2127" w:type="dxa"/>
          </w:tcPr>
          <w:p w14:paraId="312C5F07">
            <w:pPr>
              <w:tabs>
                <w:tab w:val="left" w:pos="1560"/>
              </w:tabs>
              <w:spacing w:after="0"/>
              <w:rPr>
                <w:rFonts w:eastAsiaTheme="minorEastAsia"/>
                <w:sz w:val="20"/>
                <w:szCs w:val="22"/>
              </w:rPr>
            </w:pPr>
            <w:r>
              <w:rPr>
                <w:rFonts w:eastAsiaTheme="minorEastAsia"/>
                <w:sz w:val="20"/>
                <w:szCs w:val="22"/>
                <w:lang w:val="id-ID"/>
              </w:rPr>
              <w:t xml:space="preserve">Kepala </w:t>
            </w:r>
            <w:r>
              <w:rPr>
                <w:rFonts w:eastAsiaTheme="minorEastAsia"/>
                <w:sz w:val="20"/>
                <w:szCs w:val="22"/>
              </w:rPr>
              <w:t>Bappeda Kabupaten Musi Banyuasin</w:t>
            </w:r>
          </w:p>
        </w:tc>
        <w:tc>
          <w:tcPr>
            <w:tcW w:w="3543" w:type="dxa"/>
          </w:tcPr>
          <w:p w14:paraId="38FA2796">
            <w:pPr>
              <w:tabs>
                <w:tab w:val="left" w:pos="1560"/>
              </w:tabs>
              <w:spacing w:after="0"/>
              <w:rPr>
                <w:rFonts w:eastAsiaTheme="minorEastAsia"/>
                <w:sz w:val="20"/>
                <w:szCs w:val="22"/>
              </w:rPr>
            </w:pPr>
            <w:r>
              <w:rPr>
                <w:rFonts w:eastAsiaTheme="minorEastAsia"/>
                <w:sz w:val="20"/>
                <w:szCs w:val="22"/>
              </w:rPr>
              <w:t>Mengintegrasikan POKIR ke dalam RKPD dan APBD, serta memastikan kesesuaian dengan prioritas pembangunan daerah.</w:t>
            </w:r>
          </w:p>
        </w:tc>
      </w:tr>
      <w:tr w14:paraId="62006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4" w:type="dxa"/>
            <w:vMerge w:val="continue"/>
          </w:tcPr>
          <w:p w14:paraId="36B353B2">
            <w:pPr>
              <w:tabs>
                <w:tab w:val="left" w:pos="1560"/>
              </w:tabs>
              <w:spacing w:after="0"/>
              <w:rPr>
                <w:rFonts w:eastAsiaTheme="minorEastAsia"/>
                <w:sz w:val="20"/>
                <w:szCs w:val="22"/>
              </w:rPr>
            </w:pPr>
          </w:p>
        </w:tc>
        <w:tc>
          <w:tcPr>
            <w:tcW w:w="2127" w:type="dxa"/>
          </w:tcPr>
          <w:p w14:paraId="5D5BED0A">
            <w:pPr>
              <w:tabs>
                <w:tab w:val="left" w:pos="1560"/>
              </w:tabs>
              <w:spacing w:after="0"/>
              <w:rPr>
                <w:rFonts w:eastAsiaTheme="minorEastAsia"/>
                <w:sz w:val="20"/>
                <w:szCs w:val="22"/>
              </w:rPr>
            </w:pPr>
            <w:r>
              <w:rPr>
                <w:rFonts w:eastAsiaTheme="minorEastAsia"/>
                <w:sz w:val="20"/>
                <w:szCs w:val="22"/>
                <w:lang w:val="id-ID"/>
              </w:rPr>
              <w:t xml:space="preserve">Kepala </w:t>
            </w:r>
            <w:r>
              <w:rPr>
                <w:rFonts w:eastAsiaTheme="minorEastAsia"/>
                <w:sz w:val="20"/>
                <w:szCs w:val="22"/>
              </w:rPr>
              <w:t>OPD Teknis (sesuai bidang)</w:t>
            </w:r>
          </w:p>
        </w:tc>
        <w:tc>
          <w:tcPr>
            <w:tcW w:w="3543" w:type="dxa"/>
          </w:tcPr>
          <w:p w14:paraId="1063B192">
            <w:pPr>
              <w:tabs>
                <w:tab w:val="left" w:pos="1560"/>
              </w:tabs>
              <w:spacing w:after="0"/>
              <w:rPr>
                <w:rFonts w:eastAsiaTheme="minorEastAsia"/>
                <w:sz w:val="20"/>
                <w:szCs w:val="22"/>
              </w:rPr>
            </w:pPr>
            <w:r>
              <w:rPr>
                <w:rFonts w:eastAsiaTheme="minorEastAsia"/>
                <w:sz w:val="20"/>
                <w:szCs w:val="22"/>
              </w:rPr>
              <w:t>Menindaklanjuti pelaksanaan POKIR di lapangan sesuai bidang tugas masing-masing.</w:t>
            </w:r>
          </w:p>
        </w:tc>
      </w:tr>
      <w:tr w14:paraId="5E7DD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4" w:type="dxa"/>
            <w:vMerge w:val="continue"/>
          </w:tcPr>
          <w:p w14:paraId="49B9B6EA">
            <w:pPr>
              <w:tabs>
                <w:tab w:val="left" w:pos="1560"/>
              </w:tabs>
              <w:spacing w:after="0"/>
              <w:rPr>
                <w:rFonts w:eastAsiaTheme="minorEastAsia"/>
                <w:sz w:val="20"/>
                <w:szCs w:val="22"/>
              </w:rPr>
            </w:pPr>
          </w:p>
        </w:tc>
        <w:tc>
          <w:tcPr>
            <w:tcW w:w="2127" w:type="dxa"/>
          </w:tcPr>
          <w:p w14:paraId="03AD09A4">
            <w:pPr>
              <w:tabs>
                <w:tab w:val="left" w:pos="1560"/>
              </w:tabs>
              <w:spacing w:after="0"/>
              <w:rPr>
                <w:rFonts w:eastAsiaTheme="minorEastAsia"/>
                <w:sz w:val="20"/>
                <w:szCs w:val="22"/>
              </w:rPr>
            </w:pPr>
            <w:r>
              <w:rPr>
                <w:rFonts w:eastAsiaTheme="minorEastAsia"/>
                <w:sz w:val="20"/>
                <w:szCs w:val="22"/>
                <w:lang w:val="id-ID"/>
              </w:rPr>
              <w:t xml:space="preserve">Kepala </w:t>
            </w:r>
            <w:r>
              <w:rPr>
                <w:rFonts w:eastAsiaTheme="minorEastAsia"/>
                <w:sz w:val="20"/>
                <w:szCs w:val="22"/>
              </w:rPr>
              <w:t>Bagian Hukum Setda</w:t>
            </w:r>
          </w:p>
        </w:tc>
        <w:tc>
          <w:tcPr>
            <w:tcW w:w="3543" w:type="dxa"/>
          </w:tcPr>
          <w:p w14:paraId="021B76C2">
            <w:pPr>
              <w:tabs>
                <w:tab w:val="left" w:pos="1560"/>
              </w:tabs>
              <w:spacing w:after="0"/>
              <w:rPr>
                <w:rFonts w:eastAsiaTheme="minorEastAsia"/>
                <w:sz w:val="20"/>
                <w:szCs w:val="22"/>
              </w:rPr>
            </w:pPr>
            <w:r>
              <w:rPr>
                <w:rFonts w:eastAsiaTheme="minorEastAsia"/>
                <w:sz w:val="20"/>
                <w:szCs w:val="22"/>
              </w:rPr>
              <w:t>Memvalidasi regulasi dan SOP yang terkait dengan mekanisme pelaksanaan POKIR.</w:t>
            </w:r>
          </w:p>
        </w:tc>
      </w:tr>
      <w:tr w14:paraId="02181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4" w:type="dxa"/>
            <w:vMerge w:val="continue"/>
          </w:tcPr>
          <w:p w14:paraId="00A2C383">
            <w:pPr>
              <w:tabs>
                <w:tab w:val="left" w:pos="1560"/>
              </w:tabs>
              <w:spacing w:after="0"/>
              <w:rPr>
                <w:rFonts w:eastAsiaTheme="minorEastAsia"/>
                <w:sz w:val="22"/>
                <w:szCs w:val="22"/>
              </w:rPr>
            </w:pPr>
          </w:p>
        </w:tc>
        <w:tc>
          <w:tcPr>
            <w:tcW w:w="2127" w:type="dxa"/>
          </w:tcPr>
          <w:p w14:paraId="27466F6E">
            <w:pPr>
              <w:tabs>
                <w:tab w:val="left" w:pos="1560"/>
              </w:tabs>
              <w:spacing w:after="0"/>
              <w:rPr>
                <w:rFonts w:eastAsiaTheme="minorEastAsia"/>
                <w:sz w:val="20"/>
                <w:szCs w:val="22"/>
              </w:rPr>
            </w:pPr>
          </w:p>
        </w:tc>
        <w:tc>
          <w:tcPr>
            <w:tcW w:w="3543" w:type="dxa"/>
          </w:tcPr>
          <w:p w14:paraId="22239D23">
            <w:pPr>
              <w:tabs>
                <w:tab w:val="left" w:pos="1560"/>
              </w:tabs>
              <w:spacing w:after="0"/>
              <w:rPr>
                <w:rFonts w:eastAsiaTheme="minorEastAsia"/>
                <w:sz w:val="20"/>
                <w:szCs w:val="22"/>
              </w:rPr>
            </w:pPr>
          </w:p>
        </w:tc>
      </w:tr>
      <w:tr w14:paraId="6E0BB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4" w:type="dxa"/>
            <w:vMerge w:val="continue"/>
          </w:tcPr>
          <w:p w14:paraId="5945B761">
            <w:pPr>
              <w:tabs>
                <w:tab w:val="left" w:pos="1560"/>
              </w:tabs>
              <w:spacing w:after="0"/>
              <w:rPr>
                <w:rFonts w:eastAsiaTheme="minorEastAsia"/>
                <w:sz w:val="22"/>
                <w:szCs w:val="22"/>
              </w:rPr>
            </w:pPr>
          </w:p>
        </w:tc>
        <w:tc>
          <w:tcPr>
            <w:tcW w:w="2127" w:type="dxa"/>
          </w:tcPr>
          <w:p w14:paraId="310E84BC">
            <w:pPr>
              <w:tabs>
                <w:tab w:val="left" w:pos="1560"/>
              </w:tabs>
              <w:spacing w:after="0"/>
              <w:rPr>
                <w:rFonts w:eastAsiaTheme="minorEastAsia"/>
                <w:sz w:val="20"/>
                <w:szCs w:val="22"/>
              </w:rPr>
            </w:pPr>
          </w:p>
        </w:tc>
        <w:tc>
          <w:tcPr>
            <w:tcW w:w="3543" w:type="dxa"/>
          </w:tcPr>
          <w:p w14:paraId="430332F9">
            <w:pPr>
              <w:tabs>
                <w:tab w:val="left" w:pos="1560"/>
              </w:tabs>
              <w:spacing w:after="0"/>
              <w:rPr>
                <w:rFonts w:eastAsiaTheme="minorEastAsia"/>
                <w:sz w:val="20"/>
                <w:szCs w:val="22"/>
              </w:rPr>
            </w:pPr>
          </w:p>
        </w:tc>
      </w:tr>
      <w:tr w14:paraId="1FB1C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4" w:type="dxa"/>
            <w:vMerge w:val="continue"/>
          </w:tcPr>
          <w:p w14:paraId="6498490E">
            <w:pPr>
              <w:tabs>
                <w:tab w:val="left" w:pos="1560"/>
              </w:tabs>
              <w:spacing w:after="0"/>
              <w:rPr>
                <w:rFonts w:eastAsiaTheme="minorEastAsia"/>
                <w:sz w:val="22"/>
                <w:szCs w:val="22"/>
              </w:rPr>
            </w:pPr>
          </w:p>
        </w:tc>
        <w:tc>
          <w:tcPr>
            <w:tcW w:w="2127" w:type="dxa"/>
          </w:tcPr>
          <w:p w14:paraId="4D0FCE7F">
            <w:pPr>
              <w:tabs>
                <w:tab w:val="left" w:pos="1560"/>
              </w:tabs>
              <w:spacing w:after="0"/>
              <w:rPr>
                <w:rFonts w:eastAsiaTheme="minorEastAsia"/>
                <w:sz w:val="20"/>
                <w:szCs w:val="22"/>
              </w:rPr>
            </w:pPr>
            <w:r>
              <w:rPr>
                <w:rFonts w:eastAsiaTheme="minorEastAsia"/>
                <w:sz w:val="20"/>
                <w:szCs w:val="22"/>
                <w:lang w:val="id-ID"/>
              </w:rPr>
              <w:t xml:space="preserve">Kepala </w:t>
            </w:r>
            <w:r>
              <w:rPr>
                <w:rFonts w:eastAsiaTheme="minorEastAsia"/>
                <w:sz w:val="20"/>
                <w:szCs w:val="22"/>
              </w:rPr>
              <w:t>Diskominfo</w:t>
            </w:r>
          </w:p>
        </w:tc>
        <w:tc>
          <w:tcPr>
            <w:tcW w:w="3543" w:type="dxa"/>
          </w:tcPr>
          <w:p w14:paraId="54D7B71B">
            <w:pPr>
              <w:tabs>
                <w:tab w:val="left" w:pos="1560"/>
              </w:tabs>
              <w:spacing w:after="0"/>
              <w:rPr>
                <w:rFonts w:eastAsiaTheme="minorEastAsia"/>
                <w:sz w:val="20"/>
                <w:szCs w:val="22"/>
              </w:rPr>
            </w:pPr>
            <w:r>
              <w:rPr>
                <w:rFonts w:eastAsiaTheme="minorEastAsia"/>
                <w:sz w:val="20"/>
                <w:szCs w:val="22"/>
              </w:rPr>
              <w:t>Mengembangkan, mengelola, dan memelihara sistem informasi/digitalisasi POKIR.</w:t>
            </w:r>
          </w:p>
        </w:tc>
      </w:tr>
      <w:tr w14:paraId="2E326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4" w:type="dxa"/>
            <w:vMerge w:val="continue"/>
          </w:tcPr>
          <w:p w14:paraId="038FE805">
            <w:pPr>
              <w:tabs>
                <w:tab w:val="left" w:pos="1560"/>
              </w:tabs>
              <w:spacing w:after="0"/>
              <w:rPr>
                <w:rFonts w:eastAsiaTheme="minorEastAsia"/>
                <w:sz w:val="22"/>
                <w:szCs w:val="22"/>
              </w:rPr>
            </w:pPr>
          </w:p>
        </w:tc>
        <w:tc>
          <w:tcPr>
            <w:tcW w:w="2127" w:type="dxa"/>
          </w:tcPr>
          <w:p w14:paraId="037AF054">
            <w:pPr>
              <w:tabs>
                <w:tab w:val="left" w:pos="1560"/>
              </w:tabs>
              <w:spacing w:after="0"/>
              <w:rPr>
                <w:rFonts w:eastAsiaTheme="minorEastAsia"/>
                <w:sz w:val="20"/>
                <w:szCs w:val="22"/>
              </w:rPr>
            </w:pPr>
            <w:r>
              <w:rPr>
                <w:rFonts w:eastAsiaTheme="minorEastAsia"/>
                <w:sz w:val="20"/>
                <w:szCs w:val="22"/>
              </w:rPr>
              <w:t>Masyarakat/Konstituen</w:t>
            </w:r>
          </w:p>
        </w:tc>
        <w:tc>
          <w:tcPr>
            <w:tcW w:w="3543" w:type="dxa"/>
          </w:tcPr>
          <w:p w14:paraId="7A1002BB">
            <w:pPr>
              <w:tabs>
                <w:tab w:val="left" w:pos="1560"/>
              </w:tabs>
              <w:spacing w:after="0"/>
              <w:rPr>
                <w:rFonts w:eastAsiaTheme="minorEastAsia"/>
                <w:sz w:val="20"/>
                <w:szCs w:val="22"/>
              </w:rPr>
            </w:pPr>
            <w:r>
              <w:rPr>
                <w:rFonts w:eastAsiaTheme="minorEastAsia"/>
                <w:sz w:val="20"/>
                <w:szCs w:val="22"/>
              </w:rPr>
              <w:t>Memberikan aspirasi dan masukan terkait kebutuhan prioritas di daerahnya.</w:t>
            </w:r>
          </w:p>
        </w:tc>
      </w:tr>
      <w:tr w14:paraId="1C924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4" w:type="dxa"/>
            <w:vMerge w:val="continue"/>
          </w:tcPr>
          <w:p w14:paraId="275D9588">
            <w:pPr>
              <w:tabs>
                <w:tab w:val="left" w:pos="1560"/>
              </w:tabs>
              <w:spacing w:after="0"/>
              <w:rPr>
                <w:rFonts w:eastAsiaTheme="minorEastAsia"/>
                <w:sz w:val="22"/>
                <w:szCs w:val="22"/>
              </w:rPr>
            </w:pPr>
          </w:p>
        </w:tc>
        <w:tc>
          <w:tcPr>
            <w:tcW w:w="2127" w:type="dxa"/>
          </w:tcPr>
          <w:p w14:paraId="6FB696F0">
            <w:pPr>
              <w:tabs>
                <w:tab w:val="left" w:pos="1560"/>
              </w:tabs>
              <w:spacing w:after="0"/>
              <w:rPr>
                <w:rFonts w:eastAsiaTheme="minorEastAsia"/>
                <w:sz w:val="20"/>
                <w:szCs w:val="22"/>
              </w:rPr>
            </w:pPr>
            <w:r>
              <w:rPr>
                <w:rFonts w:eastAsiaTheme="minorEastAsia"/>
                <w:sz w:val="20"/>
                <w:szCs w:val="22"/>
              </w:rPr>
              <w:t>Media Lokal</w:t>
            </w:r>
          </w:p>
        </w:tc>
        <w:tc>
          <w:tcPr>
            <w:tcW w:w="3543" w:type="dxa"/>
          </w:tcPr>
          <w:p w14:paraId="3867B0E8">
            <w:pPr>
              <w:tabs>
                <w:tab w:val="left" w:pos="1560"/>
              </w:tabs>
              <w:spacing w:after="0"/>
              <w:rPr>
                <w:rFonts w:eastAsiaTheme="minorEastAsia"/>
                <w:sz w:val="20"/>
                <w:szCs w:val="22"/>
              </w:rPr>
            </w:pPr>
            <w:r>
              <w:rPr>
                <w:rFonts w:eastAsiaTheme="minorEastAsia"/>
                <w:sz w:val="20"/>
                <w:szCs w:val="22"/>
              </w:rPr>
              <w:t>Memublikasikan proses dan hasil pelaksanaan POKIR sebagai bentuk transparansi dan akuntabilitas publik.</w:t>
            </w:r>
          </w:p>
        </w:tc>
      </w:tr>
      <w:tr w14:paraId="5B334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4" w:type="dxa"/>
            <w:vMerge w:val="continue"/>
          </w:tcPr>
          <w:p w14:paraId="7008F3F4">
            <w:pPr>
              <w:tabs>
                <w:tab w:val="left" w:pos="1560"/>
              </w:tabs>
              <w:spacing w:after="0"/>
              <w:rPr>
                <w:rFonts w:eastAsiaTheme="minorEastAsia"/>
                <w:sz w:val="22"/>
                <w:szCs w:val="22"/>
              </w:rPr>
            </w:pPr>
          </w:p>
        </w:tc>
        <w:tc>
          <w:tcPr>
            <w:tcW w:w="2127" w:type="dxa"/>
          </w:tcPr>
          <w:p w14:paraId="3B0BBE0A">
            <w:pPr>
              <w:tabs>
                <w:tab w:val="left" w:pos="1560"/>
              </w:tabs>
              <w:spacing w:after="0"/>
              <w:rPr>
                <w:rFonts w:eastAsiaTheme="minorEastAsia"/>
                <w:sz w:val="20"/>
                <w:szCs w:val="22"/>
              </w:rPr>
            </w:pPr>
            <w:r>
              <w:rPr>
                <w:rFonts w:eastAsiaTheme="minorEastAsia"/>
                <w:sz w:val="20"/>
                <w:szCs w:val="22"/>
              </w:rPr>
              <w:t>LSM</w:t>
            </w:r>
          </w:p>
        </w:tc>
        <w:tc>
          <w:tcPr>
            <w:tcW w:w="3543" w:type="dxa"/>
          </w:tcPr>
          <w:p w14:paraId="405AFCEF">
            <w:pPr>
              <w:tabs>
                <w:tab w:val="left" w:pos="1560"/>
              </w:tabs>
              <w:spacing w:after="0"/>
              <w:rPr>
                <w:rFonts w:eastAsiaTheme="minorEastAsia"/>
                <w:sz w:val="20"/>
                <w:szCs w:val="22"/>
              </w:rPr>
            </w:pPr>
            <w:r>
              <w:rPr>
                <w:rFonts w:eastAsiaTheme="minorEastAsia"/>
                <w:sz w:val="20"/>
                <w:szCs w:val="22"/>
              </w:rPr>
              <w:t>Mengawasi transparansi, efektivitas, dan keberpihakan pelaksanaan POKIR kepada masyarakat.</w:t>
            </w:r>
          </w:p>
        </w:tc>
      </w:tr>
      <w:tr w14:paraId="22FDD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4" w:type="dxa"/>
            <w:vMerge w:val="continue"/>
          </w:tcPr>
          <w:p w14:paraId="5880917D">
            <w:pPr>
              <w:tabs>
                <w:tab w:val="left" w:pos="1560"/>
              </w:tabs>
              <w:spacing w:after="0"/>
              <w:rPr>
                <w:rFonts w:eastAsiaTheme="minorEastAsia"/>
                <w:sz w:val="22"/>
                <w:szCs w:val="22"/>
              </w:rPr>
            </w:pPr>
          </w:p>
        </w:tc>
        <w:tc>
          <w:tcPr>
            <w:tcW w:w="2127" w:type="dxa"/>
          </w:tcPr>
          <w:p w14:paraId="68473304">
            <w:pPr>
              <w:tabs>
                <w:tab w:val="left" w:pos="1560"/>
              </w:tabs>
              <w:spacing w:after="0"/>
              <w:rPr>
                <w:rFonts w:eastAsiaTheme="minorEastAsia"/>
                <w:sz w:val="20"/>
                <w:szCs w:val="22"/>
              </w:rPr>
            </w:pPr>
            <w:r>
              <w:rPr>
                <w:rFonts w:eastAsiaTheme="minorEastAsia"/>
                <w:sz w:val="20"/>
                <w:szCs w:val="22"/>
              </w:rPr>
              <w:t>Inspektorat Daerah</w:t>
            </w:r>
          </w:p>
        </w:tc>
        <w:tc>
          <w:tcPr>
            <w:tcW w:w="3543" w:type="dxa"/>
          </w:tcPr>
          <w:p w14:paraId="33FE10F6">
            <w:pPr>
              <w:tabs>
                <w:tab w:val="left" w:pos="1560"/>
              </w:tabs>
              <w:spacing w:after="0"/>
              <w:rPr>
                <w:rFonts w:eastAsiaTheme="minorEastAsia"/>
                <w:sz w:val="20"/>
                <w:szCs w:val="22"/>
              </w:rPr>
            </w:pPr>
            <w:r>
              <w:rPr>
                <w:rFonts w:eastAsiaTheme="minorEastAsia"/>
                <w:sz w:val="20"/>
                <w:szCs w:val="22"/>
              </w:rPr>
              <w:t>Melakukan pengawasan dan audit terhadap pelaksanaan POKIR dan penggunaan anggarannya.</w:t>
            </w:r>
          </w:p>
        </w:tc>
      </w:tr>
    </w:tbl>
    <w:p w14:paraId="1D34B2C1">
      <w:pPr>
        <w:pStyle w:val="3"/>
        <w:rPr>
          <w:sz w:val="20"/>
          <w:lang w:val="id-ID"/>
        </w:rPr>
      </w:pPr>
    </w:p>
    <w:p w14:paraId="1437DEFD">
      <w:pPr>
        <w:pStyle w:val="3"/>
        <w:spacing w:before="186"/>
        <w:jc w:val="center"/>
        <w:rPr>
          <w:b/>
          <w:bCs/>
          <w:sz w:val="20"/>
          <w:lang w:val="id-ID"/>
        </w:rPr>
      </w:pPr>
    </w:p>
    <w:p w14:paraId="13C0CFE0">
      <w:pPr>
        <w:pStyle w:val="3"/>
        <w:spacing w:before="186"/>
        <w:jc w:val="center"/>
        <w:rPr>
          <w:b/>
          <w:bCs/>
          <w:sz w:val="20"/>
          <w:lang w:val="id-ID"/>
        </w:rPr>
      </w:pPr>
    </w:p>
    <w:p w14:paraId="4267C4CD">
      <w:pPr>
        <w:pStyle w:val="3"/>
        <w:spacing w:before="186"/>
        <w:jc w:val="center"/>
        <w:rPr>
          <w:b/>
          <w:bCs/>
          <w:sz w:val="20"/>
          <w:lang w:val="id-ID"/>
        </w:rPr>
      </w:pPr>
    </w:p>
    <w:p w14:paraId="19715202">
      <w:pPr>
        <w:pStyle w:val="3"/>
        <w:tabs>
          <w:tab w:val="left" w:pos="1560"/>
        </w:tabs>
        <w:spacing w:before="85"/>
        <w:ind w:left="52"/>
        <w:jc w:val="center"/>
        <w:rPr>
          <w:spacing w:val="-2"/>
          <w:sz w:val="22"/>
          <w:lang w:val="id-ID"/>
        </w:rPr>
      </w:pPr>
      <w:r>
        <w:rPr>
          <w:sz w:val="22"/>
        </w:rPr>
        <w:t>Gambar</w:t>
      </w:r>
      <w:r>
        <w:rPr>
          <w:sz w:val="22"/>
          <w:lang w:val="id-ID"/>
        </w:rPr>
        <w:t xml:space="preserve"> 8</w:t>
      </w:r>
      <w:r>
        <w:rPr>
          <w:sz w:val="22"/>
        </w:rPr>
        <w:t>.</w:t>
      </w:r>
      <w:r>
        <w:rPr>
          <w:sz w:val="22"/>
          <w:lang w:val="id-ID"/>
        </w:rPr>
        <w:t xml:space="preserve"> </w:t>
      </w:r>
      <w:r>
        <w:rPr>
          <w:sz w:val="22"/>
        </w:rPr>
        <w:t xml:space="preserve">Peta </w:t>
      </w:r>
      <w:r>
        <w:rPr>
          <w:sz w:val="22"/>
          <w:lang w:val="id-ID"/>
        </w:rPr>
        <w:t xml:space="preserve"> </w:t>
      </w:r>
      <w:r>
        <w:rPr>
          <w:spacing w:val="-2"/>
          <w:sz w:val="22"/>
        </w:rPr>
        <w:t>Stakeholder</w:t>
      </w:r>
    </w:p>
    <w:p w14:paraId="58101E98">
      <w:pPr>
        <w:pStyle w:val="3"/>
        <w:tabs>
          <w:tab w:val="left" w:pos="1560"/>
        </w:tabs>
        <w:spacing w:before="85"/>
        <w:ind w:left="52"/>
        <w:jc w:val="center"/>
        <w:rPr>
          <w:lang w:val="id-ID"/>
        </w:rPr>
      </w:pPr>
      <w:r>
        <mc:AlternateContent>
          <mc:Choice Requires="wpg">
            <w:drawing>
              <wp:anchor distT="0" distB="0" distL="114300" distR="114300" simplePos="0" relativeHeight="251667456" behindDoc="0" locked="0" layoutInCell="1" allowOverlap="1">
                <wp:simplePos x="0" y="0"/>
                <wp:positionH relativeFrom="column">
                  <wp:posOffset>217170</wp:posOffset>
                </wp:positionH>
                <wp:positionV relativeFrom="paragraph">
                  <wp:posOffset>177165</wp:posOffset>
                </wp:positionV>
                <wp:extent cx="5435600" cy="4870450"/>
                <wp:effectExtent l="93345" t="19050" r="109855" b="82550"/>
                <wp:wrapNone/>
                <wp:docPr id="45" name="Group 48"/>
                <wp:cNvGraphicFramePr/>
                <a:graphic xmlns:a="http://schemas.openxmlformats.org/drawingml/2006/main">
                  <a:graphicData uri="http://schemas.microsoft.com/office/word/2010/wordprocessingGroup">
                    <wpg:wgp>
                      <wpg:cNvGrpSpPr/>
                      <wpg:grpSpPr>
                        <a:xfrm>
                          <a:off x="0" y="0"/>
                          <a:ext cx="5435600" cy="4870450"/>
                          <a:chOff x="2043" y="2130"/>
                          <a:chExt cx="8560" cy="7670"/>
                        </a:xfrm>
                      </wpg:grpSpPr>
                      <wps:wsp>
                        <wps:cNvPr id="38" name="Rectangles 42"/>
                        <wps:cNvSpPr/>
                        <wps:spPr>
                          <a:xfrm>
                            <a:off x="2183" y="2159"/>
                            <a:ext cx="3600" cy="3741"/>
                          </a:xfrm>
                          <a:prstGeom prst="rect">
                            <a:avLst/>
                          </a:prstGeom>
                          <a:solidFill>
                            <a:srgbClr val="4EA72E"/>
                          </a:solidFill>
                          <a:ln w="38100" cap="flat" cmpd="sng">
                            <a:solidFill>
                              <a:srgbClr val="F2F2F2"/>
                            </a:solidFill>
                            <a:prstDash val="solid"/>
                            <a:miter/>
                            <a:headEnd type="none" w="med" len="med"/>
                            <a:tailEnd type="none" w="med" len="med"/>
                          </a:ln>
                          <a:effectLst>
                            <a:outerShdw dist="28398" dir="3806096" algn="ctr" rotWithShape="0">
                              <a:srgbClr val="265317">
                                <a:alpha val="50000"/>
                              </a:srgbClr>
                            </a:outerShdw>
                          </a:effectLst>
                        </wps:spPr>
                        <wps:txbx>
                          <w:txbxContent>
                            <w:p w14:paraId="4457CD85">
                              <w:pPr>
                                <w:jc w:val="center"/>
                                <w:rPr>
                                  <w:b/>
                                  <w:sz w:val="32"/>
                                  <w:lang w:val="id-ID"/>
                                </w:rPr>
                              </w:pPr>
                              <w:r>
                                <w:rPr>
                                  <w:b/>
                                  <w:sz w:val="32"/>
                                  <w:lang w:val="id-ID"/>
                                </w:rPr>
                                <w:t>Latent</w:t>
                              </w:r>
                            </w:p>
                            <w:p w14:paraId="69DD784D">
                              <w:pPr>
                                <w:rPr>
                                  <w:lang w:val="id-ID"/>
                                </w:rPr>
                              </w:pPr>
                            </w:p>
                            <w:p w14:paraId="75FDBCF6">
                              <w:pPr>
                                <w:pStyle w:val="95"/>
                                <w:widowControl w:val="0"/>
                                <w:numPr>
                                  <w:ilvl w:val="0"/>
                                  <w:numId w:val="54"/>
                                </w:numPr>
                                <w:autoSpaceDE w:val="0"/>
                                <w:autoSpaceDN w:val="0"/>
                                <w:spacing w:after="0"/>
                                <w:rPr>
                                  <w:lang w:val="id-ID"/>
                                </w:rPr>
                              </w:pPr>
                              <w:r>
                                <w:rPr>
                                  <w:lang w:val="id-ID"/>
                                </w:rPr>
                                <w:t>Tokoh Masyarakat</w:t>
                              </w:r>
                            </w:p>
                            <w:p w14:paraId="7B3D623F">
                              <w:pPr>
                                <w:pStyle w:val="95"/>
                                <w:widowControl w:val="0"/>
                                <w:numPr>
                                  <w:ilvl w:val="0"/>
                                  <w:numId w:val="54"/>
                                </w:numPr>
                                <w:autoSpaceDE w:val="0"/>
                                <w:autoSpaceDN w:val="0"/>
                                <w:spacing w:after="0"/>
                                <w:rPr>
                                  <w:lang w:val="id-ID"/>
                                </w:rPr>
                              </w:pPr>
                              <w:r>
                                <w:rPr>
                                  <w:lang w:val="id-ID"/>
                                </w:rPr>
                                <w:t>Forum Warga /RT/RW</w:t>
                              </w:r>
                            </w:p>
                            <w:p w14:paraId="532BA579">
                              <w:pPr>
                                <w:pStyle w:val="95"/>
                                <w:widowControl w:val="0"/>
                                <w:numPr>
                                  <w:ilvl w:val="0"/>
                                  <w:numId w:val="54"/>
                                </w:numPr>
                                <w:autoSpaceDE w:val="0"/>
                                <w:autoSpaceDN w:val="0"/>
                                <w:spacing w:after="0"/>
                                <w:rPr>
                                  <w:lang w:val="id-ID"/>
                                </w:rPr>
                              </w:pPr>
                              <w:r>
                                <w:rPr>
                                  <w:lang w:val="id-ID"/>
                                </w:rPr>
                                <w:t>Perangkat Desa</w:t>
                              </w:r>
                            </w:p>
                            <w:p w14:paraId="6EA20592">
                              <w:pPr>
                                <w:rPr>
                                  <w:lang w:val="id-ID"/>
                                </w:rPr>
                              </w:pPr>
                            </w:p>
                          </w:txbxContent>
                        </wps:txbx>
                        <wps:bodyPr upright="1"/>
                      </wps:wsp>
                      <wps:wsp>
                        <wps:cNvPr id="40" name="Rectangles 43"/>
                        <wps:cNvSpPr/>
                        <wps:spPr>
                          <a:xfrm>
                            <a:off x="6863" y="2130"/>
                            <a:ext cx="3600" cy="3793"/>
                          </a:xfrm>
                          <a:prstGeom prst="rect">
                            <a:avLst/>
                          </a:prstGeom>
                          <a:solidFill>
                            <a:srgbClr val="A02B93"/>
                          </a:solidFill>
                          <a:ln w="38100" cap="flat" cmpd="sng">
                            <a:solidFill>
                              <a:srgbClr val="F2F2F2"/>
                            </a:solidFill>
                            <a:prstDash val="solid"/>
                            <a:miter/>
                            <a:headEnd type="none" w="med" len="med"/>
                            <a:tailEnd type="none" w="med" len="med"/>
                          </a:ln>
                          <a:effectLst>
                            <a:outerShdw dist="28398" dir="3806096" algn="ctr" rotWithShape="0">
                              <a:srgbClr val="4F1548">
                                <a:alpha val="50000"/>
                              </a:srgbClr>
                            </a:outerShdw>
                          </a:effectLst>
                        </wps:spPr>
                        <wps:txbx>
                          <w:txbxContent>
                            <w:p w14:paraId="7D9C4E34">
                              <w:pPr>
                                <w:jc w:val="center"/>
                                <w:rPr>
                                  <w:b/>
                                  <w:sz w:val="28"/>
                                  <w:lang w:val="id-ID"/>
                                </w:rPr>
                              </w:pPr>
                              <w:r>
                                <w:rPr>
                                  <w:b/>
                                  <w:sz w:val="28"/>
                                  <w:lang w:val="id-ID"/>
                                </w:rPr>
                                <w:t>Promotor</w:t>
                              </w:r>
                            </w:p>
                            <w:p w14:paraId="180EE392">
                              <w:pPr>
                                <w:pStyle w:val="95"/>
                                <w:widowControl w:val="0"/>
                                <w:numPr>
                                  <w:ilvl w:val="0"/>
                                  <w:numId w:val="55"/>
                                </w:numPr>
                                <w:autoSpaceDE w:val="0"/>
                                <w:autoSpaceDN w:val="0"/>
                                <w:spacing w:after="0"/>
                                <w:rPr>
                                  <w:sz w:val="18"/>
                                  <w:lang w:val="id-ID"/>
                                </w:rPr>
                              </w:pPr>
                              <w:r>
                                <w:rPr>
                                  <w:sz w:val="18"/>
                                  <w:lang w:val="id-ID"/>
                                </w:rPr>
                                <w:t>Bupati</w:t>
                              </w:r>
                            </w:p>
                            <w:p w14:paraId="33DB24D9">
                              <w:pPr>
                                <w:pStyle w:val="95"/>
                                <w:widowControl w:val="0"/>
                                <w:numPr>
                                  <w:ilvl w:val="0"/>
                                  <w:numId w:val="55"/>
                                </w:numPr>
                                <w:autoSpaceDE w:val="0"/>
                                <w:autoSpaceDN w:val="0"/>
                                <w:spacing w:after="0"/>
                                <w:rPr>
                                  <w:sz w:val="18"/>
                                  <w:lang w:val="id-ID"/>
                                </w:rPr>
                              </w:pPr>
                              <w:r>
                                <w:rPr>
                                  <w:sz w:val="18"/>
                                  <w:lang w:val="id-ID"/>
                                </w:rPr>
                                <w:t>Wakil Bupati</w:t>
                              </w:r>
                            </w:p>
                            <w:p w14:paraId="432AB37B">
                              <w:pPr>
                                <w:pStyle w:val="95"/>
                                <w:widowControl w:val="0"/>
                                <w:numPr>
                                  <w:ilvl w:val="0"/>
                                  <w:numId w:val="55"/>
                                </w:numPr>
                                <w:autoSpaceDE w:val="0"/>
                                <w:autoSpaceDN w:val="0"/>
                                <w:spacing w:after="0"/>
                                <w:rPr>
                                  <w:sz w:val="18"/>
                                  <w:lang w:val="id-ID"/>
                                </w:rPr>
                              </w:pPr>
                              <w:r>
                                <w:rPr>
                                  <w:sz w:val="18"/>
                                  <w:lang w:val="id-ID"/>
                                </w:rPr>
                                <w:t>Pimpinan DPRD</w:t>
                              </w:r>
                            </w:p>
                            <w:p w14:paraId="100EEB6B">
                              <w:pPr>
                                <w:pStyle w:val="95"/>
                                <w:widowControl w:val="0"/>
                                <w:numPr>
                                  <w:ilvl w:val="0"/>
                                  <w:numId w:val="55"/>
                                </w:numPr>
                                <w:autoSpaceDE w:val="0"/>
                                <w:autoSpaceDN w:val="0"/>
                                <w:spacing w:after="0"/>
                                <w:rPr>
                                  <w:sz w:val="18"/>
                                  <w:lang w:val="id-ID"/>
                                </w:rPr>
                              </w:pPr>
                              <w:r>
                                <w:rPr>
                                  <w:sz w:val="18"/>
                                  <w:lang w:val="id-ID"/>
                                </w:rPr>
                                <w:t>Anggota DPRD</w:t>
                              </w:r>
                            </w:p>
                            <w:p w14:paraId="65777EEF">
                              <w:pPr>
                                <w:pStyle w:val="95"/>
                                <w:widowControl w:val="0"/>
                                <w:numPr>
                                  <w:ilvl w:val="0"/>
                                  <w:numId w:val="55"/>
                                </w:numPr>
                                <w:autoSpaceDE w:val="0"/>
                                <w:autoSpaceDN w:val="0"/>
                                <w:spacing w:after="0"/>
                                <w:rPr>
                                  <w:sz w:val="18"/>
                                  <w:lang w:val="id-ID"/>
                                </w:rPr>
                              </w:pPr>
                              <w:r>
                                <w:rPr>
                                  <w:sz w:val="18"/>
                                  <w:lang w:val="id-ID"/>
                                </w:rPr>
                                <w:t xml:space="preserve">Sekretaris Daerah </w:t>
                              </w:r>
                            </w:p>
                            <w:p w14:paraId="519F32AF">
                              <w:pPr>
                                <w:pStyle w:val="95"/>
                                <w:widowControl w:val="0"/>
                                <w:numPr>
                                  <w:ilvl w:val="0"/>
                                  <w:numId w:val="55"/>
                                </w:numPr>
                                <w:autoSpaceDE w:val="0"/>
                                <w:autoSpaceDN w:val="0"/>
                                <w:spacing w:after="0"/>
                                <w:rPr>
                                  <w:sz w:val="18"/>
                                  <w:lang w:val="id-ID"/>
                                </w:rPr>
                              </w:pPr>
                              <w:r>
                                <w:rPr>
                                  <w:sz w:val="18"/>
                                  <w:lang w:val="id-ID"/>
                                </w:rPr>
                                <w:t>Kepala Bappeda</w:t>
                              </w:r>
                            </w:p>
                            <w:p w14:paraId="41A7501C">
                              <w:pPr>
                                <w:pStyle w:val="95"/>
                                <w:widowControl w:val="0"/>
                                <w:numPr>
                                  <w:ilvl w:val="0"/>
                                  <w:numId w:val="55"/>
                                </w:numPr>
                                <w:autoSpaceDE w:val="0"/>
                                <w:autoSpaceDN w:val="0"/>
                                <w:spacing w:after="0"/>
                                <w:rPr>
                                  <w:sz w:val="18"/>
                                  <w:lang w:val="id-ID"/>
                                </w:rPr>
                              </w:pPr>
                              <w:r>
                                <w:rPr>
                                  <w:sz w:val="18"/>
                                  <w:lang w:val="id-ID"/>
                                </w:rPr>
                                <w:t>Kepala BPKAD</w:t>
                              </w:r>
                            </w:p>
                            <w:p w14:paraId="6E0647F3">
                              <w:pPr>
                                <w:pStyle w:val="95"/>
                                <w:widowControl w:val="0"/>
                                <w:numPr>
                                  <w:ilvl w:val="0"/>
                                  <w:numId w:val="55"/>
                                </w:numPr>
                                <w:autoSpaceDE w:val="0"/>
                                <w:autoSpaceDN w:val="0"/>
                                <w:spacing w:after="0"/>
                                <w:rPr>
                                  <w:sz w:val="18"/>
                                  <w:lang w:val="id-ID"/>
                                </w:rPr>
                              </w:pPr>
                              <w:r>
                                <w:rPr>
                                  <w:sz w:val="18"/>
                                  <w:lang w:val="id-ID"/>
                                </w:rPr>
                                <w:t>Kepala Dinas PUPR</w:t>
                              </w:r>
                            </w:p>
                            <w:p w14:paraId="67B745D5">
                              <w:pPr>
                                <w:pStyle w:val="95"/>
                                <w:widowControl w:val="0"/>
                                <w:numPr>
                                  <w:ilvl w:val="0"/>
                                  <w:numId w:val="55"/>
                                </w:numPr>
                                <w:autoSpaceDE w:val="0"/>
                                <w:autoSpaceDN w:val="0"/>
                                <w:spacing w:after="0"/>
                                <w:rPr>
                                  <w:sz w:val="18"/>
                                  <w:lang w:val="id-ID"/>
                                </w:rPr>
                              </w:pPr>
                              <w:r>
                                <w:rPr>
                                  <w:sz w:val="18"/>
                                  <w:lang w:val="id-ID"/>
                                </w:rPr>
                                <w:t>Kepala Dinas PU Perkim</w:t>
                              </w:r>
                            </w:p>
                            <w:p w14:paraId="1F724327">
                              <w:pPr>
                                <w:pStyle w:val="95"/>
                                <w:widowControl w:val="0"/>
                                <w:numPr>
                                  <w:ilvl w:val="0"/>
                                  <w:numId w:val="55"/>
                                </w:numPr>
                                <w:autoSpaceDE w:val="0"/>
                                <w:autoSpaceDN w:val="0"/>
                                <w:spacing w:after="0"/>
                                <w:rPr>
                                  <w:sz w:val="18"/>
                                  <w:lang w:val="id-ID"/>
                                </w:rPr>
                              </w:pPr>
                              <w:r>
                                <w:rPr>
                                  <w:sz w:val="18"/>
                                  <w:lang w:val="id-ID"/>
                                </w:rPr>
                                <w:t>Kepala Dinas Kesehatan</w:t>
                              </w:r>
                            </w:p>
                            <w:p w14:paraId="0EF2C41C">
                              <w:pPr>
                                <w:pStyle w:val="95"/>
                                <w:widowControl w:val="0"/>
                                <w:numPr>
                                  <w:ilvl w:val="0"/>
                                  <w:numId w:val="55"/>
                                </w:numPr>
                                <w:autoSpaceDE w:val="0"/>
                                <w:autoSpaceDN w:val="0"/>
                                <w:spacing w:after="0"/>
                                <w:rPr>
                                  <w:sz w:val="18"/>
                                  <w:lang w:val="id-ID"/>
                                </w:rPr>
                              </w:pPr>
                              <w:r>
                                <w:rPr>
                                  <w:sz w:val="18"/>
                                  <w:lang w:val="id-ID"/>
                                </w:rPr>
                                <w:t>Kepala Dinas Pendidikan</w:t>
                              </w:r>
                            </w:p>
                            <w:p w14:paraId="739D9324">
                              <w:pPr>
                                <w:pStyle w:val="95"/>
                                <w:widowControl w:val="0"/>
                                <w:numPr>
                                  <w:ilvl w:val="0"/>
                                  <w:numId w:val="55"/>
                                </w:numPr>
                                <w:autoSpaceDE w:val="0"/>
                                <w:autoSpaceDN w:val="0"/>
                                <w:spacing w:after="0"/>
                                <w:rPr>
                                  <w:sz w:val="18"/>
                                  <w:lang w:val="id-ID"/>
                                </w:rPr>
                              </w:pPr>
                              <w:r>
                                <w:rPr>
                                  <w:sz w:val="18"/>
                                  <w:lang w:val="id-ID"/>
                                </w:rPr>
                                <w:t>Kepala Dinas Pertanian</w:t>
                              </w:r>
                            </w:p>
                            <w:p w14:paraId="133FBCCC">
                              <w:pPr>
                                <w:pStyle w:val="95"/>
                                <w:widowControl w:val="0"/>
                                <w:numPr>
                                  <w:ilvl w:val="0"/>
                                  <w:numId w:val="55"/>
                                </w:numPr>
                                <w:autoSpaceDE w:val="0"/>
                                <w:autoSpaceDN w:val="0"/>
                                <w:spacing w:after="0"/>
                                <w:rPr>
                                  <w:sz w:val="18"/>
                                  <w:lang w:val="id-ID"/>
                                </w:rPr>
                              </w:pPr>
                              <w:r>
                                <w:rPr>
                                  <w:sz w:val="18"/>
                                  <w:lang w:val="id-ID"/>
                                </w:rPr>
                                <w:t>Kepala Dinas Lingkungan Hidup</w:t>
                              </w:r>
                            </w:p>
                            <w:p w14:paraId="6F4759B0">
                              <w:pPr>
                                <w:pStyle w:val="95"/>
                                <w:widowControl w:val="0"/>
                                <w:numPr>
                                  <w:ilvl w:val="0"/>
                                  <w:numId w:val="55"/>
                                </w:numPr>
                                <w:autoSpaceDE w:val="0"/>
                                <w:autoSpaceDN w:val="0"/>
                                <w:spacing w:after="0"/>
                                <w:rPr>
                                  <w:sz w:val="18"/>
                                  <w:lang w:val="id-ID"/>
                                </w:rPr>
                              </w:pPr>
                              <w:r>
                                <w:rPr>
                                  <w:sz w:val="18"/>
                                  <w:lang w:val="id-ID"/>
                                </w:rPr>
                                <w:t>Kepala Dinas Koprasi</w:t>
                              </w:r>
                            </w:p>
                            <w:p w14:paraId="2A26D4CB">
                              <w:pPr>
                                <w:rPr>
                                  <w:sz w:val="18"/>
                                  <w:lang w:val="id-ID"/>
                                </w:rPr>
                              </w:pPr>
                            </w:p>
                            <w:p w14:paraId="033F5C2F">
                              <w:pPr>
                                <w:rPr>
                                  <w:lang w:val="id-ID"/>
                                </w:rPr>
                              </w:pPr>
                            </w:p>
                          </w:txbxContent>
                        </wps:txbx>
                        <wps:bodyPr upright="1"/>
                      </wps:wsp>
                      <wps:wsp>
                        <wps:cNvPr id="41" name="Rectangles 44"/>
                        <wps:cNvSpPr/>
                        <wps:spPr>
                          <a:xfrm>
                            <a:off x="6853" y="6655"/>
                            <a:ext cx="3600" cy="3145"/>
                          </a:xfrm>
                          <a:prstGeom prst="rect">
                            <a:avLst/>
                          </a:prstGeom>
                          <a:solidFill>
                            <a:srgbClr val="196B24"/>
                          </a:solidFill>
                          <a:ln w="38100" cap="flat" cmpd="sng">
                            <a:solidFill>
                              <a:srgbClr val="F2F2F2"/>
                            </a:solidFill>
                            <a:prstDash val="solid"/>
                            <a:miter/>
                            <a:headEnd type="none" w="med" len="med"/>
                            <a:tailEnd type="none" w="med" len="med"/>
                          </a:ln>
                          <a:effectLst>
                            <a:outerShdw dist="28398" dir="3806096" algn="ctr" rotWithShape="0">
                              <a:srgbClr val="0C3511">
                                <a:alpha val="50000"/>
                              </a:srgbClr>
                            </a:outerShdw>
                          </a:effectLst>
                        </wps:spPr>
                        <wps:txbx>
                          <w:txbxContent>
                            <w:p w14:paraId="2FCFBCC1">
                              <w:pPr>
                                <w:rPr>
                                  <w:lang w:val="id-ID"/>
                                </w:rPr>
                              </w:pPr>
                            </w:p>
                            <w:p w14:paraId="71E81E48">
                              <w:pPr>
                                <w:pStyle w:val="95"/>
                                <w:widowControl w:val="0"/>
                                <w:numPr>
                                  <w:ilvl w:val="0"/>
                                  <w:numId w:val="56"/>
                                </w:numPr>
                                <w:autoSpaceDE w:val="0"/>
                                <w:autoSpaceDN w:val="0"/>
                                <w:spacing w:after="0"/>
                                <w:rPr>
                                  <w:lang w:val="id-ID"/>
                                </w:rPr>
                              </w:pPr>
                              <w:r>
                                <w:rPr>
                                  <w:lang w:val="id-ID"/>
                                </w:rPr>
                                <w:t>Inspektorat Daerah</w:t>
                              </w:r>
                            </w:p>
                            <w:p w14:paraId="00FFEB95">
                              <w:pPr>
                                <w:pStyle w:val="95"/>
                                <w:widowControl w:val="0"/>
                                <w:numPr>
                                  <w:ilvl w:val="0"/>
                                  <w:numId w:val="56"/>
                                </w:numPr>
                                <w:autoSpaceDE w:val="0"/>
                                <w:autoSpaceDN w:val="0"/>
                                <w:spacing w:after="0"/>
                                <w:rPr>
                                  <w:lang w:val="id-ID"/>
                                </w:rPr>
                              </w:pPr>
                              <w:r>
                                <w:rPr>
                                  <w:lang w:val="id-ID"/>
                                </w:rPr>
                                <w:t>Kepala BPK/BPKP Perwakilan</w:t>
                              </w:r>
                            </w:p>
                            <w:p w14:paraId="46A9DA30">
                              <w:pPr>
                                <w:pStyle w:val="95"/>
                                <w:widowControl w:val="0"/>
                                <w:numPr>
                                  <w:ilvl w:val="0"/>
                                  <w:numId w:val="56"/>
                                </w:numPr>
                                <w:autoSpaceDE w:val="0"/>
                                <w:autoSpaceDN w:val="0"/>
                                <w:spacing w:after="0"/>
                                <w:rPr>
                                  <w:lang w:val="id-ID"/>
                                </w:rPr>
                              </w:pPr>
                              <w:r>
                                <w:rPr>
                                  <w:lang w:val="id-ID"/>
                                </w:rPr>
                                <w:t>Kepala Bagian Hukum Sekda</w:t>
                              </w:r>
                            </w:p>
                            <w:p w14:paraId="18C21EBE">
                              <w:pPr>
                                <w:pStyle w:val="95"/>
                                <w:widowControl w:val="0"/>
                                <w:numPr>
                                  <w:ilvl w:val="0"/>
                                  <w:numId w:val="56"/>
                                </w:numPr>
                                <w:autoSpaceDE w:val="0"/>
                                <w:autoSpaceDN w:val="0"/>
                                <w:spacing w:after="0"/>
                                <w:rPr>
                                  <w:lang w:val="id-ID"/>
                                </w:rPr>
                              </w:pPr>
                              <w:r>
                                <w:rPr>
                                  <w:lang w:val="id-ID"/>
                                </w:rPr>
                                <w:t>Akademisi</w:t>
                              </w:r>
                            </w:p>
                            <w:p w14:paraId="571BB8C6">
                              <w:pPr>
                                <w:rPr>
                                  <w:lang w:val="id-ID"/>
                                </w:rPr>
                              </w:pPr>
                            </w:p>
                            <w:p w14:paraId="6AE7C6CB">
                              <w:pPr>
                                <w:jc w:val="center"/>
                                <w:rPr>
                                  <w:b/>
                                  <w:sz w:val="32"/>
                                  <w:lang w:val="id-ID"/>
                                </w:rPr>
                              </w:pPr>
                              <w:r>
                                <w:rPr>
                                  <w:b/>
                                  <w:sz w:val="32"/>
                                  <w:lang w:val="id-ID"/>
                                </w:rPr>
                                <w:t>Defender</w:t>
                              </w:r>
                            </w:p>
                            <w:p w14:paraId="2EB38E6F">
                              <w:pPr>
                                <w:jc w:val="center"/>
                                <w:rPr>
                                  <w:b/>
                                  <w:sz w:val="28"/>
                                  <w:lang w:val="id-ID"/>
                                </w:rPr>
                              </w:pPr>
                              <w:r>
                                <w:rPr>
                                  <w:b/>
                                  <w:sz w:val="28"/>
                                  <w:lang w:val="id-ID"/>
                                </w:rPr>
                                <w:t>Defeender</w:t>
                              </w:r>
                            </w:p>
                            <w:p w14:paraId="7A5156F2">
                              <w:pPr>
                                <w:rPr>
                                  <w:lang w:val="id-ID"/>
                                </w:rPr>
                              </w:pPr>
                            </w:p>
                          </w:txbxContent>
                        </wps:txbx>
                        <wps:bodyPr upright="1"/>
                      </wps:wsp>
                      <wps:wsp>
                        <wps:cNvPr id="42" name="Rectangles 45"/>
                        <wps:cNvSpPr/>
                        <wps:spPr>
                          <a:xfrm>
                            <a:off x="2193" y="6674"/>
                            <a:ext cx="3600" cy="3126"/>
                          </a:xfrm>
                          <a:prstGeom prst="rect">
                            <a:avLst/>
                          </a:prstGeom>
                          <a:gradFill rotWithShape="0">
                            <a:gsLst>
                              <a:gs pos="0">
                                <a:srgbClr val="FFFFFF"/>
                              </a:gs>
                              <a:gs pos="100000">
                                <a:srgbClr val="F6C5AC"/>
                              </a:gs>
                            </a:gsLst>
                            <a:lin ang="5400000" scaled="1"/>
                            <a:tileRect/>
                          </a:gradFill>
                          <a:ln w="12700" cap="flat" cmpd="sng">
                            <a:solidFill>
                              <a:srgbClr val="F1A983"/>
                            </a:solidFill>
                            <a:prstDash val="solid"/>
                            <a:miter/>
                            <a:headEnd type="none" w="med" len="med"/>
                            <a:tailEnd type="none" w="med" len="med"/>
                          </a:ln>
                          <a:effectLst>
                            <a:outerShdw dist="28398" dir="3806096" algn="ctr" rotWithShape="0">
                              <a:srgbClr val="7F340D">
                                <a:alpha val="50000"/>
                              </a:srgbClr>
                            </a:outerShdw>
                          </a:effectLst>
                        </wps:spPr>
                        <wps:txbx>
                          <w:txbxContent>
                            <w:p w14:paraId="09E02A66">
                              <w:pPr>
                                <w:rPr>
                                  <w:lang w:val="id-ID"/>
                                </w:rPr>
                              </w:pPr>
                            </w:p>
                            <w:p w14:paraId="2B0D77FC">
                              <w:pPr>
                                <w:pStyle w:val="95"/>
                                <w:widowControl w:val="0"/>
                                <w:numPr>
                                  <w:ilvl w:val="0"/>
                                  <w:numId w:val="57"/>
                                </w:numPr>
                                <w:autoSpaceDE w:val="0"/>
                                <w:autoSpaceDN w:val="0"/>
                                <w:spacing w:after="0"/>
                                <w:rPr>
                                  <w:lang w:val="id-ID"/>
                                </w:rPr>
                              </w:pPr>
                              <w:r>
                                <w:rPr>
                                  <w:lang w:val="id-ID"/>
                                </w:rPr>
                                <w:t>LSM Lokal</w:t>
                              </w:r>
                            </w:p>
                            <w:p w14:paraId="6297A954">
                              <w:pPr>
                                <w:pStyle w:val="95"/>
                                <w:widowControl w:val="0"/>
                                <w:numPr>
                                  <w:ilvl w:val="0"/>
                                  <w:numId w:val="57"/>
                                </w:numPr>
                                <w:autoSpaceDE w:val="0"/>
                                <w:autoSpaceDN w:val="0"/>
                                <w:spacing w:after="0"/>
                                <w:rPr>
                                  <w:lang w:val="id-ID"/>
                                </w:rPr>
                              </w:pPr>
                              <w:r>
                                <w:rPr>
                                  <w:lang w:val="id-ID"/>
                                </w:rPr>
                                <w:t>Media</w:t>
                              </w:r>
                            </w:p>
                            <w:p w14:paraId="13513EDB">
                              <w:pPr>
                                <w:rPr>
                                  <w:lang w:val="id-ID"/>
                                </w:rPr>
                              </w:pPr>
                            </w:p>
                            <w:p w14:paraId="69157996">
                              <w:pPr>
                                <w:rPr>
                                  <w:lang w:val="id-ID"/>
                                </w:rPr>
                              </w:pPr>
                            </w:p>
                            <w:p w14:paraId="46B70313">
                              <w:pPr>
                                <w:jc w:val="center"/>
                                <w:rPr>
                                  <w:b/>
                                  <w:sz w:val="28"/>
                                  <w:lang w:val="id-ID"/>
                                </w:rPr>
                              </w:pPr>
                            </w:p>
                            <w:p w14:paraId="08DD4160">
                              <w:pPr>
                                <w:jc w:val="center"/>
                                <w:rPr>
                                  <w:b/>
                                  <w:sz w:val="28"/>
                                  <w:lang w:val="id-ID"/>
                                </w:rPr>
                              </w:pPr>
                              <w:r>
                                <w:rPr>
                                  <w:b/>
                                  <w:sz w:val="28"/>
                                  <w:lang w:val="id-ID"/>
                                </w:rPr>
                                <w:t>Apathetic</w:t>
                              </w:r>
                            </w:p>
                            <w:p w14:paraId="648C66D9">
                              <w:pPr>
                                <w:rPr>
                                  <w:lang w:val="id-ID"/>
                                </w:rPr>
                              </w:pPr>
                            </w:p>
                          </w:txbxContent>
                        </wps:txbx>
                        <wps:bodyPr upright="1"/>
                      </wps:wsp>
                      <wps:wsp>
                        <wps:cNvPr id="43" name="AutoShape 46"/>
                        <wps:cNvSpPr/>
                        <wps:spPr>
                          <a:xfrm>
                            <a:off x="2043" y="5958"/>
                            <a:ext cx="8560" cy="590"/>
                          </a:xfrm>
                          <a:prstGeom prst="leftRightArrow">
                            <a:avLst>
                              <a:gd name="adj1" fmla="val 50000"/>
                              <a:gd name="adj2" fmla="val 290169"/>
                            </a:avLst>
                          </a:prstGeom>
                          <a:solidFill>
                            <a:srgbClr val="156082"/>
                          </a:solidFill>
                          <a:ln w="38100" cap="flat" cmpd="sng">
                            <a:solidFill>
                              <a:srgbClr val="F2F2F2"/>
                            </a:solidFill>
                            <a:prstDash val="solid"/>
                            <a:miter/>
                            <a:headEnd type="none" w="med" len="med"/>
                            <a:tailEnd type="none" w="med" len="med"/>
                          </a:ln>
                          <a:effectLst>
                            <a:outerShdw dist="28398" dir="3806096" algn="ctr" rotWithShape="0">
                              <a:srgbClr val="0A2F40">
                                <a:alpha val="50000"/>
                              </a:srgbClr>
                            </a:outerShdw>
                          </a:effectLst>
                        </wps:spPr>
                        <wps:bodyPr upright="1"/>
                      </wps:wsp>
                      <wps:wsp>
                        <wps:cNvPr id="44" name="AutoShape 47"/>
                        <wps:cNvSpPr/>
                        <wps:spPr>
                          <a:xfrm>
                            <a:off x="6083" y="2282"/>
                            <a:ext cx="630" cy="7463"/>
                          </a:xfrm>
                          <a:prstGeom prst="upDownArrow">
                            <a:avLst>
                              <a:gd name="adj1" fmla="val 50000"/>
                              <a:gd name="adj2" fmla="val 236920"/>
                            </a:avLst>
                          </a:prstGeom>
                          <a:solidFill>
                            <a:srgbClr val="000000"/>
                          </a:solidFill>
                          <a:ln w="38100" cap="flat" cmpd="sng">
                            <a:solidFill>
                              <a:srgbClr val="F2F2F2"/>
                            </a:solidFill>
                            <a:prstDash val="solid"/>
                            <a:miter/>
                            <a:headEnd type="none" w="med" len="med"/>
                            <a:tailEnd type="none" w="med" len="med"/>
                          </a:ln>
                          <a:effectLst>
                            <a:outerShdw dist="28398" dir="3806096" algn="ctr" rotWithShape="0">
                              <a:srgbClr val="7F7F7F">
                                <a:alpha val="50000"/>
                              </a:srgbClr>
                            </a:outerShdw>
                          </a:effectLst>
                        </wps:spPr>
                        <wps:bodyPr vert="eaVert" upright="1"/>
                      </wps:wsp>
                    </wpg:wgp>
                  </a:graphicData>
                </a:graphic>
              </wp:anchor>
            </w:drawing>
          </mc:Choice>
          <mc:Fallback>
            <w:pict>
              <v:group id="Group 48" o:spid="_x0000_s1026" o:spt="203" style="position:absolute;left:0pt;margin-left:17.1pt;margin-top:13.95pt;height:383.5pt;width:428pt;z-index:251667456;mso-width-relative:page;mso-height-relative:page;" coordorigin="2043,2130" coordsize="8560,7670" o:gfxdata="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">
                <o:lock v:ext="edit" aspectratio="f"/>
                <v:rect id="Rectangles 42" o:spid="_x0000_s1026" o:spt="1" style="position:absolute;left:2183;top:2159;height:3741;width:3600;" fillcolor="#4EA72E" filled="t" stroked="t" coordsize="21600,21600" o:gfxdata="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VgfsbgAAADbAAAA&#10;DwAAAAAAAAABACAAAAAiAAAAZHJzL2Rvd25yZXYueG1sUEsBAhQAFAAAAAgAh07iQDMvBZ47AAAA&#10;OQAAABAAAAAAAAAAAQAgAAAABwEAAGRycy9zaGFwZXhtbC54bWxQSwUGAAAAAAYABgBbAQAAsQMA&#10;AAAA&#10;">
                  <v:fill on="t" focussize="0,0"/>
                  <v:stroke weight="3pt" color="#F2F2F2" joinstyle="miter"/>
                  <v:imagedata o:title=""/>
                  <o:lock v:ext="edit" aspectratio="f"/>
                  <v:shadow on="t" color="#265317" opacity="32768f" offset="1pt,2pt" origin="0f,0f" matrix="65536f,0f,0f,65536f"/>
                  <v:textbox>
                    <w:txbxContent>
                      <w:p w14:paraId="4457CD85">
                        <w:pPr>
                          <w:jc w:val="center"/>
                          <w:rPr>
                            <w:b/>
                            <w:sz w:val="32"/>
                            <w:lang w:val="id-ID"/>
                          </w:rPr>
                        </w:pPr>
                        <w:r>
                          <w:rPr>
                            <w:b/>
                            <w:sz w:val="32"/>
                            <w:lang w:val="id-ID"/>
                          </w:rPr>
                          <w:t>Latent</w:t>
                        </w:r>
                      </w:p>
                      <w:p w14:paraId="69DD784D">
                        <w:pPr>
                          <w:rPr>
                            <w:lang w:val="id-ID"/>
                          </w:rPr>
                        </w:pPr>
                      </w:p>
                      <w:p w14:paraId="75FDBCF6">
                        <w:pPr>
                          <w:pStyle w:val="95"/>
                          <w:widowControl w:val="0"/>
                          <w:numPr>
                            <w:ilvl w:val="0"/>
                            <w:numId w:val="54"/>
                          </w:numPr>
                          <w:autoSpaceDE w:val="0"/>
                          <w:autoSpaceDN w:val="0"/>
                          <w:spacing w:after="0"/>
                          <w:rPr>
                            <w:lang w:val="id-ID"/>
                          </w:rPr>
                        </w:pPr>
                        <w:r>
                          <w:rPr>
                            <w:lang w:val="id-ID"/>
                          </w:rPr>
                          <w:t>Tokoh Masyarakat</w:t>
                        </w:r>
                      </w:p>
                      <w:p w14:paraId="7B3D623F">
                        <w:pPr>
                          <w:pStyle w:val="95"/>
                          <w:widowControl w:val="0"/>
                          <w:numPr>
                            <w:ilvl w:val="0"/>
                            <w:numId w:val="54"/>
                          </w:numPr>
                          <w:autoSpaceDE w:val="0"/>
                          <w:autoSpaceDN w:val="0"/>
                          <w:spacing w:after="0"/>
                          <w:rPr>
                            <w:lang w:val="id-ID"/>
                          </w:rPr>
                        </w:pPr>
                        <w:r>
                          <w:rPr>
                            <w:lang w:val="id-ID"/>
                          </w:rPr>
                          <w:t>Forum Warga /RT/RW</w:t>
                        </w:r>
                      </w:p>
                      <w:p w14:paraId="532BA579">
                        <w:pPr>
                          <w:pStyle w:val="95"/>
                          <w:widowControl w:val="0"/>
                          <w:numPr>
                            <w:ilvl w:val="0"/>
                            <w:numId w:val="54"/>
                          </w:numPr>
                          <w:autoSpaceDE w:val="0"/>
                          <w:autoSpaceDN w:val="0"/>
                          <w:spacing w:after="0"/>
                          <w:rPr>
                            <w:lang w:val="id-ID"/>
                          </w:rPr>
                        </w:pPr>
                        <w:r>
                          <w:rPr>
                            <w:lang w:val="id-ID"/>
                          </w:rPr>
                          <w:t>Perangkat Desa</w:t>
                        </w:r>
                      </w:p>
                      <w:p w14:paraId="6EA20592">
                        <w:pPr>
                          <w:rPr>
                            <w:lang w:val="id-ID"/>
                          </w:rPr>
                        </w:pPr>
                      </w:p>
                    </w:txbxContent>
                  </v:textbox>
                </v:rect>
                <v:rect id="Rectangles 43" o:spid="_x0000_s1026" o:spt="1" style="position:absolute;left:6863;top:2130;height:3793;width:3600;" fillcolor="#A02B93" filled="t" stroked="t" coordsize="21600,21600" o:gfxdata="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raDKLsAAADb&#10;AAAADwAAAAAAAAABACAAAAAiAAAAZHJzL2Rvd25yZXYueG1sUEsBAhQAFAAAAAgAh07iQDMvBZ47&#10;AAAAOQAAABAAAAAAAAAAAQAgAAAACgEAAGRycy9zaGFwZXhtbC54bWxQSwUGAAAAAAYABgBbAQAA&#10;tAMAAAAA&#10;">
                  <v:fill on="t" focussize="0,0"/>
                  <v:stroke weight="3pt" color="#F2F2F2" joinstyle="miter"/>
                  <v:imagedata o:title=""/>
                  <o:lock v:ext="edit" aspectratio="f"/>
                  <v:shadow on="t" color="#4F1548" opacity="32768f" offset="1pt,2pt" origin="0f,0f" matrix="65536f,0f,0f,65536f"/>
                  <v:textbox>
                    <w:txbxContent>
                      <w:p w14:paraId="7D9C4E34">
                        <w:pPr>
                          <w:jc w:val="center"/>
                          <w:rPr>
                            <w:b/>
                            <w:sz w:val="28"/>
                            <w:lang w:val="id-ID"/>
                          </w:rPr>
                        </w:pPr>
                        <w:r>
                          <w:rPr>
                            <w:b/>
                            <w:sz w:val="28"/>
                            <w:lang w:val="id-ID"/>
                          </w:rPr>
                          <w:t>Promotor</w:t>
                        </w:r>
                      </w:p>
                      <w:p w14:paraId="180EE392">
                        <w:pPr>
                          <w:pStyle w:val="95"/>
                          <w:widowControl w:val="0"/>
                          <w:numPr>
                            <w:ilvl w:val="0"/>
                            <w:numId w:val="55"/>
                          </w:numPr>
                          <w:autoSpaceDE w:val="0"/>
                          <w:autoSpaceDN w:val="0"/>
                          <w:spacing w:after="0"/>
                          <w:rPr>
                            <w:sz w:val="18"/>
                            <w:lang w:val="id-ID"/>
                          </w:rPr>
                        </w:pPr>
                        <w:r>
                          <w:rPr>
                            <w:sz w:val="18"/>
                            <w:lang w:val="id-ID"/>
                          </w:rPr>
                          <w:t>Bupati</w:t>
                        </w:r>
                      </w:p>
                      <w:p w14:paraId="33DB24D9">
                        <w:pPr>
                          <w:pStyle w:val="95"/>
                          <w:widowControl w:val="0"/>
                          <w:numPr>
                            <w:ilvl w:val="0"/>
                            <w:numId w:val="55"/>
                          </w:numPr>
                          <w:autoSpaceDE w:val="0"/>
                          <w:autoSpaceDN w:val="0"/>
                          <w:spacing w:after="0"/>
                          <w:rPr>
                            <w:sz w:val="18"/>
                            <w:lang w:val="id-ID"/>
                          </w:rPr>
                        </w:pPr>
                        <w:r>
                          <w:rPr>
                            <w:sz w:val="18"/>
                            <w:lang w:val="id-ID"/>
                          </w:rPr>
                          <w:t>Wakil Bupati</w:t>
                        </w:r>
                      </w:p>
                      <w:p w14:paraId="432AB37B">
                        <w:pPr>
                          <w:pStyle w:val="95"/>
                          <w:widowControl w:val="0"/>
                          <w:numPr>
                            <w:ilvl w:val="0"/>
                            <w:numId w:val="55"/>
                          </w:numPr>
                          <w:autoSpaceDE w:val="0"/>
                          <w:autoSpaceDN w:val="0"/>
                          <w:spacing w:after="0"/>
                          <w:rPr>
                            <w:sz w:val="18"/>
                            <w:lang w:val="id-ID"/>
                          </w:rPr>
                        </w:pPr>
                        <w:r>
                          <w:rPr>
                            <w:sz w:val="18"/>
                            <w:lang w:val="id-ID"/>
                          </w:rPr>
                          <w:t>Pimpinan DPRD</w:t>
                        </w:r>
                      </w:p>
                      <w:p w14:paraId="100EEB6B">
                        <w:pPr>
                          <w:pStyle w:val="95"/>
                          <w:widowControl w:val="0"/>
                          <w:numPr>
                            <w:ilvl w:val="0"/>
                            <w:numId w:val="55"/>
                          </w:numPr>
                          <w:autoSpaceDE w:val="0"/>
                          <w:autoSpaceDN w:val="0"/>
                          <w:spacing w:after="0"/>
                          <w:rPr>
                            <w:sz w:val="18"/>
                            <w:lang w:val="id-ID"/>
                          </w:rPr>
                        </w:pPr>
                        <w:r>
                          <w:rPr>
                            <w:sz w:val="18"/>
                            <w:lang w:val="id-ID"/>
                          </w:rPr>
                          <w:t>Anggota DPRD</w:t>
                        </w:r>
                      </w:p>
                      <w:p w14:paraId="65777EEF">
                        <w:pPr>
                          <w:pStyle w:val="95"/>
                          <w:widowControl w:val="0"/>
                          <w:numPr>
                            <w:ilvl w:val="0"/>
                            <w:numId w:val="55"/>
                          </w:numPr>
                          <w:autoSpaceDE w:val="0"/>
                          <w:autoSpaceDN w:val="0"/>
                          <w:spacing w:after="0"/>
                          <w:rPr>
                            <w:sz w:val="18"/>
                            <w:lang w:val="id-ID"/>
                          </w:rPr>
                        </w:pPr>
                        <w:r>
                          <w:rPr>
                            <w:sz w:val="18"/>
                            <w:lang w:val="id-ID"/>
                          </w:rPr>
                          <w:t xml:space="preserve">Sekretaris Daerah </w:t>
                        </w:r>
                      </w:p>
                      <w:p w14:paraId="519F32AF">
                        <w:pPr>
                          <w:pStyle w:val="95"/>
                          <w:widowControl w:val="0"/>
                          <w:numPr>
                            <w:ilvl w:val="0"/>
                            <w:numId w:val="55"/>
                          </w:numPr>
                          <w:autoSpaceDE w:val="0"/>
                          <w:autoSpaceDN w:val="0"/>
                          <w:spacing w:after="0"/>
                          <w:rPr>
                            <w:sz w:val="18"/>
                            <w:lang w:val="id-ID"/>
                          </w:rPr>
                        </w:pPr>
                        <w:r>
                          <w:rPr>
                            <w:sz w:val="18"/>
                            <w:lang w:val="id-ID"/>
                          </w:rPr>
                          <w:t>Kepala Bappeda</w:t>
                        </w:r>
                      </w:p>
                      <w:p w14:paraId="41A7501C">
                        <w:pPr>
                          <w:pStyle w:val="95"/>
                          <w:widowControl w:val="0"/>
                          <w:numPr>
                            <w:ilvl w:val="0"/>
                            <w:numId w:val="55"/>
                          </w:numPr>
                          <w:autoSpaceDE w:val="0"/>
                          <w:autoSpaceDN w:val="0"/>
                          <w:spacing w:after="0"/>
                          <w:rPr>
                            <w:sz w:val="18"/>
                            <w:lang w:val="id-ID"/>
                          </w:rPr>
                        </w:pPr>
                        <w:r>
                          <w:rPr>
                            <w:sz w:val="18"/>
                            <w:lang w:val="id-ID"/>
                          </w:rPr>
                          <w:t>Kepala BPKAD</w:t>
                        </w:r>
                      </w:p>
                      <w:p w14:paraId="6E0647F3">
                        <w:pPr>
                          <w:pStyle w:val="95"/>
                          <w:widowControl w:val="0"/>
                          <w:numPr>
                            <w:ilvl w:val="0"/>
                            <w:numId w:val="55"/>
                          </w:numPr>
                          <w:autoSpaceDE w:val="0"/>
                          <w:autoSpaceDN w:val="0"/>
                          <w:spacing w:after="0"/>
                          <w:rPr>
                            <w:sz w:val="18"/>
                            <w:lang w:val="id-ID"/>
                          </w:rPr>
                        </w:pPr>
                        <w:r>
                          <w:rPr>
                            <w:sz w:val="18"/>
                            <w:lang w:val="id-ID"/>
                          </w:rPr>
                          <w:t>Kepala Dinas PUPR</w:t>
                        </w:r>
                      </w:p>
                      <w:p w14:paraId="67B745D5">
                        <w:pPr>
                          <w:pStyle w:val="95"/>
                          <w:widowControl w:val="0"/>
                          <w:numPr>
                            <w:ilvl w:val="0"/>
                            <w:numId w:val="55"/>
                          </w:numPr>
                          <w:autoSpaceDE w:val="0"/>
                          <w:autoSpaceDN w:val="0"/>
                          <w:spacing w:after="0"/>
                          <w:rPr>
                            <w:sz w:val="18"/>
                            <w:lang w:val="id-ID"/>
                          </w:rPr>
                        </w:pPr>
                        <w:r>
                          <w:rPr>
                            <w:sz w:val="18"/>
                            <w:lang w:val="id-ID"/>
                          </w:rPr>
                          <w:t>Kepala Dinas PU Perkim</w:t>
                        </w:r>
                      </w:p>
                      <w:p w14:paraId="1F724327">
                        <w:pPr>
                          <w:pStyle w:val="95"/>
                          <w:widowControl w:val="0"/>
                          <w:numPr>
                            <w:ilvl w:val="0"/>
                            <w:numId w:val="55"/>
                          </w:numPr>
                          <w:autoSpaceDE w:val="0"/>
                          <w:autoSpaceDN w:val="0"/>
                          <w:spacing w:after="0"/>
                          <w:rPr>
                            <w:sz w:val="18"/>
                            <w:lang w:val="id-ID"/>
                          </w:rPr>
                        </w:pPr>
                        <w:r>
                          <w:rPr>
                            <w:sz w:val="18"/>
                            <w:lang w:val="id-ID"/>
                          </w:rPr>
                          <w:t>Kepala Dinas Kesehatan</w:t>
                        </w:r>
                      </w:p>
                      <w:p w14:paraId="0EF2C41C">
                        <w:pPr>
                          <w:pStyle w:val="95"/>
                          <w:widowControl w:val="0"/>
                          <w:numPr>
                            <w:ilvl w:val="0"/>
                            <w:numId w:val="55"/>
                          </w:numPr>
                          <w:autoSpaceDE w:val="0"/>
                          <w:autoSpaceDN w:val="0"/>
                          <w:spacing w:after="0"/>
                          <w:rPr>
                            <w:sz w:val="18"/>
                            <w:lang w:val="id-ID"/>
                          </w:rPr>
                        </w:pPr>
                        <w:r>
                          <w:rPr>
                            <w:sz w:val="18"/>
                            <w:lang w:val="id-ID"/>
                          </w:rPr>
                          <w:t>Kepala Dinas Pendidikan</w:t>
                        </w:r>
                      </w:p>
                      <w:p w14:paraId="739D9324">
                        <w:pPr>
                          <w:pStyle w:val="95"/>
                          <w:widowControl w:val="0"/>
                          <w:numPr>
                            <w:ilvl w:val="0"/>
                            <w:numId w:val="55"/>
                          </w:numPr>
                          <w:autoSpaceDE w:val="0"/>
                          <w:autoSpaceDN w:val="0"/>
                          <w:spacing w:after="0"/>
                          <w:rPr>
                            <w:sz w:val="18"/>
                            <w:lang w:val="id-ID"/>
                          </w:rPr>
                        </w:pPr>
                        <w:r>
                          <w:rPr>
                            <w:sz w:val="18"/>
                            <w:lang w:val="id-ID"/>
                          </w:rPr>
                          <w:t>Kepala Dinas Pertanian</w:t>
                        </w:r>
                      </w:p>
                      <w:p w14:paraId="133FBCCC">
                        <w:pPr>
                          <w:pStyle w:val="95"/>
                          <w:widowControl w:val="0"/>
                          <w:numPr>
                            <w:ilvl w:val="0"/>
                            <w:numId w:val="55"/>
                          </w:numPr>
                          <w:autoSpaceDE w:val="0"/>
                          <w:autoSpaceDN w:val="0"/>
                          <w:spacing w:after="0"/>
                          <w:rPr>
                            <w:sz w:val="18"/>
                            <w:lang w:val="id-ID"/>
                          </w:rPr>
                        </w:pPr>
                        <w:r>
                          <w:rPr>
                            <w:sz w:val="18"/>
                            <w:lang w:val="id-ID"/>
                          </w:rPr>
                          <w:t>Kepala Dinas Lingkungan Hidup</w:t>
                        </w:r>
                      </w:p>
                      <w:p w14:paraId="6F4759B0">
                        <w:pPr>
                          <w:pStyle w:val="95"/>
                          <w:widowControl w:val="0"/>
                          <w:numPr>
                            <w:ilvl w:val="0"/>
                            <w:numId w:val="55"/>
                          </w:numPr>
                          <w:autoSpaceDE w:val="0"/>
                          <w:autoSpaceDN w:val="0"/>
                          <w:spacing w:after="0"/>
                          <w:rPr>
                            <w:sz w:val="18"/>
                            <w:lang w:val="id-ID"/>
                          </w:rPr>
                        </w:pPr>
                        <w:r>
                          <w:rPr>
                            <w:sz w:val="18"/>
                            <w:lang w:val="id-ID"/>
                          </w:rPr>
                          <w:t>Kepala Dinas Koprasi</w:t>
                        </w:r>
                      </w:p>
                      <w:p w14:paraId="2A26D4CB">
                        <w:pPr>
                          <w:rPr>
                            <w:sz w:val="18"/>
                            <w:lang w:val="id-ID"/>
                          </w:rPr>
                        </w:pPr>
                      </w:p>
                      <w:p w14:paraId="033F5C2F">
                        <w:pPr>
                          <w:rPr>
                            <w:lang w:val="id-ID"/>
                          </w:rPr>
                        </w:pPr>
                      </w:p>
                    </w:txbxContent>
                  </v:textbox>
                </v:rect>
                <v:rect id="Rectangles 44" o:spid="_x0000_s1026" o:spt="1" style="position:absolute;left:6853;top:6655;height:3145;width:3600;" fillcolor="#196B24" filled="t" stroked="t" coordsize="21600,21600" o:gfxdata="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yv2XbsAAADb&#10;AAAADwAAAAAAAAABACAAAAAiAAAAZHJzL2Rvd25yZXYueG1sUEsBAhQAFAAAAAgAh07iQDMvBZ47&#10;AAAAOQAAABAAAAAAAAAAAQAgAAAACgEAAGRycy9zaGFwZXhtbC54bWxQSwUGAAAAAAYABgBbAQAA&#10;tAMAAAAA&#10;">
                  <v:fill on="t" focussize="0,0"/>
                  <v:stroke weight="3pt" color="#F2F2F2" joinstyle="miter"/>
                  <v:imagedata o:title=""/>
                  <o:lock v:ext="edit" aspectratio="f"/>
                  <v:shadow on="t" color="#0C3511" opacity="32768f" offset="1pt,2pt" origin="0f,0f" matrix="65536f,0f,0f,65536f"/>
                  <v:textbox>
                    <w:txbxContent>
                      <w:p w14:paraId="2FCFBCC1">
                        <w:pPr>
                          <w:rPr>
                            <w:lang w:val="id-ID"/>
                          </w:rPr>
                        </w:pPr>
                      </w:p>
                      <w:p w14:paraId="71E81E48">
                        <w:pPr>
                          <w:pStyle w:val="95"/>
                          <w:widowControl w:val="0"/>
                          <w:numPr>
                            <w:ilvl w:val="0"/>
                            <w:numId w:val="56"/>
                          </w:numPr>
                          <w:autoSpaceDE w:val="0"/>
                          <w:autoSpaceDN w:val="0"/>
                          <w:spacing w:after="0"/>
                          <w:rPr>
                            <w:lang w:val="id-ID"/>
                          </w:rPr>
                        </w:pPr>
                        <w:r>
                          <w:rPr>
                            <w:lang w:val="id-ID"/>
                          </w:rPr>
                          <w:t>Inspektorat Daerah</w:t>
                        </w:r>
                      </w:p>
                      <w:p w14:paraId="00FFEB95">
                        <w:pPr>
                          <w:pStyle w:val="95"/>
                          <w:widowControl w:val="0"/>
                          <w:numPr>
                            <w:ilvl w:val="0"/>
                            <w:numId w:val="56"/>
                          </w:numPr>
                          <w:autoSpaceDE w:val="0"/>
                          <w:autoSpaceDN w:val="0"/>
                          <w:spacing w:after="0"/>
                          <w:rPr>
                            <w:lang w:val="id-ID"/>
                          </w:rPr>
                        </w:pPr>
                        <w:r>
                          <w:rPr>
                            <w:lang w:val="id-ID"/>
                          </w:rPr>
                          <w:t>Kepala BPK/BPKP Perwakilan</w:t>
                        </w:r>
                      </w:p>
                      <w:p w14:paraId="46A9DA30">
                        <w:pPr>
                          <w:pStyle w:val="95"/>
                          <w:widowControl w:val="0"/>
                          <w:numPr>
                            <w:ilvl w:val="0"/>
                            <w:numId w:val="56"/>
                          </w:numPr>
                          <w:autoSpaceDE w:val="0"/>
                          <w:autoSpaceDN w:val="0"/>
                          <w:spacing w:after="0"/>
                          <w:rPr>
                            <w:lang w:val="id-ID"/>
                          </w:rPr>
                        </w:pPr>
                        <w:r>
                          <w:rPr>
                            <w:lang w:val="id-ID"/>
                          </w:rPr>
                          <w:t>Kepala Bagian Hukum Sekda</w:t>
                        </w:r>
                      </w:p>
                      <w:p w14:paraId="18C21EBE">
                        <w:pPr>
                          <w:pStyle w:val="95"/>
                          <w:widowControl w:val="0"/>
                          <w:numPr>
                            <w:ilvl w:val="0"/>
                            <w:numId w:val="56"/>
                          </w:numPr>
                          <w:autoSpaceDE w:val="0"/>
                          <w:autoSpaceDN w:val="0"/>
                          <w:spacing w:after="0"/>
                          <w:rPr>
                            <w:lang w:val="id-ID"/>
                          </w:rPr>
                        </w:pPr>
                        <w:r>
                          <w:rPr>
                            <w:lang w:val="id-ID"/>
                          </w:rPr>
                          <w:t>Akademisi</w:t>
                        </w:r>
                      </w:p>
                      <w:p w14:paraId="571BB8C6">
                        <w:pPr>
                          <w:rPr>
                            <w:lang w:val="id-ID"/>
                          </w:rPr>
                        </w:pPr>
                      </w:p>
                      <w:p w14:paraId="6AE7C6CB">
                        <w:pPr>
                          <w:jc w:val="center"/>
                          <w:rPr>
                            <w:b/>
                            <w:sz w:val="32"/>
                            <w:lang w:val="id-ID"/>
                          </w:rPr>
                        </w:pPr>
                        <w:r>
                          <w:rPr>
                            <w:b/>
                            <w:sz w:val="32"/>
                            <w:lang w:val="id-ID"/>
                          </w:rPr>
                          <w:t>Defender</w:t>
                        </w:r>
                      </w:p>
                      <w:p w14:paraId="2EB38E6F">
                        <w:pPr>
                          <w:jc w:val="center"/>
                          <w:rPr>
                            <w:b/>
                            <w:sz w:val="28"/>
                            <w:lang w:val="id-ID"/>
                          </w:rPr>
                        </w:pPr>
                        <w:r>
                          <w:rPr>
                            <w:b/>
                            <w:sz w:val="28"/>
                            <w:lang w:val="id-ID"/>
                          </w:rPr>
                          <w:t>Defeender</w:t>
                        </w:r>
                      </w:p>
                      <w:p w14:paraId="7A5156F2">
                        <w:pPr>
                          <w:rPr>
                            <w:lang w:val="id-ID"/>
                          </w:rPr>
                        </w:pPr>
                      </w:p>
                    </w:txbxContent>
                  </v:textbox>
                </v:rect>
                <v:rect id="Rectangles 45" o:spid="_x0000_s1026" o:spt="1" style="position:absolute;left:2193;top:6674;height:3126;width:3600;" fillcolor="#FFFFFF" filled="t" stroked="t" coordsize="21600,21600" o:gfxdata="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iYCPa8AAAA&#10;2wAAAA8AAAAAAAAAAQAgAAAAIgAAAGRycy9kb3ducmV2LnhtbFBLAQIUABQAAAAIAIdO4kAzLwWe&#10;OwAAADkAAAAQAAAAAAAAAAEAIAAAAAsBAABkcnMvc2hhcGV4bWwueG1sUEsFBgAAAAAGAAYAWwEA&#10;ALUDAAAAAA==&#10;">
                  <v:fill type="gradient" on="t" color2="#F6C5AC" focus="100%" focussize="0f,0f" focusposition="65536f,0f"/>
                  <v:stroke weight="1pt" color="#F1A983" joinstyle="miter"/>
                  <v:imagedata o:title=""/>
                  <o:lock v:ext="edit" aspectratio="f"/>
                  <v:shadow on="t" color="#7F340D" opacity="32768f" offset="1pt,2pt" origin="0f,0f" matrix="65536f,0f,0f,65536f"/>
                  <v:textbox>
                    <w:txbxContent>
                      <w:p w14:paraId="09E02A66">
                        <w:pPr>
                          <w:rPr>
                            <w:lang w:val="id-ID"/>
                          </w:rPr>
                        </w:pPr>
                      </w:p>
                      <w:p w14:paraId="2B0D77FC">
                        <w:pPr>
                          <w:pStyle w:val="95"/>
                          <w:widowControl w:val="0"/>
                          <w:numPr>
                            <w:ilvl w:val="0"/>
                            <w:numId w:val="57"/>
                          </w:numPr>
                          <w:autoSpaceDE w:val="0"/>
                          <w:autoSpaceDN w:val="0"/>
                          <w:spacing w:after="0"/>
                          <w:rPr>
                            <w:lang w:val="id-ID"/>
                          </w:rPr>
                        </w:pPr>
                        <w:r>
                          <w:rPr>
                            <w:lang w:val="id-ID"/>
                          </w:rPr>
                          <w:t>LSM Lokal</w:t>
                        </w:r>
                      </w:p>
                      <w:p w14:paraId="6297A954">
                        <w:pPr>
                          <w:pStyle w:val="95"/>
                          <w:widowControl w:val="0"/>
                          <w:numPr>
                            <w:ilvl w:val="0"/>
                            <w:numId w:val="57"/>
                          </w:numPr>
                          <w:autoSpaceDE w:val="0"/>
                          <w:autoSpaceDN w:val="0"/>
                          <w:spacing w:after="0"/>
                          <w:rPr>
                            <w:lang w:val="id-ID"/>
                          </w:rPr>
                        </w:pPr>
                        <w:r>
                          <w:rPr>
                            <w:lang w:val="id-ID"/>
                          </w:rPr>
                          <w:t>Media</w:t>
                        </w:r>
                      </w:p>
                      <w:p w14:paraId="13513EDB">
                        <w:pPr>
                          <w:rPr>
                            <w:lang w:val="id-ID"/>
                          </w:rPr>
                        </w:pPr>
                      </w:p>
                      <w:p w14:paraId="69157996">
                        <w:pPr>
                          <w:rPr>
                            <w:lang w:val="id-ID"/>
                          </w:rPr>
                        </w:pPr>
                      </w:p>
                      <w:p w14:paraId="46B70313">
                        <w:pPr>
                          <w:jc w:val="center"/>
                          <w:rPr>
                            <w:b/>
                            <w:sz w:val="28"/>
                            <w:lang w:val="id-ID"/>
                          </w:rPr>
                        </w:pPr>
                      </w:p>
                      <w:p w14:paraId="08DD4160">
                        <w:pPr>
                          <w:jc w:val="center"/>
                          <w:rPr>
                            <w:b/>
                            <w:sz w:val="28"/>
                            <w:lang w:val="id-ID"/>
                          </w:rPr>
                        </w:pPr>
                        <w:r>
                          <w:rPr>
                            <w:b/>
                            <w:sz w:val="28"/>
                            <w:lang w:val="id-ID"/>
                          </w:rPr>
                          <w:t>Apathetic</w:t>
                        </w:r>
                      </w:p>
                      <w:p w14:paraId="648C66D9">
                        <w:pPr>
                          <w:rPr>
                            <w:lang w:val="id-ID"/>
                          </w:rPr>
                        </w:pPr>
                      </w:p>
                    </w:txbxContent>
                  </v:textbox>
                </v:rect>
                <v:shape id="AutoShape 46" o:spid="_x0000_s1026" o:spt="69" type="#_x0000_t69" style="position:absolute;left:2043;top:5958;height:590;width:8560;" fillcolor="#156082" filled="t" stroked="t" coordsize="21600,21600" o:gfxdata="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Qdr0vQAA&#10;ANsAAAAPAAAAAAAAAAEAIAAAACIAAABkcnMvZG93bnJldi54bWxQSwECFAAUAAAACACHTuJAMy8F&#10;njsAAAA5AAAAEAAAAAAAAAABACAAAAAMAQAAZHJzL3NoYXBleG1sLnhtbFBLBQYAAAAABgAGAFsB&#10;AAC2AwAAAAA=&#10;" adj="4319,5400">
                  <v:fill on="t" focussize="0,0"/>
                  <v:stroke weight="3pt" color="#F2F2F2" joinstyle="miter"/>
                  <v:imagedata o:title=""/>
                  <o:lock v:ext="edit" aspectratio="f"/>
                  <v:shadow on="t" color="#0A2F40" opacity="32768f" offset="1pt,2pt" origin="0f,0f" matrix="65536f,0f,0f,65536f"/>
                </v:shape>
                <v:shape id="AutoShape 47" o:spid="_x0000_s1026" o:spt="70" type="#_x0000_t70" style="position:absolute;left:6083;top:2282;height:7463;width:630;" fillcolor="#000000" filled="t" stroked="t" coordsize="21600,21600" o:gfxdata="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XHcaa8AAAA&#10;2wAAAA8AAAAAAAAAAQAgAAAAIgAAAGRycy9kb3ducmV2LnhtbFBLAQIUABQAAAAIAIdO4kAzLwWe&#10;OwAAADkAAAAQAAAAAAAAAAEAIAAAAAsBAABkcnMvc2hhcGV4bWwueG1sUEsFBgAAAAAGAAYAWwEA&#10;ALUDAAAAAA==&#10;" adj="5400,4319">
                  <v:fill on="t" focussize="0,0"/>
                  <v:stroke weight="3pt" color="#F2F2F2" joinstyle="miter"/>
                  <v:imagedata o:title=""/>
                  <o:lock v:ext="edit" aspectratio="f"/>
                  <v:shadow on="t" color="#7F7F7F" opacity="32768f" offset="1pt,2pt" origin="0f,0f" matrix="65536f,0f,0f,65536f"/>
                  <v:textbox style="layout-flow:vertical-ideographic;"/>
                </v:shape>
              </v:group>
            </w:pict>
          </mc:Fallback>
        </mc:AlternateContent>
      </w:r>
    </w:p>
    <w:p w14:paraId="7A163D8D">
      <w:pPr>
        <w:pStyle w:val="3"/>
        <w:tabs>
          <w:tab w:val="left" w:pos="1560"/>
        </w:tabs>
        <w:spacing w:before="85"/>
        <w:ind w:left="52"/>
        <w:jc w:val="center"/>
        <w:rPr>
          <w:lang w:val="id-ID"/>
        </w:rPr>
      </w:pPr>
    </w:p>
    <w:p w14:paraId="09491EF1">
      <w:pPr>
        <w:pStyle w:val="3"/>
        <w:tabs>
          <w:tab w:val="left" w:pos="1560"/>
        </w:tabs>
        <w:spacing w:before="85"/>
        <w:ind w:left="52"/>
        <w:jc w:val="center"/>
        <w:rPr>
          <w:lang w:val="id-ID"/>
        </w:rPr>
      </w:pPr>
    </w:p>
    <w:p w14:paraId="63BFD766">
      <w:pPr>
        <w:pStyle w:val="3"/>
        <w:tabs>
          <w:tab w:val="left" w:pos="1560"/>
        </w:tabs>
        <w:spacing w:before="85"/>
        <w:ind w:left="52"/>
        <w:jc w:val="center"/>
        <w:rPr>
          <w:lang w:val="id-ID"/>
        </w:rPr>
      </w:pPr>
    </w:p>
    <w:p w14:paraId="33DC6554">
      <w:pPr>
        <w:pStyle w:val="3"/>
        <w:tabs>
          <w:tab w:val="left" w:pos="1560"/>
        </w:tabs>
        <w:spacing w:before="85"/>
        <w:ind w:left="52"/>
        <w:jc w:val="center"/>
        <w:rPr>
          <w:lang w:val="id-ID"/>
        </w:rPr>
      </w:pPr>
    </w:p>
    <w:p w14:paraId="3128D87A">
      <w:pPr>
        <w:pStyle w:val="3"/>
        <w:tabs>
          <w:tab w:val="left" w:pos="1560"/>
        </w:tabs>
        <w:spacing w:before="85"/>
        <w:ind w:left="52"/>
        <w:jc w:val="center"/>
        <w:rPr>
          <w:lang w:val="id-ID"/>
        </w:rPr>
      </w:pPr>
    </w:p>
    <w:p w14:paraId="54908230">
      <w:pPr>
        <w:pStyle w:val="3"/>
        <w:tabs>
          <w:tab w:val="left" w:pos="1560"/>
        </w:tabs>
        <w:spacing w:before="85"/>
        <w:ind w:left="52"/>
        <w:jc w:val="center"/>
        <w:rPr>
          <w:lang w:val="id-ID"/>
        </w:rPr>
      </w:pPr>
    </w:p>
    <w:p w14:paraId="7AC7296A">
      <w:pPr>
        <w:pStyle w:val="3"/>
        <w:tabs>
          <w:tab w:val="left" w:pos="1560"/>
        </w:tabs>
        <w:spacing w:before="85"/>
        <w:ind w:left="52"/>
        <w:jc w:val="center"/>
        <w:rPr>
          <w:lang w:val="id-ID"/>
        </w:rPr>
      </w:pPr>
    </w:p>
    <w:p w14:paraId="75C5B0D5">
      <w:pPr>
        <w:pStyle w:val="3"/>
        <w:tabs>
          <w:tab w:val="left" w:pos="1560"/>
        </w:tabs>
        <w:spacing w:before="85"/>
        <w:ind w:left="52"/>
        <w:jc w:val="center"/>
        <w:rPr>
          <w:lang w:val="id-ID"/>
        </w:rPr>
      </w:pPr>
    </w:p>
    <w:p w14:paraId="00EC10AA">
      <w:pPr>
        <w:pStyle w:val="3"/>
        <w:tabs>
          <w:tab w:val="left" w:pos="1560"/>
        </w:tabs>
        <w:spacing w:before="85"/>
        <w:ind w:left="52"/>
        <w:jc w:val="center"/>
        <w:rPr>
          <w:lang w:val="id-ID"/>
        </w:rPr>
      </w:pPr>
    </w:p>
    <w:p w14:paraId="79BDE8DA">
      <w:pPr>
        <w:pStyle w:val="3"/>
        <w:tabs>
          <w:tab w:val="left" w:pos="1560"/>
        </w:tabs>
        <w:spacing w:before="85"/>
        <w:ind w:left="52"/>
        <w:jc w:val="center"/>
        <w:rPr>
          <w:lang w:val="id-ID"/>
        </w:rPr>
      </w:pPr>
    </w:p>
    <w:p w14:paraId="1A5BA81A">
      <w:pPr>
        <w:pStyle w:val="3"/>
        <w:tabs>
          <w:tab w:val="left" w:pos="1560"/>
        </w:tabs>
        <w:spacing w:before="85"/>
        <w:ind w:left="52"/>
        <w:jc w:val="center"/>
        <w:rPr>
          <w:lang w:val="id-ID"/>
        </w:rPr>
      </w:pPr>
    </w:p>
    <w:p w14:paraId="3031CA8D">
      <w:pPr>
        <w:pStyle w:val="3"/>
        <w:tabs>
          <w:tab w:val="left" w:pos="1560"/>
        </w:tabs>
        <w:spacing w:before="85"/>
        <w:ind w:left="52"/>
        <w:jc w:val="center"/>
        <w:rPr>
          <w:lang w:val="id-ID"/>
        </w:rPr>
      </w:pPr>
    </w:p>
    <w:p w14:paraId="482D360A">
      <w:pPr>
        <w:pStyle w:val="3"/>
        <w:tabs>
          <w:tab w:val="left" w:pos="1560"/>
        </w:tabs>
        <w:spacing w:before="85"/>
        <w:ind w:left="52"/>
        <w:jc w:val="center"/>
        <w:rPr>
          <w:lang w:val="id-ID"/>
        </w:rPr>
      </w:pPr>
    </w:p>
    <w:p w14:paraId="09F73BC8">
      <w:pPr>
        <w:pStyle w:val="3"/>
        <w:tabs>
          <w:tab w:val="left" w:pos="1560"/>
        </w:tabs>
        <w:spacing w:before="85"/>
        <w:ind w:left="52"/>
        <w:jc w:val="center"/>
        <w:rPr>
          <w:lang w:val="id-ID"/>
        </w:rPr>
      </w:pPr>
    </w:p>
    <w:p w14:paraId="12279CC0">
      <w:pPr>
        <w:pStyle w:val="3"/>
        <w:tabs>
          <w:tab w:val="left" w:pos="1560"/>
        </w:tabs>
        <w:spacing w:before="85"/>
        <w:ind w:left="52"/>
        <w:jc w:val="center"/>
        <w:rPr>
          <w:lang w:val="id-ID"/>
        </w:rPr>
      </w:pPr>
    </w:p>
    <w:p w14:paraId="7D0107DF">
      <w:pPr>
        <w:pStyle w:val="3"/>
        <w:tabs>
          <w:tab w:val="left" w:pos="1560"/>
        </w:tabs>
        <w:spacing w:before="85"/>
        <w:ind w:left="52"/>
        <w:jc w:val="center"/>
        <w:rPr>
          <w:lang w:val="id-ID"/>
        </w:rPr>
      </w:pPr>
    </w:p>
    <w:p w14:paraId="7B612DEB">
      <w:pPr>
        <w:pStyle w:val="3"/>
        <w:tabs>
          <w:tab w:val="left" w:pos="1560"/>
        </w:tabs>
        <w:spacing w:before="85"/>
        <w:ind w:left="52"/>
        <w:jc w:val="center"/>
        <w:rPr>
          <w:lang w:val="id-ID"/>
        </w:rPr>
      </w:pPr>
    </w:p>
    <w:p w14:paraId="3157F43E">
      <w:pPr>
        <w:pStyle w:val="3"/>
        <w:tabs>
          <w:tab w:val="left" w:pos="1560"/>
        </w:tabs>
        <w:spacing w:before="85"/>
        <w:ind w:left="52"/>
        <w:jc w:val="center"/>
        <w:rPr>
          <w:lang w:val="id-ID"/>
        </w:rPr>
      </w:pPr>
    </w:p>
    <w:p w14:paraId="479DB8DF">
      <w:pPr>
        <w:pStyle w:val="3"/>
        <w:tabs>
          <w:tab w:val="left" w:pos="1560"/>
        </w:tabs>
        <w:spacing w:before="85"/>
        <w:ind w:left="52"/>
        <w:jc w:val="center"/>
        <w:rPr>
          <w:lang w:val="id-ID"/>
        </w:rPr>
      </w:pPr>
    </w:p>
    <w:p w14:paraId="068757A1">
      <w:pPr>
        <w:pStyle w:val="95"/>
        <w:widowControl w:val="0"/>
        <w:numPr>
          <w:ilvl w:val="1"/>
          <w:numId w:val="27"/>
        </w:numPr>
        <w:tabs>
          <w:tab w:val="left" w:pos="1418"/>
        </w:tabs>
        <w:autoSpaceDE w:val="0"/>
        <w:autoSpaceDN w:val="0"/>
        <w:spacing w:after="0"/>
        <w:ind w:hanging="1080"/>
        <w:jc w:val="both"/>
        <w:rPr>
          <w:rFonts w:ascii="Arial" w:hAnsi="Arial" w:cs="Arial"/>
        </w:rPr>
      </w:pPr>
      <w:r>
        <w:rPr>
          <w:rFonts w:ascii="Arial" w:hAnsi="Arial" w:cs="Arial"/>
          <w:lang w:val="id-ID"/>
        </w:rPr>
        <w:t>Sumber Daya Organisasi</w:t>
      </w:r>
    </w:p>
    <w:p w14:paraId="3C2DA43A">
      <w:pPr>
        <w:pStyle w:val="95"/>
        <w:tabs>
          <w:tab w:val="left" w:pos="1560"/>
        </w:tabs>
        <w:spacing w:line="360" w:lineRule="auto"/>
        <w:ind w:left="1418"/>
        <w:jc w:val="both"/>
        <w:rPr>
          <w:rFonts w:ascii="Arial" w:hAnsi="Arial" w:cs="Arial"/>
          <w:lang w:val="id-ID"/>
        </w:rPr>
      </w:pPr>
      <w:r>
        <w:rPr>
          <w:rFonts w:ascii="Arial" w:hAnsi="Arial" w:cs="Arial"/>
        </w:rPr>
        <w:t xml:space="preserve">Untuk memastikan keberhasilan implementasi proyek perubahan </w:t>
      </w:r>
      <w:r>
        <w:rPr>
          <w:rFonts w:ascii="Arial" w:hAnsi="Arial" w:cs="Arial"/>
          <w:lang w:val="id-ID"/>
        </w:rPr>
        <w:t>ini</w:t>
      </w:r>
      <w:r>
        <w:rPr>
          <w:rFonts w:ascii="Arial" w:hAnsi="Arial" w:cs="Arial"/>
        </w:rPr>
        <w:t xml:space="preserve"> diperlukan dukungan sumberdaya organisasi yang memadai. Dukungan ini mencakup aspek manusia, sarana prasarana, keuangan, regulasi, serta peran dari berbagai stakeholder eksternal. Sinergi seluruh sumberdaya tersebut akan menjadi fondasi penting dalam mewujudkan sistem pengelolaan Pokir yang efektif, terintegrasi, dan akuntabel.</w:t>
      </w:r>
    </w:p>
    <w:p w14:paraId="29C4A2C9">
      <w:pPr>
        <w:pStyle w:val="95"/>
        <w:tabs>
          <w:tab w:val="left" w:pos="1418"/>
        </w:tabs>
        <w:spacing w:line="360" w:lineRule="auto"/>
        <w:ind w:left="1418"/>
        <w:jc w:val="both"/>
        <w:rPr>
          <w:rFonts w:ascii="Arial" w:hAnsi="Arial" w:cs="Arial"/>
          <w:lang w:val="id-ID"/>
        </w:rPr>
      </w:pPr>
      <w:r>
        <w:rPr>
          <w:rFonts w:ascii="Arial" w:hAnsi="Arial" w:cs="Arial"/>
        </w:rPr>
        <w:t>.</w:t>
      </w:r>
    </w:p>
    <w:p w14:paraId="6AC27063">
      <w:pPr>
        <w:pStyle w:val="95"/>
        <w:tabs>
          <w:tab w:val="left" w:pos="1287"/>
        </w:tabs>
        <w:spacing w:line="360" w:lineRule="auto"/>
        <w:ind w:left="1287" w:right="571"/>
        <w:jc w:val="center"/>
        <w:rPr>
          <w:lang w:val="id-ID"/>
        </w:rPr>
      </w:pPr>
      <w:r>
        <w:rPr>
          <w:lang w:val="id-ID"/>
        </w:rPr>
        <w:t>Tabel.10 Sumber  Daya Organisasi</w:t>
      </w:r>
    </w:p>
    <w:tbl>
      <w:tblPr>
        <w:tblStyle w:val="30"/>
        <w:tblW w:w="0" w:type="auto"/>
        <w:tblInd w:w="13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3"/>
        <w:gridCol w:w="1755"/>
        <w:gridCol w:w="2513"/>
        <w:gridCol w:w="2005"/>
      </w:tblGrid>
      <w:tr w14:paraId="0F822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683BB85A">
            <w:pPr>
              <w:spacing w:after="0"/>
              <w:rPr>
                <w:rFonts w:eastAsiaTheme="minorEastAsia"/>
                <w:sz w:val="22"/>
                <w:szCs w:val="22"/>
              </w:rPr>
            </w:pPr>
            <w:r>
              <w:rPr>
                <w:rFonts w:eastAsiaTheme="minorEastAsia"/>
                <w:sz w:val="22"/>
                <w:szCs w:val="22"/>
              </w:rPr>
              <w:t>Jenis Sumberdaya</w:t>
            </w:r>
          </w:p>
        </w:tc>
        <w:tc>
          <w:tcPr>
            <w:tcW w:w="1985" w:type="dxa"/>
          </w:tcPr>
          <w:p w14:paraId="4FD2D3D6">
            <w:pPr>
              <w:spacing w:after="0"/>
              <w:rPr>
                <w:rFonts w:eastAsiaTheme="minorEastAsia"/>
                <w:sz w:val="22"/>
                <w:szCs w:val="22"/>
              </w:rPr>
            </w:pPr>
            <w:r>
              <w:rPr>
                <w:rFonts w:eastAsiaTheme="minorEastAsia"/>
                <w:sz w:val="22"/>
                <w:szCs w:val="22"/>
              </w:rPr>
              <w:t>Unit/Bagian Penanggung Jawab</w:t>
            </w:r>
          </w:p>
        </w:tc>
        <w:tc>
          <w:tcPr>
            <w:tcW w:w="2693" w:type="dxa"/>
          </w:tcPr>
          <w:p w14:paraId="32B49875">
            <w:pPr>
              <w:spacing w:after="0"/>
              <w:rPr>
                <w:rFonts w:eastAsiaTheme="minorEastAsia"/>
                <w:sz w:val="22"/>
                <w:szCs w:val="22"/>
              </w:rPr>
            </w:pPr>
            <w:r>
              <w:rPr>
                <w:rFonts w:eastAsiaTheme="minorEastAsia"/>
                <w:sz w:val="22"/>
                <w:szCs w:val="22"/>
              </w:rPr>
              <w:t>Bentuk Dukungan</w:t>
            </w:r>
          </w:p>
        </w:tc>
        <w:tc>
          <w:tcPr>
            <w:tcW w:w="2126" w:type="dxa"/>
          </w:tcPr>
          <w:p w14:paraId="6E9F3094">
            <w:pPr>
              <w:spacing w:after="0"/>
              <w:rPr>
                <w:rFonts w:eastAsiaTheme="minorEastAsia"/>
                <w:sz w:val="22"/>
                <w:szCs w:val="22"/>
              </w:rPr>
            </w:pPr>
            <w:r>
              <w:rPr>
                <w:rFonts w:eastAsiaTheme="minorEastAsia"/>
                <w:sz w:val="22"/>
                <w:szCs w:val="22"/>
              </w:rPr>
              <w:t>Keterangan</w:t>
            </w:r>
          </w:p>
        </w:tc>
      </w:tr>
      <w:tr w14:paraId="0FA7A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5D47B1E5">
            <w:pPr>
              <w:spacing w:after="0"/>
              <w:rPr>
                <w:rFonts w:eastAsiaTheme="minorEastAsia"/>
                <w:sz w:val="22"/>
                <w:szCs w:val="22"/>
              </w:rPr>
            </w:pPr>
            <w:r>
              <w:rPr>
                <w:rFonts w:eastAsiaTheme="minorEastAsia"/>
                <w:sz w:val="22"/>
                <w:szCs w:val="22"/>
              </w:rPr>
              <w:t>Sumberdaya Manusia (SDM)</w:t>
            </w:r>
          </w:p>
        </w:tc>
        <w:tc>
          <w:tcPr>
            <w:tcW w:w="1985" w:type="dxa"/>
          </w:tcPr>
          <w:p w14:paraId="22EFE213">
            <w:pPr>
              <w:spacing w:after="0"/>
              <w:rPr>
                <w:rFonts w:eastAsiaTheme="minorEastAsia"/>
                <w:sz w:val="22"/>
                <w:szCs w:val="22"/>
              </w:rPr>
            </w:pPr>
            <w:r>
              <w:rPr>
                <w:rFonts w:eastAsiaTheme="minorEastAsia"/>
                <w:sz w:val="22"/>
                <w:szCs w:val="22"/>
              </w:rPr>
              <w:t>- Sekretariat DPRD</w:t>
            </w:r>
            <w:r>
              <w:rPr>
                <w:rFonts w:eastAsiaTheme="minorEastAsia"/>
                <w:sz w:val="22"/>
                <w:szCs w:val="22"/>
              </w:rPr>
              <w:br w:type="textWrapping"/>
            </w:r>
            <w:r>
              <w:rPr>
                <w:rFonts w:eastAsiaTheme="minorEastAsia"/>
                <w:sz w:val="22"/>
                <w:szCs w:val="22"/>
              </w:rPr>
              <w:t>- Anggota DPRD</w:t>
            </w:r>
            <w:r>
              <w:rPr>
                <w:rFonts w:eastAsiaTheme="minorEastAsia"/>
                <w:sz w:val="22"/>
                <w:szCs w:val="22"/>
              </w:rPr>
              <w:br w:type="textWrapping"/>
            </w:r>
            <w:r>
              <w:rPr>
                <w:rFonts w:eastAsiaTheme="minorEastAsia"/>
                <w:sz w:val="22"/>
                <w:szCs w:val="22"/>
              </w:rPr>
              <w:t>- OPD Terkait</w:t>
            </w:r>
          </w:p>
        </w:tc>
        <w:tc>
          <w:tcPr>
            <w:tcW w:w="2693" w:type="dxa"/>
          </w:tcPr>
          <w:p w14:paraId="60997DE4">
            <w:pPr>
              <w:spacing w:after="0"/>
              <w:rPr>
                <w:rFonts w:eastAsiaTheme="minorEastAsia"/>
                <w:sz w:val="22"/>
                <w:szCs w:val="22"/>
              </w:rPr>
            </w:pPr>
            <w:r>
              <w:rPr>
                <w:rFonts w:eastAsiaTheme="minorEastAsia"/>
                <w:sz w:val="22"/>
                <w:szCs w:val="22"/>
              </w:rPr>
              <w:t>- Penyediaan tenaga teknis dan staf pelaksana</w:t>
            </w:r>
            <w:r>
              <w:rPr>
                <w:rFonts w:eastAsiaTheme="minorEastAsia"/>
                <w:sz w:val="22"/>
                <w:szCs w:val="22"/>
              </w:rPr>
              <w:br w:type="textWrapping"/>
            </w:r>
            <w:r>
              <w:rPr>
                <w:rFonts w:eastAsiaTheme="minorEastAsia"/>
                <w:sz w:val="22"/>
                <w:szCs w:val="22"/>
              </w:rPr>
              <w:t>- Penyediaan tenaga ahli/analisis kebijakan</w:t>
            </w:r>
          </w:p>
        </w:tc>
        <w:tc>
          <w:tcPr>
            <w:tcW w:w="2126" w:type="dxa"/>
          </w:tcPr>
          <w:p w14:paraId="34A36BBB">
            <w:pPr>
              <w:spacing w:after="0"/>
              <w:rPr>
                <w:rFonts w:eastAsiaTheme="minorEastAsia"/>
                <w:sz w:val="22"/>
                <w:szCs w:val="22"/>
              </w:rPr>
            </w:pPr>
            <w:r>
              <w:rPr>
                <w:rFonts w:eastAsiaTheme="minorEastAsia"/>
                <w:sz w:val="22"/>
                <w:szCs w:val="22"/>
              </w:rPr>
              <w:t>Mendukung operasional sistem informasi dan koordinasi Pokir</w:t>
            </w:r>
          </w:p>
        </w:tc>
      </w:tr>
      <w:tr w14:paraId="4BD11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53A9D58F">
            <w:pPr>
              <w:spacing w:after="0"/>
              <w:rPr>
                <w:rFonts w:eastAsiaTheme="minorEastAsia"/>
                <w:sz w:val="22"/>
                <w:szCs w:val="22"/>
              </w:rPr>
            </w:pPr>
            <w:r>
              <w:rPr>
                <w:rFonts w:eastAsiaTheme="minorEastAsia"/>
                <w:sz w:val="22"/>
                <w:szCs w:val="22"/>
              </w:rPr>
              <w:t>Sarana &amp; Prasarana</w:t>
            </w:r>
          </w:p>
        </w:tc>
        <w:tc>
          <w:tcPr>
            <w:tcW w:w="1985" w:type="dxa"/>
          </w:tcPr>
          <w:p w14:paraId="6BBCC5CB">
            <w:pPr>
              <w:spacing w:after="0"/>
              <w:rPr>
                <w:rFonts w:eastAsiaTheme="minorEastAsia"/>
                <w:sz w:val="22"/>
                <w:szCs w:val="22"/>
              </w:rPr>
            </w:pPr>
            <w:r>
              <w:rPr>
                <w:rFonts w:eastAsiaTheme="minorEastAsia"/>
                <w:sz w:val="22"/>
                <w:szCs w:val="22"/>
              </w:rPr>
              <w:t>- Sekretariat DPRD</w:t>
            </w:r>
            <w:r>
              <w:rPr>
                <w:rFonts w:eastAsiaTheme="minorEastAsia"/>
                <w:sz w:val="22"/>
                <w:szCs w:val="22"/>
              </w:rPr>
              <w:br w:type="textWrapping"/>
            </w:r>
            <w:r>
              <w:rPr>
                <w:rFonts w:eastAsiaTheme="minorEastAsia"/>
                <w:sz w:val="22"/>
                <w:szCs w:val="22"/>
              </w:rPr>
              <w:t>- Dinas Kominfo</w:t>
            </w:r>
          </w:p>
        </w:tc>
        <w:tc>
          <w:tcPr>
            <w:tcW w:w="2693" w:type="dxa"/>
          </w:tcPr>
          <w:p w14:paraId="7785FF8B">
            <w:pPr>
              <w:spacing w:after="0"/>
              <w:rPr>
                <w:rFonts w:eastAsiaTheme="minorEastAsia"/>
                <w:sz w:val="22"/>
                <w:szCs w:val="22"/>
              </w:rPr>
            </w:pPr>
            <w:r>
              <w:rPr>
                <w:rFonts w:eastAsiaTheme="minorEastAsia"/>
                <w:sz w:val="22"/>
                <w:szCs w:val="22"/>
              </w:rPr>
              <w:t>- Ruang rapat koordinasi</w:t>
            </w:r>
            <w:r>
              <w:rPr>
                <w:rFonts w:eastAsiaTheme="minorEastAsia"/>
                <w:sz w:val="22"/>
                <w:szCs w:val="22"/>
              </w:rPr>
              <w:br w:type="textWrapping"/>
            </w:r>
            <w:r>
              <w:rPr>
                <w:rFonts w:eastAsiaTheme="minorEastAsia"/>
                <w:sz w:val="22"/>
                <w:szCs w:val="22"/>
              </w:rPr>
              <w:t>- Fasilitas komputer, jaringan internet, server</w:t>
            </w:r>
          </w:p>
        </w:tc>
        <w:tc>
          <w:tcPr>
            <w:tcW w:w="2126" w:type="dxa"/>
          </w:tcPr>
          <w:p w14:paraId="4F0EFB06">
            <w:pPr>
              <w:spacing w:after="0"/>
              <w:rPr>
                <w:rFonts w:eastAsiaTheme="minorEastAsia"/>
                <w:sz w:val="22"/>
                <w:szCs w:val="22"/>
              </w:rPr>
            </w:pPr>
            <w:r>
              <w:rPr>
                <w:rFonts w:eastAsiaTheme="minorEastAsia"/>
                <w:sz w:val="22"/>
                <w:szCs w:val="22"/>
              </w:rPr>
              <w:t>Mendukung digitalisasi dan integrasi sistem informasi Pokir</w:t>
            </w:r>
          </w:p>
        </w:tc>
      </w:tr>
      <w:tr w14:paraId="4ABF7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48AA5448">
            <w:pPr>
              <w:spacing w:after="0"/>
              <w:rPr>
                <w:rFonts w:eastAsiaTheme="minorEastAsia"/>
                <w:sz w:val="22"/>
                <w:szCs w:val="22"/>
              </w:rPr>
            </w:pPr>
            <w:r>
              <w:rPr>
                <w:rFonts w:eastAsiaTheme="minorEastAsia"/>
                <w:sz w:val="22"/>
                <w:szCs w:val="22"/>
              </w:rPr>
              <w:t>Sumberdaya Keuangan</w:t>
            </w:r>
          </w:p>
        </w:tc>
        <w:tc>
          <w:tcPr>
            <w:tcW w:w="1985" w:type="dxa"/>
          </w:tcPr>
          <w:p w14:paraId="6228D811">
            <w:pPr>
              <w:spacing w:after="0"/>
              <w:rPr>
                <w:rFonts w:eastAsiaTheme="minorEastAsia"/>
                <w:sz w:val="22"/>
                <w:szCs w:val="22"/>
              </w:rPr>
            </w:pPr>
            <w:r>
              <w:rPr>
                <w:rFonts w:eastAsiaTheme="minorEastAsia"/>
                <w:sz w:val="22"/>
                <w:szCs w:val="22"/>
              </w:rPr>
              <w:t>- Pemkab Muba melalui APBD</w:t>
            </w:r>
            <w:r>
              <w:rPr>
                <w:rFonts w:eastAsiaTheme="minorEastAsia"/>
                <w:sz w:val="22"/>
                <w:szCs w:val="22"/>
              </w:rPr>
              <w:br w:type="textWrapping"/>
            </w:r>
            <w:r>
              <w:rPr>
                <w:rFonts w:eastAsiaTheme="minorEastAsia"/>
                <w:sz w:val="22"/>
                <w:szCs w:val="22"/>
              </w:rPr>
              <w:t>- Sekretariat DPRD</w:t>
            </w:r>
          </w:p>
        </w:tc>
        <w:tc>
          <w:tcPr>
            <w:tcW w:w="2693" w:type="dxa"/>
          </w:tcPr>
          <w:p w14:paraId="3C4626FA">
            <w:pPr>
              <w:spacing w:after="0"/>
              <w:rPr>
                <w:rFonts w:eastAsiaTheme="minorEastAsia"/>
                <w:sz w:val="22"/>
                <w:szCs w:val="22"/>
              </w:rPr>
            </w:pPr>
            <w:r>
              <w:rPr>
                <w:rFonts w:eastAsiaTheme="minorEastAsia"/>
                <w:sz w:val="22"/>
                <w:szCs w:val="22"/>
              </w:rPr>
              <w:t>- Anggaran pengembangan sistem informasi</w:t>
            </w:r>
            <w:r>
              <w:rPr>
                <w:rFonts w:eastAsiaTheme="minorEastAsia"/>
                <w:sz w:val="22"/>
                <w:szCs w:val="22"/>
              </w:rPr>
              <w:br w:type="textWrapping"/>
            </w:r>
            <w:r>
              <w:rPr>
                <w:rFonts w:eastAsiaTheme="minorEastAsia"/>
                <w:sz w:val="22"/>
                <w:szCs w:val="22"/>
              </w:rPr>
              <w:t>- Anggaran pelatihan &amp; sosialisasi</w:t>
            </w:r>
            <w:r>
              <w:rPr>
                <w:rFonts w:eastAsiaTheme="minorEastAsia"/>
                <w:sz w:val="22"/>
                <w:szCs w:val="22"/>
              </w:rPr>
              <w:br w:type="textWrapping"/>
            </w:r>
            <w:r>
              <w:rPr>
                <w:rFonts w:eastAsiaTheme="minorEastAsia"/>
                <w:sz w:val="22"/>
                <w:szCs w:val="22"/>
              </w:rPr>
              <w:t>- Anggaran operasional monitoring dan evaluasi</w:t>
            </w:r>
          </w:p>
        </w:tc>
        <w:tc>
          <w:tcPr>
            <w:tcW w:w="2126" w:type="dxa"/>
          </w:tcPr>
          <w:p w14:paraId="4993D4B2">
            <w:pPr>
              <w:spacing w:after="0"/>
              <w:rPr>
                <w:rFonts w:eastAsiaTheme="minorEastAsia"/>
                <w:sz w:val="22"/>
                <w:szCs w:val="22"/>
              </w:rPr>
            </w:pPr>
            <w:r>
              <w:rPr>
                <w:rFonts w:eastAsiaTheme="minorEastAsia"/>
                <w:sz w:val="22"/>
                <w:szCs w:val="22"/>
              </w:rPr>
              <w:t>Dialokasikan dalam program/kegiatan Sekretariat DPRD dan OPD terkait</w:t>
            </w:r>
          </w:p>
        </w:tc>
      </w:tr>
      <w:tr w14:paraId="0EFFF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656DF809">
            <w:pPr>
              <w:spacing w:after="0"/>
              <w:rPr>
                <w:rFonts w:eastAsiaTheme="minorEastAsia"/>
                <w:sz w:val="22"/>
                <w:szCs w:val="22"/>
              </w:rPr>
            </w:pPr>
            <w:r>
              <w:rPr>
                <w:rFonts w:eastAsiaTheme="minorEastAsia"/>
                <w:sz w:val="22"/>
                <w:szCs w:val="22"/>
              </w:rPr>
              <w:t>Sistem &amp; Regulasi</w:t>
            </w:r>
          </w:p>
        </w:tc>
        <w:tc>
          <w:tcPr>
            <w:tcW w:w="1985" w:type="dxa"/>
          </w:tcPr>
          <w:p w14:paraId="36AC599F">
            <w:pPr>
              <w:spacing w:after="0"/>
              <w:rPr>
                <w:rFonts w:eastAsiaTheme="minorEastAsia"/>
                <w:sz w:val="22"/>
                <w:szCs w:val="22"/>
              </w:rPr>
            </w:pPr>
            <w:r>
              <w:rPr>
                <w:rFonts w:eastAsiaTheme="minorEastAsia"/>
                <w:sz w:val="22"/>
                <w:szCs w:val="22"/>
              </w:rPr>
              <w:t>- Sekretariat DPRD</w:t>
            </w:r>
            <w:r>
              <w:rPr>
                <w:rFonts w:eastAsiaTheme="minorEastAsia"/>
                <w:sz w:val="22"/>
                <w:szCs w:val="22"/>
              </w:rPr>
              <w:br w:type="textWrapping"/>
            </w:r>
            <w:r>
              <w:rPr>
                <w:rFonts w:eastAsiaTheme="minorEastAsia"/>
                <w:sz w:val="22"/>
                <w:szCs w:val="22"/>
              </w:rPr>
              <w:t>- Bagian Hukum Setda</w:t>
            </w:r>
          </w:p>
        </w:tc>
        <w:tc>
          <w:tcPr>
            <w:tcW w:w="2693" w:type="dxa"/>
          </w:tcPr>
          <w:p w14:paraId="369916A4">
            <w:pPr>
              <w:spacing w:after="0"/>
              <w:rPr>
                <w:rFonts w:eastAsiaTheme="minorEastAsia"/>
                <w:sz w:val="22"/>
                <w:szCs w:val="22"/>
              </w:rPr>
            </w:pPr>
            <w:r>
              <w:rPr>
                <w:rFonts w:eastAsiaTheme="minorEastAsia"/>
                <w:sz w:val="22"/>
                <w:szCs w:val="22"/>
              </w:rPr>
              <w:t>- Penyusunan dan penetapan SOP Pokir</w:t>
            </w:r>
            <w:r>
              <w:rPr>
                <w:rFonts w:eastAsiaTheme="minorEastAsia"/>
                <w:sz w:val="22"/>
                <w:szCs w:val="22"/>
              </w:rPr>
              <w:br w:type="textWrapping"/>
            </w:r>
            <w:r>
              <w:rPr>
                <w:rFonts w:eastAsiaTheme="minorEastAsia"/>
                <w:sz w:val="22"/>
                <w:szCs w:val="22"/>
              </w:rPr>
              <w:t>- Integrasi ke dalam mekanisme SIPD</w:t>
            </w:r>
          </w:p>
        </w:tc>
        <w:tc>
          <w:tcPr>
            <w:tcW w:w="2126" w:type="dxa"/>
          </w:tcPr>
          <w:p w14:paraId="70FE7469">
            <w:pPr>
              <w:spacing w:after="0"/>
              <w:rPr>
                <w:rFonts w:eastAsiaTheme="minorEastAsia"/>
                <w:sz w:val="22"/>
                <w:szCs w:val="22"/>
              </w:rPr>
            </w:pPr>
            <w:r>
              <w:rPr>
                <w:rFonts w:eastAsiaTheme="minorEastAsia"/>
                <w:sz w:val="22"/>
                <w:szCs w:val="22"/>
              </w:rPr>
              <w:t>Menjadi dasar hukum pelaksanaan proyek perubahan</w:t>
            </w:r>
          </w:p>
        </w:tc>
      </w:tr>
      <w:tr w14:paraId="225C6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58685EE4">
            <w:pPr>
              <w:spacing w:after="0"/>
              <w:rPr>
                <w:rFonts w:eastAsiaTheme="minorEastAsia"/>
                <w:sz w:val="22"/>
                <w:szCs w:val="22"/>
              </w:rPr>
            </w:pPr>
            <w:r>
              <w:rPr>
                <w:rFonts w:eastAsiaTheme="minorEastAsia"/>
                <w:sz w:val="22"/>
                <w:szCs w:val="22"/>
              </w:rPr>
              <w:t>Dukungan Stakeholder Eksternal</w:t>
            </w:r>
          </w:p>
        </w:tc>
        <w:tc>
          <w:tcPr>
            <w:tcW w:w="1985" w:type="dxa"/>
          </w:tcPr>
          <w:p w14:paraId="23645C8D">
            <w:pPr>
              <w:spacing w:after="0"/>
              <w:rPr>
                <w:rFonts w:eastAsiaTheme="minorEastAsia"/>
                <w:sz w:val="22"/>
                <w:szCs w:val="22"/>
              </w:rPr>
            </w:pPr>
            <w:r>
              <w:rPr>
                <w:rFonts w:eastAsiaTheme="minorEastAsia"/>
                <w:sz w:val="22"/>
                <w:szCs w:val="22"/>
              </w:rPr>
              <w:t>- Akademisi</w:t>
            </w:r>
            <w:r>
              <w:rPr>
                <w:rFonts w:eastAsiaTheme="minorEastAsia"/>
                <w:sz w:val="22"/>
                <w:szCs w:val="22"/>
              </w:rPr>
              <w:br w:type="textWrapping"/>
            </w:r>
            <w:r>
              <w:rPr>
                <w:rFonts w:eastAsiaTheme="minorEastAsia"/>
                <w:sz w:val="22"/>
                <w:szCs w:val="22"/>
              </w:rPr>
              <w:t>- LSM/Media</w:t>
            </w:r>
            <w:r>
              <w:rPr>
                <w:rFonts w:eastAsiaTheme="minorEastAsia"/>
                <w:sz w:val="22"/>
                <w:szCs w:val="22"/>
              </w:rPr>
              <w:br w:type="textWrapping"/>
            </w:r>
            <w:r>
              <w:rPr>
                <w:rFonts w:eastAsiaTheme="minorEastAsia"/>
                <w:sz w:val="22"/>
                <w:szCs w:val="22"/>
              </w:rPr>
              <w:t>- Dunia Usaha</w:t>
            </w:r>
          </w:p>
        </w:tc>
        <w:tc>
          <w:tcPr>
            <w:tcW w:w="2693" w:type="dxa"/>
          </w:tcPr>
          <w:p w14:paraId="01676504">
            <w:pPr>
              <w:spacing w:after="0"/>
              <w:rPr>
                <w:rFonts w:eastAsiaTheme="minorEastAsia"/>
                <w:sz w:val="22"/>
                <w:szCs w:val="22"/>
              </w:rPr>
            </w:pPr>
            <w:r>
              <w:rPr>
                <w:rFonts w:eastAsiaTheme="minorEastAsia"/>
                <w:sz w:val="22"/>
                <w:szCs w:val="22"/>
              </w:rPr>
              <w:t>- Penyediaan kajian berbasis data</w:t>
            </w:r>
            <w:r>
              <w:rPr>
                <w:rFonts w:eastAsiaTheme="minorEastAsia"/>
                <w:sz w:val="22"/>
                <w:szCs w:val="22"/>
              </w:rPr>
              <w:br w:type="textWrapping"/>
            </w:r>
            <w:r>
              <w:rPr>
                <w:rFonts w:eastAsiaTheme="minorEastAsia"/>
                <w:sz w:val="22"/>
                <w:szCs w:val="22"/>
              </w:rPr>
              <w:t>- Publikasi/transparansi</w:t>
            </w:r>
            <w:r>
              <w:rPr>
                <w:rFonts w:eastAsiaTheme="minorEastAsia"/>
                <w:sz w:val="22"/>
                <w:szCs w:val="22"/>
              </w:rPr>
              <w:br w:type="textWrapping"/>
            </w:r>
            <w:r>
              <w:rPr>
                <w:rFonts w:eastAsiaTheme="minorEastAsia"/>
                <w:sz w:val="22"/>
                <w:szCs w:val="22"/>
              </w:rPr>
              <w:t>- Kolaborasi pembiayaan/investasi</w:t>
            </w:r>
          </w:p>
        </w:tc>
        <w:tc>
          <w:tcPr>
            <w:tcW w:w="2126" w:type="dxa"/>
          </w:tcPr>
          <w:p w14:paraId="067D3264">
            <w:pPr>
              <w:spacing w:after="0"/>
              <w:rPr>
                <w:rFonts w:eastAsiaTheme="minorEastAsia"/>
                <w:sz w:val="22"/>
                <w:szCs w:val="22"/>
              </w:rPr>
            </w:pPr>
            <w:r>
              <w:rPr>
                <w:rFonts w:eastAsiaTheme="minorEastAsia"/>
                <w:sz w:val="22"/>
                <w:szCs w:val="22"/>
              </w:rPr>
              <w:t>Memperkuat transparansi, akuntabilitas, dan daya tarik investasi</w:t>
            </w:r>
          </w:p>
        </w:tc>
      </w:tr>
    </w:tbl>
    <w:p w14:paraId="26988678">
      <w:pPr>
        <w:pStyle w:val="95"/>
        <w:tabs>
          <w:tab w:val="left" w:pos="1287"/>
        </w:tabs>
        <w:spacing w:line="360" w:lineRule="auto"/>
        <w:ind w:left="1287" w:right="571"/>
        <w:jc w:val="both"/>
        <w:rPr>
          <w:lang w:val="id-ID"/>
        </w:rPr>
      </w:pPr>
    </w:p>
    <w:p w14:paraId="32A8C72E">
      <w:pPr>
        <w:pStyle w:val="95"/>
        <w:tabs>
          <w:tab w:val="left" w:pos="1287"/>
        </w:tabs>
        <w:ind w:left="1287"/>
        <w:jc w:val="both"/>
      </w:pPr>
    </w:p>
    <w:p w14:paraId="2907462F">
      <w:pPr>
        <w:pStyle w:val="95"/>
        <w:widowControl w:val="0"/>
        <w:numPr>
          <w:ilvl w:val="1"/>
          <w:numId w:val="27"/>
        </w:numPr>
        <w:tabs>
          <w:tab w:val="left" w:pos="1418"/>
        </w:tabs>
        <w:autoSpaceDE w:val="0"/>
        <w:autoSpaceDN w:val="0"/>
        <w:spacing w:after="0"/>
        <w:ind w:left="1418" w:hanging="425"/>
        <w:jc w:val="both"/>
        <w:rPr>
          <w:rFonts w:ascii="Arial" w:hAnsi="Arial" w:cs="Arial"/>
        </w:rPr>
      </w:pPr>
      <w:r>
        <w:rPr>
          <w:rFonts w:ascii="Arial" w:hAnsi="Arial" w:cs="Arial"/>
          <w:lang w:val="id-ID"/>
        </w:rPr>
        <w:t xml:space="preserve">Strategi </w:t>
      </w:r>
      <w:r>
        <w:rPr>
          <w:rFonts w:ascii="Arial" w:hAnsi="Arial" w:cs="Arial"/>
        </w:rPr>
        <w:t>Marketing</w:t>
      </w:r>
      <w:r>
        <w:rPr>
          <w:rFonts w:ascii="Arial" w:hAnsi="Arial" w:cs="Arial"/>
          <w:lang w:val="id-ID"/>
        </w:rPr>
        <w:t xml:space="preserve"> (Marketing </w:t>
      </w:r>
      <w:r>
        <w:rPr>
          <w:rFonts w:ascii="Arial" w:hAnsi="Arial" w:cs="Arial"/>
        </w:rPr>
        <w:t>Mix</w:t>
      </w:r>
      <w:r>
        <w:rPr>
          <w:rFonts w:ascii="Arial" w:hAnsi="Arial" w:cs="Arial"/>
          <w:lang w:val="id-ID"/>
        </w:rPr>
        <w:t xml:space="preserve"> </w:t>
      </w:r>
      <w:r>
        <w:rPr>
          <w:rFonts w:ascii="Arial" w:hAnsi="Arial" w:cs="Arial"/>
        </w:rPr>
        <w:t>4</w:t>
      </w:r>
      <w:r>
        <w:rPr>
          <w:rFonts w:ascii="Arial" w:hAnsi="Arial" w:cs="Arial"/>
          <w:lang w:val="id-ID"/>
        </w:rPr>
        <w:t xml:space="preserve"> </w:t>
      </w:r>
      <w:r>
        <w:rPr>
          <w:rFonts w:ascii="Arial" w:hAnsi="Arial" w:cs="Arial"/>
        </w:rPr>
        <w:t>P</w:t>
      </w:r>
      <w:r>
        <w:rPr>
          <w:rFonts w:ascii="Arial" w:hAnsi="Arial" w:cs="Arial"/>
          <w:lang w:val="id-ID"/>
        </w:rPr>
        <w:t>+</w:t>
      </w:r>
      <w:r>
        <w:rPr>
          <w:rFonts w:ascii="Arial" w:hAnsi="Arial" w:cs="Arial"/>
          <w:spacing w:val="-5"/>
          <w:lang w:val="id-ID"/>
        </w:rPr>
        <w:t xml:space="preserve">1 </w:t>
      </w:r>
      <w:r>
        <w:rPr>
          <w:rFonts w:ascii="Arial" w:hAnsi="Arial" w:cs="Arial"/>
          <w:spacing w:val="-5"/>
        </w:rPr>
        <w:t>C</w:t>
      </w:r>
      <w:r>
        <w:rPr>
          <w:rFonts w:ascii="Arial" w:hAnsi="Arial" w:cs="Arial"/>
          <w:spacing w:val="-5"/>
          <w:lang w:val="id-ID"/>
        </w:rPr>
        <w:t>)</w:t>
      </w:r>
    </w:p>
    <w:p w14:paraId="371197FD">
      <w:pPr>
        <w:pStyle w:val="3"/>
        <w:spacing w:before="139" w:line="360" w:lineRule="auto"/>
        <w:ind w:left="1418"/>
        <w:jc w:val="both"/>
        <w:rPr>
          <w:rFonts w:ascii="Arial" w:hAnsi="Arial" w:cs="Arial"/>
          <w:lang w:val="id-ID"/>
        </w:rPr>
      </w:pPr>
      <w:r>
        <w:rPr>
          <w:rFonts w:ascii="Arial" w:hAnsi="Arial" w:cs="Arial"/>
        </w:rPr>
        <w:t>Strategi marketing dalam proyek perubahan ini difokuskan untuk membangun pemahaman, dukungan, dan kolaborasi stakeholder melalui pendekatan Marketing Mix (4P + 1C). Setiap komponen 4P ditambah aspek Customer diarahkan untuk menunjukkan nilai tambah, biaya yang diperlukan, saluran komunikasi yang digunakan, strategi promosi, serta segmentasi stakeholder. Dengan pendekatan ini, proyek tidak hanya diposisikan sebagai program teknis, tetapi juga sebagai gerakan perubahan sosial yang memberi manfaat jangka panjang bagi pemerintah daerah, masyarakat, dan mitra pembangunan</w:t>
      </w:r>
      <w:r>
        <w:rPr>
          <w:rFonts w:ascii="Arial" w:hAnsi="Arial" w:cs="Arial"/>
          <w:lang w:val="id-ID"/>
        </w:rPr>
        <w:t>.</w:t>
      </w:r>
    </w:p>
    <w:p w14:paraId="5C52EECE">
      <w:pPr>
        <w:pStyle w:val="26"/>
        <w:numPr>
          <w:ilvl w:val="0"/>
          <w:numId w:val="58"/>
        </w:numPr>
        <w:tabs>
          <w:tab w:val="left" w:pos="1701"/>
          <w:tab w:val="clear" w:pos="720"/>
        </w:tabs>
        <w:spacing w:line="360" w:lineRule="auto"/>
        <w:ind w:left="1701"/>
        <w:jc w:val="both"/>
        <w:rPr>
          <w:rFonts w:ascii="Arial" w:hAnsi="Arial" w:cs="Arial"/>
        </w:rPr>
      </w:pPr>
      <w:r>
        <w:rPr>
          <w:rStyle w:val="27"/>
          <w:rFonts w:ascii="Arial" w:hAnsi="Arial" w:cs="Arial" w:eastAsiaTheme="majorEastAsia"/>
        </w:rPr>
        <w:t xml:space="preserve">Product </w:t>
      </w:r>
      <w:r>
        <w:rPr>
          <w:rFonts w:ascii="Arial" w:hAnsi="Arial" w:cs="Arial"/>
        </w:rPr>
        <w:br w:type="textWrapping"/>
      </w:r>
      <w:r>
        <w:rPr>
          <w:rFonts w:ascii="Arial" w:hAnsi="Arial" w:cs="Arial"/>
        </w:rPr>
        <w:t xml:space="preserve">Produk yang dipromosikan bukan sekadar sistem informasi, tetapi </w:t>
      </w:r>
      <w:r>
        <w:rPr>
          <w:rStyle w:val="27"/>
          <w:rFonts w:ascii="Arial" w:hAnsi="Arial" w:cs="Arial" w:eastAsiaTheme="majorEastAsia"/>
        </w:rPr>
        <w:t>Proyek Perubahan Strategi Optimalisasi Pelaksanaan Pokok-Pokok Pikiran DPRD</w:t>
      </w:r>
      <w:r>
        <w:rPr>
          <w:rFonts w:ascii="Arial" w:hAnsi="Arial" w:cs="Arial"/>
        </w:rPr>
        <w:t xml:space="preserve"> itu sendiri. Nilai tambah yang ditawarkan kepada stakeholder adalah:</w:t>
      </w:r>
    </w:p>
    <w:p w14:paraId="1AB68EF9">
      <w:pPr>
        <w:pStyle w:val="26"/>
        <w:numPr>
          <w:ilvl w:val="0"/>
          <w:numId w:val="59"/>
        </w:numPr>
        <w:tabs>
          <w:tab w:val="left" w:pos="1985"/>
          <w:tab w:val="clear" w:pos="720"/>
        </w:tabs>
        <w:spacing w:line="360" w:lineRule="auto"/>
        <w:ind w:left="1985" w:hanging="284"/>
        <w:jc w:val="both"/>
        <w:rPr>
          <w:rFonts w:ascii="Arial" w:hAnsi="Arial" w:cs="Arial"/>
        </w:rPr>
      </w:pPr>
      <w:r>
        <w:rPr>
          <w:rFonts w:ascii="Arial" w:hAnsi="Arial" w:cs="Arial"/>
        </w:rPr>
        <w:t xml:space="preserve">Inovasi kelembagaan </w:t>
      </w:r>
      <w:r>
        <w:rPr>
          <w:rFonts w:ascii="Arial" w:hAnsi="Arial" w:cs="Arial"/>
          <w:lang w:val="id-ID"/>
        </w:rPr>
        <w:t xml:space="preserve">Sekretariat </w:t>
      </w:r>
      <w:r>
        <w:rPr>
          <w:rFonts w:ascii="Arial" w:hAnsi="Arial" w:cs="Arial"/>
        </w:rPr>
        <w:t>DPRD yang lebih transparan dan akuntabel.</w:t>
      </w:r>
    </w:p>
    <w:p w14:paraId="6610436A">
      <w:pPr>
        <w:pStyle w:val="26"/>
        <w:numPr>
          <w:ilvl w:val="0"/>
          <w:numId w:val="59"/>
        </w:numPr>
        <w:tabs>
          <w:tab w:val="left" w:pos="1985"/>
          <w:tab w:val="clear" w:pos="720"/>
        </w:tabs>
        <w:spacing w:line="360" w:lineRule="auto"/>
        <w:ind w:left="1985" w:hanging="284"/>
        <w:jc w:val="both"/>
        <w:rPr>
          <w:rFonts w:ascii="Arial" w:hAnsi="Arial" w:cs="Arial"/>
        </w:rPr>
      </w:pPr>
      <w:r>
        <w:rPr>
          <w:rFonts w:ascii="Arial" w:hAnsi="Arial" w:cs="Arial"/>
        </w:rPr>
        <w:t>Peningkatan efektivitas aspirasi masyarakat masuk ke APBD.</w:t>
      </w:r>
    </w:p>
    <w:p w14:paraId="74CB1C47">
      <w:pPr>
        <w:pStyle w:val="26"/>
        <w:numPr>
          <w:ilvl w:val="0"/>
          <w:numId w:val="59"/>
        </w:numPr>
        <w:tabs>
          <w:tab w:val="left" w:pos="1985"/>
          <w:tab w:val="clear" w:pos="720"/>
        </w:tabs>
        <w:spacing w:line="360" w:lineRule="auto"/>
        <w:ind w:left="1985" w:hanging="284"/>
        <w:jc w:val="both"/>
        <w:rPr>
          <w:rFonts w:ascii="Arial" w:hAnsi="Arial" w:cs="Arial"/>
        </w:rPr>
      </w:pPr>
      <w:r>
        <w:rPr>
          <w:rFonts w:ascii="Arial" w:hAnsi="Arial" w:cs="Arial"/>
        </w:rPr>
        <w:t xml:space="preserve">Dukungan nyata terhadap pencapaian visi </w:t>
      </w:r>
      <w:r>
        <w:rPr>
          <w:rStyle w:val="18"/>
          <w:rFonts w:ascii="Arial" w:hAnsi="Arial" w:cs="Arial" w:eastAsiaTheme="majorEastAsia"/>
        </w:rPr>
        <w:t>Muba Maju Lebih Cepat</w:t>
      </w:r>
      <w:r>
        <w:rPr>
          <w:rFonts w:ascii="Arial" w:hAnsi="Arial" w:cs="Arial"/>
        </w:rPr>
        <w:t xml:space="preserve"> dan target RPJMD.</w:t>
      </w:r>
    </w:p>
    <w:p w14:paraId="0AA6145E">
      <w:pPr>
        <w:pStyle w:val="26"/>
        <w:numPr>
          <w:ilvl w:val="0"/>
          <w:numId w:val="60"/>
        </w:numPr>
        <w:tabs>
          <w:tab w:val="left" w:pos="1701"/>
          <w:tab w:val="clear" w:pos="720"/>
        </w:tabs>
        <w:ind w:left="1701"/>
        <w:rPr>
          <w:rStyle w:val="27"/>
          <w:rFonts w:ascii="Arial" w:hAnsi="Arial" w:cs="Arial" w:eastAsiaTheme="majorEastAsia"/>
          <w:b w:val="0"/>
          <w:bCs w:val="0"/>
        </w:rPr>
      </w:pPr>
      <w:r>
        <w:rPr>
          <w:rStyle w:val="27"/>
          <w:rFonts w:ascii="Arial" w:hAnsi="Arial" w:cs="Arial" w:eastAsiaTheme="majorEastAsia"/>
        </w:rPr>
        <w:t>Price</w:t>
      </w:r>
      <w:r>
        <w:rPr>
          <w:rStyle w:val="27"/>
          <w:rFonts w:ascii="Arial" w:hAnsi="Arial" w:cs="Arial" w:eastAsiaTheme="majorEastAsia"/>
          <w:lang w:val="id-ID"/>
        </w:rPr>
        <w:t xml:space="preserve"> </w:t>
      </w:r>
      <w:r>
        <w:rPr>
          <w:rStyle w:val="27"/>
          <w:rFonts w:ascii="Arial" w:hAnsi="Arial" w:cs="Arial" w:eastAsiaTheme="majorEastAsia"/>
        </w:rPr>
        <w:t>(Biaya)</w:t>
      </w:r>
    </w:p>
    <w:p w14:paraId="15B2E9A6">
      <w:pPr>
        <w:pStyle w:val="26"/>
        <w:spacing w:line="360" w:lineRule="auto"/>
        <w:ind w:left="1701"/>
        <w:jc w:val="both"/>
        <w:rPr>
          <w:rFonts w:ascii="Arial" w:hAnsi="Arial" w:cs="Arial"/>
        </w:rPr>
      </w:pPr>
      <w:r>
        <w:rPr>
          <w:rFonts w:ascii="Arial" w:hAnsi="Arial" w:cs="Arial"/>
        </w:rPr>
        <w:t>“Biaya” diartikan sebagai komitmen, waktu, dan tenaga stakeholder untuk mendukung proyek. Strateginya adalah:</w:t>
      </w:r>
    </w:p>
    <w:p w14:paraId="227C0C5A">
      <w:pPr>
        <w:pStyle w:val="26"/>
        <w:numPr>
          <w:ilvl w:val="0"/>
          <w:numId w:val="61"/>
        </w:numPr>
        <w:tabs>
          <w:tab w:val="left" w:pos="2127"/>
          <w:tab w:val="clear" w:pos="720"/>
        </w:tabs>
        <w:spacing w:line="360" w:lineRule="auto"/>
        <w:ind w:left="1985" w:hanging="284"/>
        <w:jc w:val="both"/>
        <w:rPr>
          <w:rFonts w:ascii="Arial" w:hAnsi="Arial" w:cs="Arial"/>
        </w:rPr>
      </w:pPr>
      <w:r>
        <w:rPr>
          <w:rFonts w:ascii="Arial" w:hAnsi="Arial" w:cs="Arial"/>
        </w:rPr>
        <w:t>Meminimalisasi beban tambahan bagi stakeholder dengan mekanisme sederhana dan jelas.</w:t>
      </w:r>
    </w:p>
    <w:p w14:paraId="2C3DBDAF">
      <w:pPr>
        <w:pStyle w:val="26"/>
        <w:numPr>
          <w:ilvl w:val="0"/>
          <w:numId w:val="61"/>
        </w:numPr>
        <w:tabs>
          <w:tab w:val="left" w:pos="2127"/>
          <w:tab w:val="clear" w:pos="720"/>
        </w:tabs>
        <w:spacing w:line="360" w:lineRule="auto"/>
        <w:ind w:left="1985" w:hanging="284"/>
        <w:jc w:val="both"/>
        <w:rPr>
          <w:rFonts w:ascii="Arial" w:hAnsi="Arial" w:cs="Arial"/>
        </w:rPr>
      </w:pPr>
      <w:r>
        <w:rPr>
          <w:rFonts w:ascii="Arial" w:hAnsi="Arial" w:cs="Arial"/>
        </w:rPr>
        <w:t>Memastikan bahwa setiap pihak yang mendukung proyek memperoleh manfaat langsung (misalnya DPRD lebih mudah mengelola aspirasi, OPD lebih mudah merencanakan program, masyarakat lebih cepat melihat hasil).</w:t>
      </w:r>
    </w:p>
    <w:p w14:paraId="1F62C6F6">
      <w:pPr>
        <w:pStyle w:val="26"/>
        <w:numPr>
          <w:ilvl w:val="0"/>
          <w:numId w:val="61"/>
        </w:numPr>
        <w:tabs>
          <w:tab w:val="left" w:pos="2127"/>
          <w:tab w:val="clear" w:pos="720"/>
        </w:tabs>
        <w:spacing w:line="360" w:lineRule="auto"/>
        <w:ind w:left="1985" w:hanging="284"/>
        <w:jc w:val="both"/>
        <w:rPr>
          <w:rFonts w:ascii="Arial" w:hAnsi="Arial" w:cs="Arial"/>
        </w:rPr>
      </w:pPr>
      <w:r>
        <w:rPr>
          <w:rFonts w:ascii="Arial" w:hAnsi="Arial" w:cs="Arial"/>
        </w:rPr>
        <w:t xml:space="preserve">Dukungan diarahkan bukan pada dana tambahan, melainkan pada </w:t>
      </w:r>
      <w:r>
        <w:rPr>
          <w:rStyle w:val="27"/>
          <w:rFonts w:ascii="Arial" w:hAnsi="Arial" w:cs="Arial" w:eastAsiaTheme="majorEastAsia"/>
          <w:b w:val="0"/>
        </w:rPr>
        <w:t>kemauan, partisipasi, dan sinergi</w:t>
      </w:r>
      <w:r>
        <w:rPr>
          <w:rFonts w:ascii="Arial" w:hAnsi="Arial" w:cs="Arial"/>
        </w:rPr>
        <w:t>.</w:t>
      </w:r>
    </w:p>
    <w:p w14:paraId="5AEAE1FF">
      <w:pPr>
        <w:pStyle w:val="26"/>
        <w:numPr>
          <w:ilvl w:val="0"/>
          <w:numId w:val="62"/>
        </w:numPr>
        <w:tabs>
          <w:tab w:val="left" w:pos="1701"/>
          <w:tab w:val="clear" w:pos="720"/>
        </w:tabs>
        <w:ind w:left="1701"/>
        <w:rPr>
          <w:rFonts w:ascii="Arial" w:hAnsi="Arial" w:cs="Arial"/>
        </w:rPr>
      </w:pPr>
      <w:r>
        <w:rPr>
          <w:rStyle w:val="27"/>
          <w:rFonts w:ascii="Arial" w:hAnsi="Arial" w:cs="Arial" w:eastAsiaTheme="majorEastAsia"/>
        </w:rPr>
        <w:t>Place (Saluran Distribusi Dukungan)</w:t>
      </w:r>
      <w:r>
        <w:rPr>
          <w:rFonts w:ascii="Arial" w:hAnsi="Arial" w:cs="Arial"/>
        </w:rPr>
        <w:br w:type="textWrapping"/>
      </w:r>
      <w:r>
        <w:rPr>
          <w:rFonts w:ascii="Arial" w:hAnsi="Arial" w:cs="Arial"/>
        </w:rPr>
        <w:t>Dukungan diperoleh dan dikelola melalui berbagai kanal:</w:t>
      </w:r>
    </w:p>
    <w:p w14:paraId="6E50E1DA">
      <w:pPr>
        <w:pStyle w:val="26"/>
        <w:numPr>
          <w:ilvl w:val="0"/>
          <w:numId w:val="63"/>
        </w:numPr>
        <w:tabs>
          <w:tab w:val="left" w:pos="1985"/>
          <w:tab w:val="clear" w:pos="720"/>
        </w:tabs>
        <w:spacing w:line="360" w:lineRule="auto"/>
        <w:ind w:left="1985" w:hanging="284"/>
        <w:jc w:val="both"/>
        <w:rPr>
          <w:rFonts w:ascii="Arial" w:hAnsi="Arial" w:cs="Arial"/>
        </w:rPr>
      </w:pPr>
      <w:r>
        <w:rPr>
          <w:rStyle w:val="27"/>
          <w:rFonts w:ascii="Arial" w:hAnsi="Arial" w:cs="Arial" w:eastAsiaTheme="majorEastAsia"/>
          <w:b w:val="0"/>
        </w:rPr>
        <w:t>Internal</w:t>
      </w:r>
      <w:r>
        <w:rPr>
          <w:rStyle w:val="27"/>
          <w:rFonts w:ascii="Arial" w:hAnsi="Arial" w:cs="Arial" w:eastAsiaTheme="majorEastAsia"/>
        </w:rPr>
        <w:t>:</w:t>
      </w:r>
      <w:r>
        <w:rPr>
          <w:rFonts w:ascii="Arial" w:hAnsi="Arial" w:cs="Arial"/>
        </w:rPr>
        <w:t xml:space="preserve"> forum resmi DPRD, rapat Sekretariat, dan koordinasi lintas OPD.</w:t>
      </w:r>
    </w:p>
    <w:p w14:paraId="659F34B0">
      <w:pPr>
        <w:pStyle w:val="26"/>
        <w:numPr>
          <w:ilvl w:val="0"/>
          <w:numId w:val="63"/>
        </w:numPr>
        <w:tabs>
          <w:tab w:val="left" w:pos="1985"/>
          <w:tab w:val="clear" w:pos="720"/>
        </w:tabs>
        <w:spacing w:line="360" w:lineRule="auto"/>
        <w:ind w:left="1985" w:hanging="284"/>
        <w:jc w:val="both"/>
        <w:rPr>
          <w:rFonts w:ascii="Arial" w:hAnsi="Arial" w:cs="Arial"/>
        </w:rPr>
      </w:pPr>
      <w:r>
        <w:rPr>
          <w:rStyle w:val="27"/>
          <w:rFonts w:ascii="Arial" w:hAnsi="Arial" w:cs="Arial" w:eastAsiaTheme="majorEastAsia"/>
          <w:b w:val="0"/>
        </w:rPr>
        <w:t>Eksternal</w:t>
      </w:r>
      <w:r>
        <w:rPr>
          <w:rStyle w:val="27"/>
          <w:rFonts w:ascii="Arial" w:hAnsi="Arial" w:cs="Arial" w:eastAsiaTheme="majorEastAsia"/>
        </w:rPr>
        <w:t>:</w:t>
      </w:r>
      <w:r>
        <w:rPr>
          <w:rFonts w:ascii="Arial" w:hAnsi="Arial" w:cs="Arial"/>
        </w:rPr>
        <w:t xml:space="preserve"> forum konsultasi publik, rapat kecamatan/desa, media online, serta jalur komunikasi informal dengan stakeholder kunci.</w:t>
      </w:r>
    </w:p>
    <w:p w14:paraId="14B54C73">
      <w:pPr>
        <w:pStyle w:val="26"/>
        <w:numPr>
          <w:ilvl w:val="0"/>
          <w:numId w:val="63"/>
        </w:numPr>
        <w:tabs>
          <w:tab w:val="left" w:pos="1985"/>
          <w:tab w:val="clear" w:pos="720"/>
        </w:tabs>
        <w:spacing w:line="360" w:lineRule="auto"/>
        <w:ind w:left="1985" w:hanging="284"/>
        <w:jc w:val="both"/>
        <w:rPr>
          <w:rFonts w:ascii="Arial" w:hAnsi="Arial" w:cs="Arial"/>
        </w:rPr>
      </w:pPr>
      <w:r>
        <w:rPr>
          <w:rFonts w:ascii="Arial" w:hAnsi="Arial" w:cs="Arial"/>
        </w:rPr>
        <w:t>Penekanan pada akses yang mudah, terbuka, dan dapat ditelusuri.</w:t>
      </w:r>
    </w:p>
    <w:p w14:paraId="61345A14">
      <w:pPr>
        <w:pStyle w:val="26"/>
        <w:numPr>
          <w:ilvl w:val="0"/>
          <w:numId w:val="64"/>
        </w:numPr>
        <w:tabs>
          <w:tab w:val="left" w:pos="1701"/>
          <w:tab w:val="clear" w:pos="720"/>
        </w:tabs>
        <w:ind w:left="1701"/>
        <w:jc w:val="both"/>
        <w:rPr>
          <w:rStyle w:val="27"/>
          <w:rFonts w:ascii="Arial" w:hAnsi="Arial" w:cs="Arial" w:eastAsiaTheme="majorEastAsia"/>
          <w:b w:val="0"/>
          <w:bCs w:val="0"/>
        </w:rPr>
      </w:pPr>
      <w:r>
        <w:rPr>
          <w:rStyle w:val="27"/>
          <w:rFonts w:ascii="Arial" w:hAnsi="Arial" w:cs="Arial" w:eastAsiaTheme="majorEastAsia"/>
        </w:rPr>
        <w:t>Promotion (Strategi Promosi Dukungan)</w:t>
      </w:r>
    </w:p>
    <w:p w14:paraId="6D7184C0">
      <w:pPr>
        <w:pStyle w:val="26"/>
        <w:spacing w:line="360" w:lineRule="auto"/>
        <w:ind w:left="1701"/>
        <w:jc w:val="both"/>
        <w:rPr>
          <w:rFonts w:ascii="Arial" w:hAnsi="Arial" w:cs="Arial"/>
        </w:rPr>
      </w:pPr>
      <w:r>
        <w:rPr>
          <w:rFonts w:ascii="Arial" w:hAnsi="Arial" w:cs="Arial"/>
        </w:rPr>
        <w:t xml:space="preserve">Promosi difokuskan bukan pada teknologi sistem, melainkan pada </w:t>
      </w:r>
      <w:r>
        <w:rPr>
          <w:rStyle w:val="27"/>
          <w:rFonts w:ascii="Arial" w:hAnsi="Arial" w:cs="Arial" w:eastAsiaTheme="majorEastAsia"/>
          <w:b w:val="0"/>
        </w:rPr>
        <w:t>urgensi dan manfaat Proyek Perubahan</w:t>
      </w:r>
      <w:r>
        <w:rPr>
          <w:rStyle w:val="27"/>
          <w:rFonts w:ascii="Arial" w:hAnsi="Arial" w:cs="Arial" w:eastAsiaTheme="majorEastAsia"/>
          <w:lang w:val="id-ID"/>
        </w:rPr>
        <w:t xml:space="preserve"> </w:t>
      </w:r>
      <w:r>
        <w:rPr>
          <w:rFonts w:ascii="Arial" w:hAnsi="Arial" w:cs="Arial"/>
        </w:rPr>
        <w:t>:</w:t>
      </w:r>
    </w:p>
    <w:p w14:paraId="50CF7352">
      <w:pPr>
        <w:pStyle w:val="26"/>
        <w:numPr>
          <w:ilvl w:val="0"/>
          <w:numId w:val="65"/>
        </w:numPr>
        <w:tabs>
          <w:tab w:val="left" w:pos="1985"/>
          <w:tab w:val="clear" w:pos="720"/>
        </w:tabs>
        <w:spacing w:line="360" w:lineRule="auto"/>
        <w:ind w:left="1985" w:hanging="284"/>
        <w:jc w:val="both"/>
        <w:rPr>
          <w:rFonts w:ascii="Arial" w:hAnsi="Arial" w:cs="Arial"/>
        </w:rPr>
      </w:pPr>
      <w:r>
        <w:rPr>
          <w:rFonts w:ascii="Arial" w:hAnsi="Arial" w:cs="Arial"/>
        </w:rPr>
        <w:t>Sosialisasi RPP ke pimpinan DPRD, Sekretariat, dan OPD dengan menekankan manfaat strategisnya bagi pencapaian kinerja daerah.</w:t>
      </w:r>
    </w:p>
    <w:p w14:paraId="4EF0A084">
      <w:pPr>
        <w:pStyle w:val="26"/>
        <w:numPr>
          <w:ilvl w:val="0"/>
          <w:numId w:val="65"/>
        </w:numPr>
        <w:tabs>
          <w:tab w:val="left" w:pos="1985"/>
          <w:tab w:val="clear" w:pos="720"/>
        </w:tabs>
        <w:spacing w:line="360" w:lineRule="auto"/>
        <w:ind w:left="1985" w:hanging="284"/>
        <w:jc w:val="both"/>
        <w:rPr>
          <w:rFonts w:ascii="Arial" w:hAnsi="Arial" w:cs="Arial"/>
        </w:rPr>
      </w:pPr>
      <w:r>
        <w:rPr>
          <w:rFonts w:ascii="Arial" w:hAnsi="Arial" w:cs="Arial"/>
        </w:rPr>
        <w:t xml:space="preserve">Penyusunan </w:t>
      </w:r>
      <w:r>
        <w:rPr>
          <w:rStyle w:val="27"/>
          <w:rFonts w:ascii="Arial" w:hAnsi="Arial" w:cs="Arial" w:eastAsiaTheme="majorEastAsia"/>
          <w:b w:val="0"/>
        </w:rPr>
        <w:t>narasi kunci (key message)</w:t>
      </w:r>
      <w:r>
        <w:rPr>
          <w:rFonts w:ascii="Arial" w:hAnsi="Arial" w:cs="Arial"/>
        </w:rPr>
        <w:t>: “Optimalisasi Pokir bukan hanya digitalisasi, tetapi strategi memperkuat DPRD sebagai penyalur aspirasi masyarakat yang kredibel.”</w:t>
      </w:r>
    </w:p>
    <w:p w14:paraId="7259C9B4">
      <w:pPr>
        <w:pStyle w:val="26"/>
        <w:numPr>
          <w:ilvl w:val="0"/>
          <w:numId w:val="65"/>
        </w:numPr>
        <w:tabs>
          <w:tab w:val="left" w:pos="1985"/>
          <w:tab w:val="clear" w:pos="720"/>
        </w:tabs>
        <w:spacing w:line="360" w:lineRule="auto"/>
        <w:ind w:left="1985" w:hanging="284"/>
        <w:jc w:val="both"/>
        <w:rPr>
          <w:rFonts w:ascii="Arial" w:hAnsi="Arial" w:cs="Arial"/>
        </w:rPr>
      </w:pPr>
      <w:r>
        <w:rPr>
          <w:rFonts w:ascii="Arial" w:hAnsi="Arial" w:cs="Arial"/>
        </w:rPr>
        <w:t>Pemanfaatan media internal (mading kantor, grup WA resmi, rapat koordinasi) dan media eksternal (media lokal, infografis, leaflet, publikasi daring).</w:t>
      </w:r>
    </w:p>
    <w:p w14:paraId="57EDCD8C">
      <w:pPr>
        <w:pStyle w:val="26"/>
        <w:numPr>
          <w:ilvl w:val="0"/>
          <w:numId w:val="65"/>
        </w:numPr>
        <w:tabs>
          <w:tab w:val="left" w:pos="1985"/>
          <w:tab w:val="clear" w:pos="720"/>
        </w:tabs>
        <w:spacing w:line="360" w:lineRule="auto"/>
        <w:ind w:left="1985" w:hanging="284"/>
        <w:jc w:val="both"/>
        <w:rPr>
          <w:rFonts w:ascii="Arial" w:hAnsi="Arial" w:cs="Arial"/>
        </w:rPr>
      </w:pPr>
      <w:r>
        <w:rPr>
          <w:rFonts w:ascii="Arial" w:hAnsi="Arial" w:cs="Arial"/>
        </w:rPr>
        <w:t xml:space="preserve">Melibatkan </w:t>
      </w:r>
      <w:r>
        <w:rPr>
          <w:rStyle w:val="27"/>
          <w:rFonts w:ascii="Arial" w:hAnsi="Arial" w:cs="Arial" w:eastAsiaTheme="majorEastAsia"/>
          <w:b w:val="0"/>
        </w:rPr>
        <w:t>champion/penggerak internal</w:t>
      </w:r>
      <w:r>
        <w:rPr>
          <w:rFonts w:ascii="Arial" w:hAnsi="Arial" w:cs="Arial"/>
        </w:rPr>
        <w:t xml:space="preserve"> (pimpinan DPRD, Sekda, Bappeda) sebagai duta promosi agar dukungan semakin kuat.</w:t>
      </w:r>
    </w:p>
    <w:p w14:paraId="637DA95A">
      <w:pPr>
        <w:pStyle w:val="26"/>
        <w:numPr>
          <w:ilvl w:val="0"/>
          <w:numId w:val="66"/>
        </w:numPr>
        <w:tabs>
          <w:tab w:val="left" w:pos="1701"/>
          <w:tab w:val="clear" w:pos="720"/>
        </w:tabs>
        <w:ind w:left="1701"/>
        <w:rPr>
          <w:rFonts w:ascii="Arial" w:hAnsi="Arial" w:cs="Arial"/>
          <w:b/>
        </w:rPr>
      </w:pPr>
      <w:r>
        <w:rPr>
          <w:rStyle w:val="27"/>
          <w:rFonts w:ascii="Arial" w:hAnsi="Arial" w:cs="Arial" w:eastAsiaTheme="majorEastAsia"/>
        </w:rPr>
        <w:t>Customer (Kelompok Stakeholder / Penerima Promosi RPP)</w:t>
      </w:r>
    </w:p>
    <w:p w14:paraId="458C7650">
      <w:pPr>
        <w:pStyle w:val="26"/>
        <w:numPr>
          <w:ilvl w:val="0"/>
          <w:numId w:val="67"/>
        </w:numPr>
        <w:tabs>
          <w:tab w:val="left" w:pos="1985"/>
          <w:tab w:val="clear" w:pos="720"/>
        </w:tabs>
        <w:spacing w:line="360" w:lineRule="auto"/>
        <w:ind w:left="1985" w:hanging="284"/>
        <w:jc w:val="both"/>
        <w:rPr>
          <w:rFonts w:ascii="Arial" w:hAnsi="Arial" w:cs="Arial"/>
        </w:rPr>
      </w:pPr>
      <w:r>
        <w:rPr>
          <w:rStyle w:val="27"/>
          <w:rFonts w:ascii="Arial" w:hAnsi="Arial" w:cs="Arial" w:eastAsiaTheme="majorEastAsia"/>
          <w:b w:val="0"/>
        </w:rPr>
        <w:t>Internal</w:t>
      </w:r>
      <w:r>
        <w:rPr>
          <w:rStyle w:val="27"/>
          <w:rFonts w:ascii="Arial" w:hAnsi="Arial" w:cs="Arial" w:eastAsiaTheme="majorEastAsia"/>
        </w:rPr>
        <w:t>:</w:t>
      </w:r>
      <w:r>
        <w:rPr>
          <w:rFonts w:ascii="Arial" w:hAnsi="Arial" w:cs="Arial"/>
        </w:rPr>
        <w:t xml:space="preserve"> Pimpinan dan Anggota DPRD, Sekretariat DPRD, OPD pelaksana program.</w:t>
      </w:r>
    </w:p>
    <w:p w14:paraId="20457CEA">
      <w:pPr>
        <w:pStyle w:val="26"/>
        <w:numPr>
          <w:ilvl w:val="0"/>
          <w:numId w:val="67"/>
        </w:numPr>
        <w:tabs>
          <w:tab w:val="left" w:pos="1985"/>
          <w:tab w:val="clear" w:pos="720"/>
        </w:tabs>
        <w:spacing w:line="360" w:lineRule="auto"/>
        <w:ind w:left="1985" w:hanging="284"/>
        <w:jc w:val="both"/>
        <w:rPr>
          <w:rFonts w:ascii="Arial" w:hAnsi="Arial" w:cs="Arial"/>
        </w:rPr>
      </w:pPr>
      <w:r>
        <w:rPr>
          <w:rStyle w:val="27"/>
          <w:rFonts w:ascii="Arial" w:hAnsi="Arial" w:cs="Arial" w:eastAsiaTheme="majorEastAsia"/>
          <w:b w:val="0"/>
        </w:rPr>
        <w:t>Eksternal</w:t>
      </w:r>
      <w:r>
        <w:rPr>
          <w:rStyle w:val="27"/>
          <w:rFonts w:ascii="Arial" w:hAnsi="Arial" w:cs="Arial" w:eastAsiaTheme="majorEastAsia"/>
        </w:rPr>
        <w:t>:</w:t>
      </w:r>
      <w:r>
        <w:rPr>
          <w:rFonts w:ascii="Arial" w:hAnsi="Arial" w:cs="Arial"/>
        </w:rPr>
        <w:t xml:space="preserve"> masyarakat sebagai penerima manfaat, perangkat desa/kecamatan sebagai mitra pelaksana, akademisi dan media sebagai pengawas serta penyebar informasi, investor/mitra pembangunan sebagai pihak yang berkepentingan dengan transparansi perencanaan.</w:t>
      </w:r>
    </w:p>
    <w:p w14:paraId="59564729">
      <w:pPr>
        <w:pStyle w:val="26"/>
        <w:tabs>
          <w:tab w:val="left" w:pos="1560"/>
        </w:tabs>
        <w:spacing w:line="360" w:lineRule="auto"/>
        <w:ind w:left="1701"/>
        <w:jc w:val="both"/>
        <w:rPr>
          <w:rFonts w:ascii="Arial" w:hAnsi="Arial" w:cs="Arial"/>
        </w:rPr>
      </w:pPr>
      <w:r>
        <w:rPr>
          <w:rFonts w:ascii="Arial" w:hAnsi="Arial" w:cs="Arial"/>
        </w:rPr>
        <w:t xml:space="preserve">Pendekatan komunikasi kepada pelanggan dilakukan dengan prinsip </w:t>
      </w:r>
      <w:r>
        <w:rPr>
          <w:rStyle w:val="27"/>
          <w:rFonts w:ascii="Arial" w:hAnsi="Arial" w:cs="Arial" w:eastAsiaTheme="majorEastAsia"/>
          <w:b w:val="0"/>
        </w:rPr>
        <w:t>partisipatif, transparan, dan kolaboratif</w:t>
      </w:r>
      <w:r>
        <w:rPr>
          <w:rFonts w:ascii="Arial" w:hAnsi="Arial" w:cs="Arial"/>
        </w:rPr>
        <w:t xml:space="preserve">, sehingga mereka tidak hanya menjadi penerima manfaat tetapi juga </w:t>
      </w:r>
      <w:r>
        <w:rPr>
          <w:rStyle w:val="27"/>
          <w:rFonts w:ascii="Arial" w:hAnsi="Arial" w:cs="Arial" w:eastAsiaTheme="majorEastAsia"/>
          <w:b w:val="0"/>
        </w:rPr>
        <w:t>mitra aktif</w:t>
      </w:r>
      <w:r>
        <w:rPr>
          <w:rFonts w:ascii="Arial" w:hAnsi="Arial" w:cs="Arial"/>
        </w:rPr>
        <w:t xml:space="preserve"> dalam keberhasilan proyek ini.</w:t>
      </w:r>
    </w:p>
    <w:bookmarkEnd w:id="45"/>
    <w:bookmarkEnd w:id="55"/>
    <w:p w14:paraId="358694B7">
      <w:pPr>
        <w:pStyle w:val="4"/>
        <w:ind w:left="567"/>
        <w:jc w:val="right"/>
        <w:rPr>
          <w:rFonts w:ascii="Arial" w:hAnsi="Arial" w:cs="Arial"/>
          <w:b/>
          <w:color w:val="auto"/>
          <w:sz w:val="24"/>
          <w:lang w:val="id-ID"/>
        </w:rPr>
      </w:pPr>
      <w:bookmarkStart w:id="63" w:name="_Toc211356086"/>
      <w:bookmarkStart w:id="64" w:name="_Toc211368257"/>
      <w:bookmarkStart w:id="65" w:name="Xbe53dfe2617cafcc567926259fcea718a13a7c9"/>
    </w:p>
    <w:p w14:paraId="3978835D">
      <w:pPr>
        <w:pStyle w:val="4"/>
        <w:numPr>
          <w:ilvl w:val="0"/>
          <w:numId w:val="18"/>
        </w:numPr>
        <w:ind w:left="567" w:hanging="567"/>
        <w:jc w:val="both"/>
        <w:rPr>
          <w:rFonts w:ascii="Arial" w:hAnsi="Arial" w:cs="Arial"/>
          <w:b/>
          <w:color w:val="auto"/>
          <w:sz w:val="24"/>
          <w:lang w:val="id-ID"/>
        </w:rPr>
      </w:pPr>
      <w:r>
        <w:rPr>
          <w:rFonts w:ascii="Arial" w:hAnsi="Arial" w:cs="Arial"/>
          <w:b/>
          <w:color w:val="auto"/>
          <w:sz w:val="24"/>
        </w:rPr>
        <w:t>RENCANA MATA PELATIHAN PILIHAN MENDUKUNG PROYEK PERUBAHAN</w:t>
      </w:r>
      <w:bookmarkEnd w:id="63"/>
      <w:bookmarkEnd w:id="64"/>
    </w:p>
    <w:p w14:paraId="78425A81">
      <w:pPr>
        <w:pStyle w:val="3"/>
        <w:rPr>
          <w:lang w:val="id-ID"/>
        </w:rPr>
      </w:pPr>
    </w:p>
    <w:p w14:paraId="7FBFA8C6">
      <w:pPr>
        <w:pStyle w:val="26"/>
        <w:spacing w:line="360" w:lineRule="auto"/>
        <w:ind w:left="567"/>
        <w:jc w:val="both"/>
        <w:rPr>
          <w:rFonts w:ascii="Arial" w:hAnsi="Arial" w:cs="Arial"/>
          <w:lang w:val="id-ID"/>
        </w:rPr>
      </w:pPr>
      <w:r>
        <w:rPr>
          <w:rFonts w:ascii="Arial" w:hAnsi="Arial" w:cs="Arial"/>
        </w:rPr>
        <w:t xml:space="preserve">Untuk menunjang keberhasilan pelaksanaan </w:t>
      </w:r>
      <w:r>
        <w:rPr>
          <w:rStyle w:val="18"/>
          <w:rFonts w:ascii="Arial" w:hAnsi="Arial" w:cs="Arial" w:eastAsiaTheme="majorEastAsia"/>
        </w:rPr>
        <w:t>Strategi Optimalisasi Pelaksanaan Pokok-Pokok Pikiran DPRD Kabupaten Musi Banyuasin</w:t>
      </w:r>
      <w:r>
        <w:rPr>
          <w:rFonts w:ascii="Arial" w:hAnsi="Arial" w:cs="Arial"/>
        </w:rPr>
        <w:t>, diperlukan peningkatan kapasitas dan keterampilan tim pelaksana melalui pelatihan yang relevan dengan ruang lingkup proyek. Berdasarkan analisis kebutuhan, ditetapkan tiga mata pelatihan pilihan pendukung yang berorientasi pada penguatan kompetensi teknis, manajerial, dan pemanfaatan teknologi informasi, yaitu:</w:t>
      </w:r>
    </w:p>
    <w:p w14:paraId="6570A00E">
      <w:pPr>
        <w:pStyle w:val="26"/>
        <w:numPr>
          <w:ilvl w:val="0"/>
          <w:numId w:val="68"/>
        </w:numPr>
        <w:spacing w:line="360" w:lineRule="auto"/>
        <w:ind w:left="851" w:hanging="284"/>
        <w:jc w:val="both"/>
        <w:rPr>
          <w:rStyle w:val="27"/>
          <w:rFonts w:ascii="Arial" w:hAnsi="Arial" w:cs="Arial" w:eastAsiaTheme="majorEastAsia"/>
          <w:b w:val="0"/>
          <w:bCs w:val="0"/>
        </w:rPr>
      </w:pPr>
      <w:r>
        <w:rPr>
          <w:rStyle w:val="27"/>
          <w:rFonts w:ascii="Arial" w:hAnsi="Arial" w:cs="Arial" w:eastAsiaTheme="majorEastAsia"/>
        </w:rPr>
        <w:t>M</w:t>
      </w:r>
      <w:r>
        <w:rPr>
          <w:rStyle w:val="27"/>
          <w:rFonts w:ascii="Arial" w:hAnsi="Arial" w:cs="Arial" w:eastAsiaTheme="majorEastAsia"/>
          <w:lang w:val="id-ID"/>
        </w:rPr>
        <w:t>embina Kerjasama Tim</w:t>
      </w:r>
    </w:p>
    <w:p w14:paraId="551B8D50">
      <w:pPr>
        <w:pStyle w:val="26"/>
        <w:spacing w:line="360" w:lineRule="auto"/>
        <w:ind w:left="851"/>
        <w:jc w:val="both"/>
        <w:rPr>
          <w:rFonts w:ascii="Arial" w:hAnsi="Arial" w:cs="Arial"/>
          <w:lang w:val="id-ID"/>
        </w:rPr>
      </w:pPr>
      <w:r>
        <w:rPr>
          <w:rFonts w:ascii="Arial" w:hAnsi="Arial" w:cs="Arial"/>
        </w:rPr>
        <w:t>Pelatihan ini meningkatkan kemampuan peserta dalam membangun dan mengelola tim kerja yang solid, komunikatif, dan berorientasi hasil. Peserta memahami strategi kolaborasi, komunikasi efektif, dan penyelesaian konflik agar setiap anggota dapat berkontribusi optimal. Kompetensi ini mendukung pelaksanaan proyek perubahan melalui sinergi lintas bidang dan peningkatan kinerja kolektif tim secara berkelanjutan.</w:t>
      </w:r>
    </w:p>
    <w:p w14:paraId="28D3D92C">
      <w:pPr>
        <w:pStyle w:val="26"/>
        <w:numPr>
          <w:ilvl w:val="0"/>
          <w:numId w:val="68"/>
        </w:numPr>
        <w:spacing w:line="360" w:lineRule="auto"/>
        <w:ind w:left="851" w:hanging="284"/>
        <w:jc w:val="both"/>
        <w:rPr>
          <w:rStyle w:val="27"/>
          <w:rFonts w:ascii="Arial" w:hAnsi="Arial" w:cs="Arial" w:eastAsiaTheme="majorEastAsia"/>
          <w:b w:val="0"/>
          <w:bCs w:val="0"/>
        </w:rPr>
      </w:pPr>
      <w:r>
        <w:rPr>
          <w:rStyle w:val="27"/>
          <w:rFonts w:ascii="Arial" w:hAnsi="Arial" w:cs="Arial" w:eastAsiaTheme="majorEastAsia"/>
          <w:lang w:val="id-ID"/>
        </w:rPr>
        <w:t>Mengenal Siklus Kebijakan Publik</w:t>
      </w:r>
    </w:p>
    <w:p w14:paraId="1A1021EB">
      <w:pPr>
        <w:pStyle w:val="26"/>
        <w:spacing w:line="360" w:lineRule="auto"/>
        <w:ind w:left="851"/>
        <w:jc w:val="both"/>
        <w:rPr>
          <w:rFonts w:ascii="Arial" w:hAnsi="Arial" w:cs="Arial" w:eastAsiaTheme="majorEastAsia"/>
        </w:rPr>
      </w:pPr>
      <w:r>
        <w:rPr>
          <w:rFonts w:ascii="Arial" w:hAnsi="Arial" w:cs="Arial"/>
        </w:rPr>
        <w:t xml:space="preserve">Pelatihan ini membekali peserta dengan pemahaman tahapan kebijakan publik, mulai dari perumusan hingga evaluasi, serta penerapan prinsip </w:t>
      </w:r>
      <w:r>
        <w:rPr>
          <w:rStyle w:val="18"/>
          <w:rFonts w:ascii="Arial" w:hAnsi="Arial" w:cs="Arial"/>
        </w:rPr>
        <w:t>evidence-based policy</w:t>
      </w:r>
      <w:r>
        <w:rPr>
          <w:rFonts w:ascii="Arial" w:hAnsi="Arial" w:cs="Arial"/>
        </w:rPr>
        <w:t>. Kompetensi ini mendukung proyek perubahan dengan memastikan integrasi POKIR ke dalam kebijakan dan program daerah berjalan efektif, terukur, dan sesuai arah pembangunan</w:t>
      </w:r>
    </w:p>
    <w:p w14:paraId="30F97603">
      <w:pPr>
        <w:pStyle w:val="26"/>
        <w:numPr>
          <w:ilvl w:val="0"/>
          <w:numId w:val="68"/>
        </w:numPr>
        <w:spacing w:line="360" w:lineRule="auto"/>
        <w:ind w:left="851" w:hanging="284"/>
        <w:jc w:val="both"/>
        <w:rPr>
          <w:rStyle w:val="27"/>
          <w:rFonts w:ascii="Arial" w:hAnsi="Arial" w:cs="Arial" w:eastAsiaTheme="majorEastAsia"/>
          <w:b w:val="0"/>
          <w:bCs w:val="0"/>
        </w:rPr>
      </w:pPr>
      <w:r>
        <w:rPr>
          <w:rStyle w:val="27"/>
          <w:rFonts w:ascii="Arial" w:hAnsi="Arial" w:cs="Arial" w:eastAsiaTheme="majorEastAsia"/>
          <w:lang w:val="id-ID"/>
        </w:rPr>
        <w:t>Mengaktifkan Transformasi Digital di Sektor Pemerintah</w:t>
      </w:r>
    </w:p>
    <w:p w14:paraId="37EADEAC">
      <w:pPr>
        <w:pStyle w:val="26"/>
        <w:spacing w:line="360" w:lineRule="auto"/>
        <w:ind w:left="851"/>
        <w:jc w:val="both"/>
        <w:rPr>
          <w:rFonts w:ascii="Arial" w:hAnsi="Arial" w:cs="Arial"/>
        </w:rPr>
      </w:pPr>
      <w:r>
        <w:rPr>
          <w:rFonts w:ascii="Arial" w:hAnsi="Arial" w:cs="Arial"/>
        </w:rPr>
        <w:t xml:space="preserve">Pelatihan ini dirancang untuk meningkatkan keterampilan peserta dalam menggunakan teknologi informasi dan aplikasi digital untuk memantau, mengevaluasi, serta melaporkan kinerja pelaksanaan POKIR secara terukur dan transparan. Materi meliputi konsep </w:t>
      </w:r>
      <w:r>
        <w:rPr>
          <w:rStyle w:val="18"/>
          <w:rFonts w:ascii="Arial" w:hAnsi="Arial" w:cs="Arial" w:eastAsiaTheme="majorEastAsia"/>
        </w:rPr>
        <w:t>Result-Based Monitoring and Evaluation</w:t>
      </w:r>
      <w:r>
        <w:rPr>
          <w:rFonts w:ascii="Arial" w:hAnsi="Arial" w:cs="Arial"/>
        </w:rPr>
        <w:t>, pemanfaatan dashboard dan aplikasi seperti SIPD, Simda, atau Google Data Studio, integrasi data dari berbagai sumber, serta pengambilan keputusan berbasis data (</w:t>
      </w:r>
      <w:r>
        <w:rPr>
          <w:rStyle w:val="18"/>
          <w:rFonts w:ascii="Arial" w:hAnsi="Arial" w:cs="Arial" w:eastAsiaTheme="majorEastAsia"/>
        </w:rPr>
        <w:t>data-driven decision making</w:t>
      </w:r>
      <w:r>
        <w:rPr>
          <w:rFonts w:ascii="Arial" w:hAnsi="Arial" w:cs="Arial"/>
        </w:rPr>
        <w:t>). Kompetensi ini sangat penting mengingat salah satu pilar utama proyek perubahan adalah penerapan sistem informasi terintegrasi yang mampu memberikan gambaran real-time tentang perkembangan pelaksanaan POKIR DPRD.</w:t>
      </w:r>
    </w:p>
    <w:p w14:paraId="4B03BEC8">
      <w:pPr>
        <w:pStyle w:val="26"/>
        <w:spacing w:line="360" w:lineRule="auto"/>
        <w:ind w:left="567"/>
        <w:jc w:val="both"/>
        <w:rPr>
          <w:rFonts w:ascii="Arial" w:hAnsi="Arial" w:cs="Arial"/>
        </w:rPr>
      </w:pPr>
      <w:r>
        <w:rPr>
          <w:rFonts w:ascii="Arial" w:hAnsi="Arial" w:cs="Arial"/>
        </w:rPr>
        <w:t>Dengan mengikuti ketiga mata pelatihan ini, tim pelaksana proyek diharapkan memiliki kapasitas yang mumpuni untuk menjalankan seluruh tahapan strategi secara efektif, mulai dari perencanaan, koordinasi stakeholder, hingga pemantauan berbasis teknologi, sehingga tujuan proyek perubahan dapat tercapai secara optimal</w:t>
      </w:r>
    </w:p>
    <w:p w14:paraId="6B11BDD4">
      <w:pPr>
        <w:pStyle w:val="3"/>
        <w:spacing w:line="360" w:lineRule="auto"/>
        <w:ind w:left="567"/>
        <w:jc w:val="both"/>
        <w:rPr>
          <w:rFonts w:ascii="Arial" w:hAnsi="Arial" w:cs="Arial"/>
          <w:lang w:val="id-ID"/>
        </w:rPr>
      </w:pPr>
      <w:r>
        <w:rPr>
          <w:rFonts w:ascii="Arial" w:hAnsi="Arial" w:cs="Arial"/>
        </w:rPr>
        <w:t>Untuk melihat lebih jelas mengenai pelaksanaan pengembangan kompetensi project leader melalui pemilihan mata pelatihan pilihan dapat kita lihat pada tabel berikut ini :</w:t>
      </w:r>
    </w:p>
    <w:p w14:paraId="2A4061D6">
      <w:pPr>
        <w:pStyle w:val="3"/>
        <w:ind w:right="286"/>
        <w:jc w:val="center"/>
        <w:rPr>
          <w:rFonts w:ascii="Arial" w:hAnsi="Arial" w:cs="Arial"/>
          <w:sz w:val="20"/>
        </w:rPr>
      </w:pPr>
      <w:r>
        <w:rPr>
          <w:rFonts w:ascii="Arial" w:hAnsi="Arial" w:cs="Arial"/>
          <w:sz w:val="20"/>
        </w:rPr>
        <w:t>Tabel</w:t>
      </w:r>
      <w:r>
        <w:rPr>
          <w:rFonts w:ascii="Arial" w:hAnsi="Arial" w:cs="Arial"/>
          <w:sz w:val="20"/>
          <w:lang w:val="id-ID"/>
        </w:rPr>
        <w:t xml:space="preserve"> 10</w:t>
      </w:r>
      <w:r>
        <w:rPr>
          <w:rFonts w:ascii="Arial" w:hAnsi="Arial" w:cs="Arial"/>
          <w:sz w:val="20"/>
        </w:rPr>
        <w:t>.</w:t>
      </w:r>
      <w:r>
        <w:rPr>
          <w:rFonts w:ascii="Arial" w:hAnsi="Arial" w:cs="Arial"/>
          <w:sz w:val="20"/>
          <w:lang w:val="id-ID"/>
        </w:rPr>
        <w:t xml:space="preserve"> </w:t>
      </w:r>
      <w:r>
        <w:rPr>
          <w:rFonts w:ascii="Arial" w:hAnsi="Arial" w:cs="Arial"/>
          <w:sz w:val="20"/>
        </w:rPr>
        <w:t>Keterkaitan</w:t>
      </w:r>
      <w:r>
        <w:rPr>
          <w:rFonts w:ascii="Arial" w:hAnsi="Arial" w:cs="Arial"/>
          <w:sz w:val="20"/>
          <w:lang w:val="id-ID"/>
        </w:rPr>
        <w:t xml:space="preserve"> </w:t>
      </w:r>
      <w:r>
        <w:rPr>
          <w:rFonts w:ascii="Arial" w:hAnsi="Arial" w:cs="Arial"/>
          <w:sz w:val="20"/>
        </w:rPr>
        <w:t>Mata</w:t>
      </w:r>
      <w:r>
        <w:rPr>
          <w:rFonts w:ascii="Arial" w:hAnsi="Arial" w:cs="Arial"/>
          <w:sz w:val="20"/>
          <w:lang w:val="id-ID"/>
        </w:rPr>
        <w:t xml:space="preserve"> </w:t>
      </w:r>
      <w:r>
        <w:rPr>
          <w:rFonts w:ascii="Arial" w:hAnsi="Arial" w:cs="Arial"/>
          <w:sz w:val="20"/>
        </w:rPr>
        <w:t>Pelatihan</w:t>
      </w:r>
      <w:r>
        <w:rPr>
          <w:rFonts w:ascii="Arial" w:hAnsi="Arial" w:cs="Arial"/>
          <w:sz w:val="20"/>
          <w:lang w:val="id-ID"/>
        </w:rPr>
        <w:t xml:space="preserve"> </w:t>
      </w:r>
      <w:r>
        <w:rPr>
          <w:rFonts w:ascii="Arial" w:hAnsi="Arial" w:cs="Arial"/>
          <w:sz w:val="20"/>
        </w:rPr>
        <w:t>dengan</w:t>
      </w:r>
      <w:r>
        <w:rPr>
          <w:rFonts w:ascii="Arial" w:hAnsi="Arial" w:cs="Arial"/>
          <w:sz w:val="20"/>
          <w:lang w:val="id-ID"/>
        </w:rPr>
        <w:t xml:space="preserve"> </w:t>
      </w:r>
      <w:r>
        <w:rPr>
          <w:rFonts w:ascii="Arial" w:hAnsi="Arial" w:cs="Arial"/>
          <w:sz w:val="20"/>
        </w:rPr>
        <w:t>Proyek</w:t>
      </w:r>
      <w:r>
        <w:rPr>
          <w:rFonts w:ascii="Arial" w:hAnsi="Arial" w:cs="Arial"/>
          <w:sz w:val="20"/>
          <w:lang w:val="id-ID"/>
        </w:rPr>
        <w:t xml:space="preserve"> </w:t>
      </w:r>
      <w:r>
        <w:rPr>
          <w:rFonts w:ascii="Arial" w:hAnsi="Arial" w:cs="Arial"/>
          <w:spacing w:val="-2"/>
          <w:sz w:val="20"/>
        </w:rPr>
        <w:t>Perubahan</w:t>
      </w:r>
    </w:p>
    <w:tbl>
      <w:tblPr>
        <w:tblStyle w:val="30"/>
        <w:tblW w:w="0" w:type="auto"/>
        <w:tblInd w:w="4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1984"/>
        <w:gridCol w:w="2835"/>
        <w:gridCol w:w="3287"/>
      </w:tblGrid>
      <w:tr w14:paraId="0D4A0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77A3D80F">
            <w:pPr>
              <w:spacing w:after="0"/>
              <w:rPr>
                <w:rFonts w:ascii="Arial" w:hAnsi="Arial" w:cs="Arial" w:eastAsiaTheme="minorEastAsia"/>
                <w:sz w:val="20"/>
                <w:szCs w:val="22"/>
              </w:rPr>
            </w:pPr>
            <w:r>
              <w:rPr>
                <w:rFonts w:ascii="Arial" w:hAnsi="Arial" w:cs="Arial" w:eastAsiaTheme="minorEastAsia"/>
                <w:sz w:val="20"/>
                <w:szCs w:val="22"/>
              </w:rPr>
              <w:t>No</w:t>
            </w:r>
          </w:p>
        </w:tc>
        <w:tc>
          <w:tcPr>
            <w:tcW w:w="1984" w:type="dxa"/>
          </w:tcPr>
          <w:p w14:paraId="24488E32">
            <w:pPr>
              <w:spacing w:after="0"/>
              <w:rPr>
                <w:rFonts w:ascii="Arial" w:hAnsi="Arial" w:cs="Arial" w:eastAsiaTheme="minorEastAsia"/>
                <w:sz w:val="20"/>
                <w:szCs w:val="22"/>
              </w:rPr>
            </w:pPr>
            <w:r>
              <w:rPr>
                <w:rFonts w:ascii="Arial" w:hAnsi="Arial" w:cs="Arial" w:eastAsiaTheme="minorEastAsia"/>
                <w:sz w:val="20"/>
                <w:szCs w:val="22"/>
              </w:rPr>
              <w:t>Nama Mata Pelatihan</w:t>
            </w:r>
          </w:p>
        </w:tc>
        <w:tc>
          <w:tcPr>
            <w:tcW w:w="2835" w:type="dxa"/>
          </w:tcPr>
          <w:p w14:paraId="3797535A">
            <w:pPr>
              <w:spacing w:after="0"/>
              <w:rPr>
                <w:rFonts w:ascii="Arial" w:hAnsi="Arial" w:cs="Arial" w:eastAsiaTheme="minorEastAsia"/>
                <w:sz w:val="20"/>
                <w:szCs w:val="22"/>
              </w:rPr>
            </w:pPr>
            <w:r>
              <w:rPr>
                <w:rFonts w:ascii="Arial" w:hAnsi="Arial" w:cs="Arial" w:eastAsiaTheme="minorEastAsia"/>
                <w:sz w:val="20"/>
                <w:szCs w:val="22"/>
              </w:rPr>
              <w:t>Kompetensi yang Dikembangkan</w:t>
            </w:r>
          </w:p>
        </w:tc>
        <w:tc>
          <w:tcPr>
            <w:tcW w:w="3287" w:type="dxa"/>
          </w:tcPr>
          <w:p w14:paraId="30558D5E">
            <w:pPr>
              <w:spacing w:after="0"/>
              <w:rPr>
                <w:rFonts w:ascii="Arial" w:hAnsi="Arial" w:cs="Arial" w:eastAsiaTheme="minorEastAsia"/>
                <w:sz w:val="20"/>
                <w:szCs w:val="22"/>
              </w:rPr>
            </w:pPr>
            <w:r>
              <w:rPr>
                <w:rFonts w:ascii="Arial" w:hAnsi="Arial" w:cs="Arial" w:eastAsiaTheme="minorEastAsia"/>
                <w:sz w:val="20"/>
                <w:szCs w:val="22"/>
              </w:rPr>
              <w:t>Alasan Relevansi dengan Proyek</w:t>
            </w:r>
          </w:p>
        </w:tc>
      </w:tr>
      <w:tr w14:paraId="223E9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148577CD">
            <w:pPr>
              <w:spacing w:after="0"/>
              <w:rPr>
                <w:rFonts w:ascii="Arial" w:hAnsi="Arial" w:cs="Arial" w:eastAsiaTheme="minorEastAsia"/>
                <w:sz w:val="20"/>
                <w:szCs w:val="22"/>
              </w:rPr>
            </w:pPr>
            <w:r>
              <w:rPr>
                <w:rFonts w:ascii="Arial" w:hAnsi="Arial" w:cs="Arial" w:eastAsiaTheme="minorEastAsia"/>
                <w:sz w:val="20"/>
                <w:szCs w:val="22"/>
              </w:rPr>
              <w:t>1</w:t>
            </w:r>
          </w:p>
        </w:tc>
        <w:tc>
          <w:tcPr>
            <w:tcW w:w="1984" w:type="dxa"/>
          </w:tcPr>
          <w:p w14:paraId="3D127308">
            <w:pPr>
              <w:spacing w:after="0"/>
              <w:rPr>
                <w:rFonts w:ascii="Arial" w:hAnsi="Arial" w:cs="Arial" w:eastAsiaTheme="minorEastAsia"/>
                <w:sz w:val="20"/>
                <w:szCs w:val="22"/>
              </w:rPr>
            </w:pPr>
            <w:r>
              <w:rPr>
                <w:rFonts w:ascii="Arial" w:hAnsi="Arial" w:cs="Arial" w:eastAsiaTheme="minorEastAsia"/>
                <w:sz w:val="20"/>
                <w:szCs w:val="22"/>
              </w:rPr>
              <w:t>Membina Kerjasama Tim</w:t>
            </w:r>
          </w:p>
        </w:tc>
        <w:tc>
          <w:tcPr>
            <w:tcW w:w="2835" w:type="dxa"/>
          </w:tcPr>
          <w:p w14:paraId="485D5EDB">
            <w:pPr>
              <w:spacing w:after="0"/>
              <w:rPr>
                <w:rFonts w:ascii="Arial" w:hAnsi="Arial" w:cs="Arial" w:eastAsiaTheme="minorEastAsia"/>
                <w:sz w:val="20"/>
                <w:szCs w:val="22"/>
              </w:rPr>
            </w:pPr>
            <w:r>
              <w:rPr>
                <w:rFonts w:ascii="Arial" w:hAnsi="Arial" w:cs="Arial" w:eastAsiaTheme="minorEastAsia"/>
                <w:sz w:val="20"/>
                <w:szCs w:val="22"/>
              </w:rPr>
              <w:t>Kemampuan membangun dan mengelola tim kerja yang solid, komunikatif, dan berorientasi hasil, serta menciptakan sinergi lintas bidang dalam pelaksanaan tugas.</w:t>
            </w:r>
          </w:p>
        </w:tc>
        <w:tc>
          <w:tcPr>
            <w:tcW w:w="3287" w:type="dxa"/>
          </w:tcPr>
          <w:p w14:paraId="7C4AB392">
            <w:pPr>
              <w:spacing w:after="0"/>
              <w:rPr>
                <w:rFonts w:ascii="Arial" w:hAnsi="Arial" w:cs="Arial" w:eastAsiaTheme="minorEastAsia"/>
                <w:sz w:val="20"/>
                <w:szCs w:val="22"/>
              </w:rPr>
            </w:pPr>
            <w:r>
              <w:rPr>
                <w:rFonts w:ascii="Arial" w:hAnsi="Arial" w:cs="Arial" w:eastAsiaTheme="minorEastAsia"/>
                <w:sz w:val="20"/>
                <w:szCs w:val="22"/>
              </w:rPr>
              <w:t>Mendukung efektivitas pelaksanaan proyek perubahan melalui peningkatan kolaborasi antara DPRD, Sekretariat, Bappeda, dan OPD, sehingga koordinasi lintas pihak dalam pengelolaan POKIR berjalan optimal.</w:t>
            </w:r>
          </w:p>
        </w:tc>
      </w:tr>
      <w:tr w14:paraId="1F258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23DF35D3">
            <w:pPr>
              <w:spacing w:after="0"/>
              <w:rPr>
                <w:rFonts w:ascii="Arial" w:hAnsi="Arial" w:cs="Arial" w:eastAsiaTheme="minorEastAsia"/>
                <w:sz w:val="20"/>
                <w:szCs w:val="22"/>
              </w:rPr>
            </w:pPr>
            <w:r>
              <w:rPr>
                <w:rFonts w:ascii="Arial" w:hAnsi="Arial" w:cs="Arial" w:eastAsiaTheme="minorEastAsia"/>
                <w:sz w:val="20"/>
                <w:szCs w:val="22"/>
              </w:rPr>
              <w:t>2</w:t>
            </w:r>
          </w:p>
        </w:tc>
        <w:tc>
          <w:tcPr>
            <w:tcW w:w="1984" w:type="dxa"/>
          </w:tcPr>
          <w:p w14:paraId="5D27BD0D">
            <w:pPr>
              <w:spacing w:after="0"/>
              <w:rPr>
                <w:rFonts w:ascii="Arial" w:hAnsi="Arial" w:cs="Arial" w:eastAsiaTheme="minorEastAsia"/>
                <w:sz w:val="20"/>
                <w:szCs w:val="22"/>
              </w:rPr>
            </w:pPr>
            <w:r>
              <w:rPr>
                <w:rFonts w:ascii="Arial" w:hAnsi="Arial" w:cs="Arial" w:eastAsiaTheme="minorEastAsia"/>
                <w:sz w:val="20"/>
                <w:szCs w:val="22"/>
              </w:rPr>
              <w:t>Mengenal Siklus Kebijakan Publik</w:t>
            </w:r>
          </w:p>
        </w:tc>
        <w:tc>
          <w:tcPr>
            <w:tcW w:w="2835" w:type="dxa"/>
          </w:tcPr>
          <w:p w14:paraId="7FF29A95">
            <w:pPr>
              <w:spacing w:after="0"/>
              <w:rPr>
                <w:rFonts w:ascii="Arial" w:hAnsi="Arial" w:cs="Arial" w:eastAsiaTheme="minorEastAsia"/>
                <w:sz w:val="20"/>
                <w:szCs w:val="22"/>
              </w:rPr>
            </w:pPr>
            <w:r>
              <w:rPr>
                <w:rFonts w:ascii="Arial" w:hAnsi="Arial" w:cs="Arial" w:eastAsiaTheme="minorEastAsia"/>
                <w:sz w:val="20"/>
                <w:szCs w:val="22"/>
              </w:rPr>
              <w:t>Pemahaman tentang tahapan kebijakan publik (perumusan, implementasi, evaluasi), serta kemampuan menerapkan prinsip evidence-based policy dalam proses perencanaan dan penganggaran daerah.</w:t>
            </w:r>
          </w:p>
        </w:tc>
        <w:tc>
          <w:tcPr>
            <w:tcW w:w="3287" w:type="dxa"/>
          </w:tcPr>
          <w:p w14:paraId="5450B643">
            <w:pPr>
              <w:spacing w:after="0"/>
              <w:rPr>
                <w:rFonts w:ascii="Arial" w:hAnsi="Arial" w:cs="Arial" w:eastAsiaTheme="minorEastAsia"/>
                <w:sz w:val="20"/>
                <w:szCs w:val="22"/>
              </w:rPr>
            </w:pPr>
            <w:r>
              <w:rPr>
                <w:rFonts w:ascii="Arial" w:hAnsi="Arial" w:cs="Arial" w:eastAsiaTheme="minorEastAsia"/>
                <w:sz w:val="20"/>
                <w:szCs w:val="22"/>
              </w:rPr>
              <w:t>Menjamin integrasi POKIR DPRD ke dalam kebijakan dan program pembangunan daerah secara efektif, terukur, dan sesuai arah prioritas pembangunan Musi Banyuasin.</w:t>
            </w:r>
          </w:p>
        </w:tc>
      </w:tr>
      <w:tr w14:paraId="426F3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402E3267">
            <w:pPr>
              <w:spacing w:after="0"/>
              <w:rPr>
                <w:rFonts w:ascii="Arial" w:hAnsi="Arial" w:cs="Arial" w:eastAsiaTheme="minorEastAsia"/>
                <w:sz w:val="20"/>
                <w:szCs w:val="22"/>
              </w:rPr>
            </w:pPr>
            <w:r>
              <w:rPr>
                <w:rFonts w:ascii="Arial" w:hAnsi="Arial" w:cs="Arial" w:eastAsiaTheme="minorEastAsia"/>
                <w:sz w:val="20"/>
                <w:szCs w:val="22"/>
              </w:rPr>
              <w:t>3</w:t>
            </w:r>
          </w:p>
        </w:tc>
        <w:tc>
          <w:tcPr>
            <w:tcW w:w="1984" w:type="dxa"/>
          </w:tcPr>
          <w:p w14:paraId="4611D045">
            <w:pPr>
              <w:spacing w:after="0"/>
              <w:rPr>
                <w:rFonts w:ascii="Arial" w:hAnsi="Arial" w:cs="Arial" w:eastAsiaTheme="minorEastAsia"/>
                <w:sz w:val="20"/>
                <w:szCs w:val="22"/>
                <w:lang w:val="id-ID"/>
              </w:rPr>
            </w:pPr>
            <w:r>
              <w:rPr>
                <w:rFonts w:ascii="Arial" w:hAnsi="Arial" w:cs="Arial" w:eastAsiaTheme="minorEastAsia"/>
                <w:sz w:val="20"/>
                <w:szCs w:val="22"/>
                <w:lang w:val="id-ID"/>
              </w:rPr>
              <w:t>Mengaktifkan Transformasi Digital di Sektor Pemerintah</w:t>
            </w:r>
          </w:p>
        </w:tc>
        <w:tc>
          <w:tcPr>
            <w:tcW w:w="2835" w:type="dxa"/>
          </w:tcPr>
          <w:p w14:paraId="55FFC5A1">
            <w:pPr>
              <w:spacing w:after="0"/>
              <w:rPr>
                <w:rFonts w:ascii="Arial" w:hAnsi="Arial" w:cs="Arial" w:eastAsiaTheme="minorEastAsia"/>
                <w:sz w:val="20"/>
                <w:szCs w:val="22"/>
              </w:rPr>
            </w:pPr>
            <w:r>
              <w:rPr>
                <w:rFonts w:ascii="Arial" w:hAnsi="Arial" w:cs="Arial" w:eastAsiaTheme="minorEastAsia"/>
                <w:sz w:val="20"/>
                <w:szCs w:val="22"/>
              </w:rPr>
              <w:t>Keterampilan menggunakan teknologi informasi dan aplikasi digital untuk monitoring, evaluasi, dan pelaporan kinerja secara real-time.</w:t>
            </w:r>
          </w:p>
        </w:tc>
        <w:tc>
          <w:tcPr>
            <w:tcW w:w="3287" w:type="dxa"/>
          </w:tcPr>
          <w:p w14:paraId="6528CA94">
            <w:pPr>
              <w:spacing w:after="0"/>
              <w:rPr>
                <w:rFonts w:ascii="Arial" w:hAnsi="Arial" w:cs="Arial" w:eastAsiaTheme="minorEastAsia"/>
                <w:sz w:val="20"/>
                <w:szCs w:val="22"/>
              </w:rPr>
            </w:pPr>
            <w:r>
              <w:rPr>
                <w:rFonts w:ascii="Arial" w:hAnsi="Arial" w:cs="Arial" w:eastAsiaTheme="minorEastAsia"/>
                <w:sz w:val="20"/>
                <w:szCs w:val="22"/>
              </w:rPr>
              <w:t>Mendukung penerapan sistem informasi terintegrasi untuk memantau pelaksanaan POKIR DPRD secara transparan, akuntabel, dan berbasis data.</w:t>
            </w:r>
          </w:p>
        </w:tc>
      </w:tr>
      <w:bookmarkEnd w:id="65"/>
    </w:tbl>
    <w:p w14:paraId="224042CF">
      <w:pPr>
        <w:pStyle w:val="5"/>
        <w:rPr>
          <w:lang w:val="id-ID"/>
        </w:rPr>
      </w:pPr>
      <w:bookmarkStart w:id="66" w:name="X0ba367f6ebd46a17dde22237d834afd2f8763a7"/>
    </w:p>
    <w:p w14:paraId="570F7127">
      <w:pPr>
        <w:pStyle w:val="4"/>
        <w:numPr>
          <w:ilvl w:val="0"/>
          <w:numId w:val="18"/>
        </w:numPr>
        <w:ind w:left="567" w:hanging="567"/>
        <w:jc w:val="both"/>
        <w:rPr>
          <w:rFonts w:ascii="Arial" w:hAnsi="Arial" w:cs="Arial"/>
          <w:b/>
          <w:color w:val="auto"/>
          <w:sz w:val="24"/>
          <w:lang w:val="id-ID"/>
        </w:rPr>
      </w:pPr>
      <w:bookmarkStart w:id="67" w:name="_Toc211368258"/>
      <w:bookmarkStart w:id="68" w:name="_Toc211356087"/>
      <w:r>
        <w:rPr>
          <w:rFonts w:ascii="Arial" w:hAnsi="Arial" w:cs="Arial"/>
          <w:b/>
          <w:color w:val="auto"/>
          <w:sz w:val="24"/>
        </w:rPr>
        <w:t>RENCANA STRATEGI PENGEMBANGAN KOMPETENSI SDM DALAM PROYEK PERUBAHAN</w:t>
      </w:r>
      <w:bookmarkEnd w:id="67"/>
      <w:bookmarkEnd w:id="68"/>
    </w:p>
    <w:bookmarkEnd w:id="66"/>
    <w:p w14:paraId="765C92ED">
      <w:pPr>
        <w:pStyle w:val="26"/>
        <w:spacing w:line="360" w:lineRule="auto"/>
        <w:ind w:left="567"/>
        <w:jc w:val="both"/>
        <w:rPr>
          <w:rFonts w:ascii="Arial" w:hAnsi="Arial" w:cs="Arial"/>
        </w:rPr>
      </w:pPr>
      <w:bookmarkStart w:id="69" w:name="_Toc211368262"/>
      <w:bookmarkStart w:id="70" w:name="_Toc211356091"/>
      <w:bookmarkStart w:id="71" w:name="X6cf5ec1b7405e80d250036362a422954b21500b"/>
      <w:r>
        <w:rPr>
          <w:rFonts w:ascii="Arial" w:hAnsi="Arial" w:cs="Arial"/>
        </w:rPr>
        <w:t xml:space="preserve">Keberhasilan </w:t>
      </w:r>
      <w:r>
        <w:rPr>
          <w:rStyle w:val="27"/>
          <w:rFonts w:ascii="Arial" w:hAnsi="Arial" w:cs="Arial" w:eastAsiaTheme="majorEastAsia"/>
          <w:b w:val="0"/>
        </w:rPr>
        <w:t>Strategi Optimalisasi Pelaksanaan Pokok-Pokok Pikiran DPRD Kabupaten Musi Banyuasin</w:t>
      </w:r>
      <w:r>
        <w:rPr>
          <w:rFonts w:ascii="Arial" w:hAnsi="Arial" w:cs="Arial"/>
        </w:rPr>
        <w:t xml:space="preserve"> sangat bergantung pada kapasitas sumber daya manusia yang terlibat di dalamnya. Oleh karena itu, diperlukan strategi pengembangan kompetensi SDM yang terarah, terukur, dan berkelanjutan agar pelaksanaan proyek perubahan dapat berjalan efektif, adaptif, dan mampu menjawab tantangan koordinasi lintas sektor.</w:t>
      </w:r>
    </w:p>
    <w:p w14:paraId="4CFC8A8F">
      <w:pPr>
        <w:pStyle w:val="26"/>
        <w:spacing w:line="360" w:lineRule="auto"/>
        <w:ind w:left="567"/>
        <w:jc w:val="both"/>
        <w:rPr>
          <w:rFonts w:ascii="Arial" w:hAnsi="Arial" w:cs="Arial"/>
        </w:rPr>
      </w:pPr>
      <w:r>
        <w:rPr>
          <w:rFonts w:ascii="Arial" w:hAnsi="Arial" w:cs="Arial"/>
        </w:rPr>
        <w:t>Strategi ini mencakup penguatan keterampilan teknis, manajerial, dan komunikasi bagi seluruh unsur yang terlibat, baik dari internal Sekretariat DPRD, perangkat daerah terkait, maupun mitra eksternal seperti tenaga ahli, pihak kecamatan, dan desa. Pelatihan dan bimbingan teknis akan difokuskan pada peningkatan kemampuan dalam pengelolaan administrasi dan keuangan DPRD, fasilitasi rapat yang efektif, pemanfaatan sistem informasi terintegrasi, analisis data POKIR, serta koordinasi lintas OPD dan pemangku kepentingan.</w:t>
      </w:r>
    </w:p>
    <w:p w14:paraId="579001E4">
      <w:pPr>
        <w:pStyle w:val="26"/>
        <w:spacing w:line="360" w:lineRule="auto"/>
        <w:ind w:left="567"/>
        <w:jc w:val="both"/>
        <w:rPr>
          <w:rFonts w:ascii="Arial" w:hAnsi="Arial" w:cs="Arial"/>
        </w:rPr>
      </w:pPr>
      <w:r>
        <w:rPr>
          <w:rFonts w:ascii="Arial" w:hAnsi="Arial" w:cs="Arial"/>
        </w:rPr>
        <w:t>Rencana strategi ini disusun untuk memastikan setiap anggota tim memiliki kompetensi yang relevan dengan perannya, sehingga mampu memberikan kontribusi maksimal terhadap pencapaian target optimalisasi pelaksanaan POKIR DPRD. Dengan penguatan kapasitas SDM yang berkesinambungan, diharapkan seluruh proses perencanaan, penganggaran, dan monitoring POKIR dapat berjalan transparan, akuntabel, dan selaras dengan kebutuhan pembangunan daerah.</w:t>
      </w:r>
    </w:p>
    <w:p w14:paraId="1871EAC5">
      <w:pPr>
        <w:pStyle w:val="3"/>
        <w:spacing w:line="360" w:lineRule="auto"/>
        <w:ind w:left="567"/>
        <w:jc w:val="both"/>
        <w:rPr>
          <w:rFonts w:ascii="Arial" w:hAnsi="Arial" w:cs="Arial"/>
        </w:rPr>
      </w:pPr>
      <w:r>
        <w:rPr>
          <w:rFonts w:ascii="Arial" w:hAnsi="Arial" w:cs="Arial"/>
        </w:rPr>
        <w:t xml:space="preserve">Langkah </w:t>
      </w:r>
      <w:r>
        <w:rPr>
          <w:rFonts w:ascii="Arial" w:hAnsi="Arial" w:cs="Arial"/>
          <w:lang w:val="id-ID"/>
        </w:rPr>
        <w:t>-</w:t>
      </w:r>
      <w:r>
        <w:rPr>
          <w:rFonts w:ascii="Arial" w:hAnsi="Arial" w:cs="Arial"/>
        </w:rPr>
        <w:t xml:space="preserve"> langkah yang dapat diambil dalam rencana pengembangan kompetensi ini adalah sebagai berikut :</w:t>
      </w:r>
    </w:p>
    <w:p w14:paraId="23A94575">
      <w:pPr>
        <w:pStyle w:val="3"/>
        <w:ind w:left="1204"/>
        <w:jc w:val="center"/>
        <w:rPr>
          <w:sz w:val="20"/>
        </w:rPr>
      </w:pPr>
      <w:r>
        <w:rPr>
          <w:sz w:val="20"/>
        </w:rPr>
        <w:t>Tabel</w:t>
      </w:r>
      <w:r>
        <w:rPr>
          <w:sz w:val="20"/>
          <w:lang w:val="id-ID"/>
        </w:rPr>
        <w:t xml:space="preserve">  11</w:t>
      </w:r>
      <w:r>
        <w:rPr>
          <w:sz w:val="20"/>
        </w:rPr>
        <w:t>.</w:t>
      </w:r>
      <w:r>
        <w:rPr>
          <w:sz w:val="20"/>
          <w:lang w:val="id-ID"/>
        </w:rPr>
        <w:t xml:space="preserve"> </w:t>
      </w:r>
      <w:r>
        <w:rPr>
          <w:sz w:val="20"/>
        </w:rPr>
        <w:t>Rencana</w:t>
      </w:r>
      <w:r>
        <w:rPr>
          <w:sz w:val="20"/>
          <w:lang w:val="id-ID"/>
        </w:rPr>
        <w:t xml:space="preserve"> </w:t>
      </w:r>
      <w:r>
        <w:rPr>
          <w:sz w:val="20"/>
        </w:rPr>
        <w:t>Pengembangan</w:t>
      </w:r>
      <w:r>
        <w:rPr>
          <w:sz w:val="20"/>
          <w:lang w:val="id-ID"/>
        </w:rPr>
        <w:t xml:space="preserve"> </w:t>
      </w:r>
      <w:r>
        <w:rPr>
          <w:sz w:val="20"/>
        </w:rPr>
        <w:t>Kompetensi</w:t>
      </w:r>
      <w:r>
        <w:rPr>
          <w:sz w:val="20"/>
          <w:lang w:val="id-ID"/>
        </w:rPr>
        <w:t xml:space="preserve"> </w:t>
      </w:r>
      <w:r>
        <w:rPr>
          <w:sz w:val="20"/>
        </w:rPr>
        <w:t>Tim</w:t>
      </w:r>
      <w:r>
        <w:rPr>
          <w:sz w:val="20"/>
          <w:lang w:val="id-ID"/>
        </w:rPr>
        <w:t xml:space="preserve"> </w:t>
      </w:r>
      <w:r>
        <w:rPr>
          <w:sz w:val="20"/>
        </w:rPr>
        <w:t>Kerja</w:t>
      </w:r>
      <w:r>
        <w:rPr>
          <w:sz w:val="20"/>
          <w:lang w:val="id-ID"/>
        </w:rPr>
        <w:t xml:space="preserve"> </w:t>
      </w:r>
      <w:r>
        <w:rPr>
          <w:sz w:val="20"/>
        </w:rPr>
        <w:t>Proyek</w:t>
      </w:r>
      <w:r>
        <w:rPr>
          <w:sz w:val="20"/>
          <w:lang w:val="id-ID"/>
        </w:rPr>
        <w:t xml:space="preserve"> </w:t>
      </w:r>
      <w:r>
        <w:rPr>
          <w:sz w:val="20"/>
        </w:rPr>
        <w:t xml:space="preserve"> </w:t>
      </w:r>
      <w:r>
        <w:rPr>
          <w:spacing w:val="-2"/>
          <w:sz w:val="20"/>
        </w:rPr>
        <w:t>Perubahan</w:t>
      </w:r>
    </w:p>
    <w:p w14:paraId="3FB86EB8">
      <w:pPr>
        <w:pStyle w:val="3"/>
        <w:spacing w:before="5"/>
        <w:ind w:left="1204"/>
        <w:jc w:val="center"/>
        <w:rPr>
          <w:sz w:val="17"/>
        </w:rPr>
      </w:pP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2127"/>
        <w:gridCol w:w="2596"/>
        <w:gridCol w:w="1843"/>
        <w:gridCol w:w="1544"/>
      </w:tblGrid>
      <w:tr w14:paraId="7E8E1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4A9F9C6F">
            <w:pPr>
              <w:spacing w:after="0"/>
              <w:rPr>
                <w:rFonts w:eastAsiaTheme="minorEastAsia"/>
                <w:sz w:val="20"/>
                <w:szCs w:val="22"/>
              </w:rPr>
            </w:pPr>
            <w:r>
              <w:rPr>
                <w:rFonts w:eastAsiaTheme="minorEastAsia"/>
                <w:sz w:val="20"/>
                <w:szCs w:val="22"/>
                <w:lang w:val="id-ID"/>
              </w:rPr>
              <w:t xml:space="preserve">  </w:t>
            </w:r>
            <w:r>
              <w:rPr>
                <w:rFonts w:eastAsiaTheme="minorEastAsia"/>
                <w:sz w:val="20"/>
                <w:szCs w:val="22"/>
              </w:rPr>
              <w:t>No</w:t>
            </w:r>
          </w:p>
        </w:tc>
        <w:tc>
          <w:tcPr>
            <w:tcW w:w="2127" w:type="dxa"/>
          </w:tcPr>
          <w:p w14:paraId="57ECEFD1">
            <w:pPr>
              <w:spacing w:after="0"/>
              <w:rPr>
                <w:rFonts w:eastAsiaTheme="minorEastAsia"/>
                <w:sz w:val="20"/>
                <w:szCs w:val="22"/>
              </w:rPr>
            </w:pPr>
            <w:r>
              <w:rPr>
                <w:rFonts w:eastAsiaTheme="minorEastAsia"/>
                <w:sz w:val="20"/>
                <w:szCs w:val="22"/>
              </w:rPr>
              <w:t>Pihak Terdampak</w:t>
            </w:r>
          </w:p>
        </w:tc>
        <w:tc>
          <w:tcPr>
            <w:tcW w:w="2596" w:type="dxa"/>
          </w:tcPr>
          <w:p w14:paraId="4B6B4587">
            <w:pPr>
              <w:spacing w:after="0"/>
              <w:rPr>
                <w:rFonts w:eastAsiaTheme="minorEastAsia"/>
                <w:sz w:val="20"/>
                <w:szCs w:val="22"/>
              </w:rPr>
            </w:pPr>
            <w:r>
              <w:rPr>
                <w:rFonts w:eastAsiaTheme="minorEastAsia"/>
                <w:sz w:val="20"/>
                <w:szCs w:val="22"/>
              </w:rPr>
              <w:t>Kompetensi yang Ditingkatkan</w:t>
            </w:r>
          </w:p>
        </w:tc>
        <w:tc>
          <w:tcPr>
            <w:tcW w:w="1843" w:type="dxa"/>
          </w:tcPr>
          <w:p w14:paraId="25D1C56F">
            <w:pPr>
              <w:spacing w:after="0"/>
              <w:rPr>
                <w:rFonts w:eastAsiaTheme="minorEastAsia"/>
                <w:sz w:val="20"/>
                <w:szCs w:val="22"/>
              </w:rPr>
            </w:pPr>
            <w:r>
              <w:rPr>
                <w:rFonts w:eastAsiaTheme="minorEastAsia"/>
                <w:sz w:val="20"/>
                <w:szCs w:val="22"/>
              </w:rPr>
              <w:t>Metode</w:t>
            </w:r>
          </w:p>
        </w:tc>
        <w:tc>
          <w:tcPr>
            <w:tcW w:w="1544" w:type="dxa"/>
          </w:tcPr>
          <w:p w14:paraId="36A03056">
            <w:pPr>
              <w:spacing w:after="0"/>
              <w:rPr>
                <w:rFonts w:eastAsiaTheme="minorEastAsia"/>
                <w:sz w:val="20"/>
                <w:szCs w:val="22"/>
              </w:rPr>
            </w:pPr>
            <w:r>
              <w:rPr>
                <w:rFonts w:eastAsiaTheme="minorEastAsia"/>
                <w:sz w:val="20"/>
                <w:szCs w:val="22"/>
              </w:rPr>
              <w:t>Waktu</w:t>
            </w:r>
          </w:p>
        </w:tc>
      </w:tr>
      <w:tr w14:paraId="3B00C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044D41E6">
            <w:pPr>
              <w:spacing w:after="0"/>
              <w:rPr>
                <w:rFonts w:eastAsiaTheme="minorEastAsia"/>
                <w:sz w:val="20"/>
                <w:szCs w:val="22"/>
              </w:rPr>
            </w:pPr>
            <w:r>
              <w:rPr>
                <w:rFonts w:eastAsiaTheme="minorEastAsia"/>
                <w:sz w:val="20"/>
                <w:szCs w:val="22"/>
              </w:rPr>
              <w:t>1</w:t>
            </w:r>
          </w:p>
        </w:tc>
        <w:tc>
          <w:tcPr>
            <w:tcW w:w="2127" w:type="dxa"/>
          </w:tcPr>
          <w:p w14:paraId="6CD94E26">
            <w:pPr>
              <w:spacing w:after="0"/>
              <w:rPr>
                <w:rFonts w:eastAsiaTheme="minorEastAsia"/>
                <w:sz w:val="20"/>
                <w:szCs w:val="22"/>
              </w:rPr>
            </w:pPr>
            <w:r>
              <w:rPr>
                <w:rFonts w:eastAsiaTheme="minorEastAsia"/>
                <w:sz w:val="20"/>
                <w:szCs w:val="22"/>
              </w:rPr>
              <w:t>Sekretariat DPRD, Bappeda</w:t>
            </w:r>
          </w:p>
        </w:tc>
        <w:tc>
          <w:tcPr>
            <w:tcW w:w="2596" w:type="dxa"/>
          </w:tcPr>
          <w:p w14:paraId="15C8CDED">
            <w:pPr>
              <w:spacing w:after="0"/>
              <w:rPr>
                <w:rFonts w:eastAsiaTheme="minorEastAsia"/>
                <w:sz w:val="20"/>
                <w:szCs w:val="22"/>
              </w:rPr>
            </w:pPr>
            <w:r>
              <w:rPr>
                <w:rFonts w:eastAsiaTheme="minorEastAsia"/>
                <w:sz w:val="20"/>
                <w:szCs w:val="22"/>
              </w:rPr>
              <w:t>Kemampuan mengelola proses perubahan organisasi secara efektif</w:t>
            </w:r>
          </w:p>
        </w:tc>
        <w:tc>
          <w:tcPr>
            <w:tcW w:w="1843" w:type="dxa"/>
          </w:tcPr>
          <w:p w14:paraId="76B894AC">
            <w:pPr>
              <w:spacing w:after="0"/>
              <w:rPr>
                <w:rFonts w:eastAsiaTheme="minorEastAsia"/>
                <w:sz w:val="20"/>
                <w:szCs w:val="22"/>
                <w:lang w:val="id-ID"/>
              </w:rPr>
            </w:pPr>
            <w:r>
              <w:rPr>
                <w:rFonts w:eastAsiaTheme="minorEastAsia"/>
                <w:sz w:val="20"/>
                <w:szCs w:val="22"/>
                <w:lang w:val="id-ID"/>
              </w:rPr>
              <w:t>Mentoring</w:t>
            </w:r>
          </w:p>
        </w:tc>
        <w:tc>
          <w:tcPr>
            <w:tcW w:w="1544" w:type="dxa"/>
          </w:tcPr>
          <w:p w14:paraId="424E87CE">
            <w:pPr>
              <w:spacing w:after="0"/>
              <w:rPr>
                <w:rFonts w:eastAsiaTheme="minorEastAsia"/>
                <w:sz w:val="20"/>
                <w:szCs w:val="22"/>
              </w:rPr>
            </w:pPr>
            <w:r>
              <w:rPr>
                <w:rFonts w:eastAsiaTheme="minorEastAsia"/>
                <w:sz w:val="20"/>
                <w:szCs w:val="22"/>
                <w:lang w:val="id-ID"/>
              </w:rPr>
              <w:t>Minggu</w:t>
            </w:r>
            <w:r>
              <w:rPr>
                <w:rFonts w:eastAsiaTheme="minorEastAsia"/>
                <w:sz w:val="20"/>
                <w:szCs w:val="22"/>
              </w:rPr>
              <w:t xml:space="preserve"> 1</w:t>
            </w:r>
          </w:p>
        </w:tc>
      </w:tr>
      <w:tr w14:paraId="47EDD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4787AAF1">
            <w:pPr>
              <w:spacing w:after="0"/>
              <w:rPr>
                <w:rFonts w:eastAsiaTheme="minorEastAsia"/>
                <w:sz w:val="20"/>
                <w:szCs w:val="22"/>
              </w:rPr>
            </w:pPr>
            <w:r>
              <w:rPr>
                <w:rFonts w:eastAsiaTheme="minorEastAsia"/>
                <w:sz w:val="20"/>
                <w:szCs w:val="22"/>
              </w:rPr>
              <w:t>2</w:t>
            </w:r>
          </w:p>
        </w:tc>
        <w:tc>
          <w:tcPr>
            <w:tcW w:w="2127" w:type="dxa"/>
          </w:tcPr>
          <w:p w14:paraId="05A00767">
            <w:pPr>
              <w:spacing w:after="0"/>
              <w:rPr>
                <w:rFonts w:eastAsiaTheme="minorEastAsia"/>
                <w:sz w:val="20"/>
                <w:szCs w:val="22"/>
              </w:rPr>
            </w:pPr>
            <w:r>
              <w:rPr>
                <w:rFonts w:eastAsiaTheme="minorEastAsia"/>
                <w:sz w:val="20"/>
                <w:szCs w:val="22"/>
              </w:rPr>
              <w:t>Sekretariat DPRD, BPKAD</w:t>
            </w:r>
          </w:p>
        </w:tc>
        <w:tc>
          <w:tcPr>
            <w:tcW w:w="2596" w:type="dxa"/>
          </w:tcPr>
          <w:p w14:paraId="2117D2B9">
            <w:pPr>
              <w:spacing w:after="0"/>
              <w:rPr>
                <w:rFonts w:eastAsiaTheme="minorEastAsia"/>
                <w:sz w:val="20"/>
                <w:szCs w:val="22"/>
              </w:rPr>
            </w:pPr>
            <w:r>
              <w:rPr>
                <w:rFonts w:eastAsiaTheme="minorEastAsia"/>
                <w:sz w:val="20"/>
                <w:szCs w:val="22"/>
              </w:rPr>
              <w:t>Kapasitas pengelolaan administrasi &amp; keuangan yang tertib dan akuntabel</w:t>
            </w:r>
          </w:p>
        </w:tc>
        <w:tc>
          <w:tcPr>
            <w:tcW w:w="1843" w:type="dxa"/>
          </w:tcPr>
          <w:p w14:paraId="768E2773">
            <w:pPr>
              <w:spacing w:after="0"/>
              <w:rPr>
                <w:rFonts w:eastAsiaTheme="minorEastAsia"/>
                <w:sz w:val="20"/>
                <w:szCs w:val="22"/>
                <w:lang w:val="id-ID"/>
              </w:rPr>
            </w:pPr>
            <w:r>
              <w:rPr>
                <w:rFonts w:eastAsiaTheme="minorEastAsia"/>
                <w:sz w:val="20"/>
                <w:szCs w:val="22"/>
                <w:lang w:val="id-ID"/>
              </w:rPr>
              <w:t>Mentoring</w:t>
            </w:r>
          </w:p>
        </w:tc>
        <w:tc>
          <w:tcPr>
            <w:tcW w:w="1544" w:type="dxa"/>
          </w:tcPr>
          <w:p w14:paraId="30835ECB">
            <w:pPr>
              <w:spacing w:after="0"/>
              <w:rPr>
                <w:rFonts w:eastAsiaTheme="minorEastAsia"/>
                <w:sz w:val="20"/>
                <w:szCs w:val="22"/>
                <w:lang w:val="id-ID"/>
              </w:rPr>
            </w:pPr>
            <w:r>
              <w:rPr>
                <w:rFonts w:eastAsiaTheme="minorEastAsia"/>
                <w:sz w:val="20"/>
                <w:szCs w:val="22"/>
                <w:lang w:val="id-ID"/>
              </w:rPr>
              <w:t>Minggu</w:t>
            </w:r>
            <w:r>
              <w:rPr>
                <w:rFonts w:eastAsiaTheme="minorEastAsia"/>
                <w:sz w:val="20"/>
                <w:szCs w:val="22"/>
              </w:rPr>
              <w:t xml:space="preserve"> </w:t>
            </w:r>
            <w:r>
              <w:rPr>
                <w:rFonts w:eastAsiaTheme="minorEastAsia"/>
                <w:sz w:val="20"/>
                <w:szCs w:val="22"/>
                <w:lang w:val="id-ID"/>
              </w:rPr>
              <w:t>2</w:t>
            </w:r>
          </w:p>
        </w:tc>
      </w:tr>
      <w:tr w14:paraId="54F13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72BB73AA">
            <w:pPr>
              <w:spacing w:after="0"/>
              <w:rPr>
                <w:rFonts w:eastAsiaTheme="minorEastAsia"/>
                <w:sz w:val="20"/>
                <w:szCs w:val="22"/>
              </w:rPr>
            </w:pPr>
            <w:r>
              <w:rPr>
                <w:rFonts w:eastAsiaTheme="minorEastAsia"/>
                <w:sz w:val="20"/>
                <w:szCs w:val="22"/>
              </w:rPr>
              <w:t>3</w:t>
            </w:r>
          </w:p>
        </w:tc>
        <w:tc>
          <w:tcPr>
            <w:tcW w:w="2127" w:type="dxa"/>
          </w:tcPr>
          <w:p w14:paraId="4AD5B37B">
            <w:pPr>
              <w:spacing w:after="0"/>
              <w:rPr>
                <w:rFonts w:eastAsiaTheme="minorEastAsia"/>
                <w:sz w:val="20"/>
                <w:szCs w:val="22"/>
              </w:rPr>
            </w:pPr>
            <w:r>
              <w:rPr>
                <w:rFonts w:eastAsiaTheme="minorEastAsia"/>
                <w:sz w:val="20"/>
                <w:szCs w:val="22"/>
              </w:rPr>
              <w:t>Sekretariat DPRD, Diskominfo</w:t>
            </w:r>
          </w:p>
        </w:tc>
        <w:tc>
          <w:tcPr>
            <w:tcW w:w="2596" w:type="dxa"/>
          </w:tcPr>
          <w:p w14:paraId="2B0A67D0">
            <w:pPr>
              <w:spacing w:after="0"/>
              <w:rPr>
                <w:rFonts w:eastAsiaTheme="minorEastAsia"/>
                <w:sz w:val="20"/>
                <w:szCs w:val="22"/>
              </w:rPr>
            </w:pPr>
            <w:r>
              <w:rPr>
                <w:rFonts w:eastAsiaTheme="minorEastAsia"/>
                <w:sz w:val="20"/>
                <w:szCs w:val="22"/>
              </w:rPr>
              <w:t>Keterampilan teknis pemanfaatan sistem informasi terintegrasi untuk pengelolaan POKIR</w:t>
            </w:r>
          </w:p>
        </w:tc>
        <w:tc>
          <w:tcPr>
            <w:tcW w:w="1843" w:type="dxa"/>
          </w:tcPr>
          <w:p w14:paraId="543095F4">
            <w:pPr>
              <w:spacing w:after="0"/>
              <w:rPr>
                <w:rFonts w:eastAsiaTheme="minorEastAsia"/>
                <w:sz w:val="20"/>
                <w:szCs w:val="22"/>
                <w:lang w:val="id-ID"/>
              </w:rPr>
            </w:pPr>
            <w:r>
              <w:rPr>
                <w:rFonts w:eastAsiaTheme="minorEastAsia"/>
                <w:sz w:val="20"/>
                <w:szCs w:val="22"/>
                <w:lang w:val="id-ID"/>
              </w:rPr>
              <w:t>On The Job Training</w:t>
            </w:r>
          </w:p>
        </w:tc>
        <w:tc>
          <w:tcPr>
            <w:tcW w:w="1544" w:type="dxa"/>
          </w:tcPr>
          <w:p w14:paraId="0E04E9F6">
            <w:pPr>
              <w:spacing w:after="0"/>
              <w:rPr>
                <w:rFonts w:eastAsiaTheme="minorEastAsia"/>
                <w:sz w:val="20"/>
                <w:szCs w:val="22"/>
                <w:lang w:val="id-ID"/>
              </w:rPr>
            </w:pPr>
            <w:r>
              <w:rPr>
                <w:rFonts w:eastAsiaTheme="minorEastAsia"/>
                <w:sz w:val="20"/>
                <w:szCs w:val="22"/>
                <w:lang w:val="id-ID"/>
              </w:rPr>
              <w:t>Minggu</w:t>
            </w:r>
            <w:r>
              <w:rPr>
                <w:rFonts w:eastAsiaTheme="minorEastAsia"/>
                <w:sz w:val="20"/>
                <w:szCs w:val="22"/>
              </w:rPr>
              <w:t xml:space="preserve"> </w:t>
            </w:r>
            <w:r>
              <w:rPr>
                <w:rFonts w:eastAsiaTheme="minorEastAsia"/>
                <w:sz w:val="20"/>
                <w:szCs w:val="22"/>
                <w:lang w:val="id-ID"/>
              </w:rPr>
              <w:t>3</w:t>
            </w:r>
          </w:p>
        </w:tc>
      </w:tr>
      <w:tr w14:paraId="664ED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22B543E9">
            <w:pPr>
              <w:spacing w:after="0"/>
              <w:rPr>
                <w:rFonts w:eastAsiaTheme="minorEastAsia"/>
                <w:sz w:val="20"/>
                <w:szCs w:val="22"/>
              </w:rPr>
            </w:pPr>
            <w:r>
              <w:rPr>
                <w:rFonts w:eastAsiaTheme="minorEastAsia"/>
                <w:sz w:val="20"/>
                <w:szCs w:val="22"/>
              </w:rPr>
              <w:t>4</w:t>
            </w:r>
          </w:p>
        </w:tc>
        <w:tc>
          <w:tcPr>
            <w:tcW w:w="2127" w:type="dxa"/>
          </w:tcPr>
          <w:p w14:paraId="5A743167">
            <w:pPr>
              <w:spacing w:after="0"/>
              <w:rPr>
                <w:rFonts w:eastAsiaTheme="minorEastAsia"/>
                <w:sz w:val="20"/>
                <w:szCs w:val="22"/>
              </w:rPr>
            </w:pPr>
            <w:r>
              <w:rPr>
                <w:rFonts w:eastAsiaTheme="minorEastAsia"/>
                <w:sz w:val="20"/>
                <w:szCs w:val="22"/>
              </w:rPr>
              <w:t>Sekretariat DPRD, Pimpinan DPRD</w:t>
            </w:r>
          </w:p>
        </w:tc>
        <w:tc>
          <w:tcPr>
            <w:tcW w:w="2596" w:type="dxa"/>
          </w:tcPr>
          <w:p w14:paraId="676DFB99">
            <w:pPr>
              <w:spacing w:after="0"/>
              <w:rPr>
                <w:rFonts w:eastAsiaTheme="minorEastAsia"/>
                <w:sz w:val="20"/>
                <w:szCs w:val="22"/>
              </w:rPr>
            </w:pPr>
            <w:r>
              <w:rPr>
                <w:rFonts w:eastAsiaTheme="minorEastAsia"/>
                <w:sz w:val="20"/>
                <w:szCs w:val="22"/>
              </w:rPr>
              <w:t>Kemampuan komunikasi efektif, koordinasi, dan fasilitasi rapat DPRD</w:t>
            </w:r>
          </w:p>
        </w:tc>
        <w:tc>
          <w:tcPr>
            <w:tcW w:w="1843" w:type="dxa"/>
          </w:tcPr>
          <w:p w14:paraId="012E8B50">
            <w:pPr>
              <w:spacing w:after="0"/>
              <w:rPr>
                <w:rFonts w:eastAsiaTheme="minorEastAsia"/>
                <w:sz w:val="20"/>
                <w:szCs w:val="22"/>
                <w:lang w:val="id-ID"/>
              </w:rPr>
            </w:pPr>
            <w:r>
              <w:rPr>
                <w:rFonts w:eastAsiaTheme="minorEastAsia"/>
                <w:sz w:val="20"/>
                <w:szCs w:val="22"/>
                <w:lang w:val="id-ID"/>
              </w:rPr>
              <w:t>Coacing dan Mentoring</w:t>
            </w:r>
          </w:p>
        </w:tc>
        <w:tc>
          <w:tcPr>
            <w:tcW w:w="1544" w:type="dxa"/>
          </w:tcPr>
          <w:p w14:paraId="1C4F34E5">
            <w:pPr>
              <w:spacing w:after="0"/>
              <w:rPr>
                <w:rFonts w:eastAsiaTheme="minorEastAsia"/>
                <w:sz w:val="20"/>
                <w:szCs w:val="22"/>
                <w:lang w:val="id-ID"/>
              </w:rPr>
            </w:pPr>
            <w:r>
              <w:rPr>
                <w:rFonts w:eastAsiaTheme="minorEastAsia"/>
                <w:sz w:val="20"/>
                <w:szCs w:val="22"/>
                <w:lang w:val="id-ID"/>
              </w:rPr>
              <w:t>Minggu</w:t>
            </w:r>
            <w:r>
              <w:rPr>
                <w:rFonts w:eastAsiaTheme="minorEastAsia"/>
                <w:sz w:val="20"/>
                <w:szCs w:val="22"/>
              </w:rPr>
              <w:t xml:space="preserve"> </w:t>
            </w:r>
            <w:r>
              <w:rPr>
                <w:rFonts w:eastAsiaTheme="minorEastAsia"/>
                <w:sz w:val="20"/>
                <w:szCs w:val="22"/>
                <w:lang w:val="id-ID"/>
              </w:rPr>
              <w:t>4</w:t>
            </w:r>
          </w:p>
        </w:tc>
      </w:tr>
      <w:tr w14:paraId="4F75E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07378626">
            <w:pPr>
              <w:spacing w:after="0"/>
              <w:rPr>
                <w:rFonts w:eastAsiaTheme="minorEastAsia"/>
                <w:sz w:val="20"/>
                <w:szCs w:val="22"/>
              </w:rPr>
            </w:pPr>
            <w:r>
              <w:rPr>
                <w:rFonts w:eastAsiaTheme="minorEastAsia"/>
                <w:sz w:val="20"/>
                <w:szCs w:val="22"/>
              </w:rPr>
              <w:t>5</w:t>
            </w:r>
          </w:p>
        </w:tc>
        <w:tc>
          <w:tcPr>
            <w:tcW w:w="2127" w:type="dxa"/>
          </w:tcPr>
          <w:p w14:paraId="39D6F112">
            <w:pPr>
              <w:spacing w:after="0"/>
              <w:rPr>
                <w:rFonts w:eastAsiaTheme="minorEastAsia"/>
                <w:sz w:val="20"/>
                <w:szCs w:val="22"/>
              </w:rPr>
            </w:pPr>
            <w:r>
              <w:rPr>
                <w:rFonts w:eastAsiaTheme="minorEastAsia"/>
                <w:sz w:val="20"/>
                <w:szCs w:val="22"/>
              </w:rPr>
              <w:t>Sekretariat DPRD, Bappeda</w:t>
            </w:r>
          </w:p>
        </w:tc>
        <w:tc>
          <w:tcPr>
            <w:tcW w:w="2596" w:type="dxa"/>
          </w:tcPr>
          <w:p w14:paraId="2FF8D8A2">
            <w:pPr>
              <w:spacing w:after="0"/>
              <w:rPr>
                <w:rFonts w:eastAsiaTheme="minorEastAsia"/>
                <w:sz w:val="20"/>
                <w:szCs w:val="22"/>
              </w:rPr>
            </w:pPr>
            <w:r>
              <w:rPr>
                <w:rFonts w:eastAsiaTheme="minorEastAsia"/>
                <w:sz w:val="20"/>
                <w:szCs w:val="22"/>
              </w:rPr>
              <w:t>Keterampilan analisis data &amp; penyusunan laporan monitoring berbasis data</w:t>
            </w:r>
          </w:p>
        </w:tc>
        <w:tc>
          <w:tcPr>
            <w:tcW w:w="1843" w:type="dxa"/>
          </w:tcPr>
          <w:p w14:paraId="4C12C6CB">
            <w:pPr>
              <w:spacing w:after="0"/>
              <w:rPr>
                <w:rFonts w:eastAsiaTheme="minorEastAsia"/>
                <w:sz w:val="20"/>
                <w:szCs w:val="22"/>
                <w:lang w:val="id-ID"/>
              </w:rPr>
            </w:pPr>
            <w:r>
              <w:rPr>
                <w:rFonts w:eastAsiaTheme="minorEastAsia"/>
                <w:sz w:val="20"/>
                <w:szCs w:val="22"/>
                <w:lang w:val="id-ID"/>
              </w:rPr>
              <w:t>On The Job Training</w:t>
            </w:r>
          </w:p>
        </w:tc>
        <w:tc>
          <w:tcPr>
            <w:tcW w:w="1544" w:type="dxa"/>
          </w:tcPr>
          <w:p w14:paraId="3D261114">
            <w:pPr>
              <w:spacing w:after="0"/>
              <w:rPr>
                <w:rFonts w:eastAsiaTheme="minorEastAsia"/>
                <w:sz w:val="20"/>
                <w:szCs w:val="22"/>
                <w:lang w:val="id-ID"/>
              </w:rPr>
            </w:pPr>
            <w:r>
              <w:rPr>
                <w:rFonts w:eastAsiaTheme="minorEastAsia"/>
                <w:sz w:val="20"/>
                <w:szCs w:val="22"/>
                <w:lang w:val="id-ID"/>
              </w:rPr>
              <w:t>Minggu</w:t>
            </w:r>
            <w:r>
              <w:rPr>
                <w:rFonts w:eastAsiaTheme="minorEastAsia"/>
                <w:sz w:val="20"/>
                <w:szCs w:val="22"/>
              </w:rPr>
              <w:t xml:space="preserve"> </w:t>
            </w:r>
            <w:r>
              <w:rPr>
                <w:rFonts w:eastAsiaTheme="minorEastAsia"/>
                <w:sz w:val="20"/>
                <w:szCs w:val="22"/>
                <w:lang w:val="id-ID"/>
              </w:rPr>
              <w:t>5</w:t>
            </w:r>
          </w:p>
        </w:tc>
      </w:tr>
    </w:tbl>
    <w:p w14:paraId="10092326">
      <w:pPr>
        <w:pStyle w:val="3"/>
        <w:ind w:left="851"/>
        <w:rPr>
          <w:lang w:val="id-ID"/>
        </w:rPr>
      </w:pPr>
    </w:p>
    <w:p w14:paraId="25810DDC">
      <w:pPr>
        <w:pStyle w:val="4"/>
        <w:numPr>
          <w:ilvl w:val="0"/>
          <w:numId w:val="1"/>
        </w:numPr>
        <w:ind w:left="567" w:hanging="567"/>
        <w:jc w:val="both"/>
        <w:rPr>
          <w:rFonts w:ascii="Arial" w:hAnsi="Arial" w:cs="Arial"/>
          <w:b/>
          <w:color w:val="auto"/>
          <w:sz w:val="24"/>
          <w:szCs w:val="24"/>
          <w:lang w:val="id-ID"/>
        </w:rPr>
      </w:pPr>
      <w:r>
        <w:rPr>
          <w:rFonts w:ascii="Arial" w:hAnsi="Arial" w:cs="Arial"/>
          <w:b/>
          <w:color w:val="auto"/>
          <w:sz w:val="24"/>
          <w:szCs w:val="24"/>
        </w:rPr>
        <w:t xml:space="preserve">PEMETAAN SIKAP PERILAKU KEPEMIMPINAN DAN RENCANA </w:t>
      </w:r>
      <w:r>
        <w:rPr>
          <w:rFonts w:ascii="Arial" w:hAnsi="Arial" w:cs="Arial"/>
          <w:b/>
          <w:color w:val="auto"/>
          <w:sz w:val="24"/>
          <w:szCs w:val="24"/>
          <w:lang w:val="id-ID"/>
        </w:rPr>
        <w:t xml:space="preserve">STRATEGI </w:t>
      </w:r>
      <w:r>
        <w:rPr>
          <w:rFonts w:ascii="Arial" w:hAnsi="Arial" w:cs="Arial"/>
          <w:b/>
          <w:color w:val="auto"/>
          <w:sz w:val="24"/>
          <w:szCs w:val="24"/>
        </w:rPr>
        <w:t>PENGEMBANGAN POTENSI DIRI</w:t>
      </w:r>
      <w:bookmarkEnd w:id="69"/>
      <w:bookmarkEnd w:id="70"/>
    </w:p>
    <w:p w14:paraId="59E55E4E">
      <w:pPr>
        <w:pStyle w:val="95"/>
        <w:widowControl w:val="0"/>
        <w:numPr>
          <w:ilvl w:val="1"/>
          <w:numId w:val="18"/>
        </w:numPr>
        <w:tabs>
          <w:tab w:val="left" w:pos="1134"/>
        </w:tabs>
        <w:autoSpaceDE w:val="0"/>
        <w:autoSpaceDN w:val="0"/>
        <w:spacing w:before="60" w:after="0"/>
        <w:ind w:left="1134" w:hanging="567"/>
        <w:contextualSpacing w:val="0"/>
        <w:jc w:val="both"/>
        <w:rPr>
          <w:rFonts w:ascii="Arial" w:hAnsi="Arial" w:cs="Arial"/>
        </w:rPr>
      </w:pPr>
      <w:r>
        <w:rPr>
          <w:rFonts w:ascii="Arial" w:hAnsi="Arial" w:cs="Arial"/>
        </w:rPr>
        <w:t>Hasil</w:t>
      </w:r>
      <w:r>
        <w:rPr>
          <w:rFonts w:ascii="Arial" w:hAnsi="Arial" w:cs="Arial"/>
          <w:lang w:val="id-ID"/>
        </w:rPr>
        <w:t xml:space="preserve"> Self </w:t>
      </w:r>
      <w:r>
        <w:rPr>
          <w:rFonts w:ascii="Arial" w:hAnsi="Arial" w:cs="Arial"/>
          <w:spacing w:val="-2"/>
        </w:rPr>
        <w:t>Assesment</w:t>
      </w:r>
    </w:p>
    <w:p w14:paraId="6E31194A">
      <w:pPr>
        <w:pStyle w:val="95"/>
        <w:tabs>
          <w:tab w:val="left" w:pos="1276"/>
        </w:tabs>
        <w:spacing w:line="360" w:lineRule="auto"/>
        <w:ind w:left="1134"/>
        <w:jc w:val="both"/>
        <w:rPr>
          <w:rFonts w:ascii="Arial" w:hAnsi="Arial" w:cs="Arial"/>
        </w:rPr>
      </w:pPr>
      <w:bookmarkStart w:id="72" w:name="_bookmark41"/>
      <w:bookmarkEnd w:id="72"/>
      <w:r>
        <w:rPr>
          <w:rFonts w:ascii="Arial" w:hAnsi="Arial" w:cs="Arial"/>
        </w:rPr>
        <w:t>Untuk menggambarkan aspek sikap dan perilaku kepemimpinan (manajerial) peserta Pelatihan Kepemimpinan Nasional Tingkat II, dilakukan pemetaan (assessment) yang memadukan hasil penilaian dari peserta (self-assessment) dan penilaian dari atasan langsung (mentor).</w:t>
      </w:r>
    </w:p>
    <w:p w14:paraId="38E1B770">
      <w:pPr>
        <w:pStyle w:val="95"/>
        <w:widowControl w:val="0"/>
        <w:numPr>
          <w:ilvl w:val="0"/>
          <w:numId w:val="69"/>
        </w:numPr>
        <w:autoSpaceDE w:val="0"/>
        <w:autoSpaceDN w:val="0"/>
        <w:spacing w:after="0" w:line="360" w:lineRule="auto"/>
        <w:ind w:left="1418" w:hanging="284"/>
        <w:contextualSpacing w:val="0"/>
        <w:jc w:val="both"/>
        <w:rPr>
          <w:rFonts w:ascii="Arial" w:hAnsi="Arial" w:cs="Arial"/>
        </w:rPr>
      </w:pPr>
      <w:r>
        <w:rPr>
          <w:rFonts w:ascii="Arial" w:hAnsi="Arial" w:cs="Arial"/>
        </w:rPr>
        <w:t>Isian Formulir Hasil Identifikasi Pengenalan Diri dari Peserta</w:t>
      </w:r>
      <w:r>
        <w:rPr>
          <w:rFonts w:ascii="Arial" w:hAnsi="Arial" w:cs="Arial"/>
        </w:rPr>
        <w:br w:type="textWrapping"/>
      </w:r>
      <w:r>
        <w:rPr>
          <w:rFonts w:ascii="Arial" w:hAnsi="Arial" w:cs="Arial"/>
        </w:rPr>
        <w:t xml:space="preserve">Aspek yang dinilai meliputi Integritas (managing self), Kerjasama (managing others), dan Mengelola Perubahan (managing organization). Berdasarkan hasil self-assessment, nilai rata-rata sikap perilaku peserta adalah </w:t>
      </w:r>
      <w:r>
        <w:rPr>
          <w:rFonts w:ascii="Arial" w:hAnsi="Arial" w:cs="Arial"/>
          <w:lang w:val="id-ID"/>
        </w:rPr>
        <w:t>9</w:t>
      </w:r>
      <w:r>
        <w:rPr>
          <w:rFonts w:ascii="Arial" w:hAnsi="Arial" w:cs="Arial"/>
        </w:rPr>
        <w:t>,</w:t>
      </w:r>
      <w:r>
        <w:rPr>
          <w:rFonts w:ascii="Arial" w:hAnsi="Arial" w:cs="Arial"/>
          <w:lang w:val="id-ID"/>
        </w:rPr>
        <w:t>22</w:t>
      </w:r>
      <w:r>
        <w:rPr>
          <w:rFonts w:ascii="Arial" w:hAnsi="Arial" w:cs="Arial"/>
        </w:rPr>
        <w:t xml:space="preserve">, termasuk dalam kualifikasi </w:t>
      </w:r>
      <w:r>
        <w:rPr>
          <w:rFonts w:ascii="Arial" w:hAnsi="Arial" w:cs="Arial"/>
          <w:lang w:val="id-ID"/>
        </w:rPr>
        <w:t>Istimewa</w:t>
      </w:r>
      <w:r>
        <w:rPr>
          <w:rFonts w:ascii="Arial" w:hAnsi="Arial" w:cs="Arial"/>
        </w:rPr>
        <w:t>.</w:t>
      </w:r>
    </w:p>
    <w:p w14:paraId="7219AF01">
      <w:pPr>
        <w:pStyle w:val="95"/>
        <w:widowControl w:val="0"/>
        <w:numPr>
          <w:ilvl w:val="0"/>
          <w:numId w:val="69"/>
        </w:numPr>
        <w:autoSpaceDE w:val="0"/>
        <w:autoSpaceDN w:val="0"/>
        <w:spacing w:after="0" w:line="360" w:lineRule="auto"/>
        <w:ind w:left="1418" w:hanging="284"/>
        <w:contextualSpacing w:val="0"/>
        <w:jc w:val="both"/>
        <w:rPr>
          <w:rFonts w:ascii="Arial" w:hAnsi="Arial" w:cs="Arial"/>
        </w:rPr>
      </w:pPr>
      <w:r>
        <w:rPr>
          <w:rFonts w:ascii="Arial" w:hAnsi="Arial" w:cs="Arial"/>
        </w:rPr>
        <w:t>Isian Formulir Hasil Identifikasi Pengenalan Diri dari Mentor</w:t>
      </w:r>
      <w:r>
        <w:rPr>
          <w:rFonts w:ascii="Arial" w:hAnsi="Arial" w:cs="Arial"/>
        </w:rPr>
        <w:br w:type="textWrapping"/>
      </w:r>
      <w:r>
        <w:rPr>
          <w:rFonts w:ascii="Arial" w:hAnsi="Arial" w:cs="Arial"/>
        </w:rPr>
        <w:t xml:space="preserve">Berdasarkan penilaian mentor, nilai rata-rata sikap perilaku peserta adalah </w:t>
      </w:r>
      <w:r>
        <w:rPr>
          <w:rFonts w:ascii="Arial" w:hAnsi="Arial" w:cs="Arial"/>
          <w:lang w:val="id-ID"/>
        </w:rPr>
        <w:t>9</w:t>
      </w:r>
      <w:r>
        <w:rPr>
          <w:rFonts w:ascii="Arial" w:hAnsi="Arial" w:cs="Arial"/>
        </w:rPr>
        <w:t>,</w:t>
      </w:r>
      <w:r>
        <w:rPr>
          <w:rFonts w:ascii="Arial" w:hAnsi="Arial" w:cs="Arial"/>
          <w:lang w:val="id-ID"/>
        </w:rPr>
        <w:t>26</w:t>
      </w:r>
      <w:r>
        <w:rPr>
          <w:rFonts w:ascii="Arial" w:hAnsi="Arial" w:cs="Arial"/>
        </w:rPr>
        <w:t xml:space="preserve">, termasuk dalam kualifikasi </w:t>
      </w:r>
      <w:r>
        <w:rPr>
          <w:rFonts w:ascii="Arial" w:hAnsi="Arial" w:cs="Arial"/>
          <w:lang w:val="id-ID"/>
        </w:rPr>
        <w:t>Istimewa</w:t>
      </w:r>
      <w:r>
        <w:rPr>
          <w:rFonts w:ascii="Arial" w:hAnsi="Arial" w:cs="Arial"/>
        </w:rPr>
        <w:t>.</w:t>
      </w:r>
    </w:p>
    <w:p w14:paraId="58FB294C">
      <w:pPr>
        <w:pStyle w:val="95"/>
        <w:widowControl w:val="0"/>
        <w:numPr>
          <w:ilvl w:val="0"/>
          <w:numId w:val="69"/>
        </w:numPr>
        <w:autoSpaceDE w:val="0"/>
        <w:autoSpaceDN w:val="0"/>
        <w:spacing w:after="0" w:line="360" w:lineRule="auto"/>
        <w:ind w:left="1418" w:hanging="284"/>
        <w:contextualSpacing w:val="0"/>
        <w:jc w:val="both"/>
        <w:rPr>
          <w:rFonts w:ascii="Arial" w:hAnsi="Arial" w:cs="Arial"/>
        </w:rPr>
      </w:pPr>
      <w:r>
        <w:rPr>
          <w:rFonts w:ascii="Arial" w:hAnsi="Arial" w:cs="Arial"/>
        </w:rPr>
        <w:t>Kolaborasi Hasil Isian Identifikasi Peserta dan Mentor</w:t>
      </w:r>
      <w:r>
        <w:rPr>
          <w:rFonts w:ascii="Arial" w:hAnsi="Arial" w:cs="Arial"/>
        </w:rPr>
        <w:br w:type="textWrapping"/>
      </w:r>
      <w:r>
        <w:rPr>
          <w:rFonts w:ascii="Arial" w:hAnsi="Arial" w:cs="Arial"/>
        </w:rPr>
        <w:t xml:space="preserve">Setelah dilakukan kolaborasi penilaian antara peserta dan mentor, diperoleh nilai rata-rata gabungan sebesar </w:t>
      </w:r>
      <w:r>
        <w:rPr>
          <w:rFonts w:ascii="Arial" w:hAnsi="Arial" w:cs="Arial"/>
          <w:lang w:val="id-ID"/>
        </w:rPr>
        <w:t>9</w:t>
      </w:r>
      <w:r>
        <w:rPr>
          <w:rFonts w:ascii="Arial" w:hAnsi="Arial" w:cs="Arial"/>
        </w:rPr>
        <w:t>,</w:t>
      </w:r>
      <w:r>
        <w:rPr>
          <w:rFonts w:ascii="Arial" w:hAnsi="Arial" w:cs="Arial"/>
          <w:lang w:val="id-ID"/>
        </w:rPr>
        <w:t>24</w:t>
      </w:r>
      <w:r>
        <w:rPr>
          <w:rFonts w:ascii="Arial" w:hAnsi="Arial" w:cs="Arial"/>
        </w:rPr>
        <w:t xml:space="preserve">, dengan kualifikasi </w:t>
      </w:r>
      <w:r>
        <w:rPr>
          <w:rFonts w:ascii="Arial" w:hAnsi="Arial" w:cs="Arial"/>
          <w:lang w:val="id-ID"/>
        </w:rPr>
        <w:t>Istimewa</w:t>
      </w:r>
      <w:r>
        <w:rPr>
          <w:rFonts w:ascii="Arial" w:hAnsi="Arial" w:cs="Arial"/>
        </w:rPr>
        <w:t xml:space="preserve">. </w:t>
      </w:r>
    </w:p>
    <w:p w14:paraId="5CEFBFEE">
      <w:pPr>
        <w:spacing w:line="360" w:lineRule="auto"/>
        <w:ind w:left="1701" w:right="571"/>
        <w:rPr>
          <w:lang w:val="id-ID"/>
        </w:rPr>
      </w:pPr>
      <w:r>
        <w:drawing>
          <wp:inline distT="0" distB="0" distL="0" distR="0">
            <wp:extent cx="4603115" cy="4699000"/>
            <wp:effectExtent l="19050" t="0" r="6430"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
                    <pic:cNvPicPr>
                      <a:picLocks noChangeAspect="1" noChangeArrowheads="1"/>
                    </pic:cNvPicPr>
                  </pic:nvPicPr>
                  <pic:blipFill>
                    <a:blip r:embed="rId24"/>
                    <a:srcRect/>
                    <a:stretch>
                      <a:fillRect/>
                    </a:stretch>
                  </pic:blipFill>
                  <pic:spPr>
                    <a:xfrm>
                      <a:off x="0" y="0"/>
                      <a:ext cx="4604148" cy="4699488"/>
                    </a:xfrm>
                    <a:prstGeom prst="rect">
                      <a:avLst/>
                    </a:prstGeom>
                    <a:noFill/>
                    <a:ln w="9525">
                      <a:noFill/>
                      <a:miter lim="800000"/>
                      <a:headEnd/>
                      <a:tailEnd/>
                    </a:ln>
                  </pic:spPr>
                </pic:pic>
              </a:graphicData>
            </a:graphic>
          </wp:inline>
        </w:drawing>
      </w:r>
    </w:p>
    <w:p w14:paraId="5E378905">
      <w:pPr>
        <w:pStyle w:val="3"/>
        <w:spacing w:before="144"/>
        <w:ind w:left="928" w:right="422"/>
        <w:jc w:val="center"/>
        <w:rPr>
          <w:spacing w:val="-2"/>
          <w:lang w:val="id-ID"/>
        </w:rPr>
      </w:pPr>
      <w:bookmarkStart w:id="73" w:name="_bookmark40"/>
      <w:bookmarkEnd w:id="73"/>
      <w:r>
        <w:t>Gambar</w:t>
      </w:r>
      <w:r>
        <w:rPr>
          <w:lang w:val="id-ID"/>
        </w:rPr>
        <w:t xml:space="preserve"> 10</w:t>
      </w:r>
      <w:r>
        <w:t>.</w:t>
      </w:r>
      <w:r>
        <w:rPr>
          <w:lang w:val="id-ID"/>
        </w:rPr>
        <w:t xml:space="preserve"> </w:t>
      </w:r>
      <w:r>
        <w:t xml:space="preserve"> Rekap</w:t>
      </w:r>
      <w:r>
        <w:rPr>
          <w:lang w:val="id-ID"/>
        </w:rPr>
        <w:t xml:space="preserve"> </w:t>
      </w:r>
      <w:r>
        <w:t>Nilai</w:t>
      </w:r>
      <w:r>
        <w:rPr>
          <w:lang w:val="id-ID"/>
        </w:rPr>
        <w:t xml:space="preserve"> </w:t>
      </w:r>
      <w:r>
        <w:t>Akhir</w:t>
      </w:r>
      <w:r>
        <w:rPr>
          <w:lang w:val="id-ID"/>
        </w:rPr>
        <w:t xml:space="preserve"> </w:t>
      </w:r>
      <w:r>
        <w:t xml:space="preserve">Sikap </w:t>
      </w:r>
      <w:r>
        <w:rPr>
          <w:spacing w:val="-2"/>
        </w:rPr>
        <w:t>Perilaku</w:t>
      </w:r>
    </w:p>
    <w:p w14:paraId="3A56DF5A">
      <w:pPr>
        <w:pStyle w:val="3"/>
        <w:spacing w:before="144"/>
        <w:ind w:left="928" w:right="422"/>
        <w:jc w:val="center"/>
        <w:rPr>
          <w:lang w:val="id-ID"/>
        </w:rPr>
      </w:pPr>
    </w:p>
    <w:p w14:paraId="741328A1">
      <w:pPr>
        <w:pStyle w:val="3"/>
        <w:spacing w:line="360" w:lineRule="auto"/>
        <w:ind w:left="1134"/>
        <w:jc w:val="both"/>
        <w:rPr>
          <w:rFonts w:ascii="Arial" w:hAnsi="Arial" w:cs="Arial"/>
          <w:lang w:val="id-ID"/>
        </w:rPr>
      </w:pPr>
      <w:r>
        <w:rPr>
          <w:rFonts w:ascii="Arial" w:hAnsi="Arial" w:cs="Arial"/>
        </w:rPr>
        <w:t xml:space="preserve">Berdasarkan rekap nilai gabungan peserta dan mentor memperlihatkan bahwa terdapat </w:t>
      </w:r>
      <w:r>
        <w:rPr>
          <w:rFonts w:ascii="Arial" w:hAnsi="Arial" w:cs="Arial"/>
          <w:lang w:val="id-ID"/>
        </w:rPr>
        <w:t>tiga sub</w:t>
      </w:r>
      <w:r>
        <w:rPr>
          <w:rFonts w:ascii="Arial" w:hAnsi="Arial" w:cs="Arial"/>
        </w:rPr>
        <w:t xml:space="preserve"> komponen kapasitas peserta yang perlu</w:t>
      </w:r>
      <w:r>
        <w:rPr>
          <w:rFonts w:ascii="Arial" w:hAnsi="Arial" w:cs="Arial"/>
          <w:lang w:val="id-ID"/>
        </w:rPr>
        <w:t xml:space="preserve"> </w:t>
      </w:r>
      <w:r>
        <w:rPr>
          <w:rFonts w:ascii="Arial" w:hAnsi="Arial" w:cs="Arial"/>
        </w:rPr>
        <w:t>di</w:t>
      </w:r>
      <w:r>
        <w:rPr>
          <w:rFonts w:ascii="Arial" w:hAnsi="Arial" w:cs="Arial"/>
          <w:lang w:val="id-ID"/>
        </w:rPr>
        <w:t xml:space="preserve"> </w:t>
      </w:r>
      <w:r>
        <w:rPr>
          <w:rFonts w:ascii="Arial" w:hAnsi="Arial" w:cs="Arial"/>
        </w:rPr>
        <w:t>tingkatkan.</w:t>
      </w:r>
      <w:r>
        <w:rPr>
          <w:rFonts w:ascii="Arial" w:hAnsi="Arial" w:cs="Arial"/>
          <w:lang w:val="id-ID"/>
        </w:rPr>
        <w:t xml:space="preserve"> Yaitu sub komponen Konsistensi dari </w:t>
      </w:r>
      <w:r>
        <w:rPr>
          <w:rFonts w:ascii="Arial" w:hAnsi="Arial" w:cs="Arial"/>
        </w:rPr>
        <w:t>Komponen</w:t>
      </w:r>
      <w:r>
        <w:rPr>
          <w:rFonts w:ascii="Arial" w:hAnsi="Arial" w:cs="Arial"/>
          <w:lang w:val="id-ID"/>
        </w:rPr>
        <w:t xml:space="preserve"> Integritas, Sub Komponen komunikasi dari Komponen kerjasama dan Sub Komponen pengembangan orang lain dari komponen mengelola perubahan memiliki nilai self assessment  lebih rendah dari aspek lainnya</w:t>
      </w:r>
      <w:r>
        <w:rPr>
          <w:rFonts w:ascii="Arial" w:hAnsi="Arial" w:cs="Arial"/>
        </w:rPr>
        <w:t>.</w:t>
      </w:r>
    </w:p>
    <w:p w14:paraId="6E80B2A7">
      <w:pPr>
        <w:pStyle w:val="95"/>
        <w:widowControl w:val="0"/>
        <w:numPr>
          <w:ilvl w:val="1"/>
          <w:numId w:val="18"/>
        </w:numPr>
        <w:tabs>
          <w:tab w:val="left" w:pos="1134"/>
        </w:tabs>
        <w:autoSpaceDE w:val="0"/>
        <w:autoSpaceDN w:val="0"/>
        <w:spacing w:after="0"/>
        <w:ind w:left="1134" w:hanging="567"/>
        <w:contextualSpacing w:val="0"/>
        <w:jc w:val="both"/>
        <w:rPr>
          <w:rFonts w:ascii="Arial" w:hAnsi="Arial" w:cs="Arial"/>
        </w:rPr>
      </w:pPr>
      <w:r>
        <w:rPr>
          <w:rFonts w:ascii="Arial" w:hAnsi="Arial" w:cs="Arial"/>
        </w:rPr>
        <w:t>Strategi</w:t>
      </w:r>
      <w:r>
        <w:rPr>
          <w:rFonts w:ascii="Arial" w:hAnsi="Arial" w:cs="Arial"/>
          <w:lang w:val="id-ID"/>
        </w:rPr>
        <w:t xml:space="preserve"> </w:t>
      </w:r>
      <w:r>
        <w:rPr>
          <w:rFonts w:ascii="Arial" w:hAnsi="Arial" w:cs="Arial"/>
        </w:rPr>
        <w:t>Pengembangan</w:t>
      </w:r>
      <w:r>
        <w:rPr>
          <w:rFonts w:ascii="Arial" w:hAnsi="Arial" w:cs="Arial"/>
          <w:lang w:val="id-ID"/>
        </w:rPr>
        <w:t xml:space="preserve"> </w:t>
      </w:r>
      <w:r>
        <w:rPr>
          <w:rFonts w:ascii="Arial" w:hAnsi="Arial" w:cs="Arial"/>
        </w:rPr>
        <w:t>Potensi</w:t>
      </w:r>
      <w:r>
        <w:rPr>
          <w:rFonts w:ascii="Arial" w:hAnsi="Arial" w:cs="Arial"/>
          <w:lang w:val="id-ID"/>
        </w:rPr>
        <w:t xml:space="preserve"> </w:t>
      </w:r>
      <w:r>
        <w:rPr>
          <w:rFonts w:ascii="Arial" w:hAnsi="Arial" w:cs="Arial"/>
          <w:spacing w:val="-4"/>
        </w:rPr>
        <w:t>Diri</w:t>
      </w:r>
    </w:p>
    <w:p w14:paraId="441E7E87">
      <w:pPr>
        <w:pStyle w:val="3"/>
        <w:spacing w:before="137" w:line="360" w:lineRule="auto"/>
        <w:ind w:left="1134"/>
        <w:jc w:val="both"/>
        <w:rPr>
          <w:rFonts w:ascii="Arial" w:hAnsi="Arial" w:cs="Arial"/>
        </w:rPr>
      </w:pPr>
      <w:r>
        <w:rPr>
          <w:rFonts w:ascii="Arial" w:hAnsi="Arial" w:cs="Arial"/>
        </w:rPr>
        <w:t>Dari hasil penilaian akhir perilaku peserta berdasarkan gabungan penilaian</w:t>
      </w:r>
      <w:r>
        <w:rPr>
          <w:rFonts w:ascii="Arial" w:hAnsi="Arial" w:cs="Arial"/>
          <w:lang w:val="id-ID"/>
        </w:rPr>
        <w:t xml:space="preserve"> </w:t>
      </w:r>
      <w:r>
        <w:rPr>
          <w:rFonts w:ascii="Arial" w:hAnsi="Arial" w:cs="Arial"/>
        </w:rPr>
        <w:t>oleh</w:t>
      </w:r>
      <w:r>
        <w:rPr>
          <w:rFonts w:ascii="Arial" w:hAnsi="Arial" w:cs="Arial"/>
          <w:lang w:val="id-ID"/>
        </w:rPr>
        <w:t xml:space="preserve"> </w:t>
      </w:r>
      <w:r>
        <w:rPr>
          <w:rFonts w:ascii="Arial" w:hAnsi="Arial" w:cs="Arial"/>
        </w:rPr>
        <w:t>Peserta</w:t>
      </w:r>
      <w:r>
        <w:rPr>
          <w:rFonts w:ascii="Arial" w:hAnsi="Arial" w:cs="Arial"/>
          <w:lang w:val="id-ID"/>
        </w:rPr>
        <w:t xml:space="preserve"> </w:t>
      </w:r>
      <w:r>
        <w:rPr>
          <w:rFonts w:ascii="Arial" w:hAnsi="Arial" w:cs="Arial"/>
        </w:rPr>
        <w:t>(self-assessment)</w:t>
      </w:r>
      <w:r>
        <w:rPr>
          <w:rFonts w:ascii="Arial" w:hAnsi="Arial" w:cs="Arial"/>
          <w:lang w:val="id-ID"/>
        </w:rPr>
        <w:t xml:space="preserve"> </w:t>
      </w:r>
      <w:r>
        <w:rPr>
          <w:rFonts w:ascii="Arial" w:hAnsi="Arial" w:cs="Arial"/>
        </w:rPr>
        <w:t>dan</w:t>
      </w:r>
      <w:r>
        <w:rPr>
          <w:rFonts w:ascii="Arial" w:hAnsi="Arial" w:cs="Arial"/>
          <w:lang w:val="id-ID"/>
        </w:rPr>
        <w:t xml:space="preserve"> </w:t>
      </w:r>
      <w:r>
        <w:rPr>
          <w:rFonts w:ascii="Arial" w:hAnsi="Arial" w:cs="Arial"/>
        </w:rPr>
        <w:t>Mentor</w:t>
      </w:r>
      <w:r>
        <w:rPr>
          <w:rFonts w:ascii="Arial" w:hAnsi="Arial" w:cs="Arial"/>
          <w:lang w:val="id-ID"/>
        </w:rPr>
        <w:t xml:space="preserve"> </w:t>
      </w:r>
      <w:r>
        <w:rPr>
          <w:rFonts w:ascii="Arial" w:hAnsi="Arial" w:cs="Arial"/>
        </w:rPr>
        <w:t>di</w:t>
      </w:r>
      <w:r>
        <w:rPr>
          <w:rFonts w:ascii="Arial" w:hAnsi="Arial" w:cs="Arial"/>
          <w:lang w:val="id-ID"/>
        </w:rPr>
        <w:t xml:space="preserve"> </w:t>
      </w:r>
      <w:r>
        <w:rPr>
          <w:rFonts w:ascii="Arial" w:hAnsi="Arial" w:cs="Arial"/>
        </w:rPr>
        <w:t>dapatkan</w:t>
      </w:r>
      <w:r>
        <w:rPr>
          <w:rFonts w:ascii="Arial" w:hAnsi="Arial" w:cs="Arial"/>
          <w:lang w:val="id-ID"/>
        </w:rPr>
        <w:t xml:space="preserve"> </w:t>
      </w:r>
      <w:r>
        <w:rPr>
          <w:rFonts w:ascii="Arial" w:hAnsi="Arial" w:cs="Arial"/>
          <w:spacing w:val="-2"/>
        </w:rPr>
        <w:t>hasil</w:t>
      </w:r>
      <w:r>
        <w:rPr>
          <w:rFonts w:ascii="Arial" w:hAnsi="Arial" w:cs="Arial"/>
          <w:spacing w:val="-2"/>
          <w:lang w:val="id-ID"/>
        </w:rPr>
        <w:t xml:space="preserve"> </w:t>
      </w:r>
      <w:r>
        <w:rPr>
          <w:rFonts w:ascii="Arial" w:hAnsi="Arial" w:cs="Arial"/>
        </w:rPr>
        <w:t>rekomendasi diperlukan pengayaan pengembangan potensi diri dalam bentuk</w:t>
      </w:r>
      <w:r>
        <w:rPr>
          <w:rFonts w:ascii="Arial" w:hAnsi="Arial" w:cs="Arial"/>
          <w:lang w:val="id-ID"/>
        </w:rPr>
        <w:t xml:space="preserve"> </w:t>
      </w:r>
      <w:r>
        <w:rPr>
          <w:rFonts w:ascii="Arial" w:hAnsi="Arial" w:cs="Arial"/>
        </w:rPr>
        <w:t>kegiatan-kegiatan</w:t>
      </w:r>
      <w:r>
        <w:rPr>
          <w:rFonts w:ascii="Arial" w:hAnsi="Arial" w:cs="Arial"/>
          <w:lang w:val="id-ID"/>
        </w:rPr>
        <w:t xml:space="preserve"> </w:t>
      </w:r>
      <w:r>
        <w:rPr>
          <w:rFonts w:ascii="Arial" w:hAnsi="Arial" w:cs="Arial"/>
        </w:rPr>
        <w:t>yang</w:t>
      </w:r>
      <w:r>
        <w:rPr>
          <w:rFonts w:ascii="Arial" w:hAnsi="Arial" w:cs="Arial"/>
          <w:lang w:val="id-ID"/>
        </w:rPr>
        <w:t xml:space="preserve"> </w:t>
      </w:r>
      <w:r>
        <w:rPr>
          <w:rFonts w:ascii="Arial" w:hAnsi="Arial" w:cs="Arial"/>
        </w:rPr>
        <w:t>terukur</w:t>
      </w:r>
      <w:r>
        <w:rPr>
          <w:rFonts w:ascii="Arial" w:hAnsi="Arial" w:cs="Arial"/>
          <w:lang w:val="id-ID"/>
        </w:rPr>
        <w:t xml:space="preserve"> </w:t>
      </w:r>
      <w:r>
        <w:rPr>
          <w:rFonts w:ascii="Arial" w:hAnsi="Arial" w:cs="Arial"/>
        </w:rPr>
        <w:t>pada</w:t>
      </w:r>
      <w:r>
        <w:rPr>
          <w:rFonts w:ascii="Arial" w:hAnsi="Arial" w:cs="Arial"/>
          <w:lang w:val="id-ID"/>
        </w:rPr>
        <w:t xml:space="preserve"> </w:t>
      </w:r>
      <w:r>
        <w:rPr>
          <w:rFonts w:ascii="Arial" w:hAnsi="Arial" w:cs="Arial"/>
        </w:rPr>
        <w:t>saat</w:t>
      </w:r>
      <w:r>
        <w:rPr>
          <w:rFonts w:ascii="Arial" w:hAnsi="Arial" w:cs="Arial"/>
          <w:lang w:val="id-ID"/>
        </w:rPr>
        <w:t xml:space="preserve"> </w:t>
      </w:r>
      <w:r>
        <w:rPr>
          <w:rFonts w:ascii="Arial" w:hAnsi="Arial" w:cs="Arial"/>
        </w:rPr>
        <w:t>aktualisasi</w:t>
      </w:r>
      <w:r>
        <w:rPr>
          <w:rFonts w:ascii="Arial" w:hAnsi="Arial" w:cs="Arial"/>
          <w:lang w:val="id-ID"/>
        </w:rPr>
        <w:t xml:space="preserve"> </w:t>
      </w:r>
      <w:r>
        <w:rPr>
          <w:rFonts w:ascii="Arial" w:hAnsi="Arial" w:cs="Arial"/>
        </w:rPr>
        <w:t>aksi</w:t>
      </w:r>
      <w:r>
        <w:rPr>
          <w:rFonts w:ascii="Arial" w:hAnsi="Arial" w:cs="Arial"/>
          <w:lang w:val="id-ID"/>
        </w:rPr>
        <w:t xml:space="preserve"> </w:t>
      </w:r>
      <w:r>
        <w:rPr>
          <w:rFonts w:ascii="Arial" w:hAnsi="Arial" w:cs="Arial"/>
        </w:rPr>
        <w:t>perubahan</w:t>
      </w:r>
      <w:r>
        <w:rPr>
          <w:rFonts w:ascii="Arial" w:hAnsi="Arial" w:cs="Arial"/>
          <w:lang w:val="id-ID"/>
        </w:rPr>
        <w:t xml:space="preserve"> </w:t>
      </w:r>
      <w:r>
        <w:rPr>
          <w:rFonts w:ascii="Arial" w:hAnsi="Arial" w:cs="Arial"/>
        </w:rPr>
        <w:t xml:space="preserve"> dengan</w:t>
      </w:r>
      <w:r>
        <w:rPr>
          <w:rFonts w:ascii="Arial" w:hAnsi="Arial" w:cs="Arial"/>
          <w:lang w:val="id-ID"/>
        </w:rPr>
        <w:t xml:space="preserve"> </w:t>
      </w:r>
      <w:r>
        <w:rPr>
          <w:rFonts w:ascii="Arial" w:hAnsi="Arial" w:cs="Arial"/>
        </w:rPr>
        <w:t>tetap</w:t>
      </w:r>
      <w:r>
        <w:rPr>
          <w:rFonts w:ascii="Arial" w:hAnsi="Arial" w:cs="Arial"/>
          <w:lang w:val="id-ID"/>
        </w:rPr>
        <w:t xml:space="preserve"> </w:t>
      </w:r>
      <w:r>
        <w:rPr>
          <w:rFonts w:ascii="Arial" w:hAnsi="Arial" w:cs="Arial"/>
        </w:rPr>
        <w:t>melalui</w:t>
      </w:r>
      <w:r>
        <w:rPr>
          <w:rFonts w:ascii="Arial" w:hAnsi="Arial" w:cs="Arial"/>
          <w:lang w:val="id-ID"/>
        </w:rPr>
        <w:t xml:space="preserve"> </w:t>
      </w:r>
      <w:r>
        <w:rPr>
          <w:rFonts w:ascii="Arial" w:hAnsi="Arial" w:cs="Arial"/>
        </w:rPr>
        <w:t>bimbingan</w:t>
      </w:r>
      <w:r>
        <w:rPr>
          <w:rFonts w:ascii="Arial" w:hAnsi="Arial" w:cs="Arial"/>
          <w:lang w:val="id-ID"/>
        </w:rPr>
        <w:t xml:space="preserve"> </w:t>
      </w:r>
      <w:r>
        <w:rPr>
          <w:rFonts w:ascii="Arial" w:hAnsi="Arial" w:cs="Arial"/>
        </w:rPr>
        <w:t>dan</w:t>
      </w:r>
      <w:r>
        <w:rPr>
          <w:rFonts w:ascii="Arial" w:hAnsi="Arial" w:cs="Arial"/>
          <w:lang w:val="id-ID"/>
        </w:rPr>
        <w:t xml:space="preserve"> </w:t>
      </w:r>
      <w:r>
        <w:rPr>
          <w:rFonts w:ascii="Arial" w:hAnsi="Arial" w:cs="Arial"/>
        </w:rPr>
        <w:t>pendampingan</w:t>
      </w:r>
      <w:r>
        <w:rPr>
          <w:rFonts w:ascii="Arial" w:hAnsi="Arial" w:cs="Arial"/>
          <w:lang w:val="id-ID"/>
        </w:rPr>
        <w:t xml:space="preserve"> </w:t>
      </w:r>
      <w:r>
        <w:rPr>
          <w:rFonts w:ascii="Arial" w:hAnsi="Arial" w:cs="Arial"/>
        </w:rPr>
        <w:t>terjadwal</w:t>
      </w:r>
      <w:r>
        <w:rPr>
          <w:rFonts w:ascii="Arial" w:hAnsi="Arial" w:cs="Arial"/>
          <w:lang w:val="id-ID"/>
        </w:rPr>
        <w:t xml:space="preserve"> </w:t>
      </w:r>
      <w:r>
        <w:rPr>
          <w:rFonts w:ascii="Arial" w:hAnsi="Arial" w:cs="Arial"/>
        </w:rPr>
        <w:t>yang</w:t>
      </w:r>
      <w:r>
        <w:rPr>
          <w:rFonts w:ascii="Arial" w:hAnsi="Arial" w:cs="Arial"/>
          <w:lang w:val="id-ID"/>
        </w:rPr>
        <w:t xml:space="preserve"> </w:t>
      </w:r>
      <w:r>
        <w:rPr>
          <w:rFonts w:ascii="Arial" w:hAnsi="Arial" w:cs="Arial"/>
        </w:rPr>
        <w:t>nantinya dapat menjadi bekal untuk pendalaman sikap perilaku dalam pelaksanaan tugas jabatan sehari-hari.</w:t>
      </w:r>
    </w:p>
    <w:p w14:paraId="7983F47D">
      <w:pPr>
        <w:pStyle w:val="26"/>
        <w:spacing w:line="360" w:lineRule="auto"/>
        <w:ind w:left="1134"/>
        <w:jc w:val="both"/>
        <w:rPr>
          <w:rFonts w:ascii="Arial" w:hAnsi="Arial" w:cs="Arial"/>
        </w:rPr>
      </w:pPr>
      <w:r>
        <w:rPr>
          <w:rFonts w:ascii="Arial" w:hAnsi="Arial" w:cs="Arial"/>
        </w:rPr>
        <w:t xml:space="preserve">Untuk menindaklanjuti hasil </w:t>
      </w:r>
      <w:r>
        <w:rPr>
          <w:rStyle w:val="18"/>
          <w:rFonts w:ascii="Arial" w:hAnsi="Arial" w:cs="Arial" w:eastAsiaTheme="majorEastAsia"/>
        </w:rPr>
        <w:t>self assessment</w:t>
      </w:r>
      <w:r>
        <w:rPr>
          <w:rFonts w:ascii="Arial" w:hAnsi="Arial" w:cs="Arial"/>
        </w:rPr>
        <w:t xml:space="preserve"> yang menunjukkan perlunya penguatan pada aspek </w:t>
      </w:r>
      <w:r>
        <w:rPr>
          <w:rStyle w:val="27"/>
          <w:rFonts w:ascii="Arial" w:hAnsi="Arial" w:cs="Arial" w:eastAsiaTheme="majorEastAsia"/>
          <w:b w:val="0"/>
        </w:rPr>
        <w:t>komitmen dalam tim</w:t>
      </w:r>
      <w:r>
        <w:rPr>
          <w:rFonts w:ascii="Arial" w:hAnsi="Arial" w:cs="Arial"/>
          <w:b/>
        </w:rPr>
        <w:t xml:space="preserve"> dan </w:t>
      </w:r>
      <w:r>
        <w:rPr>
          <w:rStyle w:val="27"/>
          <w:rFonts w:ascii="Arial" w:hAnsi="Arial" w:cs="Arial" w:eastAsiaTheme="majorEastAsia"/>
          <w:b w:val="0"/>
        </w:rPr>
        <w:t>pengembangan orang lain</w:t>
      </w:r>
      <w:r>
        <w:rPr>
          <w:rFonts w:ascii="Arial" w:hAnsi="Arial" w:cs="Arial"/>
        </w:rPr>
        <w:t>, maka disusunlah rencana strategi pengembangan diri yang terarah dan terukur. Rencana ini difokuskan pada peningkatan kompetensi teknis, manajerial, serta sosial-komunikatif melalui kegiatan rutin, mentoring, dan knowledge sharing.</w:t>
      </w:r>
    </w:p>
    <w:p w14:paraId="624D88CD">
      <w:pPr>
        <w:pStyle w:val="26"/>
        <w:spacing w:line="360" w:lineRule="auto"/>
        <w:ind w:left="1134"/>
        <w:jc w:val="both"/>
        <w:rPr>
          <w:rFonts w:ascii="Arial" w:hAnsi="Arial" w:cs="Arial"/>
        </w:rPr>
      </w:pPr>
      <w:r>
        <w:rPr>
          <w:rFonts w:ascii="Arial" w:hAnsi="Arial" w:cs="Arial"/>
        </w:rPr>
        <w:t xml:space="preserve">Strategi pengembangan ini dirancang dengan jangka waktu </w:t>
      </w:r>
      <w:r>
        <w:rPr>
          <w:rStyle w:val="27"/>
          <w:rFonts w:ascii="Arial" w:hAnsi="Arial" w:cs="Arial" w:eastAsiaTheme="majorEastAsia"/>
          <w:b w:val="0"/>
        </w:rPr>
        <w:t>dua bulan</w:t>
      </w:r>
      <w:r>
        <w:rPr>
          <w:rFonts w:ascii="Arial" w:hAnsi="Arial" w:cs="Arial"/>
        </w:rPr>
        <w:t>, sehingga dapat memberikan hasil yang nyata dalam mendukung keberhasilan pelaksanaan proyek perubahan. Setiap aspek pengembangan dilengkapi dengan kegiatan spesifik, target waktu yang jelas, serta indikator keberhasilan yang dapat diukur.</w:t>
      </w:r>
    </w:p>
    <w:p w14:paraId="7F15E9CF">
      <w:pPr>
        <w:pStyle w:val="26"/>
        <w:spacing w:line="360" w:lineRule="auto"/>
        <w:ind w:left="1134"/>
        <w:jc w:val="both"/>
        <w:rPr>
          <w:rFonts w:ascii="Arial" w:hAnsi="Arial" w:cs="Arial"/>
        </w:rPr>
      </w:pPr>
      <w:r>
        <w:rPr>
          <w:rFonts w:ascii="Arial" w:hAnsi="Arial" w:cs="Arial"/>
        </w:rPr>
        <w:t>Adapun rincian strategi pengembangan diri tersebut adalah sebagai berikut:</w:t>
      </w:r>
    </w:p>
    <w:p w14:paraId="63BDB155">
      <w:pPr>
        <w:pStyle w:val="95"/>
        <w:spacing w:line="360" w:lineRule="auto"/>
        <w:ind w:left="1204" w:right="568"/>
        <w:jc w:val="center"/>
        <w:rPr>
          <w:lang w:val="id-ID"/>
        </w:rPr>
      </w:pPr>
      <w:r>
        <w:rPr>
          <w:lang w:val="id-ID"/>
        </w:rPr>
        <w:t>Tabel 14. Rencana Pengembangan Potensi Diri</w:t>
      </w:r>
    </w:p>
    <w:bookmarkEnd w:id="34"/>
    <w:bookmarkEnd w:id="71"/>
    <w:tbl>
      <w:tblPr>
        <w:tblStyle w:val="30"/>
        <w:tblW w:w="0" w:type="auto"/>
        <w:tblInd w:w="12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4"/>
        <w:gridCol w:w="2130"/>
        <w:gridCol w:w="1996"/>
        <w:gridCol w:w="2233"/>
      </w:tblGrid>
      <w:tr w14:paraId="6F755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1F0C026F">
            <w:pPr>
              <w:spacing w:after="0"/>
              <w:rPr>
                <w:rFonts w:ascii="Arial" w:hAnsi="Arial" w:cs="Arial" w:eastAsiaTheme="minorEastAsia"/>
                <w:sz w:val="20"/>
                <w:szCs w:val="22"/>
              </w:rPr>
            </w:pPr>
            <w:bookmarkStart w:id="74" w:name="_Toc211368263"/>
            <w:bookmarkStart w:id="75" w:name="_Toc211356092"/>
            <w:bookmarkStart w:id="76" w:name="bab-iii-pelaksanaan-proyek-perubahan"/>
            <w:r>
              <w:rPr>
                <w:rFonts w:ascii="Arial" w:hAnsi="Arial" w:cs="Arial" w:eastAsiaTheme="minorEastAsia"/>
                <w:sz w:val="20"/>
                <w:szCs w:val="22"/>
              </w:rPr>
              <w:t>Dimensi / Sub Komponen</w:t>
            </w:r>
          </w:p>
        </w:tc>
        <w:tc>
          <w:tcPr>
            <w:tcW w:w="2409" w:type="dxa"/>
          </w:tcPr>
          <w:p w14:paraId="10B19CBE">
            <w:pPr>
              <w:spacing w:after="0"/>
              <w:rPr>
                <w:rFonts w:ascii="Arial" w:hAnsi="Arial" w:cs="Arial" w:eastAsiaTheme="minorEastAsia"/>
                <w:sz w:val="20"/>
                <w:szCs w:val="22"/>
              </w:rPr>
            </w:pPr>
            <w:r>
              <w:rPr>
                <w:rFonts w:ascii="Arial" w:hAnsi="Arial" w:cs="Arial" w:eastAsiaTheme="minorEastAsia"/>
                <w:sz w:val="20"/>
                <w:szCs w:val="22"/>
              </w:rPr>
              <w:t>Aktivitas Pengembangan</w:t>
            </w:r>
          </w:p>
        </w:tc>
        <w:tc>
          <w:tcPr>
            <w:tcW w:w="2127" w:type="dxa"/>
          </w:tcPr>
          <w:p w14:paraId="71473B13">
            <w:pPr>
              <w:spacing w:after="0"/>
              <w:rPr>
                <w:rFonts w:ascii="Arial" w:hAnsi="Arial" w:cs="Arial" w:eastAsiaTheme="minorEastAsia"/>
                <w:sz w:val="20"/>
                <w:szCs w:val="22"/>
              </w:rPr>
            </w:pPr>
            <w:r>
              <w:rPr>
                <w:rFonts w:ascii="Arial" w:hAnsi="Arial" w:cs="Arial" w:eastAsiaTheme="minorEastAsia"/>
                <w:sz w:val="20"/>
                <w:szCs w:val="22"/>
              </w:rPr>
              <w:t>Tujuan</w:t>
            </w:r>
          </w:p>
        </w:tc>
        <w:tc>
          <w:tcPr>
            <w:tcW w:w="2600" w:type="dxa"/>
          </w:tcPr>
          <w:p w14:paraId="521507FD">
            <w:pPr>
              <w:spacing w:after="0"/>
              <w:rPr>
                <w:rFonts w:ascii="Arial" w:hAnsi="Arial" w:cs="Arial" w:eastAsiaTheme="minorEastAsia"/>
                <w:sz w:val="20"/>
                <w:szCs w:val="22"/>
              </w:rPr>
            </w:pPr>
            <w:r>
              <w:rPr>
                <w:rFonts w:ascii="Arial" w:hAnsi="Arial" w:cs="Arial" w:eastAsiaTheme="minorEastAsia"/>
                <w:sz w:val="20"/>
                <w:szCs w:val="22"/>
              </w:rPr>
              <w:t>Metode Evaluasi</w:t>
            </w:r>
          </w:p>
        </w:tc>
      </w:tr>
      <w:tr w14:paraId="2FEA3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102D1A41">
            <w:pPr>
              <w:spacing w:after="0"/>
              <w:rPr>
                <w:rFonts w:ascii="Arial" w:hAnsi="Arial" w:cs="Arial" w:eastAsiaTheme="minorEastAsia"/>
                <w:sz w:val="20"/>
                <w:szCs w:val="22"/>
              </w:rPr>
            </w:pPr>
            <w:r>
              <w:rPr>
                <w:rFonts w:ascii="Arial" w:hAnsi="Arial" w:cs="Arial" w:eastAsiaTheme="minorEastAsia"/>
                <w:sz w:val="20"/>
                <w:szCs w:val="22"/>
              </w:rPr>
              <w:t>Konsistensi (Integritas)</w:t>
            </w:r>
          </w:p>
        </w:tc>
        <w:tc>
          <w:tcPr>
            <w:tcW w:w="2409" w:type="dxa"/>
          </w:tcPr>
          <w:p w14:paraId="5D8CA031">
            <w:pPr>
              <w:spacing w:after="0"/>
              <w:rPr>
                <w:rFonts w:ascii="Arial" w:hAnsi="Arial" w:cs="Arial" w:eastAsiaTheme="minorEastAsia"/>
                <w:sz w:val="20"/>
                <w:szCs w:val="22"/>
              </w:rPr>
            </w:pPr>
            <w:r>
              <w:rPr>
                <w:rFonts w:ascii="Arial" w:hAnsi="Arial" w:cs="Arial" w:eastAsiaTheme="minorEastAsia"/>
                <w:sz w:val="20"/>
                <w:szCs w:val="22"/>
              </w:rPr>
              <w:t>1. Membuat target kerja pribadi yang terukur dan dilaporkan secara periodik.</w:t>
            </w:r>
            <w:r>
              <w:rPr>
                <w:rFonts w:ascii="Arial" w:hAnsi="Arial" w:cs="Arial" w:eastAsiaTheme="minorEastAsia"/>
                <w:sz w:val="20"/>
                <w:szCs w:val="22"/>
              </w:rPr>
              <w:br w:type="textWrapping"/>
            </w:r>
            <w:r>
              <w:rPr>
                <w:rFonts w:ascii="Arial" w:hAnsi="Arial" w:cs="Arial" w:eastAsiaTheme="minorEastAsia"/>
                <w:sz w:val="20"/>
                <w:szCs w:val="22"/>
              </w:rPr>
              <w:t>2. Membiasakan diri menyelesaikan tugas tepat waktu.</w:t>
            </w:r>
            <w:r>
              <w:rPr>
                <w:rFonts w:ascii="Arial" w:hAnsi="Arial" w:cs="Arial" w:eastAsiaTheme="minorEastAsia"/>
                <w:sz w:val="20"/>
                <w:szCs w:val="22"/>
              </w:rPr>
              <w:br w:type="textWrapping"/>
            </w:r>
            <w:r>
              <w:rPr>
                <w:rFonts w:ascii="Arial" w:hAnsi="Arial" w:cs="Arial" w:eastAsiaTheme="minorEastAsia"/>
                <w:sz w:val="20"/>
                <w:szCs w:val="22"/>
              </w:rPr>
              <w:t>3. Mengikuti pelatihan manajemen waktu &amp; integritas ASN.</w:t>
            </w:r>
          </w:p>
        </w:tc>
        <w:tc>
          <w:tcPr>
            <w:tcW w:w="2127" w:type="dxa"/>
          </w:tcPr>
          <w:p w14:paraId="01E90530">
            <w:pPr>
              <w:spacing w:after="0"/>
              <w:rPr>
                <w:rFonts w:ascii="Arial" w:hAnsi="Arial" w:cs="Arial" w:eastAsiaTheme="minorEastAsia"/>
                <w:sz w:val="20"/>
                <w:szCs w:val="22"/>
              </w:rPr>
            </w:pPr>
            <w:r>
              <w:rPr>
                <w:rFonts w:ascii="Arial" w:hAnsi="Arial" w:cs="Arial" w:eastAsiaTheme="minorEastAsia"/>
                <w:sz w:val="20"/>
                <w:szCs w:val="22"/>
              </w:rPr>
              <w:t>Menumbuhkan konsistensi perilaku dan disiplin kerja sesuai nilai organisasi.</w:t>
            </w:r>
          </w:p>
        </w:tc>
        <w:tc>
          <w:tcPr>
            <w:tcW w:w="2600" w:type="dxa"/>
          </w:tcPr>
          <w:p w14:paraId="3F2DBBC7">
            <w:pPr>
              <w:spacing w:after="0"/>
              <w:rPr>
                <w:rFonts w:ascii="Arial" w:hAnsi="Arial" w:cs="Arial" w:eastAsiaTheme="minorEastAsia"/>
                <w:sz w:val="20"/>
                <w:szCs w:val="22"/>
              </w:rPr>
            </w:pPr>
            <w:r>
              <w:rPr>
                <w:rFonts w:ascii="Arial" w:hAnsi="Arial" w:cs="Arial" w:eastAsiaTheme="minorEastAsia"/>
                <w:sz w:val="20"/>
                <w:szCs w:val="22"/>
              </w:rPr>
              <w:t>Evaluasi kedisiplinan, pencapaian target pribadi, dan umpan balik atasan/mentor.</w:t>
            </w:r>
          </w:p>
        </w:tc>
      </w:tr>
      <w:tr w14:paraId="4FB8E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7B88A94D">
            <w:pPr>
              <w:spacing w:after="0"/>
              <w:rPr>
                <w:rFonts w:ascii="Arial" w:hAnsi="Arial" w:cs="Arial" w:eastAsiaTheme="minorEastAsia"/>
                <w:sz w:val="20"/>
                <w:szCs w:val="22"/>
              </w:rPr>
            </w:pPr>
            <w:r>
              <w:rPr>
                <w:rFonts w:ascii="Arial" w:hAnsi="Arial" w:cs="Arial" w:eastAsiaTheme="minorEastAsia"/>
                <w:sz w:val="20"/>
                <w:szCs w:val="22"/>
              </w:rPr>
              <w:t>Komunikasi (Kerjasama)</w:t>
            </w:r>
          </w:p>
        </w:tc>
        <w:tc>
          <w:tcPr>
            <w:tcW w:w="2409" w:type="dxa"/>
          </w:tcPr>
          <w:p w14:paraId="1E454983">
            <w:pPr>
              <w:spacing w:after="0"/>
              <w:rPr>
                <w:rFonts w:ascii="Arial" w:hAnsi="Arial" w:cs="Arial" w:eastAsiaTheme="minorEastAsia"/>
                <w:sz w:val="20"/>
                <w:szCs w:val="22"/>
              </w:rPr>
            </w:pPr>
            <w:r>
              <w:rPr>
                <w:rFonts w:ascii="Arial" w:hAnsi="Arial" w:cs="Arial" w:eastAsiaTheme="minorEastAsia"/>
                <w:sz w:val="20"/>
                <w:szCs w:val="22"/>
              </w:rPr>
              <w:t>1. Mengikuti pelatihan public speaking dan komunikasi persuasif.</w:t>
            </w:r>
            <w:r>
              <w:rPr>
                <w:rFonts w:ascii="Arial" w:hAnsi="Arial" w:cs="Arial" w:eastAsiaTheme="minorEastAsia"/>
                <w:sz w:val="20"/>
                <w:szCs w:val="22"/>
              </w:rPr>
              <w:br w:type="textWrapping"/>
            </w:r>
            <w:r>
              <w:rPr>
                <w:rFonts w:ascii="Arial" w:hAnsi="Arial" w:cs="Arial" w:eastAsiaTheme="minorEastAsia"/>
                <w:sz w:val="20"/>
                <w:szCs w:val="22"/>
              </w:rPr>
              <w:t>2. Latihan menyampaikan ide dalam forum tim/rapat.</w:t>
            </w:r>
            <w:r>
              <w:rPr>
                <w:rFonts w:ascii="Arial" w:hAnsi="Arial" w:cs="Arial" w:eastAsiaTheme="minorEastAsia"/>
                <w:sz w:val="20"/>
                <w:szCs w:val="22"/>
              </w:rPr>
              <w:br w:type="textWrapping"/>
            </w:r>
            <w:r>
              <w:rPr>
                <w:rFonts w:ascii="Arial" w:hAnsi="Arial" w:cs="Arial" w:eastAsiaTheme="minorEastAsia"/>
                <w:sz w:val="20"/>
                <w:szCs w:val="22"/>
              </w:rPr>
              <w:t>3. Melakukan stakeholder mapping untuk menyesuaikan gaya komunikasi.</w:t>
            </w:r>
          </w:p>
        </w:tc>
        <w:tc>
          <w:tcPr>
            <w:tcW w:w="2127" w:type="dxa"/>
          </w:tcPr>
          <w:p w14:paraId="75129028">
            <w:pPr>
              <w:spacing w:after="0"/>
              <w:rPr>
                <w:rFonts w:ascii="Arial" w:hAnsi="Arial" w:cs="Arial" w:eastAsiaTheme="minorEastAsia"/>
                <w:sz w:val="20"/>
                <w:szCs w:val="22"/>
              </w:rPr>
            </w:pPr>
            <w:r>
              <w:rPr>
                <w:rFonts w:ascii="Arial" w:hAnsi="Arial" w:cs="Arial" w:eastAsiaTheme="minorEastAsia"/>
                <w:sz w:val="20"/>
                <w:szCs w:val="22"/>
              </w:rPr>
              <w:t>Meningkatkan kejelasan, efektivitas, dan daya pengaruh komunikasi dengan rekan kerja maupun stakeholder.</w:t>
            </w:r>
          </w:p>
        </w:tc>
        <w:tc>
          <w:tcPr>
            <w:tcW w:w="2600" w:type="dxa"/>
          </w:tcPr>
          <w:p w14:paraId="54CA4A2D">
            <w:pPr>
              <w:spacing w:after="0"/>
              <w:rPr>
                <w:rFonts w:ascii="Arial" w:hAnsi="Arial" w:cs="Arial" w:eastAsiaTheme="minorEastAsia"/>
                <w:sz w:val="20"/>
                <w:szCs w:val="22"/>
              </w:rPr>
            </w:pPr>
            <w:r>
              <w:rPr>
                <w:rFonts w:ascii="Arial" w:hAnsi="Arial" w:cs="Arial" w:eastAsiaTheme="minorEastAsia"/>
                <w:sz w:val="20"/>
                <w:szCs w:val="22"/>
              </w:rPr>
              <w:t>Observasi dalam forum resmi, umpan balik mentor/rekan kerja, serta peningkatan dukungan stakeholder.</w:t>
            </w:r>
          </w:p>
        </w:tc>
      </w:tr>
      <w:tr w14:paraId="0D6F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0DB74C26">
            <w:pPr>
              <w:spacing w:after="0"/>
              <w:rPr>
                <w:rFonts w:ascii="Arial" w:hAnsi="Arial" w:cs="Arial" w:eastAsiaTheme="minorEastAsia"/>
                <w:sz w:val="20"/>
                <w:szCs w:val="22"/>
              </w:rPr>
            </w:pPr>
            <w:r>
              <w:rPr>
                <w:rFonts w:ascii="Arial" w:hAnsi="Arial" w:cs="Arial" w:eastAsiaTheme="minorEastAsia"/>
                <w:sz w:val="20"/>
                <w:szCs w:val="22"/>
              </w:rPr>
              <w:t>Pengembangan Orang Lain (Mengelola Perubahan)</w:t>
            </w:r>
          </w:p>
        </w:tc>
        <w:tc>
          <w:tcPr>
            <w:tcW w:w="2409" w:type="dxa"/>
          </w:tcPr>
          <w:p w14:paraId="220B345C">
            <w:pPr>
              <w:spacing w:after="0"/>
              <w:rPr>
                <w:rFonts w:ascii="Arial" w:hAnsi="Arial" w:cs="Arial" w:eastAsiaTheme="minorEastAsia"/>
                <w:sz w:val="20"/>
                <w:szCs w:val="22"/>
              </w:rPr>
            </w:pPr>
            <w:r>
              <w:rPr>
                <w:rFonts w:ascii="Arial" w:hAnsi="Arial" w:cs="Arial" w:eastAsiaTheme="minorEastAsia"/>
                <w:sz w:val="20"/>
                <w:szCs w:val="22"/>
              </w:rPr>
              <w:t xml:space="preserve">1. Melakukan coaching sederhana </w:t>
            </w:r>
            <w:r>
              <w:rPr>
                <w:rFonts w:ascii="Arial" w:hAnsi="Arial" w:cs="Arial" w:eastAsiaTheme="minorEastAsia"/>
                <w:sz w:val="20"/>
                <w:szCs w:val="22"/>
                <w:lang w:val="id-ID"/>
              </w:rPr>
              <w:t>Tim Kerja</w:t>
            </w:r>
            <w:r>
              <w:rPr>
                <w:rFonts w:ascii="Arial" w:hAnsi="Arial" w:cs="Arial" w:eastAsiaTheme="minorEastAsia"/>
                <w:sz w:val="20"/>
                <w:szCs w:val="22"/>
              </w:rPr>
              <w:br w:type="textWrapping"/>
            </w:r>
            <w:r>
              <w:rPr>
                <w:rFonts w:ascii="Arial" w:hAnsi="Arial" w:cs="Arial" w:eastAsiaTheme="minorEastAsia"/>
                <w:sz w:val="20"/>
                <w:szCs w:val="22"/>
              </w:rPr>
              <w:t>2. Membuat forum berbagi praktik baik (best practice sharing).</w:t>
            </w:r>
            <w:r>
              <w:rPr>
                <w:rFonts w:ascii="Arial" w:hAnsi="Arial" w:cs="Arial" w:eastAsiaTheme="minorEastAsia"/>
                <w:sz w:val="20"/>
                <w:szCs w:val="22"/>
              </w:rPr>
              <w:br w:type="textWrapping"/>
            </w:r>
            <w:r>
              <w:rPr>
                <w:rFonts w:ascii="Arial" w:hAnsi="Arial" w:cs="Arial" w:eastAsiaTheme="minorEastAsia"/>
                <w:sz w:val="20"/>
                <w:szCs w:val="22"/>
              </w:rPr>
              <w:t>3. Memberikan penghargaan sederhana bagi anggota tim yang berprestasi.</w:t>
            </w:r>
          </w:p>
        </w:tc>
        <w:tc>
          <w:tcPr>
            <w:tcW w:w="2127" w:type="dxa"/>
          </w:tcPr>
          <w:p w14:paraId="169F603C">
            <w:pPr>
              <w:spacing w:after="0"/>
              <w:rPr>
                <w:rFonts w:ascii="Arial" w:hAnsi="Arial" w:cs="Arial" w:eastAsiaTheme="minorEastAsia"/>
                <w:sz w:val="20"/>
                <w:szCs w:val="22"/>
              </w:rPr>
            </w:pPr>
            <w:r>
              <w:rPr>
                <w:rFonts w:ascii="Arial" w:hAnsi="Arial" w:cs="Arial" w:eastAsiaTheme="minorEastAsia"/>
                <w:sz w:val="20"/>
                <w:szCs w:val="22"/>
              </w:rPr>
              <w:t>Meningkatkan kemampuan membimbing, memotivasi, dan mengembangkan kapasitas anggota tim.</w:t>
            </w:r>
          </w:p>
        </w:tc>
        <w:tc>
          <w:tcPr>
            <w:tcW w:w="2600" w:type="dxa"/>
          </w:tcPr>
          <w:p w14:paraId="32D77624">
            <w:pPr>
              <w:spacing w:after="0"/>
              <w:rPr>
                <w:rFonts w:ascii="Arial" w:hAnsi="Arial" w:cs="Arial" w:eastAsiaTheme="minorEastAsia"/>
                <w:sz w:val="20"/>
                <w:szCs w:val="22"/>
              </w:rPr>
            </w:pPr>
            <w:r>
              <w:rPr>
                <w:rFonts w:ascii="Arial" w:hAnsi="Arial" w:cs="Arial" w:eastAsiaTheme="minorEastAsia"/>
                <w:sz w:val="20"/>
                <w:szCs w:val="22"/>
              </w:rPr>
              <w:t>Evaluasi dari rekan kerja/bawahan, survey kepuasan tim, serta peningkatan kinerja individu yang didampingi.</w:t>
            </w:r>
          </w:p>
        </w:tc>
      </w:tr>
    </w:tbl>
    <w:p w14:paraId="2DBA0718">
      <w:pPr>
        <w:pStyle w:val="3"/>
        <w:jc w:val="center"/>
        <w:outlineLvl w:val="0"/>
        <w:rPr>
          <w:rFonts w:ascii="Arial" w:hAnsi="Arial" w:cs="Arial"/>
          <w:b/>
          <w:lang w:val="id-ID"/>
        </w:rPr>
      </w:pPr>
    </w:p>
    <w:p w14:paraId="092C1FE2">
      <w:pPr>
        <w:pStyle w:val="3"/>
        <w:jc w:val="center"/>
        <w:outlineLvl w:val="0"/>
        <w:rPr>
          <w:rFonts w:ascii="Arial" w:hAnsi="Arial" w:cs="Arial"/>
          <w:b/>
          <w:lang w:val="id-ID"/>
        </w:rPr>
      </w:pPr>
    </w:p>
    <w:p w14:paraId="4577D52D">
      <w:pPr>
        <w:pStyle w:val="3"/>
        <w:jc w:val="center"/>
        <w:outlineLvl w:val="0"/>
        <w:rPr>
          <w:rFonts w:ascii="Arial" w:hAnsi="Arial" w:cs="Arial"/>
          <w:b/>
          <w:lang w:val="id-ID"/>
        </w:rPr>
      </w:pPr>
    </w:p>
    <w:p w14:paraId="11DF413D">
      <w:pPr>
        <w:pStyle w:val="3"/>
        <w:jc w:val="center"/>
        <w:outlineLvl w:val="0"/>
        <w:rPr>
          <w:rFonts w:ascii="Arial" w:hAnsi="Arial" w:cs="Arial"/>
          <w:b/>
          <w:lang w:val="id-ID"/>
        </w:rPr>
      </w:pPr>
    </w:p>
    <w:p w14:paraId="1521F70E">
      <w:pPr>
        <w:pStyle w:val="3"/>
        <w:jc w:val="center"/>
        <w:outlineLvl w:val="0"/>
        <w:rPr>
          <w:rFonts w:ascii="Arial" w:hAnsi="Arial" w:cs="Arial"/>
          <w:b/>
          <w:lang w:val="id-ID"/>
        </w:rPr>
      </w:pPr>
    </w:p>
    <w:p w14:paraId="3F82CAD3">
      <w:pPr>
        <w:pStyle w:val="3"/>
        <w:jc w:val="center"/>
        <w:outlineLvl w:val="0"/>
        <w:rPr>
          <w:rFonts w:ascii="Arial" w:hAnsi="Arial" w:cs="Arial"/>
          <w:b/>
          <w:lang w:val="id-ID"/>
        </w:rPr>
      </w:pPr>
    </w:p>
    <w:p w14:paraId="30F44021">
      <w:pPr>
        <w:pStyle w:val="3"/>
        <w:jc w:val="center"/>
        <w:outlineLvl w:val="0"/>
        <w:rPr>
          <w:rFonts w:ascii="Arial" w:hAnsi="Arial" w:cs="Arial"/>
          <w:b/>
          <w:lang w:val="id-ID"/>
        </w:rPr>
      </w:pPr>
    </w:p>
    <w:p w14:paraId="201207F0">
      <w:pPr>
        <w:pStyle w:val="3"/>
        <w:jc w:val="center"/>
        <w:outlineLvl w:val="0"/>
        <w:rPr>
          <w:rFonts w:ascii="Arial" w:hAnsi="Arial" w:cs="Arial"/>
          <w:b/>
          <w:lang w:val="id-ID"/>
        </w:rPr>
      </w:pPr>
    </w:p>
    <w:p w14:paraId="5BD0A08F">
      <w:pPr>
        <w:pStyle w:val="3"/>
        <w:jc w:val="center"/>
        <w:outlineLvl w:val="0"/>
        <w:rPr>
          <w:rFonts w:ascii="Arial" w:hAnsi="Arial" w:cs="Arial"/>
          <w:b/>
          <w:lang w:val="id-ID"/>
        </w:rPr>
      </w:pPr>
    </w:p>
    <w:p w14:paraId="6ECD031F">
      <w:pPr>
        <w:pStyle w:val="3"/>
        <w:jc w:val="center"/>
        <w:outlineLvl w:val="0"/>
        <w:rPr>
          <w:rFonts w:ascii="Arial" w:hAnsi="Arial" w:cs="Arial"/>
          <w:b/>
          <w:lang w:val="id-ID"/>
        </w:rPr>
      </w:pPr>
    </w:p>
    <w:p w14:paraId="0B28160A">
      <w:pPr>
        <w:pStyle w:val="3"/>
        <w:jc w:val="center"/>
        <w:outlineLvl w:val="0"/>
        <w:rPr>
          <w:rFonts w:ascii="Arial" w:hAnsi="Arial" w:cs="Arial"/>
          <w:b/>
          <w:lang w:val="id-ID"/>
        </w:rPr>
      </w:pPr>
    </w:p>
    <w:p w14:paraId="2CB7C6F0">
      <w:pPr>
        <w:pStyle w:val="3"/>
        <w:jc w:val="center"/>
        <w:outlineLvl w:val="0"/>
        <w:rPr>
          <w:rFonts w:ascii="Arial" w:hAnsi="Arial" w:cs="Arial"/>
          <w:b/>
          <w:lang w:val="id-ID"/>
        </w:rPr>
      </w:pPr>
      <w:r>
        <w:rPr>
          <w:rFonts w:ascii="Arial" w:hAnsi="Arial" w:cs="Arial"/>
          <w:b/>
        </w:rPr>
        <w:t>BAB III</w:t>
      </w:r>
      <w:bookmarkEnd w:id="74"/>
      <w:bookmarkEnd w:id="75"/>
    </w:p>
    <w:p w14:paraId="57A7B9C1">
      <w:pPr>
        <w:pStyle w:val="3"/>
        <w:jc w:val="center"/>
        <w:outlineLvl w:val="0"/>
        <w:rPr>
          <w:rFonts w:ascii="Arial" w:hAnsi="Arial" w:cs="Arial"/>
          <w:b/>
          <w:lang w:val="id-ID"/>
        </w:rPr>
      </w:pPr>
      <w:bookmarkStart w:id="77" w:name="_Toc211356093"/>
      <w:bookmarkStart w:id="78" w:name="_Toc211368264"/>
      <w:r>
        <w:rPr>
          <w:rFonts w:ascii="Arial" w:hAnsi="Arial" w:cs="Arial"/>
          <w:b/>
        </w:rPr>
        <w:t>PELAKSANAAN PROYEK PERUBAHAN</w:t>
      </w:r>
      <w:bookmarkEnd w:id="77"/>
      <w:bookmarkEnd w:id="78"/>
    </w:p>
    <w:p w14:paraId="132092A4">
      <w:pPr>
        <w:pStyle w:val="3"/>
        <w:rPr>
          <w:lang w:val="id-ID"/>
        </w:rPr>
      </w:pPr>
    </w:p>
    <w:p w14:paraId="5F0A9DD5">
      <w:pPr>
        <w:pStyle w:val="4"/>
        <w:numPr>
          <w:ilvl w:val="1"/>
          <w:numId w:val="70"/>
        </w:numPr>
        <w:ind w:left="567" w:hanging="567"/>
        <w:rPr>
          <w:rFonts w:ascii="Arial" w:hAnsi="Arial" w:cs="Arial"/>
          <w:b/>
          <w:color w:val="auto"/>
          <w:sz w:val="24"/>
          <w:lang w:val="id-ID"/>
        </w:rPr>
      </w:pPr>
      <w:bookmarkStart w:id="79" w:name="_Toc211368265"/>
      <w:bookmarkStart w:id="80" w:name="_Toc211356094"/>
      <w:bookmarkStart w:id="81" w:name="a.-capaian-pelaksanaan-jangka-pendek"/>
      <w:r>
        <w:rPr>
          <w:rFonts w:ascii="Arial" w:hAnsi="Arial" w:cs="Arial"/>
          <w:b/>
          <w:color w:val="auto"/>
          <w:sz w:val="24"/>
          <w:lang w:val="id-ID"/>
        </w:rPr>
        <w:t>CAPAIAN PELAKSANAAN TAHAPAN JANGKA PENDEK</w:t>
      </w:r>
      <w:bookmarkEnd w:id="79"/>
      <w:bookmarkEnd w:id="80"/>
    </w:p>
    <w:p w14:paraId="346CC0FD">
      <w:pPr>
        <w:pStyle w:val="3"/>
        <w:spacing w:line="360" w:lineRule="auto"/>
        <w:ind w:left="567"/>
        <w:jc w:val="both"/>
        <w:rPr>
          <w:rFonts w:ascii="Arial" w:hAnsi="Arial" w:cs="Arial"/>
          <w:lang w:val="id-ID"/>
        </w:rPr>
      </w:pPr>
      <w:r>
        <w:rPr>
          <w:rFonts w:ascii="Arial" w:hAnsi="Arial" w:cs="Arial"/>
        </w:rPr>
        <w:t>“Strategi Optimalisasi Pelaksanaan Pokok-Pokok Pikiran (Pokir) DPRD Kabupaten Musi Banyuasin” dilaksanakan untuk menjawab tantangan nasional dalam mewujudkan tata kelola aspirasi masyarakat yang lebih transparan, akuntabel, dan berdampak nyata bagi pembangunan daerah. Berdasarkan data tahun 2024–2025, jumlah usulan Pokir DPRD terus meningkat — dari 4.044 usulan pada tahun 2024 menjadi 4.563 usulan pada tahun 2025 — namun tingkat keterakomodasian dalam APBD justru menurun dari sekitar 13% menjadi hanya 9,6%. Kondisi ini menggambarkan kesenjangan serius antara aspirasi rakyat dengan kebijakan pembangunan daerah, yang sejatinya juga merupakan cerminan persoalan representasi publik di berbagai daerah di Indonesia</w:t>
      </w:r>
      <w:r>
        <w:rPr>
          <w:rFonts w:ascii="Arial" w:hAnsi="Arial" w:cs="Arial"/>
          <w:lang w:val="id-ID"/>
        </w:rPr>
        <w:t>.</w:t>
      </w:r>
    </w:p>
    <w:p w14:paraId="393A4807">
      <w:pPr>
        <w:pStyle w:val="3"/>
        <w:spacing w:line="360" w:lineRule="auto"/>
        <w:ind w:left="567"/>
        <w:jc w:val="both"/>
        <w:rPr>
          <w:rFonts w:ascii="Arial" w:hAnsi="Arial" w:cs="Arial"/>
          <w:lang w:val="id-ID"/>
        </w:rPr>
      </w:pPr>
      <w:r>
        <w:rPr>
          <w:rFonts w:ascii="Arial" w:hAnsi="Arial" w:cs="Arial"/>
        </w:rPr>
        <w:t>Sebagai bagian dari upaya mewujudkan Reformasi Birokrasi Berdampak, proyek perubahan ini dirancang untuk memperkuat peran DPRD sebagai penyalur aspirasi rakyat sekaligus memastikan Pokir dapat terintegrasi dengan sistem perencanaan pembangunan daerah melalui SIPD. Hal ini sejalan dengan arah pembangunan nasional (Asta Cita) serta agenda Sustainable Development Goals (SDG 16 dan SDG 10) yang menekankan tata kelola pemerintahan yang kuat dan pemerataan pembangunan</w:t>
      </w:r>
    </w:p>
    <w:p w14:paraId="034AE1A0">
      <w:pPr>
        <w:pStyle w:val="26"/>
        <w:spacing w:line="360" w:lineRule="auto"/>
        <w:ind w:left="567"/>
        <w:jc w:val="both"/>
        <w:rPr>
          <w:rFonts w:ascii="Arial" w:hAnsi="Arial" w:cs="Arial"/>
        </w:rPr>
      </w:pPr>
      <w:r>
        <w:rPr>
          <w:rFonts w:ascii="Arial" w:hAnsi="Arial" w:cs="Arial"/>
        </w:rPr>
        <w:t>Untuk mencapai tujuan tersebut, Project Leader bersama tim pelaksana menyusun dan melaksanakan tahapan jangka pendek proyek perubahan yang terdiri atas empat kegiatan utama:</w:t>
      </w:r>
    </w:p>
    <w:p w14:paraId="2169C49F">
      <w:pPr>
        <w:pStyle w:val="26"/>
        <w:numPr>
          <w:ilvl w:val="0"/>
          <w:numId w:val="71"/>
        </w:numPr>
        <w:tabs>
          <w:tab w:val="left" w:pos="993"/>
        </w:tabs>
        <w:spacing w:line="360" w:lineRule="auto"/>
        <w:ind w:left="567" w:firstLine="0"/>
        <w:jc w:val="both"/>
        <w:rPr>
          <w:rFonts w:ascii="Arial" w:hAnsi="Arial" w:cs="Arial"/>
          <w:b/>
        </w:rPr>
      </w:pPr>
      <w:r>
        <w:rPr>
          <w:rStyle w:val="27"/>
          <w:rFonts w:ascii="Arial" w:hAnsi="Arial" w:cs="Arial"/>
          <w:b w:val="0"/>
        </w:rPr>
        <w:t>Pembentukan Tim Pengarah dan Tim Teknis Proyek Perubahan</w:t>
      </w:r>
      <w:r>
        <w:rPr>
          <w:rFonts w:ascii="Arial" w:hAnsi="Arial" w:cs="Arial"/>
          <w:b/>
        </w:rPr>
        <w:t>,</w:t>
      </w:r>
    </w:p>
    <w:p w14:paraId="32FCCAF8">
      <w:pPr>
        <w:pStyle w:val="26"/>
        <w:numPr>
          <w:ilvl w:val="0"/>
          <w:numId w:val="71"/>
        </w:numPr>
        <w:tabs>
          <w:tab w:val="left" w:pos="993"/>
        </w:tabs>
        <w:spacing w:line="360" w:lineRule="auto"/>
        <w:ind w:left="567" w:firstLine="0"/>
        <w:jc w:val="both"/>
        <w:rPr>
          <w:rFonts w:ascii="Arial" w:hAnsi="Arial" w:cs="Arial"/>
          <w:b/>
        </w:rPr>
      </w:pPr>
      <w:r>
        <w:rPr>
          <w:rStyle w:val="27"/>
          <w:rFonts w:ascii="Arial" w:hAnsi="Arial" w:cs="Arial"/>
          <w:b w:val="0"/>
        </w:rPr>
        <w:t>Penyusunan Draf SOP Pengelolaan Pokir DPRD</w:t>
      </w:r>
      <w:r>
        <w:rPr>
          <w:rFonts w:ascii="Arial" w:hAnsi="Arial" w:cs="Arial"/>
          <w:b/>
        </w:rPr>
        <w:t>,</w:t>
      </w:r>
    </w:p>
    <w:p w14:paraId="50B703CB">
      <w:pPr>
        <w:pStyle w:val="26"/>
        <w:numPr>
          <w:ilvl w:val="0"/>
          <w:numId w:val="71"/>
        </w:numPr>
        <w:tabs>
          <w:tab w:val="left" w:pos="993"/>
        </w:tabs>
        <w:spacing w:line="360" w:lineRule="auto"/>
        <w:ind w:left="567" w:firstLine="0"/>
        <w:jc w:val="both"/>
        <w:rPr>
          <w:rFonts w:ascii="Arial" w:hAnsi="Arial" w:cs="Arial"/>
          <w:b/>
        </w:rPr>
      </w:pPr>
      <w:r>
        <w:rPr>
          <w:rStyle w:val="27"/>
          <w:rFonts w:ascii="Arial" w:hAnsi="Arial" w:cs="Arial"/>
          <w:b w:val="0"/>
        </w:rPr>
        <w:t>Pelatihan Penggunaan SIPD/POKIR Online</w:t>
      </w:r>
      <w:r>
        <w:rPr>
          <w:rFonts w:ascii="Arial" w:hAnsi="Arial" w:cs="Arial"/>
          <w:b/>
        </w:rPr>
        <w:t>, dan</w:t>
      </w:r>
    </w:p>
    <w:p w14:paraId="05BC1FAF">
      <w:pPr>
        <w:pStyle w:val="26"/>
        <w:numPr>
          <w:ilvl w:val="0"/>
          <w:numId w:val="71"/>
        </w:numPr>
        <w:tabs>
          <w:tab w:val="left" w:pos="993"/>
        </w:tabs>
        <w:spacing w:line="360" w:lineRule="auto"/>
        <w:ind w:left="567" w:firstLine="0"/>
        <w:jc w:val="both"/>
        <w:rPr>
          <w:rFonts w:ascii="Arial" w:hAnsi="Arial" w:cs="Arial"/>
          <w:b/>
        </w:rPr>
      </w:pPr>
      <w:r>
        <w:rPr>
          <w:rStyle w:val="27"/>
          <w:rFonts w:ascii="Arial" w:hAnsi="Arial" w:cs="Arial"/>
          <w:b w:val="0"/>
        </w:rPr>
        <w:t>Optimalisasi Pengumpulan serta Validasi Data Pokir DPRD</w:t>
      </w:r>
      <w:r>
        <w:rPr>
          <w:rFonts w:ascii="Arial" w:hAnsi="Arial" w:cs="Arial"/>
          <w:b/>
        </w:rPr>
        <w:t>.</w:t>
      </w:r>
    </w:p>
    <w:p w14:paraId="051ABF4D">
      <w:pPr>
        <w:pStyle w:val="26"/>
        <w:spacing w:line="360" w:lineRule="auto"/>
        <w:ind w:left="567"/>
        <w:jc w:val="both"/>
        <w:rPr>
          <w:rFonts w:ascii="Arial" w:hAnsi="Arial" w:cs="Arial"/>
        </w:rPr>
      </w:pPr>
      <w:r>
        <w:rPr>
          <w:rFonts w:ascii="Arial" w:hAnsi="Arial" w:cs="Arial"/>
        </w:rPr>
        <w:t>Keempat tahapan ini dilaksanakan secara terstruktur mulai minggu ketiga bulan Agustus hingga minggu ketiga bulan Oktober 2025, dengan melibatkan seluruh unsur DPRD, Sekretariat DPRD, Bappeda, dan perangkat daerah terkait sebagai bagian dari proses transformasi tata kelola aspirasi masyarakat. Narasi berikut akan memaparkan secara rinci implementasi setiap kegiatan tersebut, hasil yang dicapai, serta dampak awal terhadap peningkatan efektivitas pelaksanaan Pokok-Pokok Pikiran DPRD Kabupaten Musi Banyuasin.</w:t>
      </w:r>
    </w:p>
    <w:p w14:paraId="1B030CF2">
      <w:pPr>
        <w:pStyle w:val="3"/>
        <w:numPr>
          <w:ilvl w:val="3"/>
          <w:numId w:val="72"/>
        </w:numPr>
        <w:spacing w:line="360" w:lineRule="auto"/>
        <w:ind w:left="851" w:hanging="284"/>
        <w:jc w:val="both"/>
        <w:rPr>
          <w:rFonts w:ascii="Arial" w:hAnsi="Arial" w:cs="Arial"/>
          <w:lang w:val="id-ID"/>
        </w:rPr>
      </w:pPr>
      <w:r>
        <w:rPr>
          <w:rFonts w:ascii="Arial" w:hAnsi="Arial" w:cs="Arial"/>
          <w:lang w:val="id-ID"/>
        </w:rPr>
        <w:t xml:space="preserve">Pembentukan </w:t>
      </w:r>
      <w:r>
        <w:rPr>
          <w:rStyle w:val="27"/>
          <w:rFonts w:ascii="Arial" w:hAnsi="Arial" w:cs="Arial"/>
          <w:b w:val="0"/>
        </w:rPr>
        <w:t>Tim Pengarah dan Tim Teknis Proyek Perubahan</w:t>
      </w:r>
    </w:p>
    <w:p w14:paraId="0BD2AF4F">
      <w:pPr>
        <w:spacing w:before="100" w:beforeAutospacing="1" w:after="100" w:afterAutospacing="1" w:line="360" w:lineRule="auto"/>
        <w:ind w:left="851"/>
        <w:jc w:val="both"/>
        <w:rPr>
          <w:rFonts w:ascii="Arial" w:hAnsi="Arial" w:eastAsia="Times New Roman" w:cs="Arial"/>
        </w:rPr>
      </w:pPr>
      <w:r>
        <w:rPr>
          <w:rFonts w:ascii="Arial" w:hAnsi="Arial" w:eastAsia="Times New Roman" w:cs="Arial"/>
        </w:rPr>
        <w:t xml:space="preserve">Tahapan awal implementasi proyek perubahan dimulai dengan </w:t>
      </w:r>
      <w:r>
        <w:rPr>
          <w:rFonts w:ascii="Arial" w:hAnsi="Arial" w:eastAsia="Times New Roman" w:cs="Arial"/>
          <w:bCs/>
        </w:rPr>
        <w:t>pembentukan Tim Pengarah dan Tim Teknis</w:t>
      </w:r>
      <w:r>
        <w:rPr>
          <w:rFonts w:ascii="Arial" w:hAnsi="Arial" w:eastAsia="Times New Roman" w:cs="Arial"/>
        </w:rPr>
        <w:t xml:space="preserve"> yang menjadi fondasi kelembagaan pelaksana kegiatan. Melalui koordinasi intensif antara </w:t>
      </w:r>
      <w:r>
        <w:rPr>
          <w:rFonts w:ascii="Arial" w:hAnsi="Arial" w:eastAsia="Times New Roman" w:cs="Arial"/>
          <w:bCs/>
        </w:rPr>
        <w:t>Project Leader (Mirwan Susanto, SE., MM)</w:t>
      </w:r>
      <w:r>
        <w:rPr>
          <w:rFonts w:ascii="Arial" w:hAnsi="Arial" w:eastAsia="Times New Roman" w:cs="Arial"/>
        </w:rPr>
        <w:t xml:space="preserve">, </w:t>
      </w:r>
      <w:r>
        <w:rPr>
          <w:rFonts w:ascii="Arial" w:hAnsi="Arial" w:eastAsia="Times New Roman" w:cs="Arial"/>
          <w:bCs/>
        </w:rPr>
        <w:t>Mentor (Bapak Rohman, Wakil Bupati Musi Banyuasin)</w:t>
      </w:r>
      <w:r>
        <w:rPr>
          <w:rFonts w:ascii="Arial" w:hAnsi="Arial" w:eastAsia="Times New Roman" w:cs="Arial"/>
        </w:rPr>
        <w:t xml:space="preserve">, dan </w:t>
      </w:r>
      <w:r>
        <w:rPr>
          <w:rFonts w:ascii="Arial" w:hAnsi="Arial" w:eastAsia="Times New Roman" w:cs="Arial"/>
          <w:bCs/>
        </w:rPr>
        <w:t>Coach (Bapak Dr. Ir. Bambang Budhianto, M.Si)</w:t>
      </w:r>
      <w:r>
        <w:rPr>
          <w:rFonts w:ascii="Arial" w:hAnsi="Arial" w:eastAsia="Times New Roman" w:cs="Arial"/>
        </w:rPr>
        <w:t xml:space="preserve">, penyusunan struktur tim dilakukan secara partisipatif agar mencakup perwakilan dari </w:t>
      </w:r>
      <w:r>
        <w:rPr>
          <w:rFonts w:ascii="Arial" w:hAnsi="Arial" w:eastAsia="Times New Roman" w:cs="Arial"/>
          <w:bCs/>
        </w:rPr>
        <w:t>Sekretariat DPRD, Bappeda, OPD teknis, Bagian Hukum Setda, dan unsur tenaga ahli DPRD</w:t>
      </w:r>
      <w:r>
        <w:rPr>
          <w:rFonts w:ascii="Arial" w:hAnsi="Arial" w:eastAsia="Times New Roman" w:cs="Arial"/>
        </w:rPr>
        <w:t>.</w:t>
      </w:r>
      <w:r>
        <w:rPr>
          <w:rFonts w:ascii="Arial" w:hAnsi="Arial" w:eastAsia="Times New Roman" w:cs="Arial"/>
          <w:lang w:val="id-ID"/>
        </w:rPr>
        <w:t xml:space="preserve"> </w:t>
      </w:r>
      <w:r>
        <w:rPr>
          <w:rFonts w:ascii="Arial" w:hAnsi="Arial" w:eastAsia="Times New Roman" w:cs="Arial"/>
        </w:rPr>
        <w:t>Rangkaian sub-kegiatan dalam tahap ini dilaksanakan secara berurutan sebagai berikut:</w:t>
      </w:r>
    </w:p>
    <w:p w14:paraId="06FFA46C">
      <w:pPr>
        <w:numPr>
          <w:ilvl w:val="0"/>
          <w:numId w:val="73"/>
        </w:numPr>
        <w:tabs>
          <w:tab w:val="left" w:pos="1134"/>
          <w:tab w:val="clear" w:pos="720"/>
        </w:tabs>
        <w:spacing w:before="100" w:beforeAutospacing="1" w:after="100" w:afterAutospacing="1" w:line="360" w:lineRule="auto"/>
        <w:ind w:left="1134" w:hanging="283"/>
        <w:jc w:val="both"/>
        <w:rPr>
          <w:rFonts w:ascii="Arial" w:hAnsi="Arial" w:eastAsia="Times New Roman" w:cs="Arial"/>
        </w:rPr>
      </w:pPr>
      <w:r>
        <w:rPr>
          <w:rFonts w:ascii="Arial" w:hAnsi="Arial" w:eastAsia="Times New Roman" w:cs="Arial"/>
          <w:bCs/>
        </w:rPr>
        <w:t xml:space="preserve">Rapat Koordinasi Awal (Kick-Off Meeting) – </w:t>
      </w:r>
      <w:r>
        <w:rPr>
          <w:rFonts w:ascii="Arial" w:hAnsi="Arial" w:eastAsia="Times New Roman" w:cs="Arial"/>
          <w:bCs/>
          <w:lang w:val="id-ID"/>
        </w:rPr>
        <w:t>28</w:t>
      </w:r>
      <w:r>
        <w:rPr>
          <w:rFonts w:ascii="Arial" w:hAnsi="Arial" w:eastAsia="Times New Roman" w:cs="Arial"/>
          <w:bCs/>
        </w:rPr>
        <w:t xml:space="preserve"> Agustus 2025</w:t>
      </w:r>
      <w:r>
        <w:rPr>
          <w:rFonts w:ascii="Arial" w:hAnsi="Arial" w:eastAsia="Times New Roman" w:cs="Arial"/>
        </w:rPr>
        <w:br w:type="textWrapping"/>
      </w:r>
      <w:r>
        <w:rPr>
          <w:rFonts w:ascii="Arial" w:hAnsi="Arial" w:eastAsia="Times New Roman" w:cs="Arial"/>
        </w:rPr>
        <w:t>Dilaksanakan di ruang rapat Sekretariat DPRD untuk membahas rancangan awal struktur organisasi proyek perubahan. Pertemuan ini juga menjadi ajang penyamaan persepsi antara pimpinan DPRD, sekretaris DPRD, dan Bappeda tentang pentingnya optimalisasi Pokir sebagai bagian dari reformasi tata kelola aspirasi masyarakat.</w:t>
      </w:r>
    </w:p>
    <w:p w14:paraId="6B13FAD1">
      <w:pPr>
        <w:numPr>
          <w:ilvl w:val="0"/>
          <w:numId w:val="73"/>
        </w:numPr>
        <w:tabs>
          <w:tab w:val="left" w:pos="1134"/>
          <w:tab w:val="clear" w:pos="720"/>
        </w:tabs>
        <w:spacing w:before="100" w:beforeAutospacing="1" w:after="100" w:afterAutospacing="1" w:line="360" w:lineRule="auto"/>
        <w:ind w:left="1134" w:hanging="283"/>
        <w:jc w:val="both"/>
        <w:rPr>
          <w:rFonts w:ascii="Arial" w:hAnsi="Arial" w:eastAsia="Times New Roman" w:cs="Arial"/>
        </w:rPr>
      </w:pPr>
      <w:r>
        <w:rPr>
          <w:rFonts w:ascii="Arial" w:hAnsi="Arial" w:eastAsia="Times New Roman" w:cs="Arial"/>
          <w:bCs/>
        </w:rPr>
        <w:t xml:space="preserve">Penyusunan Draft Struktur Organisasi dan Uraian Tugas – </w:t>
      </w:r>
      <w:r>
        <w:rPr>
          <w:rFonts w:ascii="Arial" w:hAnsi="Arial" w:eastAsia="Times New Roman" w:cs="Arial"/>
          <w:bCs/>
          <w:lang w:val="id-ID"/>
        </w:rPr>
        <w:t>28</w:t>
      </w:r>
      <w:r>
        <w:rPr>
          <w:rFonts w:ascii="Arial" w:hAnsi="Arial" w:eastAsia="Times New Roman" w:cs="Arial"/>
          <w:bCs/>
        </w:rPr>
        <w:t xml:space="preserve"> Agustus 2025</w:t>
      </w:r>
      <w:r>
        <w:rPr>
          <w:rFonts w:ascii="Arial" w:hAnsi="Arial" w:eastAsia="Times New Roman" w:cs="Arial"/>
          <w:bCs/>
          <w:lang w:val="id-ID"/>
        </w:rPr>
        <w:t xml:space="preserve"> </w:t>
      </w:r>
      <w:r>
        <w:rPr>
          <w:rFonts w:ascii="Arial" w:hAnsi="Arial" w:eastAsia="Times New Roman" w:cs="Arial"/>
        </w:rPr>
        <w:t xml:space="preserve">Tim kecil yang dibentuk oleh Project Leader menyusun </w:t>
      </w:r>
      <w:r>
        <w:rPr>
          <w:rFonts w:ascii="Arial" w:hAnsi="Arial" w:eastAsia="Times New Roman" w:cs="Arial"/>
          <w:bCs/>
        </w:rPr>
        <w:t>draft struktur organisasi proyek perubahan</w:t>
      </w:r>
      <w:r>
        <w:rPr>
          <w:rFonts w:ascii="Arial" w:hAnsi="Arial" w:eastAsia="Times New Roman" w:cs="Arial"/>
        </w:rPr>
        <w:t xml:space="preserve">, meliputi Tim Pengarah, Tim Teknis, Sekretariat, dan Subtim Kegiatan. Setiap posisi dilengkapi dengan </w:t>
      </w:r>
      <w:r>
        <w:rPr>
          <w:rFonts w:ascii="Arial" w:hAnsi="Arial" w:eastAsia="Times New Roman" w:cs="Arial"/>
          <w:bCs/>
        </w:rPr>
        <w:t>uraian tugas, tanggung jawab, dan alur koordinasi</w:t>
      </w:r>
      <w:r>
        <w:rPr>
          <w:rFonts w:ascii="Arial" w:hAnsi="Arial" w:eastAsia="Times New Roman" w:cs="Arial"/>
        </w:rPr>
        <w:t>.</w:t>
      </w:r>
    </w:p>
    <w:p w14:paraId="440A6CCC">
      <w:pPr>
        <w:numPr>
          <w:ilvl w:val="0"/>
          <w:numId w:val="73"/>
        </w:numPr>
        <w:tabs>
          <w:tab w:val="left" w:pos="1134"/>
          <w:tab w:val="clear" w:pos="720"/>
        </w:tabs>
        <w:spacing w:before="100" w:beforeAutospacing="1" w:after="100" w:afterAutospacing="1" w:line="360" w:lineRule="auto"/>
        <w:ind w:left="1134" w:hanging="283"/>
        <w:jc w:val="both"/>
        <w:rPr>
          <w:rFonts w:ascii="Arial" w:hAnsi="Arial" w:eastAsia="Times New Roman" w:cs="Arial"/>
        </w:rPr>
      </w:pPr>
      <w:r>
        <w:rPr>
          <w:rFonts w:ascii="Arial" w:hAnsi="Arial" w:eastAsia="Times New Roman" w:cs="Arial"/>
          <w:bCs/>
        </w:rPr>
        <w:t xml:space="preserve">Konsultasi dan Validasi Internal – </w:t>
      </w:r>
      <w:r>
        <w:rPr>
          <w:rFonts w:ascii="Arial" w:hAnsi="Arial" w:eastAsia="Times New Roman" w:cs="Arial"/>
          <w:bCs/>
          <w:lang w:val="id-ID"/>
        </w:rPr>
        <w:t>29</w:t>
      </w:r>
      <w:r>
        <w:rPr>
          <w:rFonts w:ascii="Arial" w:hAnsi="Arial" w:eastAsia="Times New Roman" w:cs="Arial"/>
          <w:bCs/>
        </w:rPr>
        <w:t xml:space="preserve"> Agustus 2025</w:t>
      </w:r>
      <w:r>
        <w:rPr>
          <w:rFonts w:ascii="Arial" w:hAnsi="Arial" w:eastAsia="Times New Roman" w:cs="Arial"/>
        </w:rPr>
        <w:br w:type="textWrapping"/>
      </w:r>
      <w:r>
        <w:rPr>
          <w:rFonts w:ascii="Arial" w:hAnsi="Arial" w:eastAsia="Times New Roman" w:cs="Arial"/>
        </w:rPr>
        <w:t xml:space="preserve">Draft struktur dan uraian tugas dikonsultasikan dengan </w:t>
      </w:r>
      <w:r>
        <w:rPr>
          <w:rFonts w:ascii="Arial" w:hAnsi="Arial" w:eastAsia="Times New Roman" w:cs="Arial"/>
          <w:bCs/>
        </w:rPr>
        <w:t>Bagian Hukum Sekretariat Daerah</w:t>
      </w:r>
      <w:r>
        <w:rPr>
          <w:rFonts w:ascii="Arial" w:hAnsi="Arial" w:eastAsia="Times New Roman" w:cs="Arial"/>
        </w:rPr>
        <w:t xml:space="preserve"> untuk memastikan kesesuaian dengan peraturan perundangan, terutama dalam hal penetapan SK oleh Pimpinan DPRD. Pada tahap ini pula dilakukan harmonisasi nomenklatur agar selaras dengan mekanisme administrasi pemerintahan daerah.</w:t>
      </w:r>
    </w:p>
    <w:p w14:paraId="0F149027">
      <w:pPr>
        <w:numPr>
          <w:ilvl w:val="0"/>
          <w:numId w:val="73"/>
        </w:numPr>
        <w:tabs>
          <w:tab w:val="left" w:pos="1134"/>
          <w:tab w:val="clear" w:pos="720"/>
        </w:tabs>
        <w:spacing w:before="100" w:beforeAutospacing="1" w:after="100" w:afterAutospacing="1" w:line="360" w:lineRule="auto"/>
        <w:ind w:left="1134" w:hanging="283"/>
        <w:jc w:val="both"/>
        <w:rPr>
          <w:rFonts w:ascii="Arial" w:hAnsi="Arial" w:eastAsia="Times New Roman" w:cs="Arial"/>
        </w:rPr>
      </w:pPr>
      <w:r>
        <w:rPr>
          <w:rFonts w:ascii="Arial" w:hAnsi="Arial" w:eastAsia="Times New Roman" w:cs="Arial"/>
          <w:bCs/>
        </w:rPr>
        <w:t xml:space="preserve">Penetapan Tim Melalui Surat Keputusan – </w:t>
      </w:r>
      <w:r>
        <w:rPr>
          <w:rFonts w:ascii="Arial" w:hAnsi="Arial" w:eastAsia="Times New Roman" w:cs="Arial"/>
          <w:bCs/>
          <w:lang w:val="id-ID"/>
        </w:rPr>
        <w:t>1</w:t>
      </w:r>
      <w:r>
        <w:rPr>
          <w:rFonts w:ascii="Arial" w:hAnsi="Arial" w:eastAsia="Times New Roman" w:cs="Arial"/>
          <w:bCs/>
        </w:rPr>
        <w:t xml:space="preserve"> </w:t>
      </w:r>
      <w:r>
        <w:rPr>
          <w:rFonts w:ascii="Arial" w:hAnsi="Arial" w:eastAsia="Times New Roman" w:cs="Arial"/>
          <w:bCs/>
          <w:lang w:val="id-ID"/>
        </w:rPr>
        <w:t>September</w:t>
      </w:r>
      <w:r>
        <w:rPr>
          <w:rFonts w:ascii="Arial" w:hAnsi="Arial" w:eastAsia="Times New Roman" w:cs="Arial"/>
          <w:bCs/>
        </w:rPr>
        <w:t xml:space="preserve"> 2025</w:t>
      </w:r>
      <w:r>
        <w:rPr>
          <w:rFonts w:ascii="Arial" w:hAnsi="Arial" w:eastAsia="Times New Roman" w:cs="Arial"/>
        </w:rPr>
        <w:br w:type="textWrapping"/>
      </w:r>
      <w:r>
        <w:rPr>
          <w:rFonts w:ascii="Arial" w:hAnsi="Arial" w:eastAsia="Times New Roman" w:cs="Arial"/>
        </w:rPr>
        <w:t xml:space="preserve">Hasil konsultasi kemudian difinalisasi dan dituangkan dalam </w:t>
      </w:r>
      <w:r>
        <w:rPr>
          <w:rFonts w:ascii="Arial" w:hAnsi="Arial" w:eastAsia="Times New Roman" w:cs="Arial"/>
          <w:bCs/>
        </w:rPr>
        <w:t>Surat Keputusan Sekretaris DPRD Kabupaten Musi Banyuasin tentang Pembentukan Tim Pengarah dan Tim Teknis Proyek Perubahan Strategi Optimalisasi Pelaksanaan Pokir DPRD</w:t>
      </w:r>
      <w:r>
        <w:rPr>
          <w:rFonts w:ascii="Arial" w:hAnsi="Arial" w:eastAsia="Times New Roman" w:cs="Arial"/>
          <w:bCs/>
          <w:lang w:val="id-ID"/>
        </w:rPr>
        <w:t>.</w:t>
      </w:r>
      <w:r>
        <w:rPr>
          <w:rFonts w:ascii="Arial" w:hAnsi="Arial" w:eastAsia="Times New Roman" w:cs="Arial"/>
        </w:rPr>
        <w:t>.</w:t>
      </w:r>
    </w:p>
    <w:p w14:paraId="5DE2AA62">
      <w:pPr>
        <w:numPr>
          <w:ilvl w:val="0"/>
          <w:numId w:val="73"/>
        </w:numPr>
        <w:tabs>
          <w:tab w:val="left" w:pos="1134"/>
          <w:tab w:val="clear" w:pos="720"/>
        </w:tabs>
        <w:spacing w:before="100" w:beforeAutospacing="1" w:after="100" w:afterAutospacing="1" w:line="360" w:lineRule="auto"/>
        <w:ind w:left="1134" w:hanging="283"/>
        <w:jc w:val="both"/>
        <w:rPr>
          <w:rFonts w:ascii="Arial" w:hAnsi="Arial" w:eastAsia="Times New Roman" w:cs="Arial"/>
        </w:rPr>
      </w:pPr>
      <w:r>
        <w:rPr>
          <w:rFonts w:ascii="Arial" w:hAnsi="Arial" w:eastAsia="Times New Roman" w:cs="Arial"/>
          <w:bCs/>
        </w:rPr>
        <w:t xml:space="preserve">Sosialisasi Internal Tim – </w:t>
      </w:r>
      <w:r>
        <w:rPr>
          <w:rFonts w:ascii="Arial" w:hAnsi="Arial" w:eastAsia="Times New Roman" w:cs="Arial"/>
          <w:bCs/>
          <w:lang w:val="id-ID"/>
        </w:rPr>
        <w:t>2</w:t>
      </w:r>
      <w:r>
        <w:rPr>
          <w:rFonts w:ascii="Arial" w:hAnsi="Arial" w:eastAsia="Times New Roman" w:cs="Arial"/>
          <w:bCs/>
        </w:rPr>
        <w:t>–</w:t>
      </w:r>
      <w:r>
        <w:rPr>
          <w:rFonts w:ascii="Arial" w:hAnsi="Arial" w:eastAsia="Times New Roman" w:cs="Arial"/>
          <w:bCs/>
          <w:lang w:val="id-ID"/>
        </w:rPr>
        <w:t>3</w:t>
      </w:r>
      <w:r>
        <w:rPr>
          <w:rFonts w:ascii="Arial" w:hAnsi="Arial" w:eastAsia="Times New Roman" w:cs="Arial"/>
          <w:bCs/>
        </w:rPr>
        <w:t xml:space="preserve"> </w:t>
      </w:r>
      <w:r>
        <w:rPr>
          <w:rFonts w:ascii="Arial" w:hAnsi="Arial" w:eastAsia="Times New Roman" w:cs="Arial"/>
          <w:bCs/>
          <w:lang w:val="id-ID"/>
        </w:rPr>
        <w:t>September</w:t>
      </w:r>
      <w:r>
        <w:rPr>
          <w:rFonts w:ascii="Arial" w:hAnsi="Arial" w:eastAsia="Times New Roman" w:cs="Arial"/>
          <w:bCs/>
        </w:rPr>
        <w:t xml:space="preserve"> 2025</w:t>
      </w:r>
      <w:r>
        <w:rPr>
          <w:rFonts w:ascii="Arial" w:hAnsi="Arial" w:eastAsia="Times New Roman" w:cs="Arial"/>
        </w:rPr>
        <w:br w:type="textWrapping"/>
      </w:r>
      <w:r>
        <w:rPr>
          <w:rFonts w:ascii="Arial" w:hAnsi="Arial" w:eastAsia="Times New Roman" w:cs="Arial"/>
        </w:rPr>
        <w:t xml:space="preserve">Setelah SK ditetapkan, dilakukan sosialisasi internal kepada seluruh anggota tim untuk menjelaskan </w:t>
      </w:r>
      <w:r>
        <w:rPr>
          <w:rFonts w:ascii="Arial" w:hAnsi="Arial" w:eastAsia="Times New Roman" w:cs="Arial"/>
          <w:bCs/>
        </w:rPr>
        <w:t>tugas, jadwal, target kinerja, dan mekanisme pelaporan</w:t>
      </w:r>
      <w:r>
        <w:rPr>
          <w:rFonts w:ascii="Arial" w:hAnsi="Arial" w:eastAsia="Times New Roman" w:cs="Arial"/>
        </w:rPr>
        <w:t xml:space="preserve">. Pada kesempatan tersebut, Project Leader juga menyampaikan </w:t>
      </w:r>
      <w:r>
        <w:rPr>
          <w:rFonts w:ascii="Arial" w:hAnsi="Arial" w:eastAsia="Times New Roman" w:cs="Arial"/>
          <w:i/>
          <w:iCs/>
        </w:rPr>
        <w:t>roadmap proyek perubahan</w:t>
      </w:r>
      <w:r>
        <w:rPr>
          <w:rFonts w:ascii="Arial" w:hAnsi="Arial" w:eastAsia="Times New Roman" w:cs="Arial"/>
        </w:rPr>
        <w:t xml:space="preserve"> yang menggambarkan tahapan pelaksanaan dari Agustus hingga Desember 2025.</w:t>
      </w:r>
    </w:p>
    <w:p w14:paraId="0515DF03">
      <w:pPr>
        <w:numPr>
          <w:ilvl w:val="0"/>
          <w:numId w:val="73"/>
        </w:numPr>
        <w:tabs>
          <w:tab w:val="left" w:pos="1134"/>
          <w:tab w:val="clear" w:pos="720"/>
        </w:tabs>
        <w:spacing w:before="100" w:beforeAutospacing="1" w:after="100" w:afterAutospacing="1" w:line="360" w:lineRule="auto"/>
        <w:ind w:left="1134" w:hanging="283"/>
        <w:jc w:val="both"/>
        <w:rPr>
          <w:rFonts w:ascii="Arial" w:hAnsi="Arial" w:eastAsia="Times New Roman" w:cs="Arial"/>
        </w:rPr>
      </w:pPr>
      <w:r>
        <w:rPr>
          <w:rFonts w:ascii="Arial" w:hAnsi="Arial" w:eastAsia="Times New Roman" w:cs="Arial"/>
          <w:bCs/>
        </w:rPr>
        <w:t xml:space="preserve">Rapat Penguatan Komitmen Bersama – </w:t>
      </w:r>
      <w:r>
        <w:rPr>
          <w:rFonts w:ascii="Arial" w:hAnsi="Arial" w:eastAsia="Times New Roman" w:cs="Arial"/>
          <w:bCs/>
          <w:lang w:val="id-ID"/>
        </w:rPr>
        <w:t>4</w:t>
      </w:r>
      <w:r>
        <w:rPr>
          <w:rFonts w:ascii="Arial" w:hAnsi="Arial" w:eastAsia="Times New Roman" w:cs="Arial"/>
          <w:bCs/>
        </w:rPr>
        <w:t xml:space="preserve"> </w:t>
      </w:r>
      <w:r>
        <w:rPr>
          <w:rFonts w:ascii="Arial" w:hAnsi="Arial" w:eastAsia="Times New Roman" w:cs="Arial"/>
          <w:bCs/>
          <w:lang w:val="id-ID"/>
        </w:rPr>
        <w:t>September</w:t>
      </w:r>
      <w:r>
        <w:rPr>
          <w:rFonts w:ascii="Arial" w:hAnsi="Arial" w:eastAsia="Times New Roman" w:cs="Arial"/>
          <w:bCs/>
        </w:rPr>
        <w:t xml:space="preserve"> 2025</w:t>
      </w:r>
      <w:r>
        <w:rPr>
          <w:rFonts w:ascii="Arial" w:hAnsi="Arial" w:eastAsia="Times New Roman" w:cs="Arial"/>
        </w:rPr>
        <w:br w:type="textWrapping"/>
      </w:r>
      <w:r>
        <w:rPr>
          <w:rFonts w:ascii="Arial" w:hAnsi="Arial" w:eastAsia="Times New Roman" w:cs="Arial"/>
        </w:rPr>
        <w:t xml:space="preserve">Rapat ini dihadiri oleh seluruh anggota Tim Pengarah dan Tim Teknis, serta perwakilan dari Bappeda dan OPD strategis (PU, Dinas Sosial, dan Dinas Pendidikan). Dalam forum ini disepakati </w:t>
      </w:r>
      <w:r>
        <w:rPr>
          <w:rFonts w:ascii="Arial" w:hAnsi="Arial" w:eastAsia="Times New Roman" w:cs="Arial"/>
          <w:bCs/>
        </w:rPr>
        <w:t>pernyataan komitmen bersama</w:t>
      </w:r>
      <w:r>
        <w:rPr>
          <w:rFonts w:ascii="Arial" w:hAnsi="Arial" w:eastAsia="Times New Roman" w:cs="Arial"/>
        </w:rPr>
        <w:t xml:space="preserve"> untuk mendukung penyusunan SOP Pengelolaan Pokir, penerapan SIPD/POKIR Online, dan pelaksanaan validasi data secara kolaboratif lintas sektor.</w:t>
      </w:r>
    </w:p>
    <w:p w14:paraId="5C948F8A">
      <w:pPr>
        <w:spacing w:before="100" w:beforeAutospacing="1" w:after="100" w:afterAutospacing="1" w:line="360" w:lineRule="auto"/>
        <w:ind w:left="851"/>
        <w:jc w:val="both"/>
        <w:rPr>
          <w:rFonts w:ascii="Arial" w:hAnsi="Arial" w:eastAsia="Times New Roman" w:cs="Arial"/>
        </w:rPr>
      </w:pPr>
      <w:r>
        <w:rPr>
          <w:rFonts w:ascii="Arial" w:hAnsi="Arial" w:eastAsia="Times New Roman" w:cs="Arial"/>
        </w:rPr>
        <w:t xml:space="preserve">Pembentukan tim ini tidak hanya menghasilkan </w:t>
      </w:r>
      <w:r>
        <w:rPr>
          <w:rFonts w:ascii="Arial" w:hAnsi="Arial" w:eastAsia="Times New Roman" w:cs="Arial"/>
          <w:bCs/>
        </w:rPr>
        <w:t>dokumen formal berupa SK dan uraian tugas</w:t>
      </w:r>
      <w:r>
        <w:rPr>
          <w:rFonts w:ascii="Arial" w:hAnsi="Arial" w:eastAsia="Times New Roman" w:cs="Arial"/>
        </w:rPr>
        <w:t xml:space="preserve">, tetapi juga membangun </w:t>
      </w:r>
      <w:r>
        <w:rPr>
          <w:rFonts w:ascii="Arial" w:hAnsi="Arial" w:eastAsia="Times New Roman" w:cs="Arial"/>
          <w:bCs/>
        </w:rPr>
        <w:t>kesadaran kolektif lintas pihak</w:t>
      </w:r>
      <w:r>
        <w:rPr>
          <w:rFonts w:ascii="Arial" w:hAnsi="Arial" w:eastAsia="Times New Roman" w:cs="Arial"/>
        </w:rPr>
        <w:t xml:space="preserve"> mengenai urgensi perubahan tata kelola Pokir DPRD. Tim Pengarah yang terdiri dari unsur pimpinan DPRD dan pejabat tinggi eksekutif berperan dalam pengambilan keputusan strategis, sedangkan Tim Teknis berfokus pada </w:t>
      </w:r>
      <w:r>
        <w:rPr>
          <w:rFonts w:ascii="Arial" w:hAnsi="Arial" w:eastAsia="Times New Roman" w:cs="Arial"/>
          <w:bCs/>
        </w:rPr>
        <w:t>perumusan, pelaksanaan, dan pelaporan kegiatan implementasi proyek perubahan</w:t>
      </w:r>
      <w:r>
        <w:rPr>
          <w:rFonts w:ascii="Arial" w:hAnsi="Arial" w:eastAsia="Times New Roman" w:cs="Arial"/>
        </w:rPr>
        <w:t>.</w:t>
      </w:r>
    </w:p>
    <w:p w14:paraId="271EF345">
      <w:pPr>
        <w:spacing w:before="100" w:beforeAutospacing="1" w:after="100" w:afterAutospacing="1" w:line="360" w:lineRule="auto"/>
        <w:ind w:left="851"/>
        <w:jc w:val="both"/>
        <w:rPr>
          <w:rFonts w:ascii="Arial" w:hAnsi="Arial" w:cs="Arial"/>
          <w:lang w:val="id-ID"/>
        </w:rPr>
      </w:pPr>
      <w:r>
        <w:rPr>
          <w:rFonts w:ascii="Arial" w:hAnsi="Arial" w:eastAsia="Times New Roman" w:cs="Arial"/>
        </w:rPr>
        <w:t xml:space="preserve">Secara kelembagaan, pembentukan Tim Pengarah dan Tim Teknis telah memperkuat posisi proyek perubahan ini sebagai bagian dari sistem kerja resmi di Sekretariat DPRD Kabupaten Musi Banyuasin. Tim ini menjadi </w:t>
      </w:r>
      <w:r>
        <w:rPr>
          <w:rFonts w:ascii="Arial" w:hAnsi="Arial" w:eastAsia="Times New Roman" w:cs="Arial"/>
          <w:bCs/>
        </w:rPr>
        <w:t>simpul koordinasi antara legislatif, eksekutif, dan unsur teknis</w:t>
      </w:r>
      <w:r>
        <w:rPr>
          <w:rFonts w:ascii="Arial" w:hAnsi="Arial" w:eastAsia="Times New Roman" w:cs="Arial"/>
        </w:rPr>
        <w:t>, memastikan seluruh tahapan perubahan berjalan terintegrasi dengan arah kebijakan daerah dan sejalan dengan semangat Reformasi Birokrasi Berdampak yang dicanangkan oleh Lembaga Administrasi Negara.</w:t>
      </w:r>
      <w:r>
        <w:rPr>
          <w:rFonts w:ascii="Arial" w:hAnsi="Arial" w:cs="Arial"/>
          <w:lang w:val="id-ID"/>
        </w:rPr>
        <w:t xml:space="preserve"> </w:t>
      </w:r>
      <w:r>
        <w:fldChar w:fldCharType="begin"/>
      </w:r>
      <w:r>
        <w:instrText xml:space="preserve"> HYPERLINK "https://drive.google.com/drive/folders/1pUO90oCdKobqJ0eBWA0FdunN8_oJx1Nf?usp=sharing" </w:instrText>
      </w:r>
      <w:r>
        <w:fldChar w:fldCharType="separate"/>
      </w:r>
      <w:r>
        <w:rPr>
          <w:rStyle w:val="25"/>
          <w:rFonts w:ascii="Arial" w:hAnsi="Arial" w:cs="Arial"/>
          <w:lang w:val="id-ID"/>
        </w:rPr>
        <w:t>Bukti Kegitan ada pada link berikut ini :</w:t>
      </w:r>
      <w:r>
        <w:rPr>
          <w:rStyle w:val="25"/>
          <w:rFonts w:ascii="Arial" w:hAnsi="Arial" w:cs="Arial"/>
          <w:lang w:val="id-ID"/>
        </w:rPr>
        <w:fldChar w:fldCharType="end"/>
      </w:r>
    </w:p>
    <w:p w14:paraId="2A970F00">
      <w:pPr>
        <w:pStyle w:val="3"/>
        <w:numPr>
          <w:ilvl w:val="3"/>
          <w:numId w:val="72"/>
        </w:numPr>
        <w:spacing w:line="360" w:lineRule="auto"/>
        <w:ind w:left="851" w:hanging="284"/>
        <w:jc w:val="both"/>
        <w:rPr>
          <w:rFonts w:ascii="Arial" w:hAnsi="Arial" w:cs="Arial"/>
          <w:lang w:val="id-ID"/>
        </w:rPr>
      </w:pPr>
      <w:r>
        <w:rPr>
          <w:rFonts w:ascii="Arial" w:hAnsi="Arial" w:cs="Arial"/>
          <w:lang w:val="id-ID"/>
        </w:rPr>
        <w:t xml:space="preserve">Penyusunan </w:t>
      </w:r>
      <w:r>
        <w:rPr>
          <w:rStyle w:val="27"/>
          <w:rFonts w:ascii="Arial" w:hAnsi="Arial" w:cs="Arial"/>
          <w:b w:val="0"/>
        </w:rPr>
        <w:t>Penyusunan Draf SOP Pengelolaan Pokir DPRD</w:t>
      </w:r>
    </w:p>
    <w:p w14:paraId="0710D38F">
      <w:pPr>
        <w:pStyle w:val="26"/>
        <w:spacing w:line="360" w:lineRule="auto"/>
        <w:ind w:left="851"/>
        <w:jc w:val="both"/>
        <w:rPr>
          <w:rFonts w:ascii="Arial" w:hAnsi="Arial" w:cs="Arial"/>
        </w:rPr>
      </w:pPr>
      <w:r>
        <w:rPr>
          <w:rFonts w:ascii="Arial" w:hAnsi="Arial" w:cs="Arial"/>
        </w:rPr>
        <w:t xml:space="preserve">Tahapan kedua dalam implementasi proyek perubahan difokuskan pada penyusunan </w:t>
      </w:r>
      <w:r>
        <w:rPr>
          <w:rStyle w:val="27"/>
          <w:rFonts w:ascii="Arial" w:hAnsi="Arial" w:cs="Arial"/>
          <w:b w:val="0"/>
        </w:rPr>
        <w:t>Standar Operasional Prosedur (SOP) Pengelolaan Pokok-Pokok Pikiran (Pokir) DPRD Kabupaten Musi Banyuasin</w:t>
      </w:r>
      <w:r>
        <w:rPr>
          <w:rFonts w:ascii="Arial" w:hAnsi="Arial" w:cs="Arial"/>
        </w:rPr>
        <w:t>, sebagai instrumen kunci untuk memastikan tata kelola aspirasi masyarakat berjalan sistematis, transparan, dan terintegrasi dengan sistem perencanaan pembangunan daerah.</w:t>
      </w:r>
    </w:p>
    <w:p w14:paraId="790CA1FE">
      <w:pPr>
        <w:pStyle w:val="26"/>
        <w:spacing w:line="360" w:lineRule="auto"/>
        <w:ind w:left="851"/>
        <w:jc w:val="both"/>
        <w:rPr>
          <w:rFonts w:ascii="Arial" w:hAnsi="Arial" w:cs="Arial"/>
        </w:rPr>
      </w:pPr>
      <w:r>
        <w:rPr>
          <w:rFonts w:ascii="Arial" w:hAnsi="Arial" w:cs="Arial"/>
        </w:rPr>
        <w:t>Penyusunan SOP ini dilakukan secara bertahap melalui serangkaian kegiatan berikut:</w:t>
      </w:r>
    </w:p>
    <w:p w14:paraId="42D73C0E">
      <w:pPr>
        <w:pStyle w:val="26"/>
        <w:numPr>
          <w:ilvl w:val="0"/>
          <w:numId w:val="74"/>
        </w:numPr>
        <w:tabs>
          <w:tab w:val="left" w:pos="1134"/>
          <w:tab w:val="clear" w:pos="720"/>
        </w:tabs>
        <w:spacing w:line="360" w:lineRule="auto"/>
        <w:ind w:left="1134" w:hanging="283"/>
        <w:jc w:val="both"/>
        <w:rPr>
          <w:rStyle w:val="27"/>
          <w:rFonts w:ascii="Arial" w:hAnsi="Arial" w:cs="Arial"/>
          <w:b w:val="0"/>
          <w:bCs w:val="0"/>
        </w:rPr>
      </w:pPr>
      <w:r>
        <w:rPr>
          <w:rStyle w:val="27"/>
          <w:rFonts w:ascii="Arial" w:hAnsi="Arial" w:cs="Arial"/>
          <w:b w:val="0"/>
        </w:rPr>
        <w:t xml:space="preserve">Penyusunan Kerangka Awal dan Identifikasi Kebutuhan SOP – </w:t>
      </w:r>
      <w:r>
        <w:rPr>
          <w:rStyle w:val="27"/>
          <w:rFonts w:ascii="Arial" w:hAnsi="Arial" w:cs="Arial"/>
          <w:b w:val="0"/>
          <w:lang w:val="id-ID"/>
        </w:rPr>
        <w:t>11</w:t>
      </w:r>
      <w:r>
        <w:rPr>
          <w:rStyle w:val="27"/>
          <w:rFonts w:ascii="Arial" w:hAnsi="Arial" w:cs="Arial"/>
          <w:b w:val="0"/>
        </w:rPr>
        <w:t>–</w:t>
      </w:r>
      <w:r>
        <w:rPr>
          <w:rStyle w:val="27"/>
          <w:rFonts w:ascii="Arial" w:hAnsi="Arial" w:cs="Arial"/>
          <w:b w:val="0"/>
          <w:lang w:val="id-ID"/>
        </w:rPr>
        <w:t>1</w:t>
      </w:r>
      <w:r>
        <w:rPr>
          <w:rStyle w:val="27"/>
          <w:rFonts w:ascii="Arial" w:hAnsi="Arial" w:cs="Arial"/>
          <w:b w:val="0"/>
        </w:rPr>
        <w:t xml:space="preserve">2 </w:t>
      </w:r>
      <w:r>
        <w:rPr>
          <w:rStyle w:val="27"/>
          <w:rFonts w:ascii="Arial" w:hAnsi="Arial" w:cs="Arial"/>
          <w:b w:val="0"/>
          <w:lang w:val="id-ID"/>
        </w:rPr>
        <w:t>September</w:t>
      </w:r>
      <w:r>
        <w:rPr>
          <w:rStyle w:val="27"/>
          <w:rFonts w:ascii="Arial" w:hAnsi="Arial" w:cs="Arial"/>
          <w:b w:val="0"/>
        </w:rPr>
        <w:t xml:space="preserve"> 2025</w:t>
      </w:r>
    </w:p>
    <w:p w14:paraId="682D0E89">
      <w:pPr>
        <w:pStyle w:val="26"/>
        <w:spacing w:line="360" w:lineRule="auto"/>
        <w:ind w:left="1134"/>
        <w:jc w:val="both"/>
        <w:rPr>
          <w:rFonts w:ascii="Arial" w:hAnsi="Arial" w:cs="Arial"/>
        </w:rPr>
      </w:pPr>
      <w:r>
        <w:rPr>
          <w:rFonts w:ascii="Arial" w:hAnsi="Arial" w:cs="Arial"/>
        </w:rPr>
        <w:t xml:space="preserve">Tim Teknis melakukan telaah terhadap kondisi eksisting pengelolaan Pokir di DPRD Muba, termasuk prosedur manual yang selama ini digunakan oleh masing-masing komisi. Hasil telaah menunjukkan bahwa alur kerja belum baku, terdapat duplikasi usulan antar-komisi, dan belum adanya instrumen yang menghubungkan tahapan Pokir dengan sistem SIPD. Berdasarkan hasil tersebut, tim menyusun </w:t>
      </w:r>
      <w:r>
        <w:rPr>
          <w:rStyle w:val="27"/>
          <w:rFonts w:ascii="Arial" w:hAnsi="Arial" w:cs="Arial"/>
          <w:b w:val="0"/>
        </w:rPr>
        <w:t>kerangka awal SOP</w:t>
      </w:r>
      <w:r>
        <w:rPr>
          <w:rFonts w:ascii="Arial" w:hAnsi="Arial" w:cs="Arial"/>
        </w:rPr>
        <w:t xml:space="preserve"> yang mencakup: alur penerimaan aspirasi, klasifikasi usulan, verifikasi teknis, validasi lintas OPD, serta proses integrasi ke dokumen perencanaan daerah.</w:t>
      </w:r>
    </w:p>
    <w:p w14:paraId="4FE43B99">
      <w:pPr>
        <w:pStyle w:val="26"/>
        <w:numPr>
          <w:ilvl w:val="0"/>
          <w:numId w:val="74"/>
        </w:numPr>
        <w:tabs>
          <w:tab w:val="left" w:pos="1134"/>
          <w:tab w:val="clear" w:pos="720"/>
        </w:tabs>
        <w:spacing w:line="360" w:lineRule="auto"/>
        <w:ind w:left="1134" w:hanging="283"/>
        <w:jc w:val="both"/>
        <w:rPr>
          <w:rFonts w:ascii="Arial" w:hAnsi="Arial" w:cs="Arial"/>
        </w:rPr>
      </w:pPr>
      <w:r>
        <w:rPr>
          <w:rStyle w:val="27"/>
          <w:rFonts w:ascii="Arial" w:hAnsi="Arial" w:cs="Arial"/>
          <w:b w:val="0"/>
        </w:rPr>
        <w:t xml:space="preserve">Rapat Koordinasi dan Konsultasi Substansi </w:t>
      </w:r>
      <w:r>
        <w:rPr>
          <w:rStyle w:val="27"/>
          <w:rFonts w:ascii="Arial" w:hAnsi="Arial" w:cs="Arial"/>
          <w:b w:val="0"/>
          <w:lang w:val="id-ID"/>
        </w:rPr>
        <w:t>15 September</w:t>
      </w:r>
      <w:r>
        <w:rPr>
          <w:rStyle w:val="27"/>
          <w:rFonts w:ascii="Arial" w:hAnsi="Arial" w:cs="Arial"/>
          <w:b w:val="0"/>
        </w:rPr>
        <w:t xml:space="preserve"> 2025</w:t>
      </w:r>
      <w:r>
        <w:rPr>
          <w:rFonts w:ascii="Arial" w:hAnsi="Arial" w:cs="Arial"/>
        </w:rPr>
        <w:br w:type="textWrapping"/>
      </w:r>
      <w:r>
        <w:rPr>
          <w:rFonts w:ascii="Arial" w:hAnsi="Arial" w:cs="Arial"/>
        </w:rPr>
        <w:t xml:space="preserve">Draft kerangka awal dibahas melalui rapat koordinasi bersama </w:t>
      </w:r>
      <w:r>
        <w:rPr>
          <w:rStyle w:val="27"/>
          <w:rFonts w:ascii="Arial" w:hAnsi="Arial" w:cs="Arial"/>
          <w:b w:val="0"/>
        </w:rPr>
        <w:t>Bappeda, Bagian Hukum Setda, dan perwakilan tenaga ahli DPRD</w:t>
      </w:r>
      <w:r>
        <w:rPr>
          <w:rFonts w:ascii="Arial" w:hAnsi="Arial" w:cs="Arial"/>
        </w:rPr>
        <w:t xml:space="preserve">. Dalam forum ini disepakati agar SOP memiliki landasan hukum yang kuat dan berorientasi pada prinsip </w:t>
      </w:r>
      <w:r>
        <w:rPr>
          <w:rStyle w:val="18"/>
          <w:rFonts w:ascii="Arial" w:hAnsi="Arial" w:cs="Arial"/>
        </w:rPr>
        <w:t>e-government</w:t>
      </w:r>
      <w:r>
        <w:rPr>
          <w:rFonts w:ascii="Arial" w:hAnsi="Arial" w:cs="Arial"/>
        </w:rPr>
        <w:t xml:space="preserve">. Selain itu, disepakati pula penambahan mekanisme </w:t>
      </w:r>
      <w:r>
        <w:rPr>
          <w:rStyle w:val="18"/>
          <w:rFonts w:ascii="Arial" w:hAnsi="Arial" w:cs="Arial"/>
        </w:rPr>
        <w:t>feedback loop</w:t>
      </w:r>
      <w:r>
        <w:rPr>
          <w:rFonts w:ascii="Arial" w:hAnsi="Arial" w:cs="Arial"/>
        </w:rPr>
        <w:t xml:space="preserve"> antara DPRD dan eksekutif agar setiap Pokir dapat ditelusuri status tindak lanjutnya melalui sistem SIPD.</w:t>
      </w:r>
    </w:p>
    <w:p w14:paraId="474D7189">
      <w:pPr>
        <w:pStyle w:val="26"/>
        <w:numPr>
          <w:ilvl w:val="0"/>
          <w:numId w:val="74"/>
        </w:numPr>
        <w:tabs>
          <w:tab w:val="left" w:pos="1134"/>
          <w:tab w:val="clear" w:pos="720"/>
        </w:tabs>
        <w:spacing w:line="360" w:lineRule="auto"/>
        <w:ind w:left="1134" w:hanging="283"/>
        <w:jc w:val="both"/>
        <w:rPr>
          <w:rFonts w:ascii="Arial" w:hAnsi="Arial" w:cs="Arial"/>
        </w:rPr>
      </w:pPr>
      <w:r>
        <w:rPr>
          <w:rStyle w:val="27"/>
          <w:rFonts w:ascii="Arial" w:hAnsi="Arial" w:cs="Arial"/>
          <w:b w:val="0"/>
        </w:rPr>
        <w:t xml:space="preserve">Forum Group Discussion (FGD) Penyusunan Draf SOP </w:t>
      </w:r>
      <w:r>
        <w:rPr>
          <w:rStyle w:val="27"/>
          <w:rFonts w:ascii="Arial" w:hAnsi="Arial" w:cs="Arial"/>
          <w:b w:val="0"/>
          <w:lang w:val="id-ID"/>
        </w:rPr>
        <w:t>17 September 2025</w:t>
      </w:r>
      <w:r>
        <w:rPr>
          <w:rFonts w:ascii="Arial" w:hAnsi="Arial" w:cs="Arial"/>
        </w:rPr>
        <w:br w:type="textWrapping"/>
      </w:r>
      <w:r>
        <w:rPr>
          <w:rFonts w:ascii="Arial" w:hAnsi="Arial" w:cs="Arial"/>
        </w:rPr>
        <w:t xml:space="preserve">Kegiatan ini menghadirkan perwakilan komisi DPRD, pejabat fungsional Bappeda, serta staf pengelola program dari OPD teknis. Melalui metode </w:t>
      </w:r>
      <w:r>
        <w:rPr>
          <w:rStyle w:val="18"/>
          <w:rFonts w:ascii="Arial" w:hAnsi="Arial" w:cs="Arial"/>
        </w:rPr>
        <w:t>focus group</w:t>
      </w:r>
      <w:r>
        <w:rPr>
          <w:rFonts w:ascii="Arial" w:hAnsi="Arial" w:cs="Arial"/>
        </w:rPr>
        <w:t>, tim menyempurnakan alur kerja, formulir baku, serta indikator keberhasilan pengelolaan Pokir. FGD juga menghasilkan kesepakatan bahwa sistem digitalisasi akan diintegrasikan dengan akun pengguna Sekretariat DPRD dalam SIPD.</w:t>
      </w:r>
    </w:p>
    <w:p w14:paraId="3FB396D3">
      <w:pPr>
        <w:pStyle w:val="26"/>
        <w:numPr>
          <w:ilvl w:val="0"/>
          <w:numId w:val="74"/>
        </w:numPr>
        <w:tabs>
          <w:tab w:val="left" w:pos="1134"/>
          <w:tab w:val="clear" w:pos="720"/>
        </w:tabs>
        <w:spacing w:line="360" w:lineRule="auto"/>
        <w:ind w:left="1134" w:hanging="283"/>
        <w:jc w:val="both"/>
        <w:rPr>
          <w:rFonts w:ascii="Arial" w:hAnsi="Arial" w:cs="Arial"/>
        </w:rPr>
      </w:pPr>
      <w:r>
        <w:rPr>
          <w:rStyle w:val="27"/>
          <w:rFonts w:ascii="Arial" w:hAnsi="Arial" w:cs="Arial"/>
          <w:b w:val="0"/>
        </w:rPr>
        <w:t xml:space="preserve">Penyusunan Draf Lengkap dan Review Internal – </w:t>
      </w:r>
      <w:r>
        <w:rPr>
          <w:rStyle w:val="27"/>
          <w:rFonts w:ascii="Arial" w:hAnsi="Arial" w:cs="Arial"/>
          <w:b w:val="0"/>
          <w:lang w:val="id-ID"/>
        </w:rPr>
        <w:t>22</w:t>
      </w:r>
      <w:r>
        <w:rPr>
          <w:rStyle w:val="27"/>
          <w:rFonts w:ascii="Arial" w:hAnsi="Arial" w:cs="Arial"/>
          <w:b w:val="0"/>
        </w:rPr>
        <w:t xml:space="preserve"> September 2025</w:t>
      </w:r>
      <w:r>
        <w:rPr>
          <w:rFonts w:ascii="Arial" w:hAnsi="Arial" w:cs="Arial"/>
        </w:rPr>
        <w:br w:type="textWrapping"/>
      </w:r>
      <w:r>
        <w:rPr>
          <w:rFonts w:ascii="Arial" w:hAnsi="Arial" w:cs="Arial"/>
        </w:rPr>
        <w:t xml:space="preserve">Hasil FGD difinalisasi menjadi </w:t>
      </w:r>
      <w:r>
        <w:rPr>
          <w:rStyle w:val="27"/>
          <w:rFonts w:ascii="Arial" w:hAnsi="Arial" w:cs="Arial"/>
          <w:b w:val="0"/>
        </w:rPr>
        <w:t>Draf Lengkap SOP Pengelolaan Pokir DPRD</w:t>
      </w:r>
      <w:r>
        <w:rPr>
          <w:rFonts w:ascii="Arial" w:hAnsi="Arial" w:cs="Arial"/>
        </w:rPr>
        <w:t xml:space="preserve">, yang terdiri atas 7 bab dan 5 lampiran teknis (alur proses, formulir input, format berita acara, dan template laporan). Draf ini kemudian direview secara internal oleh Tim Pengarah, Mentor, dan Coach untuk memastikan kesesuaian dengan prinsip </w:t>
      </w:r>
      <w:r>
        <w:rPr>
          <w:rStyle w:val="18"/>
          <w:rFonts w:ascii="Arial" w:hAnsi="Arial" w:cs="Arial"/>
        </w:rPr>
        <w:t>good governance</w:t>
      </w:r>
      <w:r>
        <w:rPr>
          <w:rFonts w:ascii="Arial" w:hAnsi="Arial" w:cs="Arial"/>
        </w:rPr>
        <w:t xml:space="preserve"> dan arahan Reformasi Birokrasi Berdampak.</w:t>
      </w:r>
    </w:p>
    <w:p w14:paraId="1BE0DDAB">
      <w:pPr>
        <w:pStyle w:val="26"/>
        <w:numPr>
          <w:ilvl w:val="0"/>
          <w:numId w:val="74"/>
        </w:numPr>
        <w:tabs>
          <w:tab w:val="left" w:pos="1134"/>
          <w:tab w:val="clear" w:pos="720"/>
        </w:tabs>
        <w:spacing w:line="360" w:lineRule="auto"/>
        <w:ind w:left="1134" w:hanging="283"/>
        <w:jc w:val="both"/>
        <w:rPr>
          <w:rFonts w:ascii="Arial" w:hAnsi="Arial" w:cs="Arial"/>
        </w:rPr>
      </w:pPr>
      <w:r>
        <w:rPr>
          <w:rStyle w:val="27"/>
          <w:rFonts w:ascii="Arial" w:hAnsi="Arial" w:cs="Arial"/>
          <w:b w:val="0"/>
        </w:rPr>
        <w:t xml:space="preserve">Konsultasi Hukum dan Penyempurnaan Naskah </w:t>
      </w:r>
      <w:r>
        <w:rPr>
          <w:rStyle w:val="27"/>
          <w:rFonts w:ascii="Arial" w:hAnsi="Arial" w:cs="Arial"/>
          <w:b w:val="0"/>
          <w:lang w:val="id-ID"/>
        </w:rPr>
        <w:t>24</w:t>
      </w:r>
      <w:r>
        <w:rPr>
          <w:rStyle w:val="27"/>
          <w:rFonts w:ascii="Arial" w:hAnsi="Arial" w:cs="Arial"/>
          <w:b w:val="0"/>
        </w:rPr>
        <w:t xml:space="preserve"> September 2025</w:t>
      </w:r>
      <w:r>
        <w:rPr>
          <w:rFonts w:ascii="Arial" w:hAnsi="Arial" w:cs="Arial"/>
          <w:b/>
        </w:rPr>
        <w:br w:type="textWrapping"/>
      </w:r>
      <w:r>
        <w:rPr>
          <w:rFonts w:ascii="Arial" w:hAnsi="Arial" w:cs="Arial"/>
        </w:rPr>
        <w:t xml:space="preserve">Tim melakukan konsultasi ke </w:t>
      </w:r>
      <w:r>
        <w:rPr>
          <w:rStyle w:val="27"/>
          <w:rFonts w:ascii="Arial" w:hAnsi="Arial" w:cs="Arial"/>
          <w:b w:val="0"/>
        </w:rPr>
        <w:t>Bagian Hukum Sekretariat Daerah</w:t>
      </w:r>
      <w:r>
        <w:rPr>
          <w:rFonts w:ascii="Arial" w:hAnsi="Arial" w:cs="Arial"/>
        </w:rPr>
        <w:t xml:space="preserve"> guna memperoleh legalitas formal dan kesesuaian tata naskah dinas. Revisi minor dilakukan pada bagian penegasan kewenangan antara DPRD, Sekretariat DPRD, dan OPD pelaksana agar tidak terjadi tumpang tindih tanggung jawab.</w:t>
      </w:r>
    </w:p>
    <w:p w14:paraId="6010E8C4">
      <w:pPr>
        <w:pStyle w:val="26"/>
        <w:numPr>
          <w:ilvl w:val="0"/>
          <w:numId w:val="74"/>
        </w:numPr>
        <w:tabs>
          <w:tab w:val="left" w:pos="1134"/>
          <w:tab w:val="clear" w:pos="720"/>
        </w:tabs>
        <w:spacing w:line="360" w:lineRule="auto"/>
        <w:ind w:left="1134" w:hanging="283"/>
        <w:jc w:val="both"/>
        <w:rPr>
          <w:rFonts w:ascii="Arial" w:hAnsi="Arial" w:cs="Arial"/>
        </w:rPr>
      </w:pPr>
      <w:r>
        <w:rPr>
          <w:rStyle w:val="27"/>
          <w:rFonts w:ascii="Arial" w:hAnsi="Arial" w:cs="Arial"/>
          <w:b w:val="0"/>
        </w:rPr>
        <w:t xml:space="preserve">Uji Publik dan Sosialisasi Internal SOP – </w:t>
      </w:r>
      <w:r>
        <w:rPr>
          <w:rStyle w:val="27"/>
          <w:rFonts w:ascii="Arial" w:hAnsi="Arial" w:cs="Arial"/>
          <w:b w:val="0"/>
          <w:lang w:val="id-ID"/>
        </w:rPr>
        <w:t>25</w:t>
      </w:r>
      <w:r>
        <w:rPr>
          <w:rStyle w:val="27"/>
          <w:rFonts w:ascii="Arial" w:hAnsi="Arial" w:cs="Arial"/>
          <w:b w:val="0"/>
        </w:rPr>
        <w:t>–</w:t>
      </w:r>
      <w:r>
        <w:rPr>
          <w:rStyle w:val="27"/>
          <w:rFonts w:ascii="Arial" w:hAnsi="Arial" w:cs="Arial"/>
          <w:b w:val="0"/>
          <w:lang w:val="id-ID"/>
        </w:rPr>
        <w:t>26</w:t>
      </w:r>
      <w:r>
        <w:rPr>
          <w:rStyle w:val="27"/>
          <w:rFonts w:ascii="Arial" w:hAnsi="Arial" w:cs="Arial"/>
          <w:b w:val="0"/>
        </w:rPr>
        <w:t xml:space="preserve"> September 2025</w:t>
      </w:r>
      <w:r>
        <w:rPr>
          <w:rFonts w:ascii="Arial" w:hAnsi="Arial" w:cs="Arial"/>
        </w:rPr>
        <w:br w:type="textWrapping"/>
      </w:r>
      <w:r>
        <w:rPr>
          <w:rFonts w:ascii="Arial" w:hAnsi="Arial" w:cs="Arial"/>
        </w:rPr>
        <w:t xml:space="preserve">Untuk memastikan pemahaman bersama, Tim Teknis menyelenggarakan </w:t>
      </w:r>
      <w:r>
        <w:rPr>
          <w:rStyle w:val="27"/>
          <w:rFonts w:ascii="Arial" w:hAnsi="Arial" w:cs="Arial"/>
        </w:rPr>
        <w:t xml:space="preserve">Uji </w:t>
      </w:r>
      <w:r>
        <w:rPr>
          <w:rStyle w:val="27"/>
          <w:rFonts w:ascii="Arial" w:hAnsi="Arial" w:cs="Arial"/>
          <w:b w:val="0"/>
        </w:rPr>
        <w:t>Publik dan Sosialisasi SOP</w:t>
      </w:r>
      <w:r>
        <w:rPr>
          <w:rFonts w:ascii="Arial" w:hAnsi="Arial" w:cs="Arial"/>
        </w:rPr>
        <w:t xml:space="preserve"> kepada seluruh pegawai Sekretariat DPRD dan tenaga ahli fraksi. Pada kegiatan ini, setiap bagian SOP dijelaskan secara rinci mulai dari tahapan perencanaan, pelaksanaan, hingga pelaporan hasil Pokir. Peserta memberikan umpan balik yang kemudian diakomodasi dalam penyempurnaan akhir.</w:t>
      </w:r>
    </w:p>
    <w:p w14:paraId="462371CF">
      <w:pPr>
        <w:pStyle w:val="26"/>
        <w:numPr>
          <w:ilvl w:val="0"/>
          <w:numId w:val="74"/>
        </w:numPr>
        <w:tabs>
          <w:tab w:val="left" w:pos="1134"/>
          <w:tab w:val="clear" w:pos="720"/>
        </w:tabs>
        <w:spacing w:line="360" w:lineRule="auto"/>
        <w:ind w:left="1134" w:hanging="283"/>
        <w:jc w:val="both"/>
      </w:pPr>
      <w:r>
        <w:rPr>
          <w:rStyle w:val="27"/>
          <w:rFonts w:ascii="Arial" w:hAnsi="Arial" w:cs="Arial"/>
          <w:b w:val="0"/>
        </w:rPr>
        <w:t xml:space="preserve">Finalisasi dan Penetapan SOP – </w:t>
      </w:r>
      <w:r>
        <w:rPr>
          <w:rStyle w:val="27"/>
          <w:rFonts w:ascii="Arial" w:hAnsi="Arial" w:cs="Arial"/>
          <w:b w:val="0"/>
          <w:lang w:val="id-ID"/>
        </w:rPr>
        <w:t>2 Oktober</w:t>
      </w:r>
      <w:r>
        <w:rPr>
          <w:rStyle w:val="27"/>
          <w:rFonts w:ascii="Arial" w:hAnsi="Arial" w:cs="Arial"/>
          <w:b w:val="0"/>
        </w:rPr>
        <w:t xml:space="preserve"> 2025</w:t>
      </w:r>
      <w:r>
        <w:rPr>
          <w:rFonts w:ascii="Arial" w:hAnsi="Arial" w:cs="Arial"/>
        </w:rPr>
        <w:br w:type="textWrapping"/>
      </w:r>
      <w:r>
        <w:rPr>
          <w:rFonts w:ascii="Arial" w:hAnsi="Arial" w:cs="Arial"/>
        </w:rPr>
        <w:t xml:space="preserve">Berdasarkan hasil seluruh rangkaian kegiatan di atas, </w:t>
      </w:r>
      <w:r>
        <w:rPr>
          <w:rStyle w:val="27"/>
          <w:rFonts w:ascii="Arial" w:hAnsi="Arial" w:cs="Arial"/>
          <w:b w:val="0"/>
        </w:rPr>
        <w:t>SOP Pengelolaan Pokir DPRD Kabupaten Musi Banyuasin dinyatakan final dan disahkan</w:t>
      </w:r>
      <w:r>
        <w:rPr>
          <w:rFonts w:ascii="Arial" w:hAnsi="Arial" w:cs="Arial"/>
        </w:rPr>
        <w:t xml:space="preserve"> melalui </w:t>
      </w:r>
      <w:r>
        <w:rPr>
          <w:rStyle w:val="27"/>
          <w:rFonts w:ascii="Arial" w:hAnsi="Arial" w:cs="Arial"/>
          <w:b w:val="0"/>
        </w:rPr>
        <w:t xml:space="preserve">Surat Keputusan </w:t>
      </w:r>
      <w:r>
        <w:rPr>
          <w:rStyle w:val="27"/>
          <w:rFonts w:ascii="Arial" w:hAnsi="Arial" w:cs="Arial"/>
          <w:b w:val="0"/>
          <w:lang w:val="id-ID"/>
        </w:rPr>
        <w:t>Bupati Musi Banyuasin</w:t>
      </w:r>
      <w:r>
        <w:rPr>
          <w:rStyle w:val="27"/>
          <w:rFonts w:ascii="Arial" w:hAnsi="Arial" w:cs="Arial"/>
          <w:b w:val="0"/>
        </w:rPr>
        <w:t xml:space="preserve"> Nomor 094/PKR-SOP/2025</w:t>
      </w:r>
      <w:r>
        <w:rPr>
          <w:rFonts w:ascii="Arial" w:hAnsi="Arial" w:cs="Arial"/>
        </w:rPr>
        <w:t xml:space="preserve"> tentang Penetapan Standar Operasional Prosedur Pengelolaan Pokok-Pokok Pikiran DPRD.</w:t>
      </w:r>
    </w:p>
    <w:p w14:paraId="27538462">
      <w:pPr>
        <w:pStyle w:val="26"/>
        <w:spacing w:line="360" w:lineRule="auto"/>
        <w:ind w:left="1134"/>
        <w:jc w:val="both"/>
      </w:pPr>
      <w:r>
        <w:rPr>
          <w:rFonts w:ascii="Arial" w:hAnsi="Arial" w:cs="Arial"/>
        </w:rPr>
        <w:t xml:space="preserve">Penetapan ini sekaligus menandai bahwa </w:t>
      </w:r>
      <w:r>
        <w:rPr>
          <w:rStyle w:val="27"/>
          <w:rFonts w:ascii="Arial" w:hAnsi="Arial" w:cs="Arial"/>
          <w:b w:val="0"/>
        </w:rPr>
        <w:t>draf SOP yang sebelumnya disusun berhasil ditingkatkan menjadi dokumen SOP final dalam tahapan jangka pendek proyek perubahan</w:t>
      </w:r>
      <w:r>
        <w:rPr>
          <w:rFonts w:ascii="Arial" w:hAnsi="Arial" w:cs="Arial"/>
        </w:rPr>
        <w:t>.</w:t>
      </w:r>
    </w:p>
    <w:p w14:paraId="7DEE1977">
      <w:pPr>
        <w:pStyle w:val="26"/>
        <w:ind w:left="851"/>
        <w:jc w:val="both"/>
        <w:rPr>
          <w:rFonts w:ascii="Arial" w:hAnsi="Arial" w:cs="Arial"/>
          <w:b/>
        </w:rPr>
      </w:pPr>
      <w:r>
        <w:rPr>
          <w:rStyle w:val="27"/>
          <w:rFonts w:ascii="Arial" w:hAnsi="Arial" w:cs="Arial"/>
          <w:b w:val="0"/>
        </w:rPr>
        <w:t>Hasil dan Dampak:</w:t>
      </w:r>
    </w:p>
    <w:p w14:paraId="3C808E90">
      <w:pPr>
        <w:pStyle w:val="26"/>
        <w:numPr>
          <w:ilvl w:val="0"/>
          <w:numId w:val="75"/>
        </w:numPr>
        <w:tabs>
          <w:tab w:val="left" w:pos="1134"/>
          <w:tab w:val="clear" w:pos="720"/>
        </w:tabs>
        <w:spacing w:line="360" w:lineRule="auto"/>
        <w:ind w:left="1134" w:hanging="283"/>
        <w:jc w:val="both"/>
        <w:rPr>
          <w:rFonts w:ascii="Arial" w:hAnsi="Arial" w:cs="Arial"/>
        </w:rPr>
      </w:pPr>
      <w:r>
        <w:rPr>
          <w:rFonts w:ascii="Arial" w:hAnsi="Arial" w:cs="Arial"/>
        </w:rPr>
        <w:t xml:space="preserve">Tersusunnya </w:t>
      </w:r>
      <w:r>
        <w:rPr>
          <w:rStyle w:val="27"/>
          <w:rFonts w:ascii="Arial" w:hAnsi="Arial" w:cs="Arial"/>
          <w:b w:val="0"/>
        </w:rPr>
        <w:t>SOP Pengelolaan Pokir DPRD</w:t>
      </w:r>
      <w:r>
        <w:rPr>
          <w:rFonts w:ascii="Arial" w:hAnsi="Arial" w:cs="Arial"/>
        </w:rPr>
        <w:t xml:space="preserve"> lengkap dengan lampiran teknis, </w:t>
      </w:r>
      <w:r>
        <w:rPr>
          <w:rStyle w:val="18"/>
          <w:rFonts w:ascii="Arial" w:hAnsi="Arial" w:cs="Arial"/>
        </w:rPr>
        <w:t>flowchart</w:t>
      </w:r>
      <w:r>
        <w:rPr>
          <w:rFonts w:ascii="Arial" w:hAnsi="Arial" w:cs="Arial"/>
        </w:rPr>
        <w:t xml:space="preserve"> proses, dan formulir baku yang digunakan lintas komisi.</w:t>
      </w:r>
    </w:p>
    <w:p w14:paraId="06C0386C">
      <w:pPr>
        <w:pStyle w:val="26"/>
        <w:numPr>
          <w:ilvl w:val="0"/>
          <w:numId w:val="75"/>
        </w:numPr>
        <w:tabs>
          <w:tab w:val="left" w:pos="1134"/>
          <w:tab w:val="clear" w:pos="720"/>
        </w:tabs>
        <w:spacing w:line="360" w:lineRule="auto"/>
        <w:ind w:left="1134" w:hanging="283"/>
        <w:jc w:val="both"/>
        <w:rPr>
          <w:rFonts w:ascii="Arial" w:hAnsi="Arial" w:cs="Arial"/>
        </w:rPr>
      </w:pPr>
      <w:r>
        <w:rPr>
          <w:rFonts w:ascii="Arial" w:hAnsi="Arial" w:cs="Arial"/>
        </w:rPr>
        <w:t xml:space="preserve">Terbentuknya </w:t>
      </w:r>
      <w:r>
        <w:rPr>
          <w:rStyle w:val="27"/>
          <w:rFonts w:ascii="Arial" w:hAnsi="Arial" w:cs="Arial"/>
          <w:b w:val="0"/>
        </w:rPr>
        <w:t>mekanisme koordinasi baku</w:t>
      </w:r>
      <w:r>
        <w:rPr>
          <w:rFonts w:ascii="Arial" w:hAnsi="Arial" w:cs="Arial"/>
        </w:rPr>
        <w:t xml:space="preserve"> antara DPRD, Sekretariat DPRD, dan Bappeda dalam pengelolaan usulan Pokir.</w:t>
      </w:r>
    </w:p>
    <w:p w14:paraId="2E3F1365">
      <w:pPr>
        <w:pStyle w:val="26"/>
        <w:numPr>
          <w:ilvl w:val="0"/>
          <w:numId w:val="75"/>
        </w:numPr>
        <w:tabs>
          <w:tab w:val="left" w:pos="1134"/>
          <w:tab w:val="clear" w:pos="720"/>
        </w:tabs>
        <w:spacing w:line="360" w:lineRule="auto"/>
        <w:ind w:left="1134" w:hanging="283"/>
        <w:jc w:val="both"/>
        <w:rPr>
          <w:rFonts w:ascii="Arial" w:hAnsi="Arial" w:cs="Arial"/>
        </w:rPr>
      </w:pPr>
      <w:r>
        <w:rPr>
          <w:rFonts w:ascii="Arial" w:hAnsi="Arial" w:cs="Arial"/>
        </w:rPr>
        <w:t xml:space="preserve">Tersedianya </w:t>
      </w:r>
      <w:r>
        <w:rPr>
          <w:rStyle w:val="27"/>
          <w:rFonts w:ascii="Arial" w:hAnsi="Arial" w:cs="Arial"/>
          <w:b w:val="0"/>
        </w:rPr>
        <w:t>landasan legal dan prosedural</w:t>
      </w:r>
      <w:r>
        <w:rPr>
          <w:rFonts w:ascii="Arial" w:hAnsi="Arial" w:cs="Arial"/>
        </w:rPr>
        <w:t xml:space="preserve"> untuk pengintegrasian Pokir ke dalam SIPD.</w:t>
      </w:r>
    </w:p>
    <w:p w14:paraId="3147CD82">
      <w:pPr>
        <w:pStyle w:val="26"/>
        <w:numPr>
          <w:ilvl w:val="0"/>
          <w:numId w:val="75"/>
        </w:numPr>
        <w:tabs>
          <w:tab w:val="left" w:pos="1134"/>
          <w:tab w:val="clear" w:pos="720"/>
        </w:tabs>
        <w:spacing w:line="360" w:lineRule="auto"/>
        <w:ind w:left="1134" w:hanging="283"/>
        <w:jc w:val="both"/>
        <w:rPr>
          <w:rFonts w:ascii="Arial" w:hAnsi="Arial" w:cs="Arial"/>
        </w:rPr>
      </w:pPr>
      <w:r>
        <w:rPr>
          <w:rFonts w:ascii="Arial" w:hAnsi="Arial" w:cs="Arial"/>
        </w:rPr>
        <w:t>Meningkatnya efisiensi waktu dan akurasi proses validasi usulan Pokir hingga 40% dibandingkan dengan metode manual sebelumnya.</w:t>
      </w:r>
    </w:p>
    <w:p w14:paraId="2D301FBD">
      <w:pPr>
        <w:pStyle w:val="26"/>
        <w:spacing w:line="360" w:lineRule="auto"/>
        <w:ind w:left="851"/>
        <w:jc w:val="both"/>
        <w:rPr>
          <w:rFonts w:ascii="Arial" w:hAnsi="Arial" w:cs="Arial"/>
          <w:lang w:val="id-ID"/>
        </w:rPr>
      </w:pPr>
      <w:r>
        <w:rPr>
          <w:rFonts w:ascii="Arial" w:hAnsi="Arial" w:cs="Arial"/>
        </w:rPr>
        <w:t xml:space="preserve">Dengan selesainya penyusunan hingga penetapan SOP ini, </w:t>
      </w:r>
      <w:r>
        <w:rPr>
          <w:rStyle w:val="27"/>
          <w:rFonts w:ascii="Arial" w:hAnsi="Arial" w:cs="Arial"/>
          <w:b w:val="0"/>
        </w:rPr>
        <w:t>DPRD Kabupaten Musi Banyuasin kini memiliki standar operasional resmi pertama</w:t>
      </w:r>
      <w:r>
        <w:rPr>
          <w:rFonts w:ascii="Arial" w:hAnsi="Arial" w:cs="Arial"/>
        </w:rPr>
        <w:t xml:space="preserve"> yang mengatur tata kelola Pokok-Pokok Pikiran secara menyeluruh dan berbasis data digital. Capaian ini menjadi salah satu </w:t>
      </w:r>
      <w:r>
        <w:rPr>
          <w:rStyle w:val="27"/>
          <w:rFonts w:ascii="Arial" w:hAnsi="Arial" w:cs="Arial"/>
          <w:b w:val="0"/>
        </w:rPr>
        <w:t>milestone utama proyek perubahan pada tahapan jangka pendek</w:t>
      </w:r>
      <w:r>
        <w:rPr>
          <w:rFonts w:ascii="Arial" w:hAnsi="Arial" w:cs="Arial"/>
        </w:rPr>
        <w:t>, serta menjadi pondasi kuat bagi implementasi kegiatan berikutnya seperti pelatihan SIPD/POKIR Online dan optimalisasi validasi data Pokir.</w:t>
      </w:r>
      <w:r>
        <w:rPr>
          <w:rFonts w:ascii="Arial" w:hAnsi="Arial" w:cs="Arial"/>
          <w:lang w:val="id-ID"/>
        </w:rPr>
        <w:t xml:space="preserve"> </w:t>
      </w:r>
      <w:r>
        <w:fldChar w:fldCharType="begin"/>
      </w:r>
      <w:r>
        <w:instrText xml:space="preserve"> HYPERLINK "https://drive.google.com/drive/folders/1ijkBd0aexRTTnZYBHVs-dNH5_pqYvCaV?usp=sharing" </w:instrText>
      </w:r>
      <w:r>
        <w:fldChar w:fldCharType="separate"/>
      </w:r>
      <w:r>
        <w:rPr>
          <w:rStyle w:val="25"/>
          <w:rFonts w:ascii="Arial" w:hAnsi="Arial" w:cs="Arial"/>
          <w:lang w:val="id-ID"/>
        </w:rPr>
        <w:t>Bukti Kegiatan dapat dilihat pada link Berikut ini :</w:t>
      </w:r>
      <w:r>
        <w:rPr>
          <w:rStyle w:val="25"/>
          <w:rFonts w:ascii="Arial" w:hAnsi="Arial" w:cs="Arial"/>
          <w:lang w:val="id-ID"/>
        </w:rPr>
        <w:fldChar w:fldCharType="end"/>
      </w:r>
    </w:p>
    <w:p w14:paraId="47DB6768">
      <w:pPr>
        <w:pStyle w:val="3"/>
        <w:numPr>
          <w:ilvl w:val="3"/>
          <w:numId w:val="72"/>
        </w:numPr>
        <w:spacing w:line="360" w:lineRule="auto"/>
        <w:ind w:left="851" w:hanging="284"/>
        <w:jc w:val="both"/>
        <w:rPr>
          <w:rFonts w:ascii="Arial" w:hAnsi="Arial" w:cs="Arial"/>
          <w:lang w:val="id-ID"/>
        </w:rPr>
      </w:pPr>
      <w:r>
        <w:rPr>
          <w:rFonts w:ascii="Arial" w:hAnsi="Arial" w:cs="Arial"/>
          <w:lang w:val="id-ID"/>
        </w:rPr>
        <w:t xml:space="preserve"> Pelatihan</w:t>
      </w:r>
      <w:r>
        <w:rPr>
          <w:rFonts w:ascii="Arial" w:hAnsi="Arial" w:cs="Arial"/>
        </w:rPr>
        <w:t xml:space="preserve"> Penggunaan SIPD/POKIR Online</w:t>
      </w:r>
    </w:p>
    <w:p w14:paraId="18410167">
      <w:pPr>
        <w:pStyle w:val="26"/>
        <w:spacing w:line="360" w:lineRule="auto"/>
        <w:ind w:left="851"/>
        <w:jc w:val="both"/>
        <w:rPr>
          <w:rFonts w:ascii="Arial" w:hAnsi="Arial" w:cs="Arial"/>
          <w:lang w:val="id-ID"/>
        </w:rPr>
      </w:pPr>
      <w:r>
        <w:rPr>
          <w:rFonts w:ascii="Arial" w:hAnsi="Arial" w:cs="Arial"/>
        </w:rPr>
        <w:t xml:space="preserve">Sebagai tindak lanjut dari penyusunan </w:t>
      </w:r>
      <w:r>
        <w:rPr>
          <w:rFonts w:ascii="Arial" w:hAnsi="Arial" w:cs="Arial"/>
          <w:lang w:val="id-ID"/>
        </w:rPr>
        <w:t>Draf</w:t>
      </w:r>
      <w:r>
        <w:rPr>
          <w:rFonts w:ascii="Arial" w:hAnsi="Arial" w:cs="Arial"/>
        </w:rPr>
        <w:t xml:space="preserve"> SOP Pengelolaan Pokir DPRD, tahapan ketiga difokuskan pada </w:t>
      </w:r>
      <w:r>
        <w:rPr>
          <w:rStyle w:val="27"/>
          <w:rFonts w:ascii="Arial" w:hAnsi="Arial" w:cs="Arial"/>
          <w:b w:val="0"/>
        </w:rPr>
        <w:t>peningkatan kapasitas aparatur Sekretariat DPRD dan pemangku kepentingan terkait dalam penggunaan aplikasi SIPD/POKIR Online</w:t>
      </w:r>
      <w:r>
        <w:rPr>
          <w:rFonts w:ascii="Arial" w:hAnsi="Arial" w:cs="Arial"/>
        </w:rPr>
        <w:t>.</w:t>
      </w:r>
    </w:p>
    <w:p w14:paraId="68452BD6">
      <w:pPr>
        <w:pStyle w:val="26"/>
        <w:spacing w:line="360" w:lineRule="auto"/>
        <w:ind w:left="851"/>
        <w:jc w:val="both"/>
        <w:rPr>
          <w:rFonts w:ascii="Arial" w:hAnsi="Arial" w:cs="Arial"/>
        </w:rPr>
      </w:pPr>
      <w:r>
        <w:rPr>
          <w:rFonts w:ascii="Arial" w:hAnsi="Arial" w:cs="Arial"/>
        </w:rPr>
        <w:t>Kegiatan ini bertujuan memperkuat kemampuan teknis sumber daya manusia agar mampu menerapkan sistem digital secara efektif, sekaligus memastikan transisi dari tata kelola manual menuju tata kelola berbasis data dan teknologi informasi.</w:t>
      </w:r>
    </w:p>
    <w:p w14:paraId="435A5A72">
      <w:pPr>
        <w:pStyle w:val="26"/>
        <w:spacing w:line="360" w:lineRule="auto"/>
        <w:ind w:left="851"/>
        <w:jc w:val="both"/>
        <w:rPr>
          <w:rFonts w:ascii="Arial" w:hAnsi="Arial" w:cs="Arial"/>
        </w:rPr>
      </w:pPr>
      <w:r>
        <w:rPr>
          <w:rFonts w:ascii="Arial" w:hAnsi="Arial" w:cs="Arial"/>
        </w:rPr>
        <w:t xml:space="preserve">Pelatihan dilaksanakan selama </w:t>
      </w:r>
      <w:r>
        <w:rPr>
          <w:rStyle w:val="27"/>
          <w:rFonts w:ascii="Arial" w:hAnsi="Arial" w:cs="Arial"/>
          <w:b w:val="0"/>
        </w:rPr>
        <w:t>dua hari, pada tanggal 24–25 September 2025</w:t>
      </w:r>
      <w:r>
        <w:rPr>
          <w:rFonts w:ascii="Arial" w:hAnsi="Arial" w:cs="Arial"/>
        </w:rPr>
        <w:t xml:space="preserve">, bertempat di </w:t>
      </w:r>
      <w:r>
        <w:rPr>
          <w:rStyle w:val="27"/>
          <w:rFonts w:ascii="Arial" w:hAnsi="Arial" w:cs="Arial"/>
          <w:b w:val="0"/>
        </w:rPr>
        <w:t>Aula Utama Sekretariat DPRD Kabupaten Musi Banyuasin</w:t>
      </w:r>
      <w:r>
        <w:rPr>
          <w:rFonts w:ascii="Arial" w:hAnsi="Arial" w:cs="Arial"/>
        </w:rPr>
        <w:t xml:space="preserve">, dengan menghadirkan narasumber dari </w:t>
      </w:r>
      <w:r>
        <w:rPr>
          <w:rStyle w:val="27"/>
          <w:rFonts w:ascii="Arial" w:hAnsi="Arial" w:cs="Arial"/>
          <w:b w:val="0"/>
        </w:rPr>
        <w:t>Bappeda Kabupaten Muba</w:t>
      </w:r>
      <w:r>
        <w:rPr>
          <w:rFonts w:ascii="Arial" w:hAnsi="Arial" w:cs="Arial"/>
        </w:rPr>
        <w:t xml:space="preserve"> serta tim teknis </w:t>
      </w:r>
      <w:r>
        <w:rPr>
          <w:rStyle w:val="27"/>
          <w:rFonts w:ascii="Arial" w:hAnsi="Arial" w:cs="Arial"/>
          <w:b w:val="0"/>
        </w:rPr>
        <w:t>SIPD Provinsi Sumatera Selatan</w:t>
      </w:r>
      <w:r>
        <w:rPr>
          <w:rFonts w:ascii="Arial" w:hAnsi="Arial" w:cs="Arial"/>
        </w:rPr>
        <w:t>.</w:t>
      </w:r>
      <w:r>
        <w:rPr>
          <w:rFonts w:ascii="Arial" w:hAnsi="Arial" w:cs="Arial"/>
          <w:lang w:val="id-ID"/>
        </w:rPr>
        <w:t xml:space="preserve"> </w:t>
      </w:r>
      <w:r>
        <w:rPr>
          <w:rFonts w:ascii="Arial" w:hAnsi="Arial" w:cs="Arial"/>
        </w:rPr>
        <w:t>Rangkaian sub-kegiatan pelatihan adalah sebagai berikut:</w:t>
      </w:r>
    </w:p>
    <w:p w14:paraId="26F0F6AB">
      <w:pPr>
        <w:pStyle w:val="26"/>
        <w:numPr>
          <w:ilvl w:val="0"/>
          <w:numId w:val="76"/>
        </w:numPr>
        <w:tabs>
          <w:tab w:val="clear" w:pos="720"/>
        </w:tabs>
        <w:spacing w:line="360" w:lineRule="auto"/>
        <w:ind w:left="1134" w:hanging="283"/>
        <w:jc w:val="both"/>
        <w:rPr>
          <w:rFonts w:ascii="Arial" w:hAnsi="Arial" w:cs="Arial"/>
        </w:rPr>
      </w:pPr>
      <w:r>
        <w:rPr>
          <w:rStyle w:val="27"/>
          <w:rFonts w:ascii="Arial" w:hAnsi="Arial" w:cs="Arial"/>
          <w:b w:val="0"/>
        </w:rPr>
        <w:t>Persiapan dan Rekrutmen Peserta – 18–20 September 2025</w:t>
      </w:r>
      <w:r>
        <w:rPr>
          <w:rFonts w:ascii="Arial" w:hAnsi="Arial" w:cs="Arial"/>
        </w:rPr>
        <w:br w:type="textWrapping"/>
      </w:r>
      <w:r>
        <w:rPr>
          <w:rFonts w:ascii="Arial" w:hAnsi="Arial" w:cs="Arial"/>
        </w:rPr>
        <w:t xml:space="preserve">Tim Teknis melakukan pendataan peserta yang terdiri dari </w:t>
      </w:r>
      <w:r>
        <w:rPr>
          <w:rStyle w:val="27"/>
          <w:rFonts w:ascii="Arial" w:hAnsi="Arial" w:cs="Arial"/>
          <w:b w:val="0"/>
        </w:rPr>
        <w:t>35 orang</w:t>
      </w:r>
      <w:r>
        <w:rPr>
          <w:rFonts w:ascii="Arial" w:hAnsi="Arial" w:cs="Arial"/>
        </w:rPr>
        <w:t xml:space="preserve"> pejabat dan staf Sekretariat DPRD, tenaga ahli DPRD, serta perwakilan dari empat OPD mitra strategis: Bappeda, Dinas PU, Dinas Sosial, dan Dinas Pendidikan. Undangan resmi diterbitkan oleh Sekretaris DPRD, dan modul pelatihan disiapkan berdasarkan panduan </w:t>
      </w:r>
      <w:r>
        <w:rPr>
          <w:rStyle w:val="27"/>
          <w:rFonts w:ascii="Arial" w:hAnsi="Arial" w:cs="Arial"/>
          <w:b w:val="0"/>
        </w:rPr>
        <w:t>Sistem Informasi Pemerintahan Daerah (SIPD) versi 2025</w:t>
      </w:r>
      <w:r>
        <w:rPr>
          <w:rFonts w:ascii="Arial" w:hAnsi="Arial" w:cs="Arial"/>
        </w:rPr>
        <w:t xml:space="preserve"> dari Kementerian Dalam Negeri.</w:t>
      </w:r>
    </w:p>
    <w:p w14:paraId="1AE7563F">
      <w:pPr>
        <w:pStyle w:val="26"/>
        <w:numPr>
          <w:ilvl w:val="0"/>
          <w:numId w:val="76"/>
        </w:numPr>
        <w:tabs>
          <w:tab w:val="clear" w:pos="720"/>
        </w:tabs>
        <w:spacing w:line="360" w:lineRule="auto"/>
        <w:ind w:left="1134" w:hanging="283"/>
        <w:jc w:val="both"/>
        <w:rPr>
          <w:rFonts w:ascii="Arial" w:hAnsi="Arial" w:cs="Arial"/>
        </w:rPr>
      </w:pPr>
      <w:r>
        <w:rPr>
          <w:rStyle w:val="27"/>
          <w:rFonts w:ascii="Arial" w:hAnsi="Arial" w:cs="Arial"/>
          <w:b w:val="0"/>
        </w:rPr>
        <w:t>Hari Pertama – Pemahaman Konseptual dan Regulasi (24 September 2025)</w:t>
      </w:r>
      <w:r>
        <w:rPr>
          <w:rFonts w:ascii="Arial" w:hAnsi="Arial" w:cs="Arial"/>
        </w:rPr>
        <w:br w:type="textWrapping"/>
      </w:r>
      <w:r>
        <w:rPr>
          <w:rFonts w:ascii="Arial" w:hAnsi="Arial" w:cs="Arial"/>
        </w:rPr>
        <w:t xml:space="preserve">Sesi pembukaan dipimpin langsung oleh </w:t>
      </w:r>
      <w:r>
        <w:rPr>
          <w:rStyle w:val="27"/>
          <w:rFonts w:ascii="Arial" w:hAnsi="Arial" w:cs="Arial"/>
          <w:b w:val="0"/>
        </w:rPr>
        <w:t>Sekretaris DPRD Kabupaten Muba, Mirwan Susanto, SE., MM</w:t>
      </w:r>
      <w:r>
        <w:rPr>
          <w:rFonts w:ascii="Arial" w:hAnsi="Arial" w:cs="Arial"/>
        </w:rPr>
        <w:t xml:space="preserve"> sebagai Project Leader. Dalam sambutannya, beliau menegaskan bahwa transformasi digital Pokir bukan hanya perubahan teknis, melainkan bentuk akuntabilitas DPRD terhadap aspirasi masyarakat.</w:t>
      </w:r>
      <w:r>
        <w:rPr>
          <w:rFonts w:ascii="Arial" w:hAnsi="Arial" w:cs="Arial"/>
          <w:lang w:val="id-ID"/>
        </w:rPr>
        <w:t xml:space="preserve"> </w:t>
      </w:r>
      <w:r>
        <w:rPr>
          <w:rFonts w:ascii="Arial" w:hAnsi="Arial" w:cs="Arial"/>
        </w:rPr>
        <w:t xml:space="preserve">Materi inti disampaikan oleh narasumber dari Bappeda mengenai </w:t>
      </w:r>
      <w:r>
        <w:rPr>
          <w:rStyle w:val="27"/>
          <w:rFonts w:ascii="Arial" w:hAnsi="Arial" w:cs="Arial"/>
          <w:b w:val="0"/>
        </w:rPr>
        <w:t>integrasi Pokir dengan dokumen perencanaan (RKPD, Renja, dan APBD)</w:t>
      </w:r>
      <w:r>
        <w:rPr>
          <w:rFonts w:ascii="Arial" w:hAnsi="Arial" w:cs="Arial"/>
        </w:rPr>
        <w:t>, serta ketentuan hukum yang mengatur sinkronisasi usulan masyarakat melalui SIPD.</w:t>
      </w:r>
      <w:r>
        <w:rPr>
          <w:rFonts w:ascii="Arial" w:hAnsi="Arial" w:cs="Arial"/>
        </w:rPr>
        <w:br w:type="textWrapping"/>
      </w:r>
      <w:r>
        <w:rPr>
          <w:rFonts w:ascii="Arial" w:hAnsi="Arial" w:cs="Arial"/>
        </w:rPr>
        <w:t>Sesi ditutup dengan diskusi interaktif mengenai kendala penginputan usulan Pokir pada tahun sebelumnya dan strategi perbaikannya.</w:t>
      </w:r>
    </w:p>
    <w:p w14:paraId="15A59A67">
      <w:pPr>
        <w:pStyle w:val="26"/>
        <w:numPr>
          <w:ilvl w:val="0"/>
          <w:numId w:val="76"/>
        </w:numPr>
        <w:tabs>
          <w:tab w:val="clear" w:pos="720"/>
        </w:tabs>
        <w:spacing w:line="360" w:lineRule="auto"/>
        <w:ind w:left="1134" w:hanging="283"/>
        <w:jc w:val="both"/>
        <w:rPr>
          <w:rFonts w:ascii="Arial" w:hAnsi="Arial" w:cs="Arial"/>
        </w:rPr>
      </w:pPr>
      <w:r>
        <w:rPr>
          <w:rStyle w:val="27"/>
          <w:rFonts w:ascii="Arial" w:hAnsi="Arial" w:cs="Arial"/>
          <w:b w:val="0"/>
        </w:rPr>
        <w:t>Hari Kedua – Praktik dan Simulasi Input Data (25 September 2025)</w:t>
      </w:r>
      <w:r>
        <w:rPr>
          <w:rFonts w:ascii="Arial" w:hAnsi="Arial" w:cs="Arial"/>
        </w:rPr>
        <w:br w:type="textWrapping"/>
      </w:r>
      <w:r>
        <w:rPr>
          <w:rFonts w:ascii="Arial" w:hAnsi="Arial" w:cs="Arial"/>
        </w:rPr>
        <w:t xml:space="preserve">Peserta melakukan </w:t>
      </w:r>
      <w:r>
        <w:rPr>
          <w:rStyle w:val="27"/>
          <w:rFonts w:ascii="Arial" w:hAnsi="Arial" w:cs="Arial"/>
          <w:b w:val="0"/>
        </w:rPr>
        <w:t>simulasi langsung penginputan usulan Pokir ke dalam sistem SIPD</w:t>
      </w:r>
      <w:r>
        <w:rPr>
          <w:rFonts w:ascii="Arial" w:hAnsi="Arial" w:cs="Arial"/>
        </w:rPr>
        <w:t xml:space="preserve"> menggunakan akun pengguna Sekretariat DPRD. Tim fasilitator memandu langkah-langkah mulai dari pembuatan akun, klasifikasi usulan, verifikasi lokasi, hingga sinkronisasi dengan program prioritas daerah.</w:t>
      </w:r>
      <w:r>
        <w:rPr>
          <w:rFonts w:ascii="Arial" w:hAnsi="Arial" w:cs="Arial"/>
          <w:lang w:val="id-ID"/>
        </w:rPr>
        <w:t xml:space="preserve"> </w:t>
      </w:r>
      <w:r>
        <w:rPr>
          <w:rFonts w:ascii="Arial" w:hAnsi="Arial" w:cs="Arial"/>
        </w:rPr>
        <w:t xml:space="preserve">Peserta juga dilatih cara melakukan </w:t>
      </w:r>
      <w:r>
        <w:rPr>
          <w:rStyle w:val="27"/>
          <w:rFonts w:ascii="Arial" w:hAnsi="Arial" w:cs="Arial"/>
          <w:b w:val="0"/>
        </w:rPr>
        <w:t>penelusuran status usulan</w:t>
      </w:r>
      <w:r>
        <w:rPr>
          <w:rFonts w:ascii="Arial" w:hAnsi="Arial" w:cs="Arial"/>
        </w:rPr>
        <w:t xml:space="preserve"> dan </w:t>
      </w:r>
      <w:r>
        <w:rPr>
          <w:rStyle w:val="27"/>
          <w:rFonts w:ascii="Arial" w:hAnsi="Arial" w:cs="Arial"/>
          <w:b w:val="0"/>
        </w:rPr>
        <w:t>pembuatan laporan otomatis</w:t>
      </w:r>
      <w:r>
        <w:rPr>
          <w:rFonts w:ascii="Arial" w:hAnsi="Arial" w:cs="Arial"/>
        </w:rPr>
        <w:t xml:space="preserve"> yang nantinya menjadi alat monitoring Pokir.</w:t>
      </w:r>
      <w:r>
        <w:rPr>
          <w:rFonts w:ascii="Arial" w:hAnsi="Arial" w:cs="Arial"/>
          <w:lang w:val="id-ID"/>
        </w:rPr>
        <w:t xml:space="preserve"> </w:t>
      </w:r>
      <w:r>
        <w:rPr>
          <w:rFonts w:ascii="Arial" w:hAnsi="Arial" w:cs="Arial"/>
        </w:rPr>
        <w:t xml:space="preserve">Kegiatan diakhiri dengan </w:t>
      </w:r>
      <w:r>
        <w:rPr>
          <w:rStyle w:val="27"/>
          <w:rFonts w:ascii="Arial" w:hAnsi="Arial" w:cs="Arial"/>
          <w:b w:val="0"/>
        </w:rPr>
        <w:t>post-test</w:t>
      </w:r>
      <w:r>
        <w:rPr>
          <w:rFonts w:ascii="Arial" w:hAnsi="Arial" w:cs="Arial"/>
        </w:rPr>
        <w:t xml:space="preserve"> untuk mengukur peningkatan kompetensi, dengan hasil rata-rata peningkatan skor dari </w:t>
      </w:r>
      <w:r>
        <w:rPr>
          <w:rStyle w:val="27"/>
          <w:rFonts w:ascii="Arial" w:hAnsi="Arial" w:cs="Arial"/>
          <w:b w:val="0"/>
        </w:rPr>
        <w:t>68 (pre-test)</w:t>
      </w:r>
      <w:r>
        <w:rPr>
          <w:rFonts w:ascii="Arial" w:hAnsi="Arial" w:cs="Arial"/>
        </w:rPr>
        <w:t xml:space="preserve"> menjadi </w:t>
      </w:r>
      <w:r>
        <w:rPr>
          <w:rStyle w:val="27"/>
          <w:rFonts w:ascii="Arial" w:hAnsi="Arial" w:cs="Arial"/>
          <w:b w:val="0"/>
        </w:rPr>
        <w:t>92 (post-test)</w:t>
      </w:r>
      <w:r>
        <w:rPr>
          <w:rFonts w:ascii="Arial" w:hAnsi="Arial" w:cs="Arial"/>
        </w:rPr>
        <w:t xml:space="preserve">, menunjukkan peningkatan pemahaman sebesar </w:t>
      </w:r>
      <w:r>
        <w:rPr>
          <w:rStyle w:val="27"/>
          <w:rFonts w:ascii="Arial" w:hAnsi="Arial" w:cs="Arial"/>
          <w:b w:val="0"/>
        </w:rPr>
        <w:t>35%</w:t>
      </w:r>
      <w:r>
        <w:rPr>
          <w:rFonts w:ascii="Arial" w:hAnsi="Arial" w:cs="Arial"/>
        </w:rPr>
        <w:t>.</w:t>
      </w:r>
    </w:p>
    <w:p w14:paraId="7570316B">
      <w:pPr>
        <w:pStyle w:val="26"/>
        <w:numPr>
          <w:ilvl w:val="0"/>
          <w:numId w:val="76"/>
        </w:numPr>
        <w:tabs>
          <w:tab w:val="clear" w:pos="720"/>
        </w:tabs>
        <w:spacing w:line="360" w:lineRule="auto"/>
        <w:ind w:left="1134" w:hanging="283"/>
        <w:jc w:val="both"/>
        <w:rPr>
          <w:rFonts w:ascii="Arial" w:hAnsi="Arial" w:cs="Arial"/>
        </w:rPr>
      </w:pPr>
      <w:r>
        <w:rPr>
          <w:rStyle w:val="27"/>
          <w:rFonts w:ascii="Arial" w:hAnsi="Arial" w:cs="Arial"/>
          <w:b w:val="0"/>
        </w:rPr>
        <w:t>Evaluasi dan Penutupan – 25 September 2025 sore</w:t>
      </w:r>
      <w:r>
        <w:rPr>
          <w:rFonts w:ascii="Arial" w:hAnsi="Arial" w:cs="Arial"/>
        </w:rPr>
        <w:br w:type="textWrapping"/>
      </w:r>
      <w:r>
        <w:rPr>
          <w:rFonts w:ascii="Arial" w:hAnsi="Arial" w:cs="Arial"/>
        </w:rPr>
        <w:t xml:space="preserve">Pada sesi penutupan, Project Leader menekankan pentingnya tindak lanjut berupa </w:t>
      </w:r>
      <w:r>
        <w:rPr>
          <w:rStyle w:val="27"/>
          <w:rFonts w:ascii="Arial" w:hAnsi="Arial" w:cs="Arial"/>
          <w:b w:val="0"/>
        </w:rPr>
        <w:t>penggunaan aktif akun SIPD oleh setiap bagian di Sekretariat DPRD</w:t>
      </w:r>
      <w:r>
        <w:rPr>
          <w:rFonts w:ascii="Arial" w:hAnsi="Arial" w:cs="Arial"/>
        </w:rPr>
        <w:t>, serta penugasan admin khusus Pokir untuk menjaga kesinambungan sistem.</w:t>
      </w:r>
    </w:p>
    <w:p w14:paraId="5220A99F">
      <w:pPr>
        <w:pStyle w:val="26"/>
        <w:ind w:left="851"/>
        <w:jc w:val="both"/>
        <w:rPr>
          <w:rFonts w:ascii="Arial" w:hAnsi="Arial" w:cs="Arial"/>
        </w:rPr>
      </w:pPr>
      <w:r>
        <w:rPr>
          <w:rStyle w:val="27"/>
          <w:rFonts w:ascii="Arial" w:hAnsi="Arial" w:cs="Arial"/>
          <w:b w:val="0"/>
        </w:rPr>
        <w:t>Hasil dan Dampak Pelaksanaan:</w:t>
      </w:r>
    </w:p>
    <w:p w14:paraId="50E15904">
      <w:pPr>
        <w:pStyle w:val="26"/>
        <w:numPr>
          <w:ilvl w:val="0"/>
          <w:numId w:val="77"/>
        </w:numPr>
        <w:tabs>
          <w:tab w:val="left" w:pos="1134"/>
          <w:tab w:val="clear" w:pos="720"/>
        </w:tabs>
        <w:spacing w:line="360" w:lineRule="auto"/>
        <w:ind w:left="1134" w:hanging="283"/>
        <w:jc w:val="both"/>
        <w:rPr>
          <w:rFonts w:ascii="Arial" w:hAnsi="Arial" w:cs="Arial"/>
        </w:rPr>
      </w:pPr>
      <w:r>
        <w:rPr>
          <w:rFonts w:ascii="Arial" w:hAnsi="Arial" w:cs="Arial"/>
        </w:rPr>
        <w:t xml:space="preserve">Terselenggaranya </w:t>
      </w:r>
      <w:r>
        <w:rPr>
          <w:rStyle w:val="27"/>
          <w:rFonts w:ascii="Arial" w:hAnsi="Arial" w:cs="Arial"/>
          <w:b w:val="0"/>
        </w:rPr>
        <w:t>pelatihan teknis SIPD/POKIR Online</w:t>
      </w:r>
      <w:r>
        <w:rPr>
          <w:rFonts w:ascii="Arial" w:hAnsi="Arial" w:cs="Arial"/>
        </w:rPr>
        <w:t xml:space="preserve"> yang diikuti oleh seluruh unit kerja Sekretariat DPRD dan OPD terkait.</w:t>
      </w:r>
    </w:p>
    <w:p w14:paraId="3A68BBAF">
      <w:pPr>
        <w:pStyle w:val="26"/>
        <w:numPr>
          <w:ilvl w:val="0"/>
          <w:numId w:val="77"/>
        </w:numPr>
        <w:tabs>
          <w:tab w:val="left" w:pos="1134"/>
          <w:tab w:val="clear" w:pos="720"/>
        </w:tabs>
        <w:spacing w:line="360" w:lineRule="auto"/>
        <w:ind w:left="1134" w:hanging="283"/>
        <w:jc w:val="both"/>
        <w:rPr>
          <w:rFonts w:ascii="Arial" w:hAnsi="Arial" w:cs="Arial"/>
        </w:rPr>
      </w:pPr>
      <w:r>
        <w:rPr>
          <w:rFonts w:ascii="Arial" w:hAnsi="Arial" w:cs="Arial"/>
        </w:rPr>
        <w:t xml:space="preserve">Meningkatnya </w:t>
      </w:r>
      <w:r>
        <w:rPr>
          <w:rStyle w:val="27"/>
          <w:rFonts w:ascii="Arial" w:hAnsi="Arial" w:cs="Arial"/>
          <w:b w:val="0"/>
        </w:rPr>
        <w:t>kompetensi digital SDM</w:t>
      </w:r>
      <w:r>
        <w:rPr>
          <w:rFonts w:ascii="Arial" w:hAnsi="Arial" w:cs="Arial"/>
        </w:rPr>
        <w:t xml:space="preserve"> dalam menginput, memvalidasi, dan memantau usulan Pokir secara daring.</w:t>
      </w:r>
    </w:p>
    <w:p w14:paraId="6E8AD42A">
      <w:pPr>
        <w:pStyle w:val="26"/>
        <w:numPr>
          <w:ilvl w:val="0"/>
          <w:numId w:val="77"/>
        </w:numPr>
        <w:tabs>
          <w:tab w:val="left" w:pos="1134"/>
          <w:tab w:val="clear" w:pos="720"/>
        </w:tabs>
        <w:spacing w:line="360" w:lineRule="auto"/>
        <w:ind w:left="1134" w:hanging="283"/>
        <w:jc w:val="both"/>
        <w:rPr>
          <w:rFonts w:ascii="Arial" w:hAnsi="Arial" w:cs="Arial"/>
        </w:rPr>
      </w:pPr>
      <w:r>
        <w:rPr>
          <w:rFonts w:ascii="Arial" w:hAnsi="Arial" w:cs="Arial"/>
        </w:rPr>
        <w:t xml:space="preserve">Terbangunnya </w:t>
      </w:r>
      <w:r>
        <w:rPr>
          <w:rStyle w:val="27"/>
          <w:rFonts w:ascii="Arial" w:hAnsi="Arial" w:cs="Arial"/>
          <w:b w:val="0"/>
        </w:rPr>
        <w:t>komitmen bersama antarunit</w:t>
      </w:r>
      <w:r>
        <w:rPr>
          <w:rFonts w:ascii="Arial" w:hAnsi="Arial" w:cs="Arial"/>
        </w:rPr>
        <w:t xml:space="preserve"> untuk menggunakan sistem SIPD sebagai satu-satunya sumber data Pokir DPRD mulai tahun anggaran 2026.</w:t>
      </w:r>
    </w:p>
    <w:p w14:paraId="2F58EC28">
      <w:pPr>
        <w:pStyle w:val="26"/>
        <w:numPr>
          <w:ilvl w:val="0"/>
          <w:numId w:val="77"/>
        </w:numPr>
        <w:tabs>
          <w:tab w:val="left" w:pos="1134"/>
          <w:tab w:val="clear" w:pos="720"/>
        </w:tabs>
        <w:spacing w:line="360" w:lineRule="auto"/>
        <w:ind w:left="1134" w:hanging="283"/>
        <w:jc w:val="both"/>
        <w:rPr>
          <w:rFonts w:ascii="Arial" w:hAnsi="Arial" w:cs="Arial"/>
        </w:rPr>
      </w:pPr>
      <w:r>
        <w:rPr>
          <w:rFonts w:ascii="Arial" w:hAnsi="Arial" w:cs="Arial"/>
        </w:rPr>
        <w:t xml:space="preserve">Terciptanya </w:t>
      </w:r>
      <w:r>
        <w:rPr>
          <w:rStyle w:val="27"/>
          <w:rFonts w:ascii="Arial" w:hAnsi="Arial" w:cs="Arial"/>
          <w:b w:val="0"/>
        </w:rPr>
        <w:t>alur kerja baru berbasis digital</w:t>
      </w:r>
      <w:r>
        <w:rPr>
          <w:rFonts w:ascii="Arial" w:hAnsi="Arial" w:cs="Arial"/>
        </w:rPr>
        <w:t xml:space="preserve"> yang selaras dengan SOP Pengelolaan Pokir dan prinsip </w:t>
      </w:r>
      <w:r>
        <w:rPr>
          <w:rStyle w:val="18"/>
          <w:rFonts w:ascii="Arial" w:hAnsi="Arial" w:cs="Arial"/>
        </w:rPr>
        <w:t>data-driven policy</w:t>
      </w:r>
      <w:r>
        <w:rPr>
          <w:rFonts w:ascii="Arial" w:hAnsi="Arial" w:cs="Arial"/>
        </w:rPr>
        <w:t>.</w:t>
      </w:r>
    </w:p>
    <w:p w14:paraId="72823073">
      <w:pPr>
        <w:pStyle w:val="26"/>
        <w:numPr>
          <w:ilvl w:val="0"/>
          <w:numId w:val="77"/>
        </w:numPr>
        <w:tabs>
          <w:tab w:val="left" w:pos="1134"/>
          <w:tab w:val="clear" w:pos="720"/>
        </w:tabs>
        <w:spacing w:line="360" w:lineRule="auto"/>
        <w:ind w:left="1134" w:hanging="283"/>
        <w:jc w:val="both"/>
        <w:rPr>
          <w:rFonts w:ascii="Arial" w:hAnsi="Arial" w:cs="Arial"/>
        </w:rPr>
      </w:pPr>
      <w:r>
        <w:rPr>
          <w:rFonts w:ascii="Arial" w:hAnsi="Arial" w:cs="Arial"/>
        </w:rPr>
        <w:t xml:space="preserve">Penggunaan SIPD diproyeksikan menghemat waktu proses rekapitulasi dan validasi usulan Pokir hingga </w:t>
      </w:r>
      <w:r>
        <w:rPr>
          <w:rStyle w:val="27"/>
          <w:rFonts w:ascii="Arial" w:hAnsi="Arial" w:cs="Arial"/>
          <w:b w:val="0"/>
        </w:rPr>
        <w:t>40% lebih cepat</w:t>
      </w:r>
      <w:r>
        <w:rPr>
          <w:rFonts w:ascii="Arial" w:hAnsi="Arial" w:cs="Arial"/>
        </w:rPr>
        <w:t xml:space="preserve"> dibanding metode sebelumnya.</w:t>
      </w:r>
    </w:p>
    <w:p w14:paraId="501A0A86">
      <w:pPr>
        <w:pStyle w:val="26"/>
        <w:spacing w:line="360" w:lineRule="auto"/>
        <w:ind w:left="851"/>
        <w:jc w:val="both"/>
        <w:rPr>
          <w:rFonts w:ascii="Arial" w:hAnsi="Arial" w:cs="Arial"/>
          <w:lang w:val="id-ID"/>
        </w:rPr>
      </w:pPr>
      <w:r>
        <w:rPr>
          <w:rFonts w:ascii="Arial" w:hAnsi="Arial" w:cs="Arial"/>
        </w:rPr>
        <w:t xml:space="preserve">Pelatihan ini menjadi </w:t>
      </w:r>
      <w:r>
        <w:rPr>
          <w:rStyle w:val="27"/>
          <w:rFonts w:ascii="Arial" w:hAnsi="Arial" w:cs="Arial"/>
          <w:b w:val="0"/>
        </w:rPr>
        <w:t>tonggak perubahan budaya kerja di Sekretariat DPRD Kabupaten Musi Banyuasin</w:t>
      </w:r>
      <w:r>
        <w:rPr>
          <w:rFonts w:ascii="Arial" w:hAnsi="Arial" w:cs="Arial"/>
        </w:rPr>
        <w:t>, di mana seluruh proses aspirasi masyarakat kini diarahkan menuju sistem terintegrasi SIPD.</w:t>
      </w:r>
      <w:r>
        <w:rPr>
          <w:rFonts w:ascii="Arial" w:hAnsi="Arial" w:cs="Arial"/>
          <w:lang w:val="id-ID"/>
        </w:rPr>
        <w:t xml:space="preserve"> </w:t>
      </w:r>
      <w:r>
        <w:rPr>
          <w:rFonts w:ascii="Arial" w:hAnsi="Arial" w:cs="Arial"/>
        </w:rPr>
        <w:t xml:space="preserve">Kegiatan ini juga menegaskan bahwa </w:t>
      </w:r>
      <w:r>
        <w:rPr>
          <w:rStyle w:val="27"/>
          <w:rFonts w:ascii="Arial" w:hAnsi="Arial" w:cs="Arial"/>
          <w:b w:val="0"/>
        </w:rPr>
        <w:t>transformasi digital Pokir</w:t>
      </w:r>
      <w:r>
        <w:rPr>
          <w:rFonts w:ascii="Arial" w:hAnsi="Arial" w:cs="Arial"/>
        </w:rPr>
        <w:t xml:space="preserve"> bukan sekadar adaptasi teknologi, tetapi langkah nyata dalam mewujudkan tata kelola pemerintahan yang terbuka, efektif, dan responsif terhadap kebutuhan rakyat.</w:t>
      </w:r>
      <w:r>
        <w:rPr>
          <w:rFonts w:ascii="Arial" w:hAnsi="Arial" w:cs="Arial"/>
          <w:lang w:val="id-ID"/>
        </w:rPr>
        <w:t xml:space="preserve"> </w:t>
      </w:r>
      <w:r>
        <w:fldChar w:fldCharType="begin"/>
      </w:r>
      <w:r>
        <w:instrText xml:space="preserve"> HYPERLINK "https://drive.google.com/drive/folders/1cxL6hci_Zx_OhECl0_SQ37xvLGwK3szC?usp=sharing" </w:instrText>
      </w:r>
      <w:r>
        <w:fldChar w:fldCharType="separate"/>
      </w:r>
      <w:r>
        <w:rPr>
          <w:rStyle w:val="25"/>
          <w:rFonts w:ascii="Arial" w:hAnsi="Arial" w:cs="Arial"/>
          <w:lang w:val="id-ID"/>
        </w:rPr>
        <w:t>Bukti dapat dilihat pada tautan berikut :</w:t>
      </w:r>
      <w:r>
        <w:rPr>
          <w:rStyle w:val="25"/>
          <w:rFonts w:ascii="Arial" w:hAnsi="Arial" w:cs="Arial"/>
          <w:lang w:val="id-ID"/>
        </w:rPr>
        <w:fldChar w:fldCharType="end"/>
      </w:r>
    </w:p>
    <w:p w14:paraId="7B6E9DE5">
      <w:pPr>
        <w:pStyle w:val="26"/>
        <w:spacing w:line="360" w:lineRule="auto"/>
        <w:ind w:left="851"/>
        <w:jc w:val="both"/>
        <w:rPr>
          <w:rFonts w:ascii="Arial" w:hAnsi="Arial" w:cs="Arial"/>
          <w:lang w:val="id-ID"/>
        </w:rPr>
      </w:pPr>
    </w:p>
    <w:p w14:paraId="11BFE639">
      <w:pPr>
        <w:pStyle w:val="3"/>
        <w:numPr>
          <w:ilvl w:val="3"/>
          <w:numId w:val="72"/>
        </w:numPr>
        <w:spacing w:line="360" w:lineRule="auto"/>
        <w:ind w:left="851" w:hanging="284"/>
        <w:jc w:val="both"/>
        <w:rPr>
          <w:rFonts w:ascii="Arial" w:hAnsi="Arial" w:cs="Arial"/>
          <w:lang w:val="id-ID"/>
        </w:rPr>
      </w:pPr>
      <w:r>
        <w:rPr>
          <w:rFonts w:ascii="Arial" w:hAnsi="Arial" w:cs="Arial"/>
        </w:rPr>
        <w:t xml:space="preserve"> Optimalisasi Pengumpulan dan Validasi Data Pokir DPRD</w:t>
      </w:r>
    </w:p>
    <w:p w14:paraId="234C4262">
      <w:pPr>
        <w:pStyle w:val="26"/>
        <w:spacing w:line="360" w:lineRule="auto"/>
        <w:ind w:left="851"/>
        <w:jc w:val="both"/>
        <w:rPr>
          <w:rFonts w:ascii="Arial" w:hAnsi="Arial" w:cs="Arial"/>
        </w:rPr>
      </w:pPr>
      <w:r>
        <w:rPr>
          <w:rFonts w:ascii="Arial" w:hAnsi="Arial" w:cs="Arial"/>
        </w:rPr>
        <w:t xml:space="preserve">Tahapan keempat merupakan kegiatan penting dalam memastikan seluruh </w:t>
      </w:r>
      <w:r>
        <w:rPr>
          <w:rStyle w:val="27"/>
          <w:rFonts w:ascii="Arial" w:hAnsi="Arial" w:cs="Arial"/>
          <w:b w:val="0"/>
        </w:rPr>
        <w:t>usulan Pokok-Pokok Pikiran (Pokir) DPRD</w:t>
      </w:r>
      <w:r>
        <w:rPr>
          <w:rFonts w:ascii="Arial" w:hAnsi="Arial" w:cs="Arial"/>
        </w:rPr>
        <w:t xml:space="preserve"> dapat dihimpun secara sistematis, terverifikasi, dan sinkron dengan dokumen perencanaan pembangunan daerah.</w:t>
      </w:r>
      <w:r>
        <w:rPr>
          <w:rFonts w:ascii="Arial" w:hAnsi="Arial" w:cs="Arial"/>
        </w:rPr>
        <w:br w:type="textWrapping"/>
      </w:r>
      <w:r>
        <w:rPr>
          <w:rFonts w:ascii="Arial" w:hAnsi="Arial" w:cs="Arial"/>
        </w:rPr>
        <w:t>Kegiatan ini menandai peralihan dari pola kerja manual menuju sistem pengumpulan data berbasis aplikasi SIPD, sesuai dengan SOP Pengelolaan Pokir yang telah ditetapkan sebelumnya.</w:t>
      </w:r>
    </w:p>
    <w:p w14:paraId="4A436D8A">
      <w:pPr>
        <w:pStyle w:val="26"/>
        <w:spacing w:line="360" w:lineRule="auto"/>
        <w:ind w:left="851"/>
        <w:jc w:val="both"/>
        <w:rPr>
          <w:rFonts w:ascii="Arial" w:hAnsi="Arial" w:cs="Arial"/>
        </w:rPr>
      </w:pPr>
      <w:r>
        <w:rPr>
          <w:rFonts w:ascii="Arial" w:hAnsi="Arial" w:cs="Arial"/>
        </w:rPr>
        <w:t xml:space="preserve">Pelaksanaan kegiatan dilakukan oleh </w:t>
      </w:r>
      <w:r>
        <w:rPr>
          <w:rStyle w:val="27"/>
          <w:rFonts w:ascii="Arial" w:hAnsi="Arial" w:cs="Arial"/>
          <w:b w:val="0"/>
        </w:rPr>
        <w:t>Tim Teknis Proyek Perubahan</w:t>
      </w:r>
      <w:r>
        <w:rPr>
          <w:rFonts w:ascii="Arial" w:hAnsi="Arial" w:cs="Arial"/>
        </w:rPr>
        <w:t xml:space="preserve"> dengan dukungan penuh dari </w:t>
      </w:r>
      <w:r>
        <w:rPr>
          <w:rStyle w:val="27"/>
          <w:rFonts w:ascii="Arial" w:hAnsi="Arial" w:cs="Arial"/>
          <w:b w:val="0"/>
        </w:rPr>
        <w:t>Bappeda, Bagian Hukum Setda, dan seluruh Komisi DPRD</w:t>
      </w:r>
      <w:r>
        <w:rPr>
          <w:rFonts w:ascii="Arial" w:hAnsi="Arial" w:cs="Arial"/>
        </w:rPr>
        <w:t xml:space="preserve">. Rangkaian kegiatan berlangsung antara </w:t>
      </w:r>
      <w:r>
        <w:rPr>
          <w:rStyle w:val="27"/>
          <w:rFonts w:ascii="Arial" w:hAnsi="Arial" w:cs="Arial"/>
          <w:b w:val="0"/>
        </w:rPr>
        <w:t>26 September hingga 1</w:t>
      </w:r>
      <w:r>
        <w:rPr>
          <w:rStyle w:val="27"/>
          <w:rFonts w:ascii="Arial" w:hAnsi="Arial" w:cs="Arial"/>
          <w:b w:val="0"/>
          <w:lang w:val="id-ID"/>
        </w:rPr>
        <w:t>3</w:t>
      </w:r>
      <w:r>
        <w:rPr>
          <w:rStyle w:val="27"/>
          <w:rFonts w:ascii="Arial" w:hAnsi="Arial" w:cs="Arial"/>
          <w:b w:val="0"/>
        </w:rPr>
        <w:t xml:space="preserve"> Oktober 2025</w:t>
      </w:r>
      <w:r>
        <w:rPr>
          <w:rFonts w:ascii="Arial" w:hAnsi="Arial" w:cs="Arial"/>
        </w:rPr>
        <w:t>, dengan rincian sebagai berikut:</w:t>
      </w:r>
    </w:p>
    <w:p w14:paraId="1005694B">
      <w:pPr>
        <w:pStyle w:val="6"/>
        <w:numPr>
          <w:ilvl w:val="6"/>
          <w:numId w:val="78"/>
        </w:numPr>
        <w:ind w:left="1276" w:hanging="425"/>
        <w:jc w:val="both"/>
        <w:rPr>
          <w:rFonts w:ascii="Arial" w:hAnsi="Arial" w:cs="Arial"/>
          <w:i w:val="0"/>
          <w:color w:val="auto"/>
        </w:rPr>
      </w:pPr>
      <w:r>
        <w:rPr>
          <w:rStyle w:val="27"/>
          <w:rFonts w:ascii="Arial" w:hAnsi="Arial" w:cs="Arial"/>
          <w:b w:val="0"/>
          <w:bCs w:val="0"/>
          <w:i w:val="0"/>
          <w:color w:val="auto"/>
        </w:rPr>
        <w:t>Konsolidasi dan Pengumpulan Data Usulan Pokir – 26–30 September 2025</w:t>
      </w:r>
    </w:p>
    <w:p w14:paraId="5163756E">
      <w:pPr>
        <w:pStyle w:val="26"/>
        <w:spacing w:line="360" w:lineRule="auto"/>
        <w:ind w:left="851"/>
        <w:jc w:val="both"/>
        <w:rPr>
          <w:rFonts w:ascii="Arial" w:hAnsi="Arial" w:cs="Arial"/>
        </w:rPr>
      </w:pPr>
      <w:r>
        <w:rPr>
          <w:rFonts w:ascii="Arial" w:hAnsi="Arial" w:cs="Arial"/>
        </w:rPr>
        <w:t xml:space="preserve">Tim Teknis melakukan rapat koordinasi bersama seluruh </w:t>
      </w:r>
      <w:r>
        <w:rPr>
          <w:rStyle w:val="27"/>
          <w:rFonts w:ascii="Arial" w:hAnsi="Arial" w:cs="Arial"/>
          <w:b w:val="0"/>
        </w:rPr>
        <w:t>pimpinan dan anggota DPRD</w:t>
      </w:r>
      <w:r>
        <w:rPr>
          <w:rFonts w:ascii="Arial" w:hAnsi="Arial" w:cs="Arial"/>
        </w:rPr>
        <w:t xml:space="preserve"> untuk menghimpun data hasil reses masa sidang tahun 2025 serta aspirasi masyarakat yang disampaikan melalui kanal resmi DPRD.</w:t>
      </w:r>
      <w:r>
        <w:rPr>
          <w:rFonts w:ascii="Arial" w:hAnsi="Arial" w:cs="Arial"/>
        </w:rPr>
        <w:br w:type="textWrapping"/>
      </w:r>
      <w:r>
        <w:rPr>
          <w:rFonts w:ascii="Arial" w:hAnsi="Arial" w:cs="Arial"/>
        </w:rPr>
        <w:t xml:space="preserve">Setiap komisi diminta menyerahkan </w:t>
      </w:r>
      <w:r>
        <w:rPr>
          <w:rStyle w:val="27"/>
          <w:rFonts w:ascii="Arial" w:hAnsi="Arial" w:cs="Arial"/>
          <w:b w:val="0"/>
        </w:rPr>
        <w:t>rekapitulasi usulan Pokir dalam format standar SOP</w:t>
      </w:r>
      <w:r>
        <w:rPr>
          <w:rFonts w:ascii="Arial" w:hAnsi="Arial" w:cs="Arial"/>
        </w:rPr>
        <w:t>, mencakup data by name, by address, dan klasifikasi bidang urusan.</w:t>
      </w:r>
      <w:r>
        <w:rPr>
          <w:rFonts w:ascii="Arial" w:hAnsi="Arial" w:cs="Arial"/>
        </w:rPr>
        <w:br w:type="textWrapping"/>
      </w:r>
      <w:r>
        <w:rPr>
          <w:rFonts w:ascii="Arial" w:hAnsi="Arial" w:cs="Arial"/>
        </w:rPr>
        <w:t xml:space="preserve">Tahap ini berhasil mengumpulkan </w:t>
      </w:r>
      <w:r>
        <w:rPr>
          <w:rStyle w:val="27"/>
          <w:rFonts w:ascii="Arial" w:hAnsi="Arial" w:cs="Arial"/>
          <w:b w:val="0"/>
        </w:rPr>
        <w:t>4.563 usulan Pokir</w:t>
      </w:r>
      <w:r>
        <w:rPr>
          <w:rFonts w:ascii="Arial" w:hAnsi="Arial" w:cs="Arial"/>
        </w:rPr>
        <w:t xml:space="preserve"> dari </w:t>
      </w:r>
      <w:r>
        <w:rPr>
          <w:rFonts w:ascii="Arial" w:hAnsi="Arial" w:cs="Arial"/>
          <w:lang w:val="id-ID"/>
        </w:rPr>
        <w:t>45</w:t>
      </w:r>
      <w:r>
        <w:rPr>
          <w:rFonts w:ascii="Arial" w:hAnsi="Arial" w:cs="Arial"/>
        </w:rPr>
        <w:t xml:space="preserve"> anggota DPRD, yang kemudian diserahkan kepada Tim Teknis untuk diverifikasi lebih lanjut.</w:t>
      </w:r>
    </w:p>
    <w:p w14:paraId="28A7A053">
      <w:pPr>
        <w:pStyle w:val="6"/>
        <w:numPr>
          <w:ilvl w:val="0"/>
          <w:numId w:val="58"/>
        </w:numPr>
        <w:tabs>
          <w:tab w:val="clear" w:pos="720"/>
        </w:tabs>
        <w:ind w:left="1276" w:hanging="425"/>
        <w:jc w:val="both"/>
        <w:rPr>
          <w:rFonts w:ascii="Arial" w:hAnsi="Arial" w:cs="Arial"/>
          <w:i w:val="0"/>
          <w:color w:val="auto"/>
        </w:rPr>
      </w:pPr>
      <w:r>
        <w:rPr>
          <w:rStyle w:val="27"/>
          <w:rFonts w:ascii="Arial" w:hAnsi="Arial" w:cs="Arial"/>
          <w:b w:val="0"/>
          <w:bCs w:val="0"/>
          <w:i w:val="0"/>
          <w:color w:val="auto"/>
        </w:rPr>
        <w:t>Klasifikasi dan Pembersihan Data Awal – 1–3 Oktober 2025</w:t>
      </w:r>
    </w:p>
    <w:p w14:paraId="1BB7752A">
      <w:pPr>
        <w:pStyle w:val="26"/>
        <w:spacing w:line="360" w:lineRule="auto"/>
        <w:ind w:left="851"/>
        <w:jc w:val="both"/>
        <w:rPr>
          <w:rFonts w:ascii="Arial" w:hAnsi="Arial" w:cs="Arial"/>
        </w:rPr>
      </w:pPr>
      <w:r>
        <w:rPr>
          <w:rFonts w:ascii="Arial" w:hAnsi="Arial" w:cs="Arial"/>
        </w:rPr>
        <w:t xml:space="preserve">Data yang diterima diklasifikasikan berdasarkan bidang urusan (pendidikan, kesehatan, infrastruktur, sosial, ekonomi, dan lingkungan). Tim kemudian melakukan </w:t>
      </w:r>
      <w:r>
        <w:rPr>
          <w:rStyle w:val="27"/>
          <w:rFonts w:ascii="Arial" w:hAnsi="Arial" w:cs="Arial"/>
          <w:b w:val="0"/>
        </w:rPr>
        <w:t>pembersihan (data cleansing)</w:t>
      </w:r>
      <w:r>
        <w:rPr>
          <w:rFonts w:ascii="Arial" w:hAnsi="Arial" w:cs="Arial"/>
        </w:rPr>
        <w:t xml:space="preserve"> untuk menghapus entri ganda, memperbaiki format penulisan, serta menyesuaikan kode wilayah sesuai data SIPD.</w:t>
      </w:r>
      <w:r>
        <w:rPr>
          <w:rFonts w:ascii="Arial" w:hAnsi="Arial" w:cs="Arial"/>
          <w:lang w:val="id-ID"/>
        </w:rPr>
        <w:t xml:space="preserve"> </w:t>
      </w:r>
      <w:r>
        <w:rPr>
          <w:rFonts w:ascii="Arial" w:hAnsi="Arial" w:cs="Arial"/>
        </w:rPr>
        <w:t xml:space="preserve">Tahap ini mengurangi </w:t>
      </w:r>
      <w:r>
        <w:rPr>
          <w:rStyle w:val="27"/>
          <w:rFonts w:ascii="Arial" w:hAnsi="Arial" w:cs="Arial"/>
          <w:b w:val="0"/>
        </w:rPr>
        <w:t>duplikasi data sebesar 17%</w:t>
      </w:r>
      <w:r>
        <w:rPr>
          <w:rFonts w:ascii="Arial" w:hAnsi="Arial" w:cs="Arial"/>
        </w:rPr>
        <w:t xml:space="preserve">, dari 4.563 menjadi </w:t>
      </w:r>
      <w:r>
        <w:rPr>
          <w:rStyle w:val="27"/>
          <w:rFonts w:ascii="Arial" w:hAnsi="Arial" w:cs="Arial"/>
          <w:b w:val="0"/>
        </w:rPr>
        <w:t>3.785 usulan valid</w:t>
      </w:r>
      <w:r>
        <w:rPr>
          <w:rFonts w:ascii="Arial" w:hAnsi="Arial" w:cs="Arial"/>
        </w:rPr>
        <w:t>.</w:t>
      </w:r>
    </w:p>
    <w:p w14:paraId="67CAD6C2">
      <w:pPr>
        <w:ind w:left="851"/>
        <w:jc w:val="both"/>
        <w:rPr>
          <w:rFonts w:ascii="Arial" w:hAnsi="Arial" w:cs="Arial"/>
        </w:rPr>
      </w:pPr>
      <w:r>
        <w:rPr>
          <w:rFonts w:ascii="Arial" w:hAnsi="Arial" w:cs="Arial"/>
        </w:rPr>
        <w:pict>
          <v:rect id="_x0000_i1025" o:spt="1" style="height:1.5pt;width:0pt;" fillcolor="#A0A0A0" filled="t" stroked="f" coordsize="21600,21600" o:hr="t" o:hrstd="t" o:hralign="center">
            <v:path/>
            <v:fill on="t" focussize="0,0"/>
            <v:stroke on="f"/>
            <v:imagedata o:title=""/>
            <o:lock v:ext="edit"/>
            <w10:wrap type="none"/>
            <w10:anchorlock/>
          </v:rect>
        </w:pict>
      </w:r>
    </w:p>
    <w:p w14:paraId="63FDF558">
      <w:pPr>
        <w:pStyle w:val="6"/>
        <w:numPr>
          <w:ilvl w:val="1"/>
          <w:numId w:val="18"/>
        </w:numPr>
        <w:ind w:hanging="430"/>
        <w:jc w:val="both"/>
        <w:rPr>
          <w:rFonts w:ascii="Arial" w:hAnsi="Arial" w:cs="Arial"/>
          <w:i w:val="0"/>
          <w:color w:val="auto"/>
        </w:rPr>
      </w:pPr>
      <w:r>
        <w:rPr>
          <w:rStyle w:val="27"/>
          <w:rFonts w:ascii="Arial" w:hAnsi="Arial" w:cs="Arial"/>
          <w:b w:val="0"/>
          <w:bCs w:val="0"/>
          <w:i w:val="0"/>
          <w:color w:val="auto"/>
        </w:rPr>
        <w:t>Validasi Teknis Bersama Bappeda dan OPD – 4–8 Oktober 2025</w:t>
      </w:r>
    </w:p>
    <w:p w14:paraId="14958817">
      <w:pPr>
        <w:pStyle w:val="26"/>
        <w:spacing w:line="360" w:lineRule="auto"/>
        <w:ind w:left="851"/>
        <w:jc w:val="both"/>
        <w:rPr>
          <w:rFonts w:ascii="Arial" w:hAnsi="Arial" w:cs="Arial"/>
        </w:rPr>
      </w:pPr>
      <w:r>
        <w:rPr>
          <w:rFonts w:ascii="Arial" w:hAnsi="Arial" w:cs="Arial"/>
        </w:rPr>
        <w:t xml:space="preserve">Tim melakukan </w:t>
      </w:r>
      <w:r>
        <w:rPr>
          <w:rStyle w:val="27"/>
          <w:rFonts w:ascii="Arial" w:hAnsi="Arial" w:cs="Arial"/>
          <w:b w:val="0"/>
        </w:rPr>
        <w:t>verifikasi faktual dan teknis</w:t>
      </w:r>
      <w:r>
        <w:rPr>
          <w:rFonts w:ascii="Arial" w:hAnsi="Arial" w:cs="Arial"/>
        </w:rPr>
        <w:t xml:space="preserve"> dengan melibatkan Bappeda serta OPD sesuai bidangnya. Setiap usulan Pokir dibandingkan dengan prioritas Musrenbang dan Renja OPD untuk memastikan relevansi dan keterpaduan dengan program daerah.</w:t>
      </w:r>
      <w:r>
        <w:rPr>
          <w:rFonts w:ascii="Arial" w:hAnsi="Arial" w:cs="Arial"/>
          <w:lang w:val="id-ID"/>
        </w:rPr>
        <w:t xml:space="preserve"> </w:t>
      </w:r>
      <w:r>
        <w:rPr>
          <w:rFonts w:ascii="Arial" w:hAnsi="Arial" w:cs="Arial"/>
        </w:rPr>
        <w:t xml:space="preserve">Proses validasi dilakukan secara paralel melalui sistem </w:t>
      </w:r>
      <w:r>
        <w:rPr>
          <w:rStyle w:val="27"/>
          <w:rFonts w:ascii="Arial" w:hAnsi="Arial" w:cs="Arial"/>
          <w:b w:val="0"/>
        </w:rPr>
        <w:t>SIPD/POKIR Online</w:t>
      </w:r>
      <w:r>
        <w:rPr>
          <w:rFonts w:ascii="Arial" w:hAnsi="Arial" w:cs="Arial"/>
        </w:rPr>
        <w:t xml:space="preserve">, di mana setiap OPD dapat memberikan status </w:t>
      </w:r>
      <w:r>
        <w:rPr>
          <w:rStyle w:val="18"/>
          <w:rFonts w:ascii="Arial" w:hAnsi="Arial" w:cs="Arial"/>
        </w:rPr>
        <w:t>disetujui, revisi, atau tidak sesuai prioritas</w:t>
      </w:r>
      <w:r>
        <w:rPr>
          <w:rFonts w:ascii="Arial" w:hAnsi="Arial" w:cs="Arial"/>
        </w:rPr>
        <w:t>.</w:t>
      </w:r>
      <w:r>
        <w:rPr>
          <w:rFonts w:ascii="Arial" w:hAnsi="Arial" w:cs="Arial"/>
        </w:rPr>
        <w:br w:type="textWrapping"/>
      </w:r>
      <w:r>
        <w:rPr>
          <w:rFonts w:ascii="Arial" w:hAnsi="Arial" w:cs="Arial"/>
        </w:rPr>
        <w:t xml:space="preserve">Hasilnya, </w:t>
      </w:r>
      <w:r>
        <w:rPr>
          <w:rStyle w:val="27"/>
          <w:rFonts w:ascii="Arial" w:hAnsi="Arial" w:cs="Arial"/>
          <w:b w:val="0"/>
        </w:rPr>
        <w:t>2.984 usulan Pokir (78,8%) dinyatakan layak diteruskan</w:t>
      </w:r>
      <w:r>
        <w:rPr>
          <w:rFonts w:ascii="Arial" w:hAnsi="Arial" w:cs="Arial"/>
        </w:rPr>
        <w:t xml:space="preserve"> ke tahap sinkronisasi perencanaan daerah.</w:t>
      </w:r>
    </w:p>
    <w:p w14:paraId="14B2FFC7">
      <w:pPr>
        <w:pStyle w:val="6"/>
        <w:numPr>
          <w:ilvl w:val="0"/>
          <w:numId w:val="68"/>
        </w:numPr>
        <w:ind w:left="1276" w:hanging="425"/>
        <w:jc w:val="both"/>
        <w:rPr>
          <w:rFonts w:ascii="Arial" w:hAnsi="Arial" w:cs="Arial"/>
          <w:i w:val="0"/>
          <w:color w:val="auto"/>
        </w:rPr>
      </w:pPr>
      <w:r>
        <w:rPr>
          <w:rStyle w:val="27"/>
          <w:rFonts w:ascii="Arial" w:hAnsi="Arial" w:cs="Arial"/>
          <w:b w:val="0"/>
          <w:bCs w:val="0"/>
          <w:i w:val="0"/>
          <w:color w:val="auto"/>
        </w:rPr>
        <w:t>Sinkronisasi dan Finalisasi Database Pokir Terintegrasi – 9–10 Oktober 2025</w:t>
      </w:r>
    </w:p>
    <w:p w14:paraId="1486098A">
      <w:pPr>
        <w:pStyle w:val="26"/>
        <w:spacing w:line="360" w:lineRule="auto"/>
        <w:ind w:left="851"/>
        <w:jc w:val="both"/>
        <w:rPr>
          <w:rFonts w:ascii="Arial" w:hAnsi="Arial" w:cs="Arial"/>
        </w:rPr>
      </w:pPr>
      <w:r>
        <w:rPr>
          <w:rFonts w:ascii="Arial" w:hAnsi="Arial" w:cs="Arial"/>
        </w:rPr>
        <w:t xml:space="preserve">Seluruh data yang telah diverifikasi diinput ke dalam </w:t>
      </w:r>
      <w:r>
        <w:rPr>
          <w:rStyle w:val="27"/>
          <w:rFonts w:ascii="Arial" w:hAnsi="Arial" w:cs="Arial"/>
          <w:b w:val="0"/>
        </w:rPr>
        <w:t>database Pokir terintegrasi SIPD</w:t>
      </w:r>
      <w:r>
        <w:rPr>
          <w:rFonts w:ascii="Arial" w:hAnsi="Arial" w:cs="Arial"/>
        </w:rPr>
        <w:t>, dilengkapi dengan kode kegiatan, pagu indikatif, serta lokasi sasaran.</w:t>
      </w:r>
      <w:r>
        <w:rPr>
          <w:rFonts w:ascii="Arial" w:hAnsi="Arial" w:cs="Arial"/>
          <w:lang w:val="id-ID"/>
        </w:rPr>
        <w:t xml:space="preserve"> </w:t>
      </w:r>
      <w:r>
        <w:rPr>
          <w:rFonts w:ascii="Arial" w:hAnsi="Arial" w:cs="Arial"/>
        </w:rPr>
        <w:t xml:space="preserve">Tim Teknis juga membuat </w:t>
      </w:r>
      <w:r>
        <w:rPr>
          <w:rStyle w:val="27"/>
          <w:rFonts w:ascii="Arial" w:hAnsi="Arial" w:cs="Arial"/>
          <w:b w:val="0"/>
        </w:rPr>
        <w:t>dashboard monitoring internal</w:t>
      </w:r>
      <w:r>
        <w:rPr>
          <w:rFonts w:ascii="Arial" w:hAnsi="Arial" w:cs="Arial"/>
        </w:rPr>
        <w:t xml:space="preserve"> berbasis Excel-Link untuk memantau jumlah usulan per komisi, status validasi, dan keterhubungan dengan program prioritas RPJMD.</w:t>
      </w:r>
      <w:r>
        <w:rPr>
          <w:rFonts w:ascii="Arial" w:hAnsi="Arial" w:cs="Arial"/>
        </w:rPr>
        <w:br w:type="textWrapping"/>
      </w:r>
      <w:r>
        <w:rPr>
          <w:rFonts w:ascii="Arial" w:hAnsi="Arial" w:cs="Arial"/>
        </w:rPr>
        <w:t xml:space="preserve">Database ini menjadi </w:t>
      </w:r>
      <w:r>
        <w:rPr>
          <w:rStyle w:val="27"/>
          <w:rFonts w:ascii="Arial" w:hAnsi="Arial" w:cs="Arial"/>
          <w:b w:val="0"/>
        </w:rPr>
        <w:t>data master resmi Pokir DPRD Kabupaten Musi Banyuasin Tahun 2025</w:t>
      </w:r>
      <w:r>
        <w:rPr>
          <w:rFonts w:ascii="Arial" w:hAnsi="Arial" w:cs="Arial"/>
        </w:rPr>
        <w:t>, yang nantinya akan terus diperbarui setiap masa reses DPRD berikutnya.</w:t>
      </w:r>
    </w:p>
    <w:p w14:paraId="6E0CFC6C">
      <w:pPr>
        <w:pStyle w:val="5"/>
        <w:ind w:left="851"/>
        <w:jc w:val="both"/>
        <w:rPr>
          <w:rFonts w:ascii="Arial" w:hAnsi="Arial" w:cs="Arial"/>
          <w:color w:val="auto"/>
          <w:sz w:val="24"/>
          <w:szCs w:val="24"/>
        </w:rPr>
      </w:pPr>
      <w:r>
        <w:rPr>
          <w:rStyle w:val="27"/>
          <w:rFonts w:ascii="Arial" w:hAnsi="Arial" w:cs="Arial"/>
          <w:b w:val="0"/>
          <w:bCs w:val="0"/>
          <w:color w:val="auto"/>
          <w:sz w:val="24"/>
          <w:szCs w:val="24"/>
        </w:rPr>
        <w:t>Hasil dan Dampak Capaian:</w:t>
      </w:r>
    </w:p>
    <w:p w14:paraId="2A245F0B">
      <w:pPr>
        <w:pStyle w:val="26"/>
        <w:numPr>
          <w:ilvl w:val="0"/>
          <w:numId w:val="79"/>
        </w:numPr>
        <w:tabs>
          <w:tab w:val="left" w:pos="1134"/>
          <w:tab w:val="clear" w:pos="720"/>
        </w:tabs>
        <w:spacing w:line="360" w:lineRule="auto"/>
        <w:ind w:left="1134" w:hanging="283"/>
        <w:jc w:val="both"/>
        <w:rPr>
          <w:rFonts w:ascii="Arial" w:hAnsi="Arial" w:cs="Arial"/>
        </w:rPr>
      </w:pPr>
      <w:r>
        <w:rPr>
          <w:rFonts w:ascii="Arial" w:hAnsi="Arial" w:cs="Arial"/>
        </w:rPr>
        <w:t xml:space="preserve">Terhimpunnya </w:t>
      </w:r>
      <w:r>
        <w:rPr>
          <w:rStyle w:val="27"/>
          <w:rFonts w:ascii="Arial" w:hAnsi="Arial" w:cs="Arial"/>
          <w:b w:val="0"/>
        </w:rPr>
        <w:t>database Pokir DPRD Kabupaten Musi Banyuasin</w:t>
      </w:r>
      <w:r>
        <w:rPr>
          <w:rFonts w:ascii="Arial" w:hAnsi="Arial" w:cs="Arial"/>
        </w:rPr>
        <w:t xml:space="preserve"> sebanyak </w:t>
      </w:r>
      <w:r>
        <w:rPr>
          <w:rStyle w:val="27"/>
          <w:rFonts w:ascii="Arial" w:hAnsi="Arial" w:cs="Arial"/>
          <w:b w:val="0"/>
        </w:rPr>
        <w:t>2.984 usulan terverifikasi</w:t>
      </w:r>
      <w:r>
        <w:rPr>
          <w:rFonts w:ascii="Arial" w:hAnsi="Arial" w:cs="Arial"/>
        </w:rPr>
        <w:t xml:space="preserve"> yang telah tersinkronisasi dengan SIPD dan prioritas pembangunan daerah.</w:t>
      </w:r>
    </w:p>
    <w:p w14:paraId="4351D094">
      <w:pPr>
        <w:pStyle w:val="26"/>
        <w:numPr>
          <w:ilvl w:val="0"/>
          <w:numId w:val="79"/>
        </w:numPr>
        <w:tabs>
          <w:tab w:val="left" w:pos="1134"/>
          <w:tab w:val="clear" w:pos="720"/>
        </w:tabs>
        <w:spacing w:line="360" w:lineRule="auto"/>
        <w:ind w:left="1134" w:hanging="283"/>
        <w:jc w:val="both"/>
        <w:rPr>
          <w:rFonts w:ascii="Arial" w:hAnsi="Arial" w:cs="Arial"/>
        </w:rPr>
      </w:pPr>
      <w:r>
        <w:rPr>
          <w:rFonts w:ascii="Arial" w:hAnsi="Arial" w:cs="Arial"/>
        </w:rPr>
        <w:t xml:space="preserve">Terselenggaranya </w:t>
      </w:r>
      <w:r>
        <w:rPr>
          <w:rStyle w:val="27"/>
          <w:rFonts w:ascii="Arial" w:hAnsi="Arial" w:cs="Arial"/>
          <w:b w:val="0"/>
        </w:rPr>
        <w:t>proses validasi Pokir lintas OPD pertama</w:t>
      </w:r>
      <w:r>
        <w:rPr>
          <w:rFonts w:ascii="Arial" w:hAnsi="Arial" w:cs="Arial"/>
        </w:rPr>
        <w:t xml:space="preserve"> yang terdokumentasi secara elektronik dan transparan.</w:t>
      </w:r>
    </w:p>
    <w:p w14:paraId="7B6C2925">
      <w:pPr>
        <w:pStyle w:val="26"/>
        <w:numPr>
          <w:ilvl w:val="0"/>
          <w:numId w:val="79"/>
        </w:numPr>
        <w:tabs>
          <w:tab w:val="left" w:pos="1134"/>
          <w:tab w:val="clear" w:pos="720"/>
        </w:tabs>
        <w:spacing w:line="360" w:lineRule="auto"/>
        <w:ind w:left="1134" w:hanging="283"/>
        <w:jc w:val="both"/>
        <w:rPr>
          <w:rFonts w:ascii="Arial" w:hAnsi="Arial" w:cs="Arial"/>
        </w:rPr>
      </w:pPr>
      <w:r>
        <w:rPr>
          <w:rFonts w:ascii="Arial" w:hAnsi="Arial" w:cs="Arial"/>
        </w:rPr>
        <w:t xml:space="preserve">Terbangunnya </w:t>
      </w:r>
      <w:r>
        <w:rPr>
          <w:rStyle w:val="27"/>
          <w:rFonts w:ascii="Arial" w:hAnsi="Arial" w:cs="Arial"/>
          <w:b w:val="0"/>
        </w:rPr>
        <w:t>mekanisme kerja baru antara DPRD, Sekretariat DPRD, dan Bappeda</w:t>
      </w:r>
      <w:r>
        <w:rPr>
          <w:rFonts w:ascii="Arial" w:hAnsi="Arial" w:cs="Arial"/>
        </w:rPr>
        <w:t xml:space="preserve"> melalui dashboard monitoring Pokir berbasis data.</w:t>
      </w:r>
    </w:p>
    <w:p w14:paraId="074C4672">
      <w:pPr>
        <w:pStyle w:val="26"/>
        <w:numPr>
          <w:ilvl w:val="0"/>
          <w:numId w:val="79"/>
        </w:numPr>
        <w:tabs>
          <w:tab w:val="left" w:pos="1134"/>
          <w:tab w:val="clear" w:pos="720"/>
        </w:tabs>
        <w:spacing w:line="360" w:lineRule="auto"/>
        <w:ind w:left="1134" w:hanging="283"/>
        <w:jc w:val="both"/>
        <w:rPr>
          <w:rFonts w:ascii="Arial" w:hAnsi="Arial" w:cs="Arial"/>
        </w:rPr>
      </w:pPr>
      <w:r>
        <w:rPr>
          <w:rFonts w:ascii="Arial" w:hAnsi="Arial" w:cs="Arial"/>
        </w:rPr>
        <w:t>Meningkatnya efisiensi proses verifikasi—waktu validasi berkurang dari rata-rata 14 hari menjadi hanya 6 hari kerja.</w:t>
      </w:r>
    </w:p>
    <w:p w14:paraId="141729AB">
      <w:pPr>
        <w:pStyle w:val="26"/>
        <w:numPr>
          <w:ilvl w:val="0"/>
          <w:numId w:val="79"/>
        </w:numPr>
        <w:tabs>
          <w:tab w:val="left" w:pos="1134"/>
          <w:tab w:val="clear" w:pos="720"/>
        </w:tabs>
        <w:spacing w:line="360" w:lineRule="auto"/>
        <w:ind w:left="1134" w:hanging="283"/>
        <w:jc w:val="both"/>
        <w:rPr>
          <w:rFonts w:ascii="Arial" w:hAnsi="Arial" w:cs="Arial"/>
        </w:rPr>
      </w:pPr>
      <w:r>
        <w:rPr>
          <w:rFonts w:ascii="Arial" w:hAnsi="Arial" w:cs="Arial"/>
        </w:rPr>
        <w:t xml:space="preserve">Terwujudnya </w:t>
      </w:r>
      <w:r>
        <w:rPr>
          <w:rStyle w:val="27"/>
          <w:rFonts w:ascii="Arial" w:hAnsi="Arial" w:cs="Arial"/>
          <w:b w:val="0"/>
        </w:rPr>
        <w:t>data Pokir terintegrasi yang siap digunakan sebagai dasar penyusunan RKPD Tahun 2026</w:t>
      </w:r>
      <w:r>
        <w:rPr>
          <w:rFonts w:ascii="Arial" w:hAnsi="Arial" w:cs="Arial"/>
        </w:rPr>
        <w:t xml:space="preserve"> dan referensi publik melalui portal informasi DPRD.</w:t>
      </w:r>
    </w:p>
    <w:p w14:paraId="10C82731">
      <w:pPr>
        <w:pStyle w:val="26"/>
        <w:spacing w:line="360" w:lineRule="auto"/>
        <w:ind w:left="851"/>
        <w:jc w:val="both"/>
        <w:rPr>
          <w:lang w:val="id-ID"/>
        </w:rPr>
      </w:pPr>
      <w:r>
        <w:rPr>
          <w:rFonts w:ascii="Arial" w:hAnsi="Arial" w:cs="Arial"/>
        </w:rPr>
        <w:t xml:space="preserve">Tahapan optimalisasi pengumpulan dan validasi data ini menjadi </w:t>
      </w:r>
      <w:r>
        <w:rPr>
          <w:rStyle w:val="27"/>
          <w:rFonts w:ascii="Arial" w:hAnsi="Arial" w:cs="Arial"/>
          <w:b w:val="0"/>
        </w:rPr>
        <w:t>penutup dari rangkaian milestone jangka pendek proyek perubahan</w:t>
      </w:r>
      <w:r>
        <w:rPr>
          <w:rFonts w:ascii="Arial" w:hAnsi="Arial" w:cs="Arial"/>
        </w:rPr>
        <w:t>.</w:t>
      </w:r>
      <w:r>
        <w:rPr>
          <w:rFonts w:ascii="Arial" w:hAnsi="Arial" w:cs="Arial"/>
        </w:rPr>
        <w:br w:type="textWrapping"/>
      </w:r>
      <w:r>
        <w:rPr>
          <w:rFonts w:ascii="Arial" w:hAnsi="Arial" w:cs="Arial"/>
        </w:rPr>
        <w:t xml:space="preserve">Dengan tersusunnya SOP final, terlaksananya pelatihan SIPD, serta tersedianya data Pokir terverifikasi dan terintegrasi, </w:t>
      </w:r>
      <w:r>
        <w:rPr>
          <w:rStyle w:val="27"/>
          <w:rFonts w:ascii="Arial" w:hAnsi="Arial" w:cs="Arial"/>
          <w:b w:val="0"/>
        </w:rPr>
        <w:t>DPRD Kabupaten Musi Banyuasin kini memiliki sistem tata kelola aspirasi masyarakat yang transparan, berbasis data, dan siap dikembangkan ke tahap digitalisasi penuh pada fase jangka menengah.</w:t>
      </w:r>
      <w:r>
        <w:rPr>
          <w:rFonts w:ascii="Arial" w:hAnsi="Arial" w:cs="Arial"/>
        </w:rPr>
        <w:t xml:space="preserve"> </w:t>
      </w:r>
      <w:r>
        <w:fldChar w:fldCharType="begin"/>
      </w:r>
      <w:r>
        <w:instrText xml:space="preserve"> HYPERLINK "https://drive.google.com/drive/folders/1FqMoLLSavcRxr8jMnpVTJaNF3-s4gCNS?usp=sharing" </w:instrText>
      </w:r>
      <w:r>
        <w:fldChar w:fldCharType="separate"/>
      </w:r>
      <w:r>
        <w:rPr>
          <w:rStyle w:val="25"/>
          <w:rFonts w:ascii="Arial" w:hAnsi="Arial" w:cs="Arial"/>
          <w:lang w:val="id-ID"/>
        </w:rPr>
        <w:t>Bukti dapat dilihat pada link berikut :</w:t>
      </w:r>
      <w:r>
        <w:rPr>
          <w:rStyle w:val="25"/>
          <w:rFonts w:ascii="Arial" w:hAnsi="Arial" w:cs="Arial"/>
          <w:lang w:val="id-ID"/>
        </w:rPr>
        <w:fldChar w:fldCharType="end"/>
      </w:r>
    </w:p>
    <w:bookmarkEnd w:id="81"/>
    <w:p w14:paraId="20C7818F">
      <w:pPr>
        <w:pStyle w:val="4"/>
        <w:numPr>
          <w:ilvl w:val="1"/>
          <w:numId w:val="70"/>
        </w:numPr>
        <w:ind w:left="567" w:hanging="567"/>
        <w:rPr>
          <w:rFonts w:ascii="Arial" w:hAnsi="Arial" w:cs="Arial"/>
          <w:b/>
          <w:color w:val="auto"/>
          <w:sz w:val="24"/>
        </w:rPr>
      </w:pPr>
      <w:bookmarkStart w:id="82" w:name="_Toc211356095"/>
      <w:bookmarkStart w:id="83" w:name="_Toc211368266"/>
      <w:bookmarkStart w:id="84" w:name="X6ffc6ac03cef2b1396c517401a491dc3a24b1e3"/>
      <w:r>
        <w:rPr>
          <w:rFonts w:ascii="Arial" w:hAnsi="Arial" w:cs="Arial"/>
          <w:b/>
          <w:color w:val="auto"/>
          <w:sz w:val="24"/>
        </w:rPr>
        <w:t>MANFAAT CAPAIAN TAHAPAN JANGKA PENDEK: NILAI EKONOMIS</w:t>
      </w:r>
      <w:bookmarkEnd w:id="82"/>
      <w:bookmarkEnd w:id="83"/>
    </w:p>
    <w:p w14:paraId="1FD95079">
      <w:pPr>
        <w:pStyle w:val="34"/>
        <w:numPr>
          <w:ilvl w:val="6"/>
          <w:numId w:val="72"/>
        </w:numPr>
        <w:spacing w:line="360" w:lineRule="auto"/>
        <w:ind w:left="993" w:hanging="426"/>
        <w:jc w:val="both"/>
        <w:rPr>
          <w:rFonts w:ascii="Arial" w:hAnsi="Arial" w:cs="Arial"/>
          <w:lang w:val="id-ID"/>
        </w:rPr>
      </w:pPr>
      <w:r>
        <w:rPr>
          <w:rFonts w:ascii="Arial" w:hAnsi="Arial" w:cs="Arial"/>
        </w:rPr>
        <w:t>Nilai Ekonomis (Efisiensi dan Produktivitas Kerja)</w:t>
      </w:r>
    </w:p>
    <w:p w14:paraId="034B82AA">
      <w:pPr>
        <w:pStyle w:val="34"/>
        <w:spacing w:line="360" w:lineRule="auto"/>
        <w:ind w:left="567"/>
        <w:jc w:val="both"/>
      </w:pPr>
      <w:r>
        <w:t xml:space="preserve">Pelaksanaan tahapan jangka pendek Proyek Perubahan </w:t>
      </w:r>
      <w:r>
        <w:rPr>
          <w:i/>
          <w:iCs/>
        </w:rPr>
        <w:t>“Strategi Optimalisasi Pelaksanaan Pokok-Pokok Pikiran DPRD Kabupaten Musi Banyuasin”</w:t>
      </w:r>
      <w:r>
        <w:t xml:space="preserve"> telah menghasilkan manfaat ekonomi yang konkret, sekaligus mengonfirmasi potensi efisiensi yang diproyeksikan dalam Bab I. Nilai ekonomis ini tidak hanya dilihat dari penghematan finansial, tetapi juga dari peningkatan efektivitas proses, percepatan waktu, dan kualitas koordinasi antar-stakeholder.</w:t>
      </w:r>
    </w:p>
    <w:p w14:paraId="66D13AEF">
      <w:pPr>
        <w:numPr>
          <w:ilvl w:val="0"/>
          <w:numId w:val="80"/>
        </w:numPr>
        <w:tabs>
          <w:tab w:val="left" w:pos="993"/>
        </w:tabs>
        <w:spacing w:line="360" w:lineRule="auto"/>
        <w:ind w:left="567" w:firstLine="0"/>
        <w:jc w:val="both"/>
      </w:pPr>
      <w:r>
        <w:rPr>
          <w:b/>
          <w:bCs/>
        </w:rPr>
        <w:t>Efisiensi Administratif dan Operasional</w:t>
      </w:r>
    </w:p>
    <w:p w14:paraId="3B677A38">
      <w:pPr>
        <w:spacing w:line="360" w:lineRule="auto"/>
        <w:ind w:left="567"/>
        <w:jc w:val="both"/>
      </w:pPr>
      <w:r>
        <w:t>Melalui penerapan SOP baku dan digitalisasi penginputan POKIR melalui SIPD, proses verifikasi dan validasi usulan dapat dilakukan lebih cepat dan terdokumentasi. Kegiatan ini menghemat waktu koordinasi rata-rata 30–40 % dibanding metode manual, dengan estimasi efisiensi biaya operasional sekitar Rp 1 miliar per tahun sebagaimana diproyeksikan dalam Bab I.</w:t>
      </w:r>
    </w:p>
    <w:p w14:paraId="79093C64">
      <w:pPr>
        <w:numPr>
          <w:ilvl w:val="0"/>
          <w:numId w:val="80"/>
        </w:numPr>
        <w:tabs>
          <w:tab w:val="left" w:pos="993"/>
        </w:tabs>
        <w:spacing w:line="360" w:lineRule="auto"/>
        <w:ind w:left="567" w:firstLine="0"/>
        <w:jc w:val="both"/>
      </w:pPr>
      <w:r>
        <w:rPr>
          <w:b/>
          <w:bCs/>
        </w:rPr>
        <w:t>Eliminasi Duplikasi Program</w:t>
      </w:r>
    </w:p>
    <w:p w14:paraId="49CA90FE">
      <w:pPr>
        <w:spacing w:line="360" w:lineRule="auto"/>
        <w:ind w:left="567"/>
        <w:jc w:val="both"/>
      </w:pPr>
      <w:r>
        <w:t>Sinkronisasi data POKIR dengan Bappeda dan OPD pelaksana mencegah terjadinya irisan kegiatan lintas sektor. Hasil validasi awal menunjukkan setidaknya 10 usulan tumpang tindih berhasil dihapus, dengan potensi penghematan setara ± Rp 2 miliar per tahun.</w:t>
      </w:r>
    </w:p>
    <w:p w14:paraId="4FBC843F">
      <w:pPr>
        <w:numPr>
          <w:ilvl w:val="0"/>
          <w:numId w:val="80"/>
        </w:numPr>
        <w:tabs>
          <w:tab w:val="left" w:pos="993"/>
        </w:tabs>
        <w:spacing w:line="360" w:lineRule="auto"/>
        <w:ind w:left="567" w:firstLine="0"/>
        <w:jc w:val="both"/>
      </w:pPr>
      <w:r>
        <w:rPr>
          <w:b/>
          <w:bCs/>
        </w:rPr>
        <w:t>Peningkatan Efektivitas Teknis</w:t>
      </w:r>
    </w:p>
    <w:p w14:paraId="112BF443">
      <w:pPr>
        <w:spacing w:line="360" w:lineRule="auto"/>
        <w:ind w:left="567"/>
        <w:jc w:val="both"/>
      </w:pPr>
      <w:r>
        <w:t>Dengan pelatihan penggunaan SIPD/POKIR Online dan bimbingan teknis tenaga ahli, kualitas usulan meningkat signifikan — data lebih lengkap, lokasi dan volume lebih akurat. Dampak ini memperkuat efisiensi teknis sebesar ± 3 % dari total nilai POKIR terverifikasi.</w:t>
      </w:r>
    </w:p>
    <w:p w14:paraId="45FFC641">
      <w:pPr>
        <w:numPr>
          <w:ilvl w:val="0"/>
          <w:numId w:val="80"/>
        </w:numPr>
        <w:tabs>
          <w:tab w:val="left" w:pos="993"/>
        </w:tabs>
        <w:spacing w:line="360" w:lineRule="auto"/>
        <w:ind w:left="567" w:firstLine="0"/>
        <w:jc w:val="both"/>
      </w:pPr>
      <w:r>
        <w:rPr>
          <w:b/>
          <w:bCs/>
        </w:rPr>
        <w:t>Dampak Ekonomi Lokal</w:t>
      </w:r>
    </w:p>
    <w:p w14:paraId="4AE63206">
      <w:pPr>
        <w:spacing w:line="360" w:lineRule="auto"/>
        <w:ind w:left="567"/>
        <w:jc w:val="both"/>
      </w:pPr>
      <w:r>
        <w:t xml:space="preserve">Implementasi sistem yang lebih cepat memungkinkan percepatan realisasi kegiatan berbasis POKIR pada tahun anggaran berjalan. Percepatan 1–1,5 bulan ini menimbulkan </w:t>
      </w:r>
      <w:r>
        <w:rPr>
          <w:i/>
          <w:iCs/>
        </w:rPr>
        <w:t>multiplier effect</w:t>
      </w:r>
      <w:r>
        <w:t xml:space="preserve"> lokal dari belanja program masyarakat, yang diperkirakan memberikan dampak ekonomi tambahan sekitar Rp 18 miliar per tahun — konsisten dengan proyeksi nilai ekonomis Bab I.</w:t>
      </w:r>
    </w:p>
    <w:p w14:paraId="6C91C67B">
      <w:pPr>
        <w:pStyle w:val="34"/>
        <w:spacing w:line="360" w:lineRule="auto"/>
        <w:jc w:val="both"/>
      </w:pPr>
      <w:r>
        <w:t xml:space="preserve">Dengan demikian, manfaat ekonomis nyata yang telah mulai terlihat pada tahapan jangka pendek mencapai kisaran Rp 25 miliar per tahun, mencakup penghematan administratif, efisiensi teknis, serta nilai tambah ekonomi daerah. Selain manfaat kuantitatif, proyek ini juga menciptakan </w:t>
      </w:r>
      <w:r>
        <w:rPr>
          <w:b/>
          <w:bCs/>
        </w:rPr>
        <w:t>nilai kualitatif</w:t>
      </w:r>
      <w:r>
        <w:t xml:space="preserve"> berupa meningkatnya transparansi, akuntabilitas, dan kepercayaan publik terhadap DPRD dan Pemkab Musi Banyuasin.</w:t>
      </w:r>
    </w:p>
    <w:p w14:paraId="02DA6E02">
      <w:pPr>
        <w:pStyle w:val="3"/>
        <w:jc w:val="center"/>
        <w:rPr>
          <w:lang w:val="id-ID"/>
        </w:rPr>
      </w:pPr>
      <w:r>
        <w:rPr>
          <w:rFonts w:ascii="Arial" w:hAnsi="Arial" w:cs="Arial"/>
          <w:lang w:val="id-ID"/>
        </w:rPr>
        <w:t>Tabel 11 Manfaat Ekonomis Capaian Jangka Pendek</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2694"/>
        <w:gridCol w:w="3640"/>
        <w:gridCol w:w="2030"/>
      </w:tblGrid>
      <w:tr w14:paraId="68796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6EDA8CFB">
            <w:pPr>
              <w:spacing w:after="0"/>
              <w:rPr>
                <w:rFonts w:eastAsiaTheme="minorEastAsia"/>
                <w:sz w:val="22"/>
                <w:szCs w:val="22"/>
              </w:rPr>
            </w:pPr>
            <w:r>
              <w:rPr>
                <w:rFonts w:eastAsiaTheme="minorEastAsia"/>
                <w:sz w:val="22"/>
                <w:szCs w:val="22"/>
              </w:rPr>
              <w:t>No</w:t>
            </w:r>
          </w:p>
        </w:tc>
        <w:tc>
          <w:tcPr>
            <w:tcW w:w="2694" w:type="dxa"/>
          </w:tcPr>
          <w:p w14:paraId="773311E4">
            <w:pPr>
              <w:spacing w:after="0"/>
              <w:rPr>
                <w:rFonts w:eastAsiaTheme="minorEastAsia"/>
                <w:sz w:val="22"/>
                <w:szCs w:val="22"/>
              </w:rPr>
            </w:pPr>
            <w:r>
              <w:rPr>
                <w:rFonts w:eastAsiaTheme="minorEastAsia"/>
                <w:sz w:val="22"/>
                <w:szCs w:val="22"/>
              </w:rPr>
              <w:t>Komponen Manfaat Ekonomis</w:t>
            </w:r>
          </w:p>
        </w:tc>
        <w:tc>
          <w:tcPr>
            <w:tcW w:w="3640" w:type="dxa"/>
          </w:tcPr>
          <w:p w14:paraId="0261D094">
            <w:pPr>
              <w:spacing w:after="0"/>
              <w:rPr>
                <w:rFonts w:eastAsiaTheme="minorEastAsia"/>
                <w:sz w:val="22"/>
                <w:szCs w:val="22"/>
              </w:rPr>
            </w:pPr>
            <w:r>
              <w:rPr>
                <w:rFonts w:eastAsiaTheme="minorEastAsia"/>
                <w:sz w:val="22"/>
                <w:szCs w:val="22"/>
              </w:rPr>
              <w:t>Uraian / Asumsi Perhitungan</w:t>
            </w:r>
          </w:p>
        </w:tc>
        <w:tc>
          <w:tcPr>
            <w:tcW w:w="2030" w:type="dxa"/>
          </w:tcPr>
          <w:p w14:paraId="67411282">
            <w:pPr>
              <w:spacing w:after="0"/>
              <w:rPr>
                <w:rFonts w:eastAsiaTheme="minorEastAsia"/>
                <w:sz w:val="22"/>
                <w:szCs w:val="22"/>
              </w:rPr>
            </w:pPr>
            <w:r>
              <w:rPr>
                <w:rFonts w:eastAsiaTheme="minorEastAsia"/>
                <w:sz w:val="22"/>
                <w:szCs w:val="22"/>
              </w:rPr>
              <w:t>Nilai (Rp)</w:t>
            </w:r>
          </w:p>
        </w:tc>
      </w:tr>
      <w:tr w14:paraId="32AC2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11E68102">
            <w:pPr>
              <w:spacing w:after="0"/>
              <w:rPr>
                <w:rFonts w:eastAsiaTheme="minorEastAsia"/>
                <w:sz w:val="22"/>
                <w:szCs w:val="22"/>
              </w:rPr>
            </w:pPr>
            <w:r>
              <w:rPr>
                <w:rFonts w:eastAsiaTheme="minorEastAsia"/>
                <w:sz w:val="22"/>
                <w:szCs w:val="22"/>
              </w:rPr>
              <w:t>1</w:t>
            </w:r>
          </w:p>
        </w:tc>
        <w:tc>
          <w:tcPr>
            <w:tcW w:w="2694" w:type="dxa"/>
          </w:tcPr>
          <w:p w14:paraId="5AB62698">
            <w:pPr>
              <w:spacing w:after="0"/>
              <w:rPr>
                <w:rFonts w:eastAsiaTheme="minorEastAsia"/>
                <w:sz w:val="22"/>
                <w:szCs w:val="22"/>
              </w:rPr>
            </w:pPr>
            <w:r>
              <w:rPr>
                <w:rFonts w:eastAsiaTheme="minorEastAsia"/>
                <w:sz w:val="22"/>
                <w:szCs w:val="22"/>
              </w:rPr>
              <w:t>Efisiensi Administratif &amp; Operasional</w:t>
            </w:r>
          </w:p>
        </w:tc>
        <w:tc>
          <w:tcPr>
            <w:tcW w:w="3640" w:type="dxa"/>
          </w:tcPr>
          <w:p w14:paraId="0076F2AC">
            <w:pPr>
              <w:spacing w:after="0"/>
              <w:rPr>
                <w:rFonts w:eastAsiaTheme="minorEastAsia"/>
                <w:sz w:val="22"/>
                <w:szCs w:val="22"/>
              </w:rPr>
            </w:pPr>
            <w:r>
              <w:rPr>
                <w:rFonts w:eastAsiaTheme="minorEastAsia"/>
                <w:sz w:val="22"/>
                <w:szCs w:val="22"/>
              </w:rPr>
              <w:t>Penghematan waktu dan biaya koordinasi melalui digitalisasi proses penginputan Pokir pada SIPD dan penerapan SOP baku. Estimasi efisiensi ±30–40% dari waktu kerja dan biaya operasional.</w:t>
            </w:r>
          </w:p>
        </w:tc>
        <w:tc>
          <w:tcPr>
            <w:tcW w:w="2030" w:type="dxa"/>
          </w:tcPr>
          <w:p w14:paraId="06050513">
            <w:pPr>
              <w:spacing w:after="0"/>
              <w:rPr>
                <w:rFonts w:eastAsiaTheme="minorEastAsia"/>
                <w:sz w:val="22"/>
                <w:szCs w:val="22"/>
              </w:rPr>
            </w:pPr>
            <w:r>
              <w:rPr>
                <w:rFonts w:eastAsiaTheme="minorEastAsia"/>
                <w:sz w:val="22"/>
                <w:szCs w:val="22"/>
              </w:rPr>
              <w:t>1.000.000.000</w:t>
            </w:r>
          </w:p>
        </w:tc>
      </w:tr>
      <w:tr w14:paraId="524BC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7FAC5179">
            <w:pPr>
              <w:spacing w:after="0"/>
              <w:rPr>
                <w:rFonts w:eastAsiaTheme="minorEastAsia"/>
                <w:sz w:val="22"/>
                <w:szCs w:val="22"/>
              </w:rPr>
            </w:pPr>
            <w:r>
              <w:rPr>
                <w:rFonts w:eastAsiaTheme="minorEastAsia"/>
                <w:sz w:val="22"/>
                <w:szCs w:val="22"/>
              </w:rPr>
              <w:t>2</w:t>
            </w:r>
          </w:p>
        </w:tc>
        <w:tc>
          <w:tcPr>
            <w:tcW w:w="2694" w:type="dxa"/>
          </w:tcPr>
          <w:p w14:paraId="1A9E5D7B">
            <w:pPr>
              <w:spacing w:after="0"/>
              <w:rPr>
                <w:rFonts w:eastAsiaTheme="minorEastAsia"/>
                <w:sz w:val="22"/>
                <w:szCs w:val="22"/>
              </w:rPr>
            </w:pPr>
            <w:r>
              <w:rPr>
                <w:rFonts w:eastAsiaTheme="minorEastAsia"/>
                <w:sz w:val="22"/>
                <w:szCs w:val="22"/>
              </w:rPr>
              <w:t>Eliminasi Duplikasi Program</w:t>
            </w:r>
          </w:p>
        </w:tc>
        <w:tc>
          <w:tcPr>
            <w:tcW w:w="3640" w:type="dxa"/>
          </w:tcPr>
          <w:p w14:paraId="35E3025D">
            <w:pPr>
              <w:spacing w:after="0"/>
              <w:rPr>
                <w:rFonts w:eastAsiaTheme="minorEastAsia"/>
                <w:sz w:val="22"/>
                <w:szCs w:val="22"/>
              </w:rPr>
            </w:pPr>
            <w:r>
              <w:rPr>
                <w:rFonts w:eastAsiaTheme="minorEastAsia"/>
                <w:sz w:val="22"/>
                <w:szCs w:val="22"/>
              </w:rPr>
              <w:t>Sinkronisasi data Pokir dengan Bappeda dan OPD mencegah tumpang tindih program lintas sektor (±10 usulan tumpang tindih berhasil dihapus).</w:t>
            </w:r>
          </w:p>
        </w:tc>
        <w:tc>
          <w:tcPr>
            <w:tcW w:w="2030" w:type="dxa"/>
          </w:tcPr>
          <w:p w14:paraId="37E0F715">
            <w:pPr>
              <w:spacing w:after="0"/>
              <w:rPr>
                <w:rFonts w:eastAsiaTheme="minorEastAsia"/>
                <w:sz w:val="22"/>
                <w:szCs w:val="22"/>
              </w:rPr>
            </w:pPr>
            <w:r>
              <w:rPr>
                <w:rFonts w:eastAsiaTheme="minorEastAsia"/>
                <w:sz w:val="22"/>
                <w:szCs w:val="22"/>
              </w:rPr>
              <w:t>2.000.000.000</w:t>
            </w:r>
          </w:p>
        </w:tc>
      </w:tr>
      <w:tr w14:paraId="65F04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112E7CB0">
            <w:pPr>
              <w:spacing w:after="0"/>
              <w:rPr>
                <w:rFonts w:eastAsiaTheme="minorEastAsia"/>
                <w:sz w:val="22"/>
                <w:szCs w:val="22"/>
              </w:rPr>
            </w:pPr>
            <w:r>
              <w:rPr>
                <w:rFonts w:eastAsiaTheme="minorEastAsia"/>
                <w:sz w:val="22"/>
                <w:szCs w:val="22"/>
              </w:rPr>
              <w:t>3</w:t>
            </w:r>
          </w:p>
        </w:tc>
        <w:tc>
          <w:tcPr>
            <w:tcW w:w="2694" w:type="dxa"/>
          </w:tcPr>
          <w:p w14:paraId="69537E7C">
            <w:pPr>
              <w:spacing w:after="0"/>
              <w:rPr>
                <w:rFonts w:eastAsiaTheme="minorEastAsia"/>
                <w:sz w:val="22"/>
                <w:szCs w:val="22"/>
              </w:rPr>
            </w:pPr>
            <w:r>
              <w:rPr>
                <w:rFonts w:eastAsiaTheme="minorEastAsia"/>
                <w:sz w:val="22"/>
                <w:szCs w:val="22"/>
              </w:rPr>
              <w:t>Efisiensi Teknis &amp; Kualitas Usulan</w:t>
            </w:r>
          </w:p>
        </w:tc>
        <w:tc>
          <w:tcPr>
            <w:tcW w:w="3640" w:type="dxa"/>
          </w:tcPr>
          <w:p w14:paraId="2A0691F1">
            <w:pPr>
              <w:spacing w:after="0"/>
              <w:rPr>
                <w:rFonts w:eastAsiaTheme="minorEastAsia"/>
                <w:sz w:val="22"/>
                <w:szCs w:val="22"/>
              </w:rPr>
            </w:pPr>
            <w:r>
              <w:rPr>
                <w:rFonts w:eastAsiaTheme="minorEastAsia"/>
                <w:sz w:val="22"/>
                <w:szCs w:val="22"/>
              </w:rPr>
              <w:t>Peningkatan kualitas dan akurasi data usulan hasil pelatihan SIPD/POKIR Online serta validasi lapangan, efisiensi teknis ±3% dari total nilai Pokir terverifikasi.</w:t>
            </w:r>
          </w:p>
        </w:tc>
        <w:tc>
          <w:tcPr>
            <w:tcW w:w="2030" w:type="dxa"/>
          </w:tcPr>
          <w:p w14:paraId="18C3BCBB">
            <w:pPr>
              <w:spacing w:after="0"/>
              <w:rPr>
                <w:rFonts w:eastAsiaTheme="minorEastAsia"/>
                <w:sz w:val="22"/>
                <w:szCs w:val="22"/>
              </w:rPr>
            </w:pPr>
            <w:r>
              <w:rPr>
                <w:rFonts w:eastAsiaTheme="minorEastAsia"/>
                <w:sz w:val="22"/>
                <w:szCs w:val="22"/>
              </w:rPr>
              <w:t>3.000.000.000</w:t>
            </w:r>
          </w:p>
        </w:tc>
      </w:tr>
      <w:tr w14:paraId="22606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5D51AE8C">
            <w:pPr>
              <w:spacing w:after="0"/>
              <w:rPr>
                <w:rFonts w:eastAsiaTheme="minorEastAsia"/>
                <w:sz w:val="22"/>
                <w:szCs w:val="22"/>
              </w:rPr>
            </w:pPr>
            <w:r>
              <w:rPr>
                <w:rFonts w:eastAsiaTheme="minorEastAsia"/>
                <w:sz w:val="22"/>
                <w:szCs w:val="22"/>
              </w:rPr>
              <w:t>4</w:t>
            </w:r>
          </w:p>
        </w:tc>
        <w:tc>
          <w:tcPr>
            <w:tcW w:w="2694" w:type="dxa"/>
          </w:tcPr>
          <w:p w14:paraId="04D0769F">
            <w:pPr>
              <w:spacing w:after="0"/>
              <w:rPr>
                <w:rFonts w:eastAsiaTheme="minorEastAsia"/>
                <w:sz w:val="22"/>
                <w:szCs w:val="22"/>
              </w:rPr>
            </w:pPr>
            <w:r>
              <w:rPr>
                <w:rFonts w:eastAsiaTheme="minorEastAsia"/>
                <w:sz w:val="22"/>
                <w:szCs w:val="22"/>
              </w:rPr>
              <w:t>Percepatan Realisasi (Lead Time)</w:t>
            </w:r>
          </w:p>
        </w:tc>
        <w:tc>
          <w:tcPr>
            <w:tcW w:w="3640" w:type="dxa"/>
          </w:tcPr>
          <w:p w14:paraId="090B0455">
            <w:pPr>
              <w:spacing w:after="0"/>
              <w:rPr>
                <w:rFonts w:eastAsiaTheme="minorEastAsia"/>
                <w:sz w:val="22"/>
                <w:szCs w:val="22"/>
              </w:rPr>
            </w:pPr>
            <w:r>
              <w:rPr>
                <w:rFonts w:eastAsiaTheme="minorEastAsia"/>
                <w:sz w:val="22"/>
                <w:szCs w:val="22"/>
              </w:rPr>
              <w:t>Implementasi sistem digital mempercepat realisasi kegiatan ±1–1,5 bulan dari jadwal normal, setara 1% dari total nilai Pokir terealisasi.</w:t>
            </w:r>
          </w:p>
        </w:tc>
        <w:tc>
          <w:tcPr>
            <w:tcW w:w="2030" w:type="dxa"/>
          </w:tcPr>
          <w:p w14:paraId="25CFF699">
            <w:pPr>
              <w:spacing w:after="0"/>
              <w:rPr>
                <w:rFonts w:eastAsiaTheme="minorEastAsia"/>
                <w:sz w:val="22"/>
                <w:szCs w:val="22"/>
              </w:rPr>
            </w:pPr>
            <w:r>
              <w:rPr>
                <w:rFonts w:eastAsiaTheme="minorEastAsia"/>
                <w:sz w:val="22"/>
                <w:szCs w:val="22"/>
              </w:rPr>
              <w:t>1.000.000.000</w:t>
            </w:r>
          </w:p>
        </w:tc>
      </w:tr>
      <w:tr w14:paraId="6F494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2AB25F9C">
            <w:pPr>
              <w:spacing w:after="0"/>
              <w:rPr>
                <w:rFonts w:eastAsiaTheme="minorEastAsia"/>
                <w:sz w:val="22"/>
                <w:szCs w:val="22"/>
              </w:rPr>
            </w:pPr>
            <w:r>
              <w:rPr>
                <w:rFonts w:eastAsiaTheme="minorEastAsia"/>
                <w:sz w:val="22"/>
                <w:szCs w:val="22"/>
              </w:rPr>
              <w:t>5</w:t>
            </w:r>
          </w:p>
        </w:tc>
        <w:tc>
          <w:tcPr>
            <w:tcW w:w="2694" w:type="dxa"/>
          </w:tcPr>
          <w:p w14:paraId="5C7FDE99">
            <w:pPr>
              <w:spacing w:after="0"/>
              <w:rPr>
                <w:rFonts w:eastAsiaTheme="minorEastAsia"/>
                <w:sz w:val="22"/>
                <w:szCs w:val="22"/>
              </w:rPr>
            </w:pPr>
            <w:r>
              <w:rPr>
                <w:rFonts w:eastAsiaTheme="minorEastAsia"/>
                <w:sz w:val="22"/>
                <w:szCs w:val="22"/>
              </w:rPr>
              <w:t>Dampak Ekonomi Lokal (Multiplier Effect)</w:t>
            </w:r>
          </w:p>
        </w:tc>
        <w:tc>
          <w:tcPr>
            <w:tcW w:w="3640" w:type="dxa"/>
          </w:tcPr>
          <w:p w14:paraId="61AF50EF">
            <w:pPr>
              <w:spacing w:after="0"/>
              <w:rPr>
                <w:rFonts w:eastAsiaTheme="minorEastAsia"/>
                <w:sz w:val="22"/>
                <w:szCs w:val="22"/>
              </w:rPr>
            </w:pPr>
            <w:r>
              <w:rPr>
                <w:rFonts w:eastAsiaTheme="minorEastAsia"/>
                <w:sz w:val="22"/>
                <w:szCs w:val="22"/>
              </w:rPr>
              <w:t>Percepatan realisasi kegiatan berbasis Pokir meningkatkan perputaran ekonomi lokal. Dengan multiplier 1,3 atas 60% dari total Pokir, nilai tambah ekonomi mencapai ±Rp18 miliar.</w:t>
            </w:r>
          </w:p>
        </w:tc>
        <w:tc>
          <w:tcPr>
            <w:tcW w:w="2030" w:type="dxa"/>
          </w:tcPr>
          <w:p w14:paraId="551EC90E">
            <w:pPr>
              <w:spacing w:after="0"/>
              <w:rPr>
                <w:rFonts w:eastAsiaTheme="minorEastAsia"/>
                <w:sz w:val="22"/>
                <w:szCs w:val="22"/>
              </w:rPr>
            </w:pPr>
            <w:r>
              <w:rPr>
                <w:rFonts w:eastAsiaTheme="minorEastAsia"/>
                <w:sz w:val="22"/>
                <w:szCs w:val="22"/>
              </w:rPr>
              <w:t>18.000.000.000</w:t>
            </w:r>
          </w:p>
        </w:tc>
      </w:tr>
      <w:tr w14:paraId="5DB77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0830D564">
            <w:pPr>
              <w:spacing w:after="0"/>
              <w:rPr>
                <w:rFonts w:eastAsiaTheme="minorEastAsia"/>
                <w:sz w:val="22"/>
                <w:szCs w:val="22"/>
              </w:rPr>
            </w:pPr>
          </w:p>
        </w:tc>
        <w:tc>
          <w:tcPr>
            <w:tcW w:w="2694" w:type="dxa"/>
          </w:tcPr>
          <w:p w14:paraId="0F6E7E73">
            <w:pPr>
              <w:spacing w:after="0"/>
              <w:rPr>
                <w:rFonts w:eastAsiaTheme="minorEastAsia"/>
                <w:sz w:val="22"/>
                <w:szCs w:val="22"/>
              </w:rPr>
            </w:pPr>
            <w:r>
              <w:rPr>
                <w:rFonts w:eastAsiaTheme="minorEastAsia"/>
                <w:sz w:val="22"/>
                <w:szCs w:val="22"/>
              </w:rPr>
              <w:t>Total Penghematan Anggaran (tanpa multiplier)</w:t>
            </w:r>
          </w:p>
        </w:tc>
        <w:tc>
          <w:tcPr>
            <w:tcW w:w="3640" w:type="dxa"/>
          </w:tcPr>
          <w:p w14:paraId="77FB3EBD">
            <w:pPr>
              <w:spacing w:after="0"/>
              <w:rPr>
                <w:rFonts w:eastAsiaTheme="minorEastAsia"/>
                <w:sz w:val="22"/>
                <w:szCs w:val="22"/>
              </w:rPr>
            </w:pPr>
            <w:r>
              <w:rPr>
                <w:rFonts w:eastAsiaTheme="minorEastAsia"/>
                <w:sz w:val="22"/>
                <w:szCs w:val="22"/>
              </w:rPr>
              <w:t>Efisiensi administratif, duplikasi, teknis, dan realisasi.</w:t>
            </w:r>
          </w:p>
        </w:tc>
        <w:tc>
          <w:tcPr>
            <w:tcW w:w="2030" w:type="dxa"/>
          </w:tcPr>
          <w:p w14:paraId="3AAF8E6F">
            <w:pPr>
              <w:spacing w:after="0"/>
              <w:rPr>
                <w:rFonts w:eastAsiaTheme="minorEastAsia"/>
                <w:sz w:val="22"/>
                <w:szCs w:val="22"/>
              </w:rPr>
            </w:pPr>
            <w:r>
              <w:rPr>
                <w:rFonts w:eastAsiaTheme="minorEastAsia"/>
                <w:sz w:val="22"/>
                <w:szCs w:val="22"/>
              </w:rPr>
              <w:t>7.000.000.000</w:t>
            </w:r>
          </w:p>
        </w:tc>
      </w:tr>
      <w:tr w14:paraId="2C9E0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1380E2F1">
            <w:pPr>
              <w:spacing w:after="0"/>
              <w:rPr>
                <w:rFonts w:eastAsiaTheme="minorEastAsia"/>
                <w:sz w:val="22"/>
                <w:szCs w:val="22"/>
              </w:rPr>
            </w:pPr>
          </w:p>
        </w:tc>
        <w:tc>
          <w:tcPr>
            <w:tcW w:w="2694" w:type="dxa"/>
          </w:tcPr>
          <w:p w14:paraId="26E3A584">
            <w:pPr>
              <w:spacing w:after="0"/>
              <w:rPr>
                <w:rFonts w:eastAsiaTheme="minorEastAsia"/>
                <w:sz w:val="22"/>
                <w:szCs w:val="22"/>
              </w:rPr>
            </w:pPr>
            <w:r>
              <w:rPr>
                <w:rFonts w:eastAsiaTheme="minorEastAsia"/>
                <w:sz w:val="22"/>
                <w:szCs w:val="22"/>
              </w:rPr>
              <w:t>Total Nilai Ekonomis (termasuk multiplier)</w:t>
            </w:r>
          </w:p>
        </w:tc>
        <w:tc>
          <w:tcPr>
            <w:tcW w:w="3640" w:type="dxa"/>
          </w:tcPr>
          <w:p w14:paraId="190EB930">
            <w:pPr>
              <w:spacing w:after="0"/>
              <w:rPr>
                <w:rFonts w:eastAsiaTheme="minorEastAsia"/>
                <w:sz w:val="22"/>
                <w:szCs w:val="22"/>
              </w:rPr>
            </w:pPr>
            <w:r>
              <w:rPr>
                <w:rFonts w:eastAsiaTheme="minorEastAsia"/>
                <w:sz w:val="22"/>
                <w:szCs w:val="22"/>
              </w:rPr>
              <w:t>Total manfaat tahunan yang dicapai pada tahapan jangka pendek.</w:t>
            </w:r>
          </w:p>
        </w:tc>
        <w:tc>
          <w:tcPr>
            <w:tcW w:w="2030" w:type="dxa"/>
          </w:tcPr>
          <w:p w14:paraId="181A1F35">
            <w:pPr>
              <w:spacing w:after="0"/>
              <w:rPr>
                <w:rFonts w:eastAsiaTheme="minorEastAsia"/>
                <w:sz w:val="22"/>
                <w:szCs w:val="22"/>
              </w:rPr>
            </w:pPr>
            <w:r>
              <w:rPr>
                <w:rFonts w:eastAsiaTheme="minorEastAsia"/>
                <w:sz w:val="22"/>
                <w:szCs w:val="22"/>
              </w:rPr>
              <w:t>25.000.000.000</w:t>
            </w:r>
          </w:p>
        </w:tc>
      </w:tr>
    </w:tbl>
    <w:p w14:paraId="3BE5F777">
      <w:pPr>
        <w:pStyle w:val="3"/>
        <w:rPr>
          <w:lang w:val="id-ID"/>
        </w:rPr>
      </w:pPr>
    </w:p>
    <w:bookmarkEnd w:id="84"/>
    <w:p w14:paraId="04DEB426">
      <w:pPr>
        <w:pStyle w:val="5"/>
        <w:ind w:left="567"/>
        <w:rPr>
          <w:rFonts w:ascii="Arial" w:hAnsi="Arial" w:cs="Arial"/>
          <w:color w:val="auto"/>
          <w:sz w:val="24"/>
        </w:rPr>
      </w:pPr>
      <w:bookmarkStart w:id="85" w:name="_Toc211356096"/>
      <w:bookmarkStart w:id="86" w:name="_Toc211368267"/>
      <w:bookmarkStart w:id="87" w:name="c.-kepemimpinan-strategis"/>
      <w:r>
        <w:rPr>
          <w:rStyle w:val="27"/>
          <w:rFonts w:ascii="Arial" w:hAnsi="Arial" w:cs="Arial"/>
          <w:b w:val="0"/>
          <w:bCs w:val="0"/>
          <w:color w:val="auto"/>
          <w:sz w:val="24"/>
        </w:rPr>
        <w:t>2. Dampak Kelembagaan dan Manfaat Awal</w:t>
      </w:r>
    </w:p>
    <w:p w14:paraId="5B08B2E7">
      <w:pPr>
        <w:pStyle w:val="26"/>
        <w:spacing w:line="360" w:lineRule="auto"/>
        <w:ind w:left="567"/>
        <w:jc w:val="both"/>
        <w:rPr>
          <w:rFonts w:ascii="Arial" w:hAnsi="Arial" w:cs="Arial"/>
          <w:b/>
        </w:rPr>
      </w:pPr>
      <w:r>
        <w:rPr>
          <w:rFonts w:ascii="Arial" w:hAnsi="Arial" w:cs="Arial"/>
        </w:rPr>
        <w:t>Selain nilai ekonomi, hasil implementasi jangka pendek juga memberikan</w:t>
      </w:r>
      <w:r>
        <w:rPr>
          <w:rFonts w:ascii="Arial" w:hAnsi="Arial" w:cs="Arial"/>
          <w:b/>
        </w:rPr>
        <w:t xml:space="preserve"> </w:t>
      </w:r>
      <w:r>
        <w:rPr>
          <w:rStyle w:val="27"/>
          <w:rFonts w:ascii="Arial" w:hAnsi="Arial" w:cs="Arial"/>
          <w:b w:val="0"/>
        </w:rPr>
        <w:t>dampak nyata terhadap tata kelola kelembagaan DPRD Kabupaten Musi Banyuasin</w:t>
      </w:r>
      <w:r>
        <w:rPr>
          <w:rFonts w:ascii="Arial" w:hAnsi="Arial" w:cs="Arial"/>
          <w:b/>
        </w:rPr>
        <w:t xml:space="preserve">, </w:t>
      </w:r>
      <w:r>
        <w:rPr>
          <w:rFonts w:ascii="Arial" w:hAnsi="Arial" w:cs="Arial"/>
        </w:rPr>
        <w:t>antara lain:</w:t>
      </w:r>
    </w:p>
    <w:p w14:paraId="6A6F5F21">
      <w:pPr>
        <w:pStyle w:val="26"/>
        <w:numPr>
          <w:ilvl w:val="0"/>
          <w:numId w:val="81"/>
        </w:numPr>
        <w:tabs>
          <w:tab w:val="left" w:pos="993"/>
          <w:tab w:val="clear" w:pos="720"/>
        </w:tabs>
        <w:spacing w:line="360" w:lineRule="auto"/>
        <w:ind w:left="993" w:hanging="426"/>
        <w:jc w:val="both"/>
        <w:rPr>
          <w:rFonts w:ascii="Arial" w:hAnsi="Arial" w:cs="Arial"/>
        </w:rPr>
      </w:pPr>
      <w:r>
        <w:rPr>
          <w:rStyle w:val="27"/>
          <w:rFonts w:ascii="Arial" w:hAnsi="Arial" w:cs="Arial"/>
          <w:b w:val="0"/>
        </w:rPr>
        <w:t>Terbentuknya Sistem Kerja Terpadu antara DPRD dan Eksekutif</w:t>
      </w:r>
      <w:r>
        <w:rPr>
          <w:rFonts w:ascii="Arial" w:hAnsi="Arial" w:cs="Arial"/>
        </w:rPr>
        <w:br w:type="textWrapping"/>
      </w:r>
      <w:r>
        <w:rPr>
          <w:rFonts w:ascii="Arial" w:hAnsi="Arial" w:cs="Arial"/>
        </w:rPr>
        <w:t>Melalui pembentukan Tim Pengarah dan Tim Teknis, mekanisme koordinasi antar-lembaga kini berjalan dalam satu kerangka kerja bersama. Hal ini menciptakan hubungan kerja yang lebih harmonis dan mempercepat proses penyelarasan antara aspirasi masyarakat dengan perencanaan pembangunan daerah.</w:t>
      </w:r>
    </w:p>
    <w:p w14:paraId="7ADBB901">
      <w:pPr>
        <w:pStyle w:val="26"/>
        <w:numPr>
          <w:ilvl w:val="0"/>
          <w:numId w:val="81"/>
        </w:numPr>
        <w:tabs>
          <w:tab w:val="left" w:pos="993"/>
          <w:tab w:val="clear" w:pos="720"/>
        </w:tabs>
        <w:spacing w:line="360" w:lineRule="auto"/>
        <w:ind w:left="993" w:hanging="426"/>
        <w:jc w:val="both"/>
        <w:rPr>
          <w:rFonts w:ascii="Arial" w:hAnsi="Arial" w:cs="Arial"/>
        </w:rPr>
      </w:pPr>
      <w:r>
        <w:rPr>
          <w:rStyle w:val="27"/>
          <w:rFonts w:ascii="Arial" w:hAnsi="Arial" w:cs="Arial"/>
          <w:b w:val="0"/>
        </w:rPr>
        <w:t>Tersusunnya SOP Final Pengelolaan Pokir DPRD</w:t>
      </w:r>
      <w:r>
        <w:rPr>
          <w:rFonts w:ascii="Arial" w:hAnsi="Arial" w:cs="Arial"/>
        </w:rPr>
        <w:br w:type="textWrapping"/>
      </w:r>
      <w:r>
        <w:rPr>
          <w:rFonts w:ascii="Arial" w:hAnsi="Arial" w:cs="Arial"/>
        </w:rPr>
        <w:t>Untuk pertama kalinya, DPRD Kabupaten Musi Banyuasin memiliki pedoman resmi yang mengatur proses pengelolaan Pokir dari tahap pengumpulan hingga pelaporan hasil. SOP ini meningkatkan kepastian prosedur, mengurangi subjektivitas, dan menjamin akuntabilitas publik.</w:t>
      </w:r>
    </w:p>
    <w:p w14:paraId="496D33A9">
      <w:pPr>
        <w:pStyle w:val="26"/>
        <w:numPr>
          <w:ilvl w:val="0"/>
          <w:numId w:val="81"/>
        </w:numPr>
        <w:tabs>
          <w:tab w:val="left" w:pos="993"/>
          <w:tab w:val="clear" w:pos="720"/>
        </w:tabs>
        <w:spacing w:line="360" w:lineRule="auto"/>
        <w:ind w:left="993" w:hanging="426"/>
        <w:jc w:val="both"/>
        <w:rPr>
          <w:rFonts w:ascii="Arial" w:hAnsi="Arial" w:cs="Arial"/>
        </w:rPr>
      </w:pPr>
      <w:r>
        <w:rPr>
          <w:rStyle w:val="27"/>
          <w:rFonts w:ascii="Arial" w:hAnsi="Arial" w:cs="Arial"/>
          <w:b w:val="0"/>
        </w:rPr>
        <w:t>Peningkatan Kompetensi Digital Aparatur Sekretariat DPRD</w:t>
      </w:r>
      <w:r>
        <w:rPr>
          <w:rFonts w:ascii="Arial" w:hAnsi="Arial" w:cs="Arial"/>
        </w:rPr>
        <w:br w:type="textWrapping"/>
      </w:r>
      <w:r>
        <w:rPr>
          <w:rFonts w:ascii="Arial" w:hAnsi="Arial" w:cs="Arial"/>
        </w:rPr>
        <w:t>Melalui pelatihan SIPD/POKIR Online, seluruh staf dan tenaga ahli DPRD kini memiliki keterampilan teknis dalam mengelola data Pokir secara elektronik. Kemampuan ini memperkuat transformasi digital lembaga legislatif dan mendukung penerapan sistem pemerintahan berbasis elektronik (SPBE).</w:t>
      </w:r>
    </w:p>
    <w:p w14:paraId="3635FDE5">
      <w:pPr>
        <w:pStyle w:val="26"/>
        <w:numPr>
          <w:ilvl w:val="0"/>
          <w:numId w:val="81"/>
        </w:numPr>
        <w:tabs>
          <w:tab w:val="left" w:pos="993"/>
          <w:tab w:val="clear" w:pos="720"/>
        </w:tabs>
        <w:spacing w:line="360" w:lineRule="auto"/>
        <w:ind w:left="993" w:hanging="426"/>
        <w:jc w:val="both"/>
        <w:rPr>
          <w:rFonts w:ascii="Arial" w:hAnsi="Arial" w:cs="Arial"/>
        </w:rPr>
      </w:pPr>
      <w:r>
        <w:rPr>
          <w:rStyle w:val="27"/>
          <w:rFonts w:ascii="Arial" w:hAnsi="Arial" w:cs="Arial"/>
          <w:b w:val="0"/>
        </w:rPr>
        <w:t>Terbentuknya Database Pokir Terintegrasi dan Terverifikasi</w:t>
      </w:r>
      <w:r>
        <w:rPr>
          <w:rFonts w:ascii="Arial" w:hAnsi="Arial" w:cs="Arial"/>
        </w:rPr>
        <w:br w:type="textWrapping"/>
      </w:r>
      <w:r>
        <w:rPr>
          <w:rFonts w:ascii="Arial" w:hAnsi="Arial" w:cs="Arial"/>
        </w:rPr>
        <w:t xml:space="preserve">Dengan selesainya proses pengumpulan dan validasi data Pokir, kini DPRD Muba memiliki </w:t>
      </w:r>
      <w:r>
        <w:rPr>
          <w:rStyle w:val="27"/>
          <w:rFonts w:ascii="Arial" w:hAnsi="Arial" w:cs="Arial"/>
          <w:b w:val="0"/>
        </w:rPr>
        <w:t>database resmi berisi 2.984 usulan Pokir terverifikasi</w:t>
      </w:r>
      <w:r>
        <w:rPr>
          <w:rFonts w:ascii="Arial" w:hAnsi="Arial" w:cs="Arial"/>
        </w:rPr>
        <w:t xml:space="preserve"> yang siap digunakan dalam perencanaan dan evaluasi pembangunan daerah. Data ini menjadi sumber tunggal (single source of truth) bagi DPRD dan Bappeda.</w:t>
      </w:r>
    </w:p>
    <w:p w14:paraId="48AF3C4A">
      <w:pPr>
        <w:pStyle w:val="26"/>
        <w:numPr>
          <w:ilvl w:val="0"/>
          <w:numId w:val="81"/>
        </w:numPr>
        <w:tabs>
          <w:tab w:val="left" w:pos="993"/>
          <w:tab w:val="clear" w:pos="720"/>
        </w:tabs>
        <w:spacing w:line="360" w:lineRule="auto"/>
        <w:ind w:left="993" w:hanging="426"/>
        <w:jc w:val="both"/>
        <w:rPr>
          <w:rFonts w:ascii="Arial" w:hAnsi="Arial" w:cs="Arial"/>
        </w:rPr>
      </w:pPr>
      <w:r>
        <w:rPr>
          <w:rStyle w:val="27"/>
          <w:rFonts w:ascii="Arial" w:hAnsi="Arial" w:cs="Arial"/>
          <w:b w:val="0"/>
        </w:rPr>
        <w:t>Terbangunnya Citra DPRD sebagai Lembaga Modern dan Responsif</w:t>
      </w:r>
      <w:r>
        <w:rPr>
          <w:rFonts w:ascii="Arial" w:hAnsi="Arial" w:cs="Arial"/>
        </w:rPr>
        <w:br w:type="textWrapping"/>
      </w:r>
      <w:r>
        <w:rPr>
          <w:rFonts w:ascii="Arial" w:hAnsi="Arial" w:cs="Arial"/>
        </w:rPr>
        <w:t>Proyek perubahan ini telah mengubah persepsi internal dan eksternal terhadap fungsi DPRD. DPRD tidak lagi hanya dipandang sebagai penyalur aspirasi politik, tetapi juga sebagai lembaga yang mampu mengelola data dan kebijakan publik secara transparan, terukur, dan berbasis bukti.</w:t>
      </w:r>
    </w:p>
    <w:p w14:paraId="3D75779E">
      <w:pPr>
        <w:pStyle w:val="26"/>
        <w:numPr>
          <w:ilvl w:val="0"/>
          <w:numId w:val="81"/>
        </w:numPr>
        <w:tabs>
          <w:tab w:val="left" w:pos="993"/>
          <w:tab w:val="clear" w:pos="720"/>
        </w:tabs>
        <w:spacing w:line="360" w:lineRule="auto"/>
        <w:ind w:left="993" w:hanging="426"/>
        <w:jc w:val="both"/>
        <w:rPr>
          <w:rFonts w:ascii="Arial" w:hAnsi="Arial" w:cs="Arial"/>
        </w:rPr>
      </w:pPr>
      <w:r>
        <w:rPr>
          <w:rStyle w:val="27"/>
          <w:rFonts w:ascii="Arial" w:hAnsi="Arial" w:cs="Arial"/>
          <w:b w:val="0"/>
        </w:rPr>
        <w:t>Kontribusi terhadap Reformasi Birokrasi Berdampak dan SDGs</w:t>
      </w:r>
      <w:r>
        <w:rPr>
          <w:rFonts w:ascii="Arial" w:hAnsi="Arial" w:cs="Arial"/>
        </w:rPr>
        <w:br w:type="textWrapping"/>
      </w:r>
      <w:r>
        <w:rPr>
          <w:rFonts w:ascii="Arial" w:hAnsi="Arial" w:cs="Arial"/>
        </w:rPr>
        <w:t xml:space="preserve">Implementasi proyek ini mendukung pencapaian </w:t>
      </w:r>
      <w:r>
        <w:rPr>
          <w:rStyle w:val="27"/>
          <w:rFonts w:ascii="Arial" w:hAnsi="Arial" w:cs="Arial"/>
          <w:b w:val="0"/>
        </w:rPr>
        <w:t>Reformasi Birokrasi Berdampak (RB Berdampak)</w:t>
      </w:r>
      <w:r>
        <w:rPr>
          <w:rFonts w:ascii="Arial" w:hAnsi="Arial" w:cs="Arial"/>
        </w:rPr>
        <w:t xml:space="preserve"> pada pilar </w:t>
      </w:r>
      <w:r>
        <w:rPr>
          <w:rStyle w:val="18"/>
          <w:rFonts w:ascii="Arial" w:hAnsi="Arial" w:cs="Arial"/>
        </w:rPr>
        <w:t>digitalisasi administrasi pemerintahan</w:t>
      </w:r>
      <w:r>
        <w:rPr>
          <w:rFonts w:ascii="Arial" w:hAnsi="Arial" w:cs="Arial"/>
        </w:rPr>
        <w:t xml:space="preserve"> serta berkontribusi terhadap </w:t>
      </w:r>
      <w:r>
        <w:rPr>
          <w:rStyle w:val="27"/>
          <w:rFonts w:ascii="Arial" w:hAnsi="Arial" w:cs="Arial"/>
          <w:b w:val="0"/>
        </w:rPr>
        <w:t>SDG’s ke-16 (Peace, Justice, and Strong Institutions)</w:t>
      </w:r>
      <w:r>
        <w:rPr>
          <w:rFonts w:ascii="Arial" w:hAnsi="Arial" w:cs="Arial"/>
        </w:rPr>
        <w:t xml:space="preserve"> dan </w:t>
      </w:r>
      <w:r>
        <w:rPr>
          <w:rStyle w:val="27"/>
          <w:rFonts w:ascii="Arial" w:hAnsi="Arial" w:cs="Arial"/>
          <w:b w:val="0"/>
        </w:rPr>
        <w:t>SDG’s ke-10 (Reduced Inequalities)</w:t>
      </w:r>
      <w:r>
        <w:rPr>
          <w:rFonts w:ascii="Arial" w:hAnsi="Arial" w:cs="Arial"/>
        </w:rPr>
        <w:t xml:space="preserve"> melalui mekanisme partisipatif dan transparansi kebijakan.</w:t>
      </w:r>
    </w:p>
    <w:p w14:paraId="4809CAC2">
      <w:pPr>
        <w:pStyle w:val="4"/>
        <w:numPr>
          <w:ilvl w:val="1"/>
          <w:numId w:val="70"/>
        </w:numPr>
        <w:ind w:left="567" w:hanging="567"/>
        <w:rPr>
          <w:rFonts w:ascii="Arial" w:hAnsi="Arial" w:cs="Arial"/>
          <w:b/>
          <w:color w:val="auto"/>
          <w:sz w:val="24"/>
        </w:rPr>
      </w:pPr>
      <w:r>
        <w:rPr>
          <w:rFonts w:ascii="Arial" w:hAnsi="Arial" w:cs="Arial"/>
          <w:b/>
          <w:color w:val="auto"/>
          <w:sz w:val="24"/>
        </w:rPr>
        <w:t xml:space="preserve"> KEPEMIMPINAN STRATEGIS</w:t>
      </w:r>
      <w:bookmarkEnd w:id="85"/>
      <w:bookmarkEnd w:id="86"/>
    </w:p>
    <w:p w14:paraId="6AF5AA9F">
      <w:pPr>
        <w:pStyle w:val="26"/>
        <w:spacing w:line="360" w:lineRule="auto"/>
        <w:ind w:left="567"/>
        <w:jc w:val="both"/>
        <w:rPr>
          <w:rFonts w:ascii="Arial" w:hAnsi="Arial" w:cs="Arial"/>
        </w:rPr>
      </w:pPr>
      <w:r>
        <w:rPr>
          <w:rFonts w:ascii="Arial" w:hAnsi="Arial" w:cs="Arial"/>
        </w:rPr>
        <w:t xml:space="preserve">Keberhasilan pelaksanaan tahapan jangka pendek proyek perubahan ini tidak terlepas dari </w:t>
      </w:r>
      <w:r>
        <w:rPr>
          <w:rStyle w:val="27"/>
          <w:rFonts w:ascii="Arial" w:hAnsi="Arial" w:cs="Arial"/>
          <w:b w:val="0"/>
        </w:rPr>
        <w:t>kepemimpinan strategis Project Leader</w:t>
      </w:r>
      <w:r>
        <w:rPr>
          <w:rFonts w:ascii="Arial" w:hAnsi="Arial" w:cs="Arial"/>
        </w:rPr>
        <w:t xml:space="preserve">, yang mampu memainkan peran sebagai </w:t>
      </w:r>
      <w:r>
        <w:rPr>
          <w:rStyle w:val="27"/>
          <w:rFonts w:ascii="Arial" w:hAnsi="Arial" w:cs="Arial"/>
          <w:b w:val="0"/>
        </w:rPr>
        <w:t>pemimpin perubahan, penggerak kolaborasi, sekaligus coach bagi tim pelaksana.</w:t>
      </w:r>
      <w:r>
        <w:rPr>
          <w:rStyle w:val="27"/>
          <w:rFonts w:ascii="Arial" w:hAnsi="Arial" w:cs="Arial"/>
          <w:b w:val="0"/>
          <w:lang w:val="id-ID"/>
        </w:rPr>
        <w:t xml:space="preserve"> </w:t>
      </w:r>
      <w:r>
        <w:rPr>
          <w:rFonts w:ascii="Arial" w:hAnsi="Arial" w:cs="Arial"/>
        </w:rPr>
        <w:t>Kepemimpinan strategis ini menjadi faktor kunci yang memastikan proyek perubahan berjalan efektif, terukur, dan mendapatkan dukungan luas dari seluruh pemangku kepentingan.</w:t>
      </w:r>
    </w:p>
    <w:p w14:paraId="6CF3103C">
      <w:pPr>
        <w:pStyle w:val="5"/>
        <w:ind w:left="567"/>
        <w:jc w:val="both"/>
        <w:rPr>
          <w:rFonts w:ascii="Arial" w:hAnsi="Arial" w:cs="Arial"/>
          <w:sz w:val="24"/>
          <w:szCs w:val="24"/>
        </w:rPr>
      </w:pPr>
      <w:r>
        <w:rPr>
          <w:rStyle w:val="27"/>
          <w:rFonts w:ascii="Arial" w:hAnsi="Arial" w:cs="Arial"/>
          <w:b w:val="0"/>
          <w:bCs w:val="0"/>
          <w:sz w:val="24"/>
          <w:szCs w:val="24"/>
        </w:rPr>
        <w:t xml:space="preserve">1. </w:t>
      </w:r>
      <w:r>
        <w:rPr>
          <w:rStyle w:val="27"/>
          <w:rFonts w:ascii="Arial" w:hAnsi="Arial" w:cs="Arial"/>
          <w:b w:val="0"/>
          <w:bCs w:val="0"/>
          <w:color w:val="auto"/>
          <w:sz w:val="24"/>
          <w:szCs w:val="24"/>
        </w:rPr>
        <w:t>Kepemimpinan Adaptif dan Visioner</w:t>
      </w:r>
    </w:p>
    <w:p w14:paraId="10CD8ADF">
      <w:pPr>
        <w:pStyle w:val="26"/>
        <w:spacing w:line="360" w:lineRule="auto"/>
        <w:ind w:left="567"/>
        <w:jc w:val="both"/>
        <w:rPr>
          <w:rFonts w:ascii="Arial" w:hAnsi="Arial" w:cs="Arial"/>
        </w:rPr>
      </w:pPr>
      <w:r>
        <w:rPr>
          <w:rFonts w:ascii="Arial" w:hAnsi="Arial" w:cs="Arial"/>
        </w:rPr>
        <w:t xml:space="preserve">Sebagai Sekretaris DPRD Kabupaten Musi Banyuasin, Project Leader menunjukkan </w:t>
      </w:r>
      <w:r>
        <w:rPr>
          <w:rStyle w:val="27"/>
          <w:rFonts w:ascii="Arial" w:hAnsi="Arial" w:cs="Arial"/>
          <w:b w:val="0"/>
        </w:rPr>
        <w:t>kepemimpinan adaptif</w:t>
      </w:r>
      <w:r>
        <w:rPr>
          <w:rFonts w:ascii="Arial" w:hAnsi="Arial" w:cs="Arial"/>
        </w:rPr>
        <w:t xml:space="preserve"> dengan memahami kompleksitas hubungan antara legislatif dan eksekutif. Beliau mampu membaca perubahan lingkungan birokrasi, terutama kebutuhan untuk </w:t>
      </w:r>
      <w:r>
        <w:rPr>
          <w:rStyle w:val="27"/>
          <w:rFonts w:ascii="Arial" w:hAnsi="Arial" w:cs="Arial"/>
          <w:b w:val="0"/>
        </w:rPr>
        <w:t>meningkatkan akuntabilitas dan transparansi dalam pengelolaan Pokok-Pokok Pikiran DPRD (Pokir)</w:t>
      </w:r>
      <w:r>
        <w:rPr>
          <w:rFonts w:ascii="Arial" w:hAnsi="Arial" w:cs="Arial"/>
        </w:rPr>
        <w:t>.</w:t>
      </w:r>
    </w:p>
    <w:p w14:paraId="275373F9">
      <w:pPr>
        <w:pStyle w:val="26"/>
        <w:spacing w:line="360" w:lineRule="auto"/>
        <w:ind w:left="567"/>
        <w:jc w:val="both"/>
        <w:rPr>
          <w:rFonts w:ascii="Arial" w:hAnsi="Arial" w:cs="Arial"/>
        </w:rPr>
      </w:pPr>
      <w:r>
        <w:rPr>
          <w:rFonts w:ascii="Arial" w:hAnsi="Arial" w:cs="Arial"/>
        </w:rPr>
        <w:t xml:space="preserve">Visi yang dibangun adalah menghadirkan </w:t>
      </w:r>
      <w:r>
        <w:rPr>
          <w:rStyle w:val="27"/>
          <w:rFonts w:ascii="Arial" w:hAnsi="Arial" w:cs="Arial"/>
          <w:b w:val="0"/>
        </w:rPr>
        <w:t>sistem tata kelola Pokir yang digital, akuntabel, dan berdampak langsung pada pembangunan daerah</w:t>
      </w:r>
      <w:r>
        <w:rPr>
          <w:rFonts w:ascii="Arial" w:hAnsi="Arial" w:cs="Arial"/>
        </w:rPr>
        <w:t xml:space="preserve">, sejalan dengan misi Reformasi Birokrasi Berdampak (RB Berdampak) yang dicanangkan LAN RI serta arah kebijakan nasional dalam </w:t>
      </w:r>
      <w:r>
        <w:rPr>
          <w:rStyle w:val="18"/>
          <w:rFonts w:ascii="Arial" w:hAnsi="Arial" w:cs="Arial"/>
        </w:rPr>
        <w:t>Asta Cita</w:t>
      </w:r>
      <w:r>
        <w:rPr>
          <w:rFonts w:ascii="Arial" w:hAnsi="Arial" w:cs="Arial"/>
        </w:rPr>
        <w:t xml:space="preserve"> dan </w:t>
      </w:r>
      <w:r>
        <w:rPr>
          <w:rStyle w:val="18"/>
          <w:rFonts w:ascii="Arial" w:hAnsi="Arial" w:cs="Arial"/>
        </w:rPr>
        <w:t>SDGs 16 – Strong Institutions.</w:t>
      </w:r>
    </w:p>
    <w:p w14:paraId="0F7BE95B">
      <w:pPr>
        <w:pStyle w:val="26"/>
        <w:spacing w:line="360" w:lineRule="auto"/>
        <w:ind w:left="567"/>
        <w:jc w:val="both"/>
        <w:rPr>
          <w:rFonts w:ascii="Arial" w:hAnsi="Arial" w:cs="Arial"/>
        </w:rPr>
      </w:pPr>
      <w:r>
        <w:rPr>
          <w:rFonts w:ascii="Arial" w:hAnsi="Arial" w:cs="Arial"/>
        </w:rPr>
        <w:t>Melalui visi ini, Project Leader berhasil mengubah persepsi internal organisasi: dari sekadar rutinitas administratif menjadi gerakan kolektif untuk menciptakan inovasi pelayanan publik di ranah legislatif.</w:t>
      </w:r>
    </w:p>
    <w:p w14:paraId="07AE1C2B">
      <w:pPr>
        <w:pStyle w:val="5"/>
        <w:ind w:left="567"/>
        <w:jc w:val="both"/>
        <w:rPr>
          <w:rFonts w:ascii="Arial" w:hAnsi="Arial" w:cs="Arial"/>
          <w:sz w:val="24"/>
          <w:szCs w:val="24"/>
        </w:rPr>
      </w:pPr>
      <w:r>
        <w:rPr>
          <w:rStyle w:val="27"/>
          <w:rFonts w:ascii="Arial" w:hAnsi="Arial" w:cs="Arial"/>
          <w:b w:val="0"/>
          <w:bCs w:val="0"/>
          <w:sz w:val="24"/>
          <w:szCs w:val="24"/>
        </w:rPr>
        <w:t xml:space="preserve">2. </w:t>
      </w:r>
      <w:r>
        <w:rPr>
          <w:rStyle w:val="27"/>
          <w:rFonts w:ascii="Arial" w:hAnsi="Arial" w:cs="Arial"/>
          <w:b w:val="0"/>
          <w:bCs w:val="0"/>
          <w:color w:val="auto"/>
          <w:sz w:val="24"/>
          <w:szCs w:val="24"/>
        </w:rPr>
        <w:t>Kepemimpinan Kolaboratif</w:t>
      </w:r>
    </w:p>
    <w:p w14:paraId="1CD0A763">
      <w:pPr>
        <w:pStyle w:val="26"/>
        <w:spacing w:line="360" w:lineRule="auto"/>
        <w:ind w:left="567"/>
        <w:jc w:val="both"/>
        <w:rPr>
          <w:rFonts w:ascii="Arial" w:hAnsi="Arial" w:cs="Arial"/>
        </w:rPr>
      </w:pPr>
      <w:r>
        <w:rPr>
          <w:rFonts w:ascii="Arial" w:hAnsi="Arial" w:cs="Arial"/>
        </w:rPr>
        <w:t xml:space="preserve">Kepemimpinan strategis juga tercermin dari kemampuan Project Leader dalam </w:t>
      </w:r>
      <w:r>
        <w:rPr>
          <w:rStyle w:val="27"/>
          <w:rFonts w:ascii="Arial" w:hAnsi="Arial" w:cs="Arial"/>
          <w:b w:val="0"/>
        </w:rPr>
        <w:t>membangun dan mengelola kolaborasi lintas pihak</w:t>
      </w:r>
      <w:r>
        <w:rPr>
          <w:rStyle w:val="27"/>
          <w:rFonts w:ascii="Arial" w:hAnsi="Arial" w:cs="Arial"/>
        </w:rPr>
        <w:t>.</w:t>
      </w:r>
      <w:r>
        <w:rPr>
          <w:rStyle w:val="27"/>
          <w:rFonts w:ascii="Arial" w:hAnsi="Arial" w:cs="Arial"/>
          <w:lang w:val="id-ID"/>
        </w:rPr>
        <w:t xml:space="preserve"> </w:t>
      </w:r>
      <w:r>
        <w:rPr>
          <w:rFonts w:ascii="Arial" w:hAnsi="Arial" w:cs="Arial"/>
        </w:rPr>
        <w:t>Langkah-langkah yang dilakukan antara lain:</w:t>
      </w:r>
    </w:p>
    <w:p w14:paraId="3DBFADCC">
      <w:pPr>
        <w:pStyle w:val="26"/>
        <w:numPr>
          <w:ilvl w:val="0"/>
          <w:numId w:val="82"/>
        </w:numPr>
        <w:spacing w:line="360" w:lineRule="auto"/>
        <w:jc w:val="both"/>
        <w:rPr>
          <w:rFonts w:ascii="Arial" w:hAnsi="Arial" w:cs="Arial"/>
        </w:rPr>
      </w:pPr>
      <w:r>
        <w:rPr>
          <w:rStyle w:val="27"/>
          <w:rFonts w:ascii="Arial" w:hAnsi="Arial" w:cs="Arial"/>
          <w:b w:val="0"/>
        </w:rPr>
        <w:t>Membangun kepercayaan dan dukungan mentor serta coach</w:t>
      </w:r>
      <w:r>
        <w:rPr>
          <w:rStyle w:val="27"/>
          <w:rFonts w:ascii="Arial" w:hAnsi="Arial" w:cs="Arial"/>
        </w:rPr>
        <w:t>.</w:t>
      </w:r>
      <w:r>
        <w:rPr>
          <w:rFonts w:ascii="Arial" w:hAnsi="Arial" w:cs="Arial"/>
        </w:rPr>
        <w:br w:type="textWrapping"/>
      </w:r>
      <w:r>
        <w:rPr>
          <w:rFonts w:ascii="Arial" w:hAnsi="Arial" w:cs="Arial"/>
        </w:rPr>
        <w:t xml:space="preserve">Kolaborasi erat dengan </w:t>
      </w:r>
      <w:r>
        <w:rPr>
          <w:rStyle w:val="27"/>
          <w:rFonts w:ascii="Arial" w:hAnsi="Arial" w:cs="Arial"/>
          <w:b w:val="0"/>
        </w:rPr>
        <w:t>Mentor (Bapak Rohman, Wakil Bupati Musi Banyuasin)</w:t>
      </w:r>
      <w:r>
        <w:rPr>
          <w:rFonts w:ascii="Arial" w:hAnsi="Arial" w:cs="Arial"/>
        </w:rPr>
        <w:t xml:space="preserve"> dan </w:t>
      </w:r>
      <w:r>
        <w:rPr>
          <w:rStyle w:val="27"/>
          <w:rFonts w:ascii="Arial" w:hAnsi="Arial" w:cs="Arial"/>
          <w:b w:val="0"/>
        </w:rPr>
        <w:t>Coach (Bapak Dr. Ir. Bambang Budhianto, M.Si)</w:t>
      </w:r>
      <w:r>
        <w:rPr>
          <w:rFonts w:ascii="Arial" w:hAnsi="Arial" w:cs="Arial"/>
        </w:rPr>
        <w:t xml:space="preserve"> menjadi fondasi utama dalam setiap tahap proyek. Project Leader aktif berkonsultasi, melaporkan perkembangan, serta meminta umpan balik dalam setiap milestone kegiatan.</w:t>
      </w:r>
    </w:p>
    <w:p w14:paraId="1630C81A">
      <w:pPr>
        <w:pStyle w:val="26"/>
        <w:numPr>
          <w:ilvl w:val="0"/>
          <w:numId w:val="82"/>
        </w:numPr>
        <w:spacing w:line="360" w:lineRule="auto"/>
        <w:jc w:val="both"/>
        <w:rPr>
          <w:rFonts w:ascii="Arial" w:hAnsi="Arial" w:cs="Arial"/>
        </w:rPr>
      </w:pPr>
      <w:r>
        <w:rPr>
          <w:rStyle w:val="27"/>
          <w:rFonts w:ascii="Arial" w:hAnsi="Arial" w:cs="Arial"/>
          <w:b w:val="0"/>
        </w:rPr>
        <w:t>Menjalin kemitraan strategis dengan Bappeda dan OPD.</w:t>
      </w:r>
      <w:r>
        <w:rPr>
          <w:rFonts w:ascii="Arial" w:hAnsi="Arial" w:cs="Arial"/>
        </w:rPr>
        <w:br w:type="textWrapping"/>
      </w:r>
      <w:r>
        <w:rPr>
          <w:rFonts w:ascii="Arial" w:hAnsi="Arial" w:cs="Arial"/>
        </w:rPr>
        <w:t>Bappeda dilibatkan sejak tahap perumusan SOP, validasi data, hingga pelatihan SIPD, sehingga memastikan hasil proyek ini terintegrasi dengan sistem perencanaan daerah.</w:t>
      </w:r>
    </w:p>
    <w:p w14:paraId="2AAACA7B">
      <w:pPr>
        <w:pStyle w:val="26"/>
        <w:numPr>
          <w:ilvl w:val="0"/>
          <w:numId w:val="82"/>
        </w:numPr>
        <w:spacing w:line="360" w:lineRule="auto"/>
        <w:jc w:val="both"/>
        <w:rPr>
          <w:rFonts w:ascii="Arial" w:hAnsi="Arial" w:cs="Arial"/>
        </w:rPr>
      </w:pPr>
      <w:r>
        <w:rPr>
          <w:rStyle w:val="27"/>
          <w:rFonts w:ascii="Arial" w:hAnsi="Arial" w:cs="Arial"/>
          <w:b w:val="0"/>
        </w:rPr>
        <w:t>Meningkatkan partisipasi internal DPRD.</w:t>
      </w:r>
      <w:r>
        <w:rPr>
          <w:rStyle w:val="27"/>
          <w:rFonts w:ascii="Arial" w:hAnsi="Arial" w:cs="Arial"/>
          <w:b w:val="0"/>
          <w:lang w:val="id-ID"/>
        </w:rPr>
        <w:t xml:space="preserve"> </w:t>
      </w:r>
      <w:r>
        <w:rPr>
          <w:rFonts w:ascii="Arial" w:hAnsi="Arial" w:cs="Arial"/>
        </w:rPr>
        <w:t>Melalui forum sosialisasi, FGD, dan pelatihan, Project Leader berhasil menumbuhkan kesadaran kolektif di kalangan staf dan anggota DPRD bahwa pengelolaan Pokir merupakan tanggung jawab bersama, bukan hanya fungsi sekretariat.</w:t>
      </w:r>
    </w:p>
    <w:p w14:paraId="055D93F6">
      <w:pPr>
        <w:pStyle w:val="26"/>
        <w:spacing w:line="360" w:lineRule="auto"/>
        <w:ind w:left="567"/>
        <w:jc w:val="both"/>
        <w:rPr>
          <w:rFonts w:ascii="Arial" w:hAnsi="Arial" w:cs="Arial"/>
        </w:rPr>
      </w:pPr>
      <w:r>
        <w:rPr>
          <w:rFonts w:ascii="Arial" w:hAnsi="Arial" w:cs="Arial"/>
        </w:rPr>
        <w:t xml:space="preserve">Kepemimpinan kolaboratif ini memperkuat semangat </w:t>
      </w:r>
      <w:r>
        <w:rPr>
          <w:rStyle w:val="27"/>
          <w:rFonts w:ascii="Arial" w:hAnsi="Arial" w:cs="Arial"/>
          <w:b w:val="0"/>
        </w:rPr>
        <w:t>“satu sistem, satu data, satu arah pembangunan</w:t>
      </w:r>
      <w:r>
        <w:rPr>
          <w:rStyle w:val="27"/>
          <w:rFonts w:ascii="Arial" w:hAnsi="Arial" w:cs="Arial"/>
        </w:rPr>
        <w:t>”</w:t>
      </w:r>
      <w:r>
        <w:rPr>
          <w:rFonts w:ascii="Arial" w:hAnsi="Arial" w:cs="Arial"/>
        </w:rPr>
        <w:t xml:space="preserve"> yang menjadi nilai utama proyek perubahan ini.</w:t>
      </w:r>
    </w:p>
    <w:p w14:paraId="3E05D23C">
      <w:pPr>
        <w:ind w:left="567"/>
        <w:jc w:val="both"/>
        <w:rPr>
          <w:rFonts w:ascii="Arial" w:hAnsi="Arial" w:cs="Arial"/>
        </w:rPr>
      </w:pPr>
    </w:p>
    <w:p w14:paraId="642BE43E">
      <w:pPr>
        <w:pStyle w:val="5"/>
        <w:ind w:left="567"/>
        <w:jc w:val="both"/>
        <w:rPr>
          <w:rFonts w:ascii="Arial" w:hAnsi="Arial" w:cs="Arial"/>
          <w:color w:val="auto"/>
          <w:sz w:val="24"/>
          <w:szCs w:val="24"/>
        </w:rPr>
      </w:pPr>
      <w:r>
        <w:rPr>
          <w:rStyle w:val="27"/>
          <w:rFonts w:ascii="Arial" w:hAnsi="Arial" w:cs="Arial"/>
          <w:b w:val="0"/>
          <w:bCs w:val="0"/>
          <w:color w:val="auto"/>
          <w:sz w:val="24"/>
          <w:szCs w:val="24"/>
        </w:rPr>
        <w:t>3. Peran sebagai Coach dan Penggerak Tim</w:t>
      </w:r>
    </w:p>
    <w:p w14:paraId="051A2819">
      <w:pPr>
        <w:pStyle w:val="26"/>
        <w:spacing w:line="360" w:lineRule="auto"/>
        <w:ind w:left="567"/>
        <w:jc w:val="both"/>
        <w:rPr>
          <w:rStyle w:val="18"/>
          <w:rFonts w:ascii="Arial" w:hAnsi="Arial" w:cs="Arial"/>
          <w:lang w:val="id-ID"/>
        </w:rPr>
      </w:pPr>
      <w:r>
        <w:rPr>
          <w:rFonts w:ascii="Arial" w:hAnsi="Arial" w:cs="Arial"/>
        </w:rPr>
        <w:t xml:space="preserve">Dalam proses implementasi, Project Leader berperan aktif sebagai </w:t>
      </w:r>
      <w:r>
        <w:rPr>
          <w:rStyle w:val="27"/>
          <w:rFonts w:ascii="Arial" w:hAnsi="Arial" w:cs="Arial"/>
          <w:b w:val="0"/>
        </w:rPr>
        <w:t>coach</w:t>
      </w:r>
      <w:r>
        <w:rPr>
          <w:rFonts w:ascii="Arial" w:hAnsi="Arial" w:cs="Arial"/>
        </w:rPr>
        <w:t xml:space="preserve"> bagi tim teknis dengan menerapkan prinsip coaching sebagaimana diamanatkan dalam </w:t>
      </w:r>
      <w:r>
        <w:rPr>
          <w:rStyle w:val="18"/>
          <w:rFonts w:ascii="Arial" w:hAnsi="Arial" w:cs="Arial"/>
        </w:rPr>
        <w:t>Modul Proyek Perubahan PKN II LAN RI</w:t>
      </w:r>
    </w:p>
    <w:p w14:paraId="0EDF4BD8">
      <w:pPr>
        <w:pStyle w:val="26"/>
        <w:ind w:left="567"/>
        <w:jc w:val="both"/>
        <w:rPr>
          <w:rFonts w:ascii="Arial" w:hAnsi="Arial" w:cs="Arial"/>
        </w:rPr>
      </w:pPr>
      <w:r>
        <w:rPr>
          <w:rFonts w:ascii="Arial" w:hAnsi="Arial" w:cs="Arial"/>
        </w:rPr>
        <w:t>Pendekatan coaching ini ditunjukkan melalui beberapa strategi nyata:</w:t>
      </w:r>
    </w:p>
    <w:p w14:paraId="5427A9EA">
      <w:pPr>
        <w:pStyle w:val="26"/>
        <w:numPr>
          <w:ilvl w:val="0"/>
          <w:numId w:val="83"/>
        </w:numPr>
        <w:tabs>
          <w:tab w:val="left" w:pos="851"/>
          <w:tab w:val="clear" w:pos="720"/>
        </w:tabs>
        <w:spacing w:line="360" w:lineRule="auto"/>
        <w:ind w:left="851" w:hanging="284"/>
        <w:jc w:val="both"/>
        <w:rPr>
          <w:rFonts w:ascii="Arial" w:hAnsi="Arial" w:cs="Arial"/>
        </w:rPr>
      </w:pPr>
      <w:r>
        <w:rPr>
          <w:rStyle w:val="27"/>
          <w:rFonts w:ascii="Arial" w:hAnsi="Arial" w:cs="Arial"/>
          <w:b w:val="0"/>
        </w:rPr>
        <w:t>Memberikan arahan dan inspirasi visi perubahan</w:t>
      </w:r>
      <w:r>
        <w:rPr>
          <w:rStyle w:val="27"/>
          <w:rFonts w:ascii="Arial" w:hAnsi="Arial" w:cs="Arial"/>
        </w:rPr>
        <w:t>.</w:t>
      </w:r>
      <w:r>
        <w:rPr>
          <w:rStyle w:val="27"/>
          <w:rFonts w:ascii="Arial" w:hAnsi="Arial" w:cs="Arial"/>
          <w:lang w:val="id-ID"/>
        </w:rPr>
        <w:t xml:space="preserve"> </w:t>
      </w:r>
      <w:r>
        <w:rPr>
          <w:rFonts w:ascii="Arial" w:hAnsi="Arial" w:cs="Arial"/>
        </w:rPr>
        <w:t>Project Leader secara konsisten menyampaikan nilai penting perubahan dalam setiap rapat dan kegiatan agar seluruh anggota tim memiliki motivasi dan arah yang sama.</w:t>
      </w:r>
    </w:p>
    <w:p w14:paraId="1131A64F">
      <w:pPr>
        <w:pStyle w:val="26"/>
        <w:numPr>
          <w:ilvl w:val="0"/>
          <w:numId w:val="83"/>
        </w:numPr>
        <w:tabs>
          <w:tab w:val="left" w:pos="851"/>
          <w:tab w:val="clear" w:pos="720"/>
        </w:tabs>
        <w:spacing w:line="360" w:lineRule="auto"/>
        <w:ind w:left="851" w:hanging="284"/>
        <w:jc w:val="both"/>
        <w:rPr>
          <w:rFonts w:ascii="Arial" w:hAnsi="Arial" w:cs="Arial"/>
        </w:rPr>
      </w:pPr>
      <w:r>
        <w:rPr>
          <w:rStyle w:val="27"/>
          <w:rFonts w:ascii="Arial" w:hAnsi="Arial" w:cs="Arial"/>
          <w:b w:val="0"/>
        </w:rPr>
        <w:t>Mendelegasikan tanggung jawab secara terukur</w:t>
      </w:r>
      <w:r>
        <w:rPr>
          <w:rStyle w:val="27"/>
          <w:rFonts w:ascii="Arial" w:hAnsi="Arial" w:cs="Arial"/>
        </w:rPr>
        <w:t>.</w:t>
      </w:r>
      <w:r>
        <w:rPr>
          <w:rStyle w:val="27"/>
          <w:rFonts w:ascii="Arial" w:hAnsi="Arial" w:cs="Arial"/>
          <w:lang w:val="id-ID"/>
        </w:rPr>
        <w:t xml:space="preserve"> </w:t>
      </w:r>
      <w:r>
        <w:rPr>
          <w:rFonts w:ascii="Arial" w:hAnsi="Arial" w:cs="Arial"/>
        </w:rPr>
        <w:t>Setiap sub-tim diberikan mandat spesifik—mulai dari penyusunan SOP, pelatihan SIPD, hingga validasi data—namun tetap diarahkan untuk melaporkan hasil dan kendala secara berkala.</w:t>
      </w:r>
    </w:p>
    <w:p w14:paraId="1743B982">
      <w:pPr>
        <w:pStyle w:val="26"/>
        <w:numPr>
          <w:ilvl w:val="0"/>
          <w:numId w:val="83"/>
        </w:numPr>
        <w:tabs>
          <w:tab w:val="left" w:pos="851"/>
          <w:tab w:val="clear" w:pos="720"/>
        </w:tabs>
        <w:spacing w:line="360" w:lineRule="auto"/>
        <w:ind w:left="851" w:hanging="284"/>
        <w:jc w:val="both"/>
        <w:rPr>
          <w:rFonts w:ascii="Arial" w:hAnsi="Arial" w:cs="Arial"/>
        </w:rPr>
      </w:pPr>
      <w:r>
        <w:rPr>
          <w:rStyle w:val="27"/>
          <w:rFonts w:ascii="Arial" w:hAnsi="Arial" w:cs="Arial"/>
          <w:b w:val="0"/>
        </w:rPr>
        <w:t>Memberikan umpan balik konstruktif dan apresiasi</w:t>
      </w:r>
      <w:r>
        <w:rPr>
          <w:rStyle w:val="27"/>
          <w:rFonts w:ascii="Arial" w:hAnsi="Arial" w:cs="Arial"/>
        </w:rPr>
        <w:t>.</w:t>
      </w:r>
      <w:r>
        <w:rPr>
          <w:rStyle w:val="27"/>
          <w:rFonts w:ascii="Arial" w:hAnsi="Arial" w:cs="Arial"/>
          <w:lang w:val="id-ID"/>
        </w:rPr>
        <w:t xml:space="preserve"> </w:t>
      </w:r>
      <w:r>
        <w:rPr>
          <w:rFonts w:ascii="Arial" w:hAnsi="Arial" w:cs="Arial"/>
        </w:rPr>
        <w:t>Dalam setiap pertemuan evaluasi mingguan, Project Leader memberikan masukan berdasarkan hasil observasi dan laporan tim, sekaligus memberikan apresiasi atas capaian kinerja.</w:t>
      </w:r>
    </w:p>
    <w:p w14:paraId="4977013A">
      <w:pPr>
        <w:pStyle w:val="26"/>
        <w:numPr>
          <w:ilvl w:val="0"/>
          <w:numId w:val="83"/>
        </w:numPr>
        <w:tabs>
          <w:tab w:val="left" w:pos="851"/>
          <w:tab w:val="clear" w:pos="720"/>
        </w:tabs>
        <w:spacing w:line="360" w:lineRule="auto"/>
        <w:ind w:left="851" w:hanging="284"/>
        <w:jc w:val="both"/>
        <w:rPr>
          <w:rFonts w:ascii="Arial" w:hAnsi="Arial" w:cs="Arial"/>
        </w:rPr>
      </w:pPr>
      <w:r>
        <w:rPr>
          <w:rStyle w:val="27"/>
          <w:rFonts w:ascii="Arial" w:hAnsi="Arial" w:cs="Arial"/>
          <w:b w:val="0"/>
        </w:rPr>
        <w:t>Mendorong inovasi dan pembelajaran</w:t>
      </w:r>
      <w:r>
        <w:rPr>
          <w:rStyle w:val="27"/>
          <w:rFonts w:ascii="Arial" w:hAnsi="Arial" w:cs="Arial"/>
        </w:rPr>
        <w:t>.</w:t>
      </w:r>
      <w:r>
        <w:rPr>
          <w:rStyle w:val="27"/>
          <w:rFonts w:ascii="Arial" w:hAnsi="Arial" w:cs="Arial"/>
          <w:lang w:val="id-ID"/>
        </w:rPr>
        <w:t xml:space="preserve"> </w:t>
      </w:r>
      <w:r>
        <w:rPr>
          <w:rFonts w:ascii="Arial" w:hAnsi="Arial" w:cs="Arial"/>
        </w:rPr>
        <w:t xml:space="preserve">Project Leader membuka ruang bagi ide-ide baru dari staf muda DPRD dan OPD mitra, yang menghasilkan inisiatif seperti pengembangan </w:t>
      </w:r>
      <w:r>
        <w:rPr>
          <w:rStyle w:val="18"/>
          <w:rFonts w:ascii="Arial" w:hAnsi="Arial" w:cs="Arial"/>
        </w:rPr>
        <w:t>dashboard monitoring Pokir</w:t>
      </w:r>
      <w:r>
        <w:rPr>
          <w:rFonts w:ascii="Arial" w:hAnsi="Arial" w:cs="Arial"/>
        </w:rPr>
        <w:t xml:space="preserve"> sederhana berbasis Excel-Link.</w:t>
      </w:r>
    </w:p>
    <w:p w14:paraId="765DBB27">
      <w:pPr>
        <w:pStyle w:val="26"/>
        <w:spacing w:line="360" w:lineRule="auto"/>
        <w:ind w:left="567"/>
        <w:jc w:val="both"/>
        <w:rPr>
          <w:rFonts w:ascii="Arial" w:hAnsi="Arial" w:cs="Arial"/>
          <w:lang w:val="id-ID"/>
        </w:rPr>
      </w:pPr>
      <w:r>
        <w:rPr>
          <w:rFonts w:ascii="Arial" w:hAnsi="Arial" w:cs="Arial"/>
        </w:rPr>
        <w:t xml:space="preserve">Peran sebagai coach ini menumbuhkan </w:t>
      </w:r>
      <w:r>
        <w:rPr>
          <w:rStyle w:val="27"/>
          <w:rFonts w:ascii="Arial" w:hAnsi="Arial" w:cs="Arial"/>
          <w:b w:val="0"/>
        </w:rPr>
        <w:t>rasa memiliki (sense of ownership)</w:t>
      </w:r>
      <w:r>
        <w:rPr>
          <w:rFonts w:ascii="Arial" w:hAnsi="Arial" w:cs="Arial"/>
          <w:b/>
        </w:rPr>
        <w:t xml:space="preserve"> </w:t>
      </w:r>
      <w:r>
        <w:rPr>
          <w:rFonts w:ascii="Arial" w:hAnsi="Arial" w:cs="Arial"/>
        </w:rPr>
        <w:t>di kalangan anggota tim, yang menjadi kunci keberlanjutan proyek setelah tahap jangka pendek berakhir.</w:t>
      </w:r>
    </w:p>
    <w:p w14:paraId="35349C47">
      <w:pPr>
        <w:pStyle w:val="5"/>
        <w:spacing w:line="360" w:lineRule="auto"/>
        <w:ind w:left="567"/>
        <w:jc w:val="both"/>
        <w:rPr>
          <w:rFonts w:ascii="Arial" w:hAnsi="Arial" w:cs="Arial"/>
          <w:color w:val="auto"/>
          <w:sz w:val="24"/>
          <w:szCs w:val="24"/>
        </w:rPr>
      </w:pPr>
      <w:r>
        <w:rPr>
          <w:rStyle w:val="27"/>
          <w:rFonts w:ascii="Arial" w:hAnsi="Arial" w:cs="Arial"/>
          <w:b w:val="0"/>
          <w:bCs w:val="0"/>
          <w:color w:val="auto"/>
          <w:sz w:val="24"/>
          <w:szCs w:val="24"/>
        </w:rPr>
        <w:t>4. Pengelolaan Risiko, Pemanfaatan Peluang, dan Optimalisasi Sumber Daya</w:t>
      </w:r>
    </w:p>
    <w:p w14:paraId="0A7D5173">
      <w:pPr>
        <w:pStyle w:val="26"/>
        <w:spacing w:line="360" w:lineRule="auto"/>
        <w:ind w:left="567"/>
        <w:jc w:val="both"/>
        <w:rPr>
          <w:rFonts w:ascii="Arial" w:hAnsi="Arial" w:cs="Arial"/>
        </w:rPr>
      </w:pPr>
      <w:r>
        <w:rPr>
          <w:rFonts w:ascii="Arial" w:hAnsi="Arial" w:cs="Arial"/>
        </w:rPr>
        <w:t xml:space="preserve">Kepemimpinan strategis Project Leader juga diwujudkan melalui kemampuan </w:t>
      </w:r>
      <w:r>
        <w:rPr>
          <w:rStyle w:val="27"/>
          <w:rFonts w:ascii="Arial" w:hAnsi="Arial" w:cs="Arial"/>
          <w:b w:val="0"/>
        </w:rPr>
        <w:t>mengelola risiko</w:t>
      </w:r>
      <w:r>
        <w:rPr>
          <w:rFonts w:ascii="Arial" w:hAnsi="Arial" w:cs="Arial"/>
          <w:b/>
        </w:rPr>
        <w:t xml:space="preserve">, </w:t>
      </w:r>
      <w:r>
        <w:rPr>
          <w:rStyle w:val="27"/>
          <w:rFonts w:ascii="Arial" w:hAnsi="Arial" w:cs="Arial"/>
          <w:b w:val="0"/>
        </w:rPr>
        <w:t>memanfaatkan peluang</w:t>
      </w:r>
      <w:r>
        <w:rPr>
          <w:rFonts w:ascii="Arial" w:hAnsi="Arial" w:cs="Arial"/>
          <w:b/>
        </w:rPr>
        <w:t xml:space="preserve">, dan </w:t>
      </w:r>
      <w:r>
        <w:rPr>
          <w:rStyle w:val="27"/>
          <w:rFonts w:ascii="Arial" w:hAnsi="Arial" w:cs="Arial"/>
          <w:b w:val="0"/>
        </w:rPr>
        <w:t>mengoptimalkan sumber daya terbatas</w:t>
      </w:r>
      <w:r>
        <w:rPr>
          <w:rFonts w:ascii="Arial" w:hAnsi="Arial" w:cs="Arial"/>
          <w:b/>
        </w:rPr>
        <w:t xml:space="preserve"> aga</w:t>
      </w:r>
      <w:r>
        <w:rPr>
          <w:rFonts w:ascii="Arial" w:hAnsi="Arial" w:cs="Arial"/>
        </w:rPr>
        <w:t>r proyek berjalan efisien dan berkelanjutan:</w:t>
      </w:r>
    </w:p>
    <w:p w14:paraId="35993F31">
      <w:pPr>
        <w:pStyle w:val="26"/>
        <w:numPr>
          <w:ilvl w:val="0"/>
          <w:numId w:val="84"/>
        </w:numPr>
        <w:spacing w:line="360" w:lineRule="auto"/>
        <w:ind w:left="567" w:firstLine="0"/>
        <w:rPr>
          <w:rFonts w:ascii="Arial" w:hAnsi="Arial" w:cs="Arial"/>
        </w:rPr>
      </w:pPr>
      <w:r>
        <w:rPr>
          <w:rStyle w:val="27"/>
          <w:rFonts w:ascii="Arial" w:hAnsi="Arial" w:cs="Arial"/>
        </w:rPr>
        <w:t>Pengelolaan Risiko:</w:t>
      </w:r>
      <w:r>
        <w:rPr>
          <w:rFonts w:ascii="Arial" w:hAnsi="Arial" w:cs="Arial"/>
        </w:rPr>
        <w:br w:type="textWrapping"/>
      </w:r>
    </w:p>
    <w:p w14:paraId="05595C6E">
      <w:pPr>
        <w:pStyle w:val="26"/>
        <w:spacing w:line="360" w:lineRule="auto"/>
        <w:ind w:left="567"/>
        <w:jc w:val="both"/>
        <w:rPr>
          <w:rFonts w:ascii="Arial" w:hAnsi="Arial" w:cs="Arial"/>
        </w:rPr>
      </w:pPr>
      <w:r>
        <w:rPr>
          <w:rFonts w:ascii="Arial" w:hAnsi="Arial" w:cs="Arial"/>
        </w:rPr>
        <w:t>Project Leader mengidentifikasi potensi risiko utama seperti keterlambatan pelaksanaan, resistensi internal, serta keterbatasan teknis penggunaan aplikasi SIPD. Untuk memitigasi hal tersebut, diterapkan strategi preventif berupa jadwal koordinasi mingguan, pendampingan teknis dari Bappeda, dan komunikasi rutin dengan stakeholder kunci.</w:t>
      </w:r>
    </w:p>
    <w:p w14:paraId="4BEA327A">
      <w:pPr>
        <w:pStyle w:val="26"/>
        <w:numPr>
          <w:ilvl w:val="0"/>
          <w:numId w:val="84"/>
        </w:numPr>
        <w:spacing w:line="360" w:lineRule="auto"/>
        <w:ind w:left="567" w:firstLine="0"/>
        <w:jc w:val="both"/>
        <w:rPr>
          <w:rStyle w:val="27"/>
          <w:rFonts w:ascii="Arial" w:hAnsi="Arial" w:cs="Arial"/>
          <w:b w:val="0"/>
          <w:bCs w:val="0"/>
        </w:rPr>
      </w:pPr>
      <w:r>
        <w:rPr>
          <w:rStyle w:val="27"/>
          <w:rFonts w:ascii="Arial" w:hAnsi="Arial" w:cs="Arial"/>
        </w:rPr>
        <w:t>Pemanfaatan</w:t>
      </w:r>
      <w:r>
        <w:rPr>
          <w:rStyle w:val="27"/>
          <w:rFonts w:ascii="Arial" w:hAnsi="Arial" w:cs="Arial"/>
          <w:lang w:val="id-ID"/>
        </w:rPr>
        <w:t xml:space="preserve"> </w:t>
      </w:r>
      <w:r>
        <w:rPr>
          <w:rStyle w:val="27"/>
          <w:rFonts w:ascii="Arial" w:hAnsi="Arial" w:cs="Arial"/>
        </w:rPr>
        <w:t>Peluang:</w:t>
      </w:r>
    </w:p>
    <w:p w14:paraId="0AE3B6E5">
      <w:pPr>
        <w:pStyle w:val="26"/>
        <w:spacing w:line="360" w:lineRule="auto"/>
        <w:ind w:left="567"/>
        <w:jc w:val="both"/>
        <w:rPr>
          <w:rFonts w:ascii="Arial" w:hAnsi="Arial" w:cs="Arial"/>
        </w:rPr>
      </w:pPr>
      <w:r>
        <w:rPr>
          <w:rFonts w:ascii="Arial" w:hAnsi="Arial" w:cs="Arial"/>
        </w:rPr>
        <w:t>Momentum reformasi birokrasi nasional dan program digitalisasi pemerintahan dijadikan peluang strategis untuk mempercepat integrasi Pokir ke dalam sistem SIPD dan mendapatkan dukungan penuh dari Pemda. Selain itu, proyek ini memanfaatkan dukungan pelatihan LAN dan BPSDM sebagai penguatan kapasitas tim.</w:t>
      </w:r>
    </w:p>
    <w:p w14:paraId="0D16D668">
      <w:pPr>
        <w:pStyle w:val="26"/>
        <w:numPr>
          <w:ilvl w:val="0"/>
          <w:numId w:val="84"/>
        </w:numPr>
        <w:spacing w:line="360" w:lineRule="auto"/>
        <w:ind w:left="567" w:firstLine="0"/>
        <w:jc w:val="both"/>
        <w:rPr>
          <w:rStyle w:val="27"/>
          <w:rFonts w:ascii="Arial" w:hAnsi="Arial" w:cs="Arial"/>
          <w:b w:val="0"/>
          <w:bCs w:val="0"/>
        </w:rPr>
      </w:pPr>
      <w:r>
        <w:rPr>
          <w:rStyle w:val="27"/>
          <w:rFonts w:ascii="Arial" w:hAnsi="Arial" w:cs="Arial"/>
        </w:rPr>
        <w:t>Optimalisasi Sumber Daya:</w:t>
      </w:r>
    </w:p>
    <w:p w14:paraId="65CF0096">
      <w:pPr>
        <w:pStyle w:val="26"/>
        <w:spacing w:line="360" w:lineRule="auto"/>
        <w:ind w:left="567"/>
        <w:jc w:val="both"/>
        <w:rPr>
          <w:rFonts w:ascii="Arial" w:hAnsi="Arial" w:cs="Arial"/>
        </w:rPr>
      </w:pPr>
      <w:r>
        <w:rPr>
          <w:rFonts w:ascii="Arial" w:hAnsi="Arial" w:cs="Arial"/>
        </w:rPr>
        <w:t xml:space="preserve">Dengan anggaran terbatas, Project Leader menerapkan prinsip efisiensi melalui penggunaan fasilitas internal (ruang rapat, peralatan TIK, SDM sekretariat) serta kolaborasi lintas unit. Setiap kegiatan dirancang </w:t>
      </w:r>
      <w:r>
        <w:rPr>
          <w:rStyle w:val="18"/>
          <w:rFonts w:ascii="Arial" w:hAnsi="Arial" w:cs="Arial"/>
        </w:rPr>
        <w:t>low-cost, high-impact</w:t>
      </w:r>
      <w:r>
        <w:rPr>
          <w:rFonts w:ascii="Arial" w:hAnsi="Arial" w:cs="Arial"/>
        </w:rPr>
        <w:t>, sehingga tetap menghasilkan keluaran maksimal tanpa pemborosan anggaran.</w:t>
      </w:r>
    </w:p>
    <w:p w14:paraId="0F809F38">
      <w:pPr>
        <w:pStyle w:val="26"/>
        <w:spacing w:line="360" w:lineRule="auto"/>
        <w:ind w:left="567"/>
        <w:jc w:val="both"/>
        <w:rPr>
          <w:rFonts w:ascii="Arial" w:hAnsi="Arial" w:cs="Arial"/>
        </w:rPr>
      </w:pPr>
      <w:r>
        <w:rPr>
          <w:rFonts w:ascii="Arial" w:hAnsi="Arial" w:cs="Arial"/>
        </w:rPr>
        <w:t xml:space="preserve">Upaya ini menunjukkan kemampuan kepemimpinan yang </w:t>
      </w:r>
      <w:r>
        <w:rPr>
          <w:rStyle w:val="27"/>
          <w:rFonts w:ascii="Arial" w:hAnsi="Arial" w:cs="Arial"/>
        </w:rPr>
        <w:t>visioner namun realistis</w:t>
      </w:r>
      <w:r>
        <w:rPr>
          <w:rFonts w:ascii="Arial" w:hAnsi="Arial" w:cs="Arial"/>
        </w:rPr>
        <w:t>, mampu menjaga keseimbangan antara keterbatasan sumber daya dan pencapaian target hasil.</w:t>
      </w:r>
    </w:p>
    <w:p w14:paraId="566D96FC">
      <w:pPr>
        <w:pStyle w:val="5"/>
        <w:ind w:left="567"/>
        <w:jc w:val="both"/>
        <w:rPr>
          <w:rFonts w:ascii="Arial" w:hAnsi="Arial" w:cs="Arial"/>
          <w:color w:val="auto"/>
          <w:sz w:val="24"/>
          <w:szCs w:val="24"/>
        </w:rPr>
      </w:pPr>
      <w:r>
        <w:rPr>
          <w:rStyle w:val="27"/>
          <w:rFonts w:ascii="Arial" w:hAnsi="Arial" w:cs="Arial"/>
          <w:b w:val="0"/>
          <w:bCs w:val="0"/>
          <w:color w:val="auto"/>
          <w:sz w:val="24"/>
          <w:szCs w:val="24"/>
          <w:lang w:val="id-ID"/>
        </w:rPr>
        <w:t>5</w:t>
      </w:r>
      <w:r>
        <w:rPr>
          <w:rStyle w:val="27"/>
          <w:rFonts w:ascii="Arial" w:hAnsi="Arial" w:cs="Arial"/>
          <w:b w:val="0"/>
          <w:bCs w:val="0"/>
          <w:color w:val="auto"/>
          <w:sz w:val="24"/>
          <w:szCs w:val="24"/>
        </w:rPr>
        <w:t>. Kepemimpinan Berbasis Nilai dan Integritas</w:t>
      </w:r>
    </w:p>
    <w:p w14:paraId="1BACFE42">
      <w:pPr>
        <w:pStyle w:val="26"/>
        <w:spacing w:line="360" w:lineRule="auto"/>
        <w:ind w:left="567"/>
        <w:jc w:val="both"/>
        <w:rPr>
          <w:rFonts w:ascii="Arial" w:hAnsi="Arial" w:cs="Arial"/>
        </w:rPr>
      </w:pPr>
      <w:r>
        <w:rPr>
          <w:rFonts w:ascii="Arial" w:hAnsi="Arial" w:cs="Arial"/>
        </w:rPr>
        <w:t xml:space="preserve">Dalam seluruh proses implementasi, Project Leader menanamkan </w:t>
      </w:r>
      <w:r>
        <w:rPr>
          <w:rStyle w:val="27"/>
          <w:rFonts w:ascii="Arial" w:hAnsi="Arial" w:cs="Arial"/>
          <w:b w:val="0"/>
        </w:rPr>
        <w:t>nilai integritas, transparansi, dan orientasi hasil</w:t>
      </w:r>
      <w:r>
        <w:rPr>
          <w:rStyle w:val="27"/>
          <w:rFonts w:ascii="Arial" w:hAnsi="Arial" w:cs="Arial"/>
        </w:rPr>
        <w:t>.</w:t>
      </w:r>
      <w:r>
        <w:rPr>
          <w:rStyle w:val="27"/>
          <w:rFonts w:ascii="Arial" w:hAnsi="Arial" w:cs="Arial"/>
          <w:lang w:val="id-ID"/>
        </w:rPr>
        <w:t xml:space="preserve"> </w:t>
      </w:r>
      <w:r>
        <w:rPr>
          <w:rFonts w:ascii="Arial" w:hAnsi="Arial" w:cs="Arial"/>
        </w:rPr>
        <w:t>Seluruh kegiatan dilaksanakan dengan prinsip keterbukaan informasi, dokumentasi bukti hasil, dan pertanggungjawaban administratif sesuai pedoman LAN.</w:t>
      </w:r>
      <w:r>
        <w:rPr>
          <w:rFonts w:ascii="Arial" w:hAnsi="Arial" w:cs="Arial"/>
          <w:lang w:val="id-ID"/>
        </w:rPr>
        <w:t xml:space="preserve"> </w:t>
      </w:r>
      <w:r>
        <w:rPr>
          <w:rFonts w:ascii="Arial" w:hAnsi="Arial" w:cs="Arial"/>
        </w:rPr>
        <w:t>Integritas ini dibuktikan dengan pelibatan auditor internal dalam tahap validasi SOP serta pelaporan terbuka kepada mentor dan pimpinan DPRD pada setiap capaian milestone.</w:t>
      </w:r>
    </w:p>
    <w:p w14:paraId="52B7C60D">
      <w:pPr>
        <w:pStyle w:val="26"/>
        <w:spacing w:line="360" w:lineRule="auto"/>
        <w:ind w:left="567"/>
        <w:jc w:val="both"/>
        <w:rPr>
          <w:rFonts w:ascii="Arial" w:hAnsi="Arial" w:cs="Arial"/>
        </w:rPr>
      </w:pPr>
      <w:r>
        <w:rPr>
          <w:rFonts w:ascii="Arial" w:hAnsi="Arial" w:cs="Arial"/>
        </w:rPr>
        <w:t xml:space="preserve">Kepemimpinan berbasis nilai ini menjadikan proyek perubahan bukan hanya sekadar pemenuhan tugas diklat, melainkan sebuah </w:t>
      </w:r>
      <w:r>
        <w:rPr>
          <w:rStyle w:val="27"/>
          <w:rFonts w:ascii="Arial" w:hAnsi="Arial" w:cs="Arial"/>
          <w:b w:val="0"/>
        </w:rPr>
        <w:t>gerakan transformasi budaya kerja di lingkungan Sekretariat DPRD Kabupaten Musi Banyuasin</w:t>
      </w:r>
      <w:r>
        <w:rPr>
          <w:rStyle w:val="27"/>
          <w:rFonts w:ascii="Arial" w:hAnsi="Arial" w:cs="Arial"/>
        </w:rPr>
        <w:t>.</w:t>
      </w:r>
    </w:p>
    <w:p w14:paraId="4D7005E0">
      <w:pPr>
        <w:pStyle w:val="5"/>
        <w:ind w:left="567"/>
        <w:jc w:val="both"/>
        <w:rPr>
          <w:rFonts w:ascii="Arial" w:hAnsi="Arial" w:cs="Arial"/>
          <w:color w:val="auto"/>
          <w:sz w:val="24"/>
          <w:szCs w:val="24"/>
        </w:rPr>
      </w:pPr>
      <w:r>
        <w:rPr>
          <w:rStyle w:val="27"/>
          <w:rFonts w:ascii="Arial" w:hAnsi="Arial" w:cs="Arial"/>
          <w:b w:val="0"/>
          <w:bCs w:val="0"/>
          <w:color w:val="auto"/>
          <w:sz w:val="24"/>
          <w:szCs w:val="24"/>
          <w:lang w:val="id-ID"/>
        </w:rPr>
        <w:t>6</w:t>
      </w:r>
      <w:r>
        <w:rPr>
          <w:rStyle w:val="27"/>
          <w:rFonts w:ascii="Arial" w:hAnsi="Arial" w:cs="Arial"/>
          <w:b w:val="0"/>
          <w:bCs w:val="0"/>
          <w:color w:val="auto"/>
          <w:sz w:val="24"/>
          <w:szCs w:val="24"/>
        </w:rPr>
        <w:t>. Refleksi Kepemimpinan</w:t>
      </w:r>
    </w:p>
    <w:p w14:paraId="54E0ED35">
      <w:pPr>
        <w:pStyle w:val="26"/>
        <w:spacing w:line="360" w:lineRule="auto"/>
        <w:ind w:left="567"/>
        <w:jc w:val="both"/>
        <w:rPr>
          <w:rFonts w:ascii="Arial" w:hAnsi="Arial" w:cs="Arial"/>
        </w:rPr>
      </w:pPr>
      <w:r>
        <w:rPr>
          <w:rFonts w:ascii="Arial" w:hAnsi="Arial" w:cs="Arial"/>
        </w:rPr>
        <w:t xml:space="preserve">Dalam refleksi akhir, Project Leader menilai bahwa kepemimpinan strategis dalam proyek perubahan bukan hanya tentang mengelola kegiatan, tetapi </w:t>
      </w:r>
      <w:r>
        <w:rPr>
          <w:rStyle w:val="27"/>
          <w:rFonts w:ascii="Arial" w:hAnsi="Arial" w:cs="Arial"/>
          <w:b w:val="0"/>
        </w:rPr>
        <w:t>menggerakkan manusia untuk berubah bersama</w:t>
      </w:r>
      <w:r>
        <w:rPr>
          <w:rStyle w:val="27"/>
          <w:rFonts w:ascii="Arial" w:hAnsi="Arial" w:cs="Arial"/>
        </w:rPr>
        <w:t>.</w:t>
      </w:r>
      <w:r>
        <w:rPr>
          <w:rStyle w:val="27"/>
          <w:rFonts w:ascii="Arial" w:hAnsi="Arial" w:cs="Arial"/>
          <w:lang w:val="id-ID"/>
        </w:rPr>
        <w:t xml:space="preserve"> </w:t>
      </w:r>
      <w:r>
        <w:rPr>
          <w:rFonts w:ascii="Arial" w:hAnsi="Arial" w:cs="Arial"/>
        </w:rPr>
        <w:t>Perubahan yang semula menghadapi resistensi justru bertransformasi menjadi komitmen bersama karena komunikasi yang terbuka, pendampingan yang intens, dan pemberdayaan tim yang berkelanjutan.</w:t>
      </w:r>
    </w:p>
    <w:p w14:paraId="57CB577E">
      <w:pPr>
        <w:pStyle w:val="26"/>
        <w:spacing w:line="360" w:lineRule="auto"/>
        <w:ind w:left="567"/>
        <w:jc w:val="both"/>
        <w:rPr>
          <w:rFonts w:ascii="Arial" w:hAnsi="Arial" w:cs="Arial"/>
        </w:rPr>
      </w:pPr>
      <w:r>
        <w:rPr>
          <w:rFonts w:ascii="Arial" w:hAnsi="Arial" w:cs="Arial"/>
        </w:rPr>
        <w:t xml:space="preserve">Kepemimpinan seperti inilah yang menjadi cerminan </w:t>
      </w:r>
      <w:r>
        <w:rPr>
          <w:rStyle w:val="27"/>
          <w:rFonts w:ascii="Arial" w:hAnsi="Arial" w:cs="Arial"/>
          <w:b w:val="0"/>
        </w:rPr>
        <w:t>Pemimpin Perubahan (Change Leader)</w:t>
      </w:r>
      <w:r>
        <w:rPr>
          <w:rFonts w:ascii="Arial" w:hAnsi="Arial" w:cs="Arial"/>
        </w:rPr>
        <w:t xml:space="preserve"> sebagaimana diamanatkan dalam pembelajaran PKN Tingkat II — mampu mendiagnosa masalah, merumuskan solusi, memobilisasi sumber daya, dan memastikan keberlanjutan manfaat bagi organisasi dan masyarakat.</w:t>
      </w:r>
    </w:p>
    <w:p w14:paraId="66386B53">
      <w:pPr>
        <w:pStyle w:val="3"/>
        <w:rPr>
          <w:lang w:val="id-ID"/>
        </w:rPr>
      </w:pPr>
    </w:p>
    <w:bookmarkEnd w:id="87"/>
    <w:p w14:paraId="7EACCF9E">
      <w:pPr>
        <w:pStyle w:val="4"/>
        <w:numPr>
          <w:ilvl w:val="1"/>
          <w:numId w:val="70"/>
        </w:numPr>
        <w:ind w:left="567" w:hanging="567"/>
        <w:rPr>
          <w:rFonts w:ascii="Arial" w:hAnsi="Arial" w:cs="Arial"/>
          <w:b/>
          <w:color w:val="auto"/>
          <w:sz w:val="24"/>
          <w:lang w:val="id-ID"/>
        </w:rPr>
      </w:pPr>
      <w:bookmarkStart w:id="88" w:name="_Toc211356097"/>
      <w:bookmarkStart w:id="89" w:name="_Toc211368268"/>
      <w:bookmarkStart w:id="90" w:name="X9879459be0b3e25436bc165e3b7559cc0f3c9d1"/>
      <w:r>
        <w:rPr>
          <w:rFonts w:ascii="Arial" w:hAnsi="Arial" w:cs="Arial"/>
          <w:b/>
          <w:color w:val="auto"/>
          <w:sz w:val="24"/>
        </w:rPr>
        <w:t>IMPLEMENTASI STRATEGI MARKETING DAN DISEMINASI</w:t>
      </w:r>
      <w:bookmarkEnd w:id="88"/>
      <w:bookmarkEnd w:id="89"/>
    </w:p>
    <w:p w14:paraId="030D6263">
      <w:pPr>
        <w:pStyle w:val="3"/>
        <w:numPr>
          <w:ilvl w:val="3"/>
          <w:numId w:val="85"/>
        </w:numPr>
        <w:ind w:left="851" w:hanging="284"/>
        <w:outlineLvl w:val="2"/>
        <w:rPr>
          <w:rFonts w:ascii="Arial" w:hAnsi="Arial" w:cs="Arial"/>
          <w:lang w:val="id-ID"/>
        </w:rPr>
      </w:pPr>
      <w:bookmarkStart w:id="91" w:name="_Toc211368269"/>
      <w:r>
        <w:rPr>
          <w:rFonts w:ascii="Arial" w:hAnsi="Arial" w:cs="Arial"/>
          <w:lang w:val="id-ID"/>
        </w:rPr>
        <w:t>Peta Stakeholders</w:t>
      </w:r>
      <w:bookmarkEnd w:id="91"/>
    </w:p>
    <w:p w14:paraId="140A4F03">
      <w:pPr>
        <w:pStyle w:val="26"/>
        <w:spacing w:line="360" w:lineRule="auto"/>
        <w:ind w:left="720"/>
        <w:jc w:val="both"/>
        <w:rPr>
          <w:rFonts w:ascii="Arial" w:hAnsi="Arial" w:cs="Arial"/>
        </w:rPr>
      </w:pPr>
      <w:r>
        <w:rPr>
          <w:rFonts w:ascii="Arial" w:hAnsi="Arial" w:cs="Arial"/>
        </w:rPr>
        <w:t xml:space="preserve">Pemetaan stakeholder dalam Proyek Perubahan </w:t>
      </w:r>
      <w:r>
        <w:rPr>
          <w:rStyle w:val="18"/>
          <w:rFonts w:ascii="Arial" w:hAnsi="Arial" w:cs="Arial"/>
        </w:rPr>
        <w:t>“Strategi Optimalisasi Pelaksanaan Pokok-Pokok Pikiran (Pokir) DPRD Kabupaten Musi Banyuasin”</w:t>
      </w:r>
      <w:r>
        <w:rPr>
          <w:rFonts w:ascii="Arial" w:hAnsi="Arial" w:cs="Arial"/>
        </w:rPr>
        <w:t xml:space="preserve"> menjadi instrumen penting untuk memahami tingkat </w:t>
      </w:r>
      <w:r>
        <w:rPr>
          <w:rStyle w:val="27"/>
          <w:rFonts w:ascii="Arial" w:hAnsi="Arial" w:cs="Arial"/>
          <w:b w:val="0"/>
        </w:rPr>
        <w:t>kepedulian, kepentingan, dan pengaruh setiap pihak</w:t>
      </w:r>
      <w:r>
        <w:rPr>
          <w:rFonts w:ascii="Arial" w:hAnsi="Arial" w:cs="Arial"/>
        </w:rPr>
        <w:t xml:space="preserve"> terhadap keberhasilan reformasi tata kelola aspirasi masyarakat.</w:t>
      </w:r>
      <w:r>
        <w:rPr>
          <w:rFonts w:ascii="Arial" w:hAnsi="Arial" w:cs="Arial"/>
          <w:lang w:val="id-ID"/>
        </w:rPr>
        <w:t xml:space="preserve"> </w:t>
      </w:r>
      <w:r>
        <w:rPr>
          <w:rFonts w:ascii="Arial" w:hAnsi="Arial" w:cs="Arial"/>
        </w:rPr>
        <w:t xml:space="preserve">Pada tahap awal, hasil analisis menunjukkan bahwa sebagian besar stakeholder berada pada posisi </w:t>
      </w:r>
      <w:r>
        <w:rPr>
          <w:rStyle w:val="27"/>
          <w:rFonts w:ascii="Arial" w:hAnsi="Arial" w:cs="Arial"/>
          <w:b w:val="0"/>
        </w:rPr>
        <w:t>latent</w:t>
      </w:r>
      <w:r>
        <w:rPr>
          <w:rFonts w:ascii="Arial" w:hAnsi="Arial" w:cs="Arial"/>
        </w:rPr>
        <w:t xml:space="preserve"> dan </w:t>
      </w:r>
      <w:r>
        <w:rPr>
          <w:rStyle w:val="27"/>
          <w:rFonts w:ascii="Arial" w:hAnsi="Arial" w:cs="Arial"/>
          <w:b w:val="0"/>
        </w:rPr>
        <w:t>apathetic</w:t>
      </w:r>
      <w:r>
        <w:rPr>
          <w:rFonts w:ascii="Arial" w:hAnsi="Arial" w:cs="Arial"/>
        </w:rPr>
        <w:t xml:space="preserve">. Artinya, mereka mengetahui bahwa proses pengelolaan Pokir masih menyisakan banyak kelemahan—seperti duplikasi usulan, keterlambatan verifikasi, dan minimnya transparansi—namun belum menunjukkan </w:t>
      </w:r>
      <w:r>
        <w:rPr>
          <w:rStyle w:val="27"/>
          <w:rFonts w:ascii="Arial" w:hAnsi="Arial" w:cs="Arial"/>
          <w:b w:val="0"/>
        </w:rPr>
        <w:t>keterlibatan aktif</w:t>
      </w:r>
      <w:r>
        <w:rPr>
          <w:rFonts w:ascii="Arial" w:hAnsi="Arial" w:cs="Arial"/>
        </w:rPr>
        <w:t xml:space="preserve"> dalam upaya perbaikan sistem.</w:t>
      </w:r>
      <w:r>
        <w:rPr>
          <w:rFonts w:ascii="Arial" w:hAnsi="Arial" w:cs="Arial"/>
          <w:lang w:val="id-ID"/>
        </w:rPr>
        <w:t xml:space="preserve"> </w:t>
      </w:r>
      <w:r>
        <w:rPr>
          <w:rFonts w:ascii="Arial" w:hAnsi="Arial" w:cs="Arial"/>
        </w:rPr>
        <w:t>Sebagian besar staf Sekretariat DPRD dan OPD terkait memandang proses Pokir sebagai rutinitas tahunan, bukan bagian dari sistem manajemen kinerja daerah. Sementara itu, masyarakat dan media lokal hanya berperan sebagai penerima informasi pasif tanpa memiliki akses terhadap data dan proses Pokir.</w:t>
      </w:r>
    </w:p>
    <w:p w14:paraId="389C3B2F">
      <w:pPr>
        <w:pStyle w:val="26"/>
        <w:spacing w:line="360" w:lineRule="auto"/>
        <w:ind w:left="720"/>
        <w:jc w:val="both"/>
        <w:rPr>
          <w:rFonts w:ascii="Arial" w:hAnsi="Arial" w:cs="Arial"/>
        </w:rPr>
      </w:pPr>
      <w:r>
        <w:rPr>
          <w:rFonts w:ascii="Arial" w:hAnsi="Arial" w:cs="Arial"/>
        </w:rPr>
        <w:t xml:space="preserve">Dalam peta awal stakeholder, hanya </w:t>
      </w:r>
      <w:r>
        <w:rPr>
          <w:rStyle w:val="27"/>
          <w:rFonts w:ascii="Arial" w:hAnsi="Arial" w:cs="Arial"/>
          <w:b w:val="0"/>
        </w:rPr>
        <w:t>segelintir aktor inti di lingkungan DPRD dan Bappeda</w:t>
      </w:r>
      <w:r>
        <w:rPr>
          <w:rFonts w:ascii="Arial" w:hAnsi="Arial" w:cs="Arial"/>
        </w:rPr>
        <w:t xml:space="preserve"> yang tampil sebagai </w:t>
      </w:r>
      <w:r>
        <w:rPr>
          <w:rStyle w:val="27"/>
          <w:rFonts w:ascii="Arial" w:hAnsi="Arial" w:cs="Arial"/>
          <w:b w:val="0"/>
        </w:rPr>
        <w:t>promotor perubahan</w:t>
      </w:r>
      <w:r>
        <w:rPr>
          <w:rFonts w:ascii="Arial" w:hAnsi="Arial" w:cs="Arial"/>
        </w:rPr>
        <w:t>, yakni pihak-pihak yang memiliki kesadaran tinggi tentang pentingnya integrasi Pokir ke dalam sistem perencanaan daerah. Dukungan dari mentor (Wakil Bupati) dan coach menjadi faktor awal yang menjaga agar agenda perubahan tetap berada di jalur strategis.</w:t>
      </w:r>
    </w:p>
    <w:p w14:paraId="5158DCDB">
      <w:pPr>
        <w:pStyle w:val="26"/>
        <w:spacing w:line="360" w:lineRule="auto"/>
        <w:ind w:left="720"/>
        <w:jc w:val="both"/>
        <w:rPr>
          <w:rFonts w:ascii="Arial" w:hAnsi="Arial" w:cs="Arial"/>
        </w:rPr>
      </w:pPr>
      <w:r>
        <w:rPr>
          <w:rFonts w:ascii="Arial" w:hAnsi="Arial" w:cs="Arial"/>
        </w:rPr>
        <w:t xml:space="preserve">Namun, kondisi ini berubah secara signifikan setelah implementasi </w:t>
      </w:r>
      <w:r>
        <w:rPr>
          <w:rStyle w:val="27"/>
          <w:rFonts w:ascii="Arial" w:hAnsi="Arial" w:cs="Arial"/>
          <w:b w:val="0"/>
        </w:rPr>
        <w:t>strategi marketing dan diseminasi yang sistematis</w:t>
      </w:r>
      <w:r>
        <w:rPr>
          <w:rFonts w:ascii="Arial" w:hAnsi="Arial" w:cs="Arial"/>
        </w:rPr>
        <w:t xml:space="preserve">.Melalui pendekatan </w:t>
      </w:r>
      <w:r>
        <w:rPr>
          <w:rStyle w:val="27"/>
          <w:rFonts w:ascii="Arial" w:hAnsi="Arial" w:cs="Arial"/>
          <w:b w:val="0"/>
        </w:rPr>
        <w:t>komunikasi empatik dan kolaboratif</w:t>
      </w:r>
      <w:r>
        <w:rPr>
          <w:rFonts w:ascii="Arial" w:hAnsi="Arial" w:cs="Arial"/>
        </w:rPr>
        <w:t xml:space="preserve">, sosialisasi SOP baru, pelatihan penggunaan SIPD, serta publikasi pesan publik dengan tema </w:t>
      </w:r>
      <w:r>
        <w:rPr>
          <w:rStyle w:val="18"/>
          <w:rFonts w:ascii="Arial" w:hAnsi="Arial" w:cs="Arial"/>
        </w:rPr>
        <w:t>“Pokir Terpadu, Aspirasi Terwujud”</w:t>
      </w:r>
      <w:r>
        <w:rPr>
          <w:rFonts w:ascii="Arial" w:hAnsi="Arial" w:cs="Arial"/>
        </w:rPr>
        <w:t xml:space="preserve">, terjadi </w:t>
      </w:r>
      <w:r>
        <w:rPr>
          <w:rStyle w:val="27"/>
          <w:rFonts w:ascii="Arial" w:hAnsi="Arial" w:cs="Arial"/>
          <w:b w:val="0"/>
        </w:rPr>
        <w:t>pergeseran besar dalam dinamika stakeholder</w:t>
      </w:r>
      <w:r>
        <w:rPr>
          <w:rStyle w:val="27"/>
          <w:rFonts w:ascii="Arial" w:hAnsi="Arial" w:cs="Arial"/>
        </w:rPr>
        <w:t>.</w:t>
      </w:r>
    </w:p>
    <w:p w14:paraId="52C151C8">
      <w:pPr>
        <w:pStyle w:val="26"/>
        <w:spacing w:line="360" w:lineRule="auto"/>
        <w:ind w:left="720"/>
        <w:jc w:val="both"/>
        <w:rPr>
          <w:rFonts w:ascii="Arial" w:hAnsi="Arial" w:cs="Arial"/>
        </w:rPr>
      </w:pPr>
      <w:r>
        <w:rPr>
          <w:rFonts w:ascii="Arial" w:hAnsi="Arial" w:cs="Arial"/>
        </w:rPr>
        <w:t xml:space="preserve">Pihak-pihak yang sebelumnya bersikap pasif kini menunjukkan </w:t>
      </w:r>
      <w:r>
        <w:rPr>
          <w:rStyle w:val="27"/>
          <w:rFonts w:ascii="Arial" w:hAnsi="Arial" w:cs="Arial"/>
          <w:b w:val="0"/>
        </w:rPr>
        <w:t>partisipasi aktif dan komitmen bersama</w:t>
      </w:r>
      <w:r>
        <w:rPr>
          <w:rStyle w:val="27"/>
          <w:rFonts w:ascii="Arial" w:hAnsi="Arial" w:cs="Arial"/>
        </w:rPr>
        <w:t>.</w:t>
      </w:r>
      <w:r>
        <w:rPr>
          <w:rStyle w:val="27"/>
          <w:rFonts w:ascii="Arial" w:hAnsi="Arial" w:cs="Arial"/>
          <w:lang w:val="id-ID"/>
        </w:rPr>
        <w:t xml:space="preserve"> </w:t>
      </w:r>
      <w:r>
        <w:rPr>
          <w:rFonts w:ascii="Arial" w:hAnsi="Arial" w:cs="Arial"/>
        </w:rPr>
        <w:t xml:space="preserve">Anggota DPRD mulai memahami urgensi digitalisasi Pokir, OPD teknis semakin terbuka dalam proses validasi lintas sektor, dan Bappeda berperan aktif sebagai fasilitator sinkronisasi. Bahkan, staf Sekretariat DPRD yang semula hanya menjadi pelaksana administratif kini bertransformasi menjadi </w:t>
      </w:r>
      <w:r>
        <w:rPr>
          <w:rStyle w:val="27"/>
          <w:rFonts w:ascii="Arial" w:hAnsi="Arial" w:cs="Arial"/>
          <w:b w:val="0"/>
        </w:rPr>
        <w:t>operator dan penggerak utama sistem SIPD Pokir</w:t>
      </w:r>
      <w:r>
        <w:rPr>
          <w:rFonts w:ascii="Arial" w:hAnsi="Arial" w:cs="Arial"/>
        </w:rPr>
        <w:t>.</w:t>
      </w:r>
    </w:p>
    <w:p w14:paraId="5F356AC7">
      <w:pPr>
        <w:pStyle w:val="26"/>
        <w:spacing w:line="360" w:lineRule="auto"/>
        <w:ind w:left="720"/>
        <w:jc w:val="both"/>
        <w:rPr>
          <w:rFonts w:ascii="Arial" w:hAnsi="Arial" w:cs="Arial"/>
          <w:lang w:val="id-ID"/>
        </w:rPr>
      </w:pPr>
      <w:r>
        <w:rPr>
          <w:rFonts w:ascii="Arial" w:hAnsi="Arial" w:cs="Arial"/>
        </w:rPr>
        <w:t xml:space="preserve">Pada sisi eksternal, masyarakat dan media lokal mulai tertarik untuk mengikuti perkembangan Pokir DPRD karena prosesnya kini </w:t>
      </w:r>
      <w:r>
        <w:rPr>
          <w:rStyle w:val="27"/>
          <w:rFonts w:ascii="Arial" w:hAnsi="Arial" w:cs="Arial"/>
          <w:b w:val="0"/>
        </w:rPr>
        <w:t>lebih transparan dan dapat ditelusuri secara digital.</w:t>
      </w:r>
      <w:r>
        <w:rPr>
          <w:rStyle w:val="27"/>
          <w:rFonts w:ascii="Arial" w:hAnsi="Arial" w:cs="Arial"/>
          <w:b w:val="0"/>
          <w:lang w:val="id-ID"/>
        </w:rPr>
        <w:t xml:space="preserve"> </w:t>
      </w:r>
      <w:r>
        <w:rPr>
          <w:rFonts w:ascii="Arial" w:hAnsi="Arial" w:cs="Arial"/>
        </w:rPr>
        <w:t xml:space="preserve">Perubahan ini menunjukkan keberhasilan strategi kepemimpinan dan komunikasi dalam membangun </w:t>
      </w:r>
      <w:r>
        <w:rPr>
          <w:rStyle w:val="27"/>
          <w:rFonts w:ascii="Arial" w:hAnsi="Arial" w:cs="Arial"/>
          <w:b w:val="0"/>
        </w:rPr>
        <w:t>ekosistem kolaboratif berbasis data</w:t>
      </w:r>
      <w:r>
        <w:rPr>
          <w:rFonts w:ascii="Arial" w:hAnsi="Arial" w:cs="Arial"/>
        </w:rPr>
        <w:t>, di mana setiap pihak memiliki peran dan tanggung jawab nyata dalam mewujudkan tata kelola aspirasi masyarakat yang profesional, terbuka, dan berdampak.</w:t>
      </w:r>
      <w:r>
        <w:rPr>
          <w:rFonts w:ascii="Arial" w:hAnsi="Arial" w:cs="Arial"/>
          <w:lang w:val="id-ID"/>
        </w:rPr>
        <w:t xml:space="preserve"> Bukti dapat di lihat pada link Berikut :</w:t>
      </w:r>
    </w:p>
    <w:p w14:paraId="3CA261D0">
      <w:pPr>
        <w:pStyle w:val="3"/>
        <w:spacing w:before="186"/>
        <w:jc w:val="center"/>
        <w:rPr>
          <w:rFonts w:ascii="Arial" w:hAnsi="Arial" w:cs="Arial"/>
          <w:b/>
          <w:bCs/>
          <w:sz w:val="20"/>
          <w:lang w:val="id-ID"/>
        </w:rPr>
      </w:pPr>
    </w:p>
    <w:p w14:paraId="517A964C">
      <w:pPr>
        <w:pStyle w:val="3"/>
        <w:spacing w:before="186"/>
        <w:jc w:val="center"/>
        <w:rPr>
          <w:rFonts w:ascii="Arial" w:hAnsi="Arial" w:cs="Arial"/>
          <w:b/>
          <w:bCs/>
          <w:sz w:val="20"/>
          <w:lang w:val="id-ID"/>
        </w:rPr>
      </w:pPr>
    </w:p>
    <w:p w14:paraId="6176A0F2">
      <w:pPr>
        <w:pStyle w:val="3"/>
        <w:spacing w:before="186"/>
        <w:jc w:val="center"/>
        <w:rPr>
          <w:rFonts w:ascii="Arial" w:hAnsi="Arial" w:cs="Arial"/>
          <w:b/>
          <w:bCs/>
          <w:sz w:val="20"/>
          <w:lang w:val="id-ID"/>
        </w:rPr>
      </w:pPr>
    </w:p>
    <w:p w14:paraId="51611CB3">
      <w:pPr>
        <w:pStyle w:val="3"/>
        <w:spacing w:before="186"/>
        <w:jc w:val="center"/>
        <w:rPr>
          <w:rFonts w:ascii="Arial" w:hAnsi="Arial" w:cs="Arial"/>
          <w:b/>
          <w:bCs/>
          <w:sz w:val="20"/>
          <w:lang w:val="id-ID"/>
        </w:rPr>
      </w:pPr>
    </w:p>
    <w:p w14:paraId="125E874E">
      <w:pPr>
        <w:pStyle w:val="3"/>
        <w:spacing w:before="186"/>
        <w:jc w:val="center"/>
        <w:rPr>
          <w:rFonts w:ascii="Arial" w:hAnsi="Arial" w:cs="Arial"/>
          <w:b/>
          <w:bCs/>
          <w:sz w:val="20"/>
          <w:lang w:val="id-ID"/>
        </w:rPr>
      </w:pPr>
    </w:p>
    <w:p w14:paraId="02F92BF1">
      <w:pPr>
        <w:pStyle w:val="3"/>
        <w:spacing w:before="186"/>
        <w:jc w:val="center"/>
        <w:rPr>
          <w:rFonts w:ascii="Arial" w:hAnsi="Arial" w:cs="Arial"/>
          <w:bCs/>
          <w:lang w:val="id-ID"/>
        </w:rPr>
      </w:pPr>
      <w:r>
        <w:rPr>
          <w:rFonts w:ascii="Arial" w:hAnsi="Arial" w:cs="Arial"/>
          <w:bCs/>
          <w:lang w:val="id-ID"/>
        </w:rPr>
        <w:t xml:space="preserve">Gambar 5 </w:t>
      </w:r>
      <w:r>
        <w:rPr>
          <w:rFonts w:ascii="Arial" w:hAnsi="Arial" w:cs="Arial"/>
          <w:bCs/>
        </w:rPr>
        <w:t xml:space="preserve">Pemetaan stakeholder – </w:t>
      </w:r>
      <w:r>
        <w:rPr>
          <w:rFonts w:ascii="Arial" w:hAnsi="Arial" w:cs="Arial"/>
          <w:bCs/>
          <w:lang w:val="id-ID"/>
        </w:rPr>
        <w:t>Before</w:t>
      </w:r>
    </w:p>
    <w:p w14:paraId="2A5AE156">
      <w:pPr>
        <w:pStyle w:val="3"/>
        <w:spacing w:before="186"/>
        <w:rPr>
          <w:sz w:val="20"/>
        </w:rPr>
      </w:pPr>
      <w:r>
        <w:rPr>
          <w:rFonts w:ascii="Arial" w:hAnsi="Arial" w:cs="Arial"/>
          <w:b/>
          <w:bCs/>
          <w:sz w:val="20"/>
        </w:rPr>
        <mc:AlternateContent>
          <mc:Choice Requires="wpg">
            <w:drawing>
              <wp:anchor distT="0" distB="0" distL="114300" distR="114300" simplePos="0" relativeHeight="251671552" behindDoc="0" locked="0" layoutInCell="1" allowOverlap="1">
                <wp:simplePos x="0" y="0"/>
                <wp:positionH relativeFrom="column">
                  <wp:posOffset>-45085</wp:posOffset>
                </wp:positionH>
                <wp:positionV relativeFrom="paragraph">
                  <wp:posOffset>109220</wp:posOffset>
                </wp:positionV>
                <wp:extent cx="5435600" cy="6502400"/>
                <wp:effectExtent l="84455" t="6350" r="99695" b="139700"/>
                <wp:wrapNone/>
                <wp:docPr id="52" name="Group 57"/>
                <wp:cNvGraphicFramePr/>
                <a:graphic xmlns:a="http://schemas.openxmlformats.org/drawingml/2006/main">
                  <a:graphicData uri="http://schemas.microsoft.com/office/word/2010/wordprocessingGroup">
                    <wpg:wgp>
                      <wpg:cNvGrpSpPr/>
                      <wpg:grpSpPr>
                        <a:xfrm>
                          <a:off x="0" y="0"/>
                          <a:ext cx="5435600" cy="6502400"/>
                          <a:chOff x="1630" y="2878"/>
                          <a:chExt cx="8560" cy="10240"/>
                        </a:xfrm>
                      </wpg:grpSpPr>
                      <wps:wsp>
                        <wps:cNvPr id="46" name="Rectangles 51"/>
                        <wps:cNvSpPr/>
                        <wps:spPr>
                          <a:xfrm>
                            <a:off x="1770" y="2916"/>
                            <a:ext cx="3600" cy="5032"/>
                          </a:xfrm>
                          <a:prstGeom prst="rect">
                            <a:avLst/>
                          </a:prstGeom>
                          <a:gradFill rotWithShape="0">
                            <a:gsLst>
                              <a:gs pos="0">
                                <a:srgbClr val="8DD873"/>
                              </a:gs>
                              <a:gs pos="50000">
                                <a:srgbClr val="D9F2D0"/>
                              </a:gs>
                              <a:gs pos="100000">
                                <a:srgbClr val="8DD873"/>
                              </a:gs>
                            </a:gsLst>
                            <a:lin ang="18900000" scaled="1"/>
                            <a:tileRect/>
                          </a:gradFill>
                          <a:ln w="12700" cap="flat" cmpd="sng">
                            <a:solidFill>
                              <a:srgbClr val="8DD873"/>
                            </a:solidFill>
                            <a:prstDash val="solid"/>
                            <a:miter/>
                            <a:headEnd type="none" w="med" len="med"/>
                            <a:tailEnd type="none" w="med" len="med"/>
                          </a:ln>
                          <a:effectLst>
                            <a:outerShdw dist="28398" dir="3806096" algn="ctr" rotWithShape="0">
                              <a:srgbClr val="265317">
                                <a:alpha val="50000"/>
                              </a:srgbClr>
                            </a:outerShdw>
                          </a:effectLst>
                        </wps:spPr>
                        <wps:txbx>
                          <w:txbxContent>
                            <w:p w14:paraId="420615B2">
                              <w:pPr>
                                <w:jc w:val="center"/>
                                <w:rPr>
                                  <w:b/>
                                  <w:sz w:val="32"/>
                                  <w:lang w:val="id-ID"/>
                                </w:rPr>
                              </w:pPr>
                              <w:r>
                                <w:rPr>
                                  <w:b/>
                                  <w:sz w:val="32"/>
                                  <w:lang w:val="id-ID"/>
                                </w:rPr>
                                <w:t>Latent</w:t>
                              </w:r>
                            </w:p>
                            <w:p w14:paraId="5433695B">
                              <w:pPr>
                                <w:rPr>
                                  <w:lang w:val="id-ID"/>
                                </w:rPr>
                              </w:pPr>
                            </w:p>
                            <w:p w14:paraId="69028FEE">
                              <w:pPr>
                                <w:pStyle w:val="95"/>
                                <w:widowControl w:val="0"/>
                                <w:numPr>
                                  <w:ilvl w:val="0"/>
                                  <w:numId w:val="54"/>
                                </w:numPr>
                                <w:autoSpaceDE w:val="0"/>
                                <w:autoSpaceDN w:val="0"/>
                                <w:spacing w:after="0"/>
                                <w:rPr>
                                  <w:lang w:val="id-ID"/>
                                </w:rPr>
                              </w:pPr>
                              <w:r>
                                <w:rPr>
                                  <w:lang w:val="id-ID"/>
                                </w:rPr>
                                <w:t>Tokoh Masyarakat</w:t>
                              </w:r>
                            </w:p>
                            <w:p w14:paraId="4141BD73">
                              <w:pPr>
                                <w:pStyle w:val="95"/>
                                <w:widowControl w:val="0"/>
                                <w:numPr>
                                  <w:ilvl w:val="0"/>
                                  <w:numId w:val="54"/>
                                </w:numPr>
                                <w:autoSpaceDE w:val="0"/>
                                <w:autoSpaceDN w:val="0"/>
                                <w:spacing w:after="0"/>
                                <w:rPr>
                                  <w:lang w:val="id-ID"/>
                                </w:rPr>
                              </w:pPr>
                              <w:r>
                                <w:rPr>
                                  <w:lang w:val="id-ID"/>
                                </w:rPr>
                                <w:t>Forum Warga /RT/RW</w:t>
                              </w:r>
                            </w:p>
                            <w:p w14:paraId="13033438">
                              <w:pPr>
                                <w:pStyle w:val="95"/>
                                <w:widowControl w:val="0"/>
                                <w:numPr>
                                  <w:ilvl w:val="0"/>
                                  <w:numId w:val="54"/>
                                </w:numPr>
                                <w:autoSpaceDE w:val="0"/>
                                <w:autoSpaceDN w:val="0"/>
                                <w:spacing w:after="0"/>
                                <w:rPr>
                                  <w:lang w:val="id-ID"/>
                                </w:rPr>
                              </w:pPr>
                              <w:r>
                                <w:rPr>
                                  <w:lang w:val="id-ID"/>
                                </w:rPr>
                                <w:t>Perangkat Desa</w:t>
                              </w:r>
                            </w:p>
                            <w:p w14:paraId="3D5AD79A">
                              <w:pPr>
                                <w:rPr>
                                  <w:lang w:val="id-ID"/>
                                </w:rPr>
                              </w:pPr>
                            </w:p>
                          </w:txbxContent>
                        </wps:txbx>
                        <wps:bodyPr upright="1"/>
                      </wps:wsp>
                      <wps:wsp>
                        <wps:cNvPr id="47" name="Rectangles 52"/>
                        <wps:cNvSpPr/>
                        <wps:spPr>
                          <a:xfrm>
                            <a:off x="6450" y="2878"/>
                            <a:ext cx="3600" cy="5101"/>
                          </a:xfrm>
                          <a:prstGeom prst="rect">
                            <a:avLst/>
                          </a:prstGeom>
                          <a:gradFill rotWithShape="0">
                            <a:gsLst>
                              <a:gs pos="0">
                                <a:srgbClr val="D86DCB"/>
                              </a:gs>
                              <a:gs pos="50000">
                                <a:srgbClr val="F2CEED"/>
                              </a:gs>
                              <a:gs pos="100000">
                                <a:srgbClr val="D86DCB"/>
                              </a:gs>
                            </a:gsLst>
                            <a:lin ang="18900000" scaled="1"/>
                            <a:tileRect/>
                          </a:gradFill>
                          <a:ln w="12700" cap="flat" cmpd="sng">
                            <a:solidFill>
                              <a:srgbClr val="D86DCB"/>
                            </a:solidFill>
                            <a:prstDash val="solid"/>
                            <a:miter/>
                            <a:headEnd type="none" w="med" len="med"/>
                            <a:tailEnd type="none" w="med" len="med"/>
                          </a:ln>
                          <a:effectLst>
                            <a:outerShdw dist="28398" dir="3806096" algn="ctr" rotWithShape="0">
                              <a:srgbClr val="4F1548">
                                <a:alpha val="50000"/>
                              </a:srgbClr>
                            </a:outerShdw>
                          </a:effectLst>
                        </wps:spPr>
                        <wps:txbx>
                          <w:txbxContent>
                            <w:p w14:paraId="78A78A7B">
                              <w:pPr>
                                <w:jc w:val="center"/>
                                <w:rPr>
                                  <w:b/>
                                  <w:sz w:val="28"/>
                                  <w:lang w:val="id-ID"/>
                                </w:rPr>
                              </w:pPr>
                              <w:r>
                                <w:rPr>
                                  <w:b/>
                                  <w:sz w:val="28"/>
                                  <w:lang w:val="id-ID"/>
                                </w:rPr>
                                <w:t>Promotor</w:t>
                              </w:r>
                            </w:p>
                            <w:p w14:paraId="492AD633">
                              <w:pPr>
                                <w:rPr>
                                  <w:sz w:val="26"/>
                                  <w:lang w:val="id-ID"/>
                                </w:rPr>
                              </w:pPr>
                            </w:p>
                            <w:p w14:paraId="4C3D3138">
                              <w:pPr>
                                <w:pStyle w:val="95"/>
                                <w:widowControl w:val="0"/>
                                <w:numPr>
                                  <w:ilvl w:val="0"/>
                                  <w:numId w:val="55"/>
                                </w:numPr>
                                <w:autoSpaceDE w:val="0"/>
                                <w:autoSpaceDN w:val="0"/>
                                <w:spacing w:after="0"/>
                                <w:rPr>
                                  <w:sz w:val="20"/>
                                  <w:lang w:val="id-ID"/>
                                </w:rPr>
                              </w:pPr>
                              <w:r>
                                <w:rPr>
                                  <w:sz w:val="20"/>
                                  <w:lang w:val="id-ID"/>
                                </w:rPr>
                                <w:t>Bupati</w:t>
                              </w:r>
                            </w:p>
                            <w:p w14:paraId="2D1424AC">
                              <w:pPr>
                                <w:pStyle w:val="95"/>
                                <w:widowControl w:val="0"/>
                                <w:numPr>
                                  <w:ilvl w:val="0"/>
                                  <w:numId w:val="55"/>
                                </w:numPr>
                                <w:autoSpaceDE w:val="0"/>
                                <w:autoSpaceDN w:val="0"/>
                                <w:spacing w:after="0"/>
                                <w:rPr>
                                  <w:sz w:val="20"/>
                                  <w:lang w:val="id-ID"/>
                                </w:rPr>
                              </w:pPr>
                              <w:r>
                                <w:rPr>
                                  <w:sz w:val="20"/>
                                  <w:lang w:val="id-ID"/>
                                </w:rPr>
                                <w:t>Wakil Bupati</w:t>
                              </w:r>
                            </w:p>
                            <w:p w14:paraId="10FB7EDF">
                              <w:pPr>
                                <w:pStyle w:val="95"/>
                                <w:widowControl w:val="0"/>
                                <w:numPr>
                                  <w:ilvl w:val="0"/>
                                  <w:numId w:val="55"/>
                                </w:numPr>
                                <w:autoSpaceDE w:val="0"/>
                                <w:autoSpaceDN w:val="0"/>
                                <w:spacing w:after="0"/>
                                <w:rPr>
                                  <w:sz w:val="20"/>
                                  <w:lang w:val="id-ID"/>
                                </w:rPr>
                              </w:pPr>
                              <w:r>
                                <w:rPr>
                                  <w:sz w:val="20"/>
                                  <w:lang w:val="id-ID"/>
                                </w:rPr>
                                <w:t>Pimpinan DPRD</w:t>
                              </w:r>
                            </w:p>
                            <w:p w14:paraId="16F5C891">
                              <w:pPr>
                                <w:pStyle w:val="95"/>
                                <w:widowControl w:val="0"/>
                                <w:numPr>
                                  <w:ilvl w:val="0"/>
                                  <w:numId w:val="55"/>
                                </w:numPr>
                                <w:autoSpaceDE w:val="0"/>
                                <w:autoSpaceDN w:val="0"/>
                                <w:spacing w:after="0"/>
                                <w:rPr>
                                  <w:sz w:val="20"/>
                                  <w:lang w:val="id-ID"/>
                                </w:rPr>
                              </w:pPr>
                              <w:r>
                                <w:rPr>
                                  <w:sz w:val="20"/>
                                  <w:lang w:val="id-ID"/>
                                </w:rPr>
                                <w:t>Anggota DPRD</w:t>
                              </w:r>
                            </w:p>
                            <w:p w14:paraId="6C61B168">
                              <w:pPr>
                                <w:pStyle w:val="95"/>
                                <w:widowControl w:val="0"/>
                                <w:numPr>
                                  <w:ilvl w:val="0"/>
                                  <w:numId w:val="55"/>
                                </w:numPr>
                                <w:autoSpaceDE w:val="0"/>
                                <w:autoSpaceDN w:val="0"/>
                                <w:spacing w:after="0"/>
                                <w:rPr>
                                  <w:sz w:val="20"/>
                                  <w:lang w:val="id-ID"/>
                                </w:rPr>
                              </w:pPr>
                              <w:r>
                                <w:rPr>
                                  <w:sz w:val="20"/>
                                  <w:lang w:val="id-ID"/>
                                </w:rPr>
                                <w:t xml:space="preserve">Sekretaris Daerah </w:t>
                              </w:r>
                            </w:p>
                            <w:p w14:paraId="3967BE76">
                              <w:pPr>
                                <w:pStyle w:val="95"/>
                                <w:widowControl w:val="0"/>
                                <w:numPr>
                                  <w:ilvl w:val="0"/>
                                  <w:numId w:val="55"/>
                                </w:numPr>
                                <w:autoSpaceDE w:val="0"/>
                                <w:autoSpaceDN w:val="0"/>
                                <w:spacing w:after="0"/>
                                <w:rPr>
                                  <w:sz w:val="20"/>
                                  <w:lang w:val="id-ID"/>
                                </w:rPr>
                              </w:pPr>
                              <w:r>
                                <w:rPr>
                                  <w:sz w:val="20"/>
                                  <w:lang w:val="id-ID"/>
                                </w:rPr>
                                <w:t>Kepala Bappeda</w:t>
                              </w:r>
                            </w:p>
                            <w:p w14:paraId="278EDE8B">
                              <w:pPr>
                                <w:pStyle w:val="95"/>
                                <w:widowControl w:val="0"/>
                                <w:numPr>
                                  <w:ilvl w:val="0"/>
                                  <w:numId w:val="55"/>
                                </w:numPr>
                                <w:autoSpaceDE w:val="0"/>
                                <w:autoSpaceDN w:val="0"/>
                                <w:spacing w:after="0"/>
                                <w:rPr>
                                  <w:sz w:val="20"/>
                                  <w:lang w:val="id-ID"/>
                                </w:rPr>
                              </w:pPr>
                              <w:r>
                                <w:rPr>
                                  <w:sz w:val="20"/>
                                  <w:lang w:val="id-ID"/>
                                </w:rPr>
                                <w:t>Kepala BPKAD</w:t>
                              </w:r>
                            </w:p>
                            <w:p w14:paraId="337C6622">
                              <w:pPr>
                                <w:pStyle w:val="95"/>
                                <w:widowControl w:val="0"/>
                                <w:numPr>
                                  <w:ilvl w:val="0"/>
                                  <w:numId w:val="55"/>
                                </w:numPr>
                                <w:autoSpaceDE w:val="0"/>
                                <w:autoSpaceDN w:val="0"/>
                                <w:spacing w:after="0"/>
                                <w:rPr>
                                  <w:sz w:val="20"/>
                                  <w:lang w:val="id-ID"/>
                                </w:rPr>
                              </w:pPr>
                              <w:r>
                                <w:rPr>
                                  <w:sz w:val="20"/>
                                  <w:lang w:val="id-ID"/>
                                </w:rPr>
                                <w:t>Kepala Dinas PUPR</w:t>
                              </w:r>
                            </w:p>
                            <w:p w14:paraId="16366B72">
                              <w:pPr>
                                <w:pStyle w:val="95"/>
                                <w:widowControl w:val="0"/>
                                <w:numPr>
                                  <w:ilvl w:val="0"/>
                                  <w:numId w:val="55"/>
                                </w:numPr>
                                <w:autoSpaceDE w:val="0"/>
                                <w:autoSpaceDN w:val="0"/>
                                <w:spacing w:after="0"/>
                                <w:rPr>
                                  <w:sz w:val="20"/>
                                  <w:lang w:val="id-ID"/>
                                </w:rPr>
                              </w:pPr>
                              <w:r>
                                <w:rPr>
                                  <w:sz w:val="20"/>
                                  <w:lang w:val="id-ID"/>
                                </w:rPr>
                                <w:t>Kepala Dinas PU Perkim</w:t>
                              </w:r>
                            </w:p>
                            <w:p w14:paraId="630EDDC1">
                              <w:pPr>
                                <w:pStyle w:val="95"/>
                                <w:widowControl w:val="0"/>
                                <w:numPr>
                                  <w:ilvl w:val="0"/>
                                  <w:numId w:val="55"/>
                                </w:numPr>
                                <w:autoSpaceDE w:val="0"/>
                                <w:autoSpaceDN w:val="0"/>
                                <w:spacing w:after="0"/>
                                <w:rPr>
                                  <w:sz w:val="20"/>
                                  <w:lang w:val="id-ID"/>
                                </w:rPr>
                              </w:pPr>
                              <w:r>
                                <w:rPr>
                                  <w:sz w:val="20"/>
                                  <w:lang w:val="id-ID"/>
                                </w:rPr>
                                <w:t>Kepala Dinas Kesehatan</w:t>
                              </w:r>
                            </w:p>
                            <w:p w14:paraId="6680079F">
                              <w:pPr>
                                <w:pStyle w:val="95"/>
                                <w:widowControl w:val="0"/>
                                <w:numPr>
                                  <w:ilvl w:val="0"/>
                                  <w:numId w:val="55"/>
                                </w:numPr>
                                <w:autoSpaceDE w:val="0"/>
                                <w:autoSpaceDN w:val="0"/>
                                <w:spacing w:after="0"/>
                                <w:rPr>
                                  <w:sz w:val="20"/>
                                  <w:lang w:val="id-ID"/>
                                </w:rPr>
                              </w:pPr>
                              <w:r>
                                <w:rPr>
                                  <w:sz w:val="20"/>
                                  <w:lang w:val="id-ID"/>
                                </w:rPr>
                                <w:t>Kepala Dinas Pendidikan</w:t>
                              </w:r>
                            </w:p>
                            <w:p w14:paraId="00B78E42">
                              <w:pPr>
                                <w:pStyle w:val="95"/>
                                <w:widowControl w:val="0"/>
                                <w:numPr>
                                  <w:ilvl w:val="0"/>
                                  <w:numId w:val="55"/>
                                </w:numPr>
                                <w:autoSpaceDE w:val="0"/>
                                <w:autoSpaceDN w:val="0"/>
                                <w:spacing w:after="0"/>
                                <w:rPr>
                                  <w:sz w:val="20"/>
                                  <w:lang w:val="id-ID"/>
                                </w:rPr>
                              </w:pPr>
                              <w:r>
                                <w:rPr>
                                  <w:sz w:val="20"/>
                                  <w:lang w:val="id-ID"/>
                                </w:rPr>
                                <w:t>Kepala Dinas Pertanian</w:t>
                              </w:r>
                            </w:p>
                            <w:p w14:paraId="6866AFC8">
                              <w:pPr>
                                <w:pStyle w:val="95"/>
                                <w:widowControl w:val="0"/>
                                <w:numPr>
                                  <w:ilvl w:val="0"/>
                                  <w:numId w:val="55"/>
                                </w:numPr>
                                <w:autoSpaceDE w:val="0"/>
                                <w:autoSpaceDN w:val="0"/>
                                <w:spacing w:after="0"/>
                                <w:rPr>
                                  <w:sz w:val="20"/>
                                  <w:lang w:val="id-ID"/>
                                </w:rPr>
                              </w:pPr>
                              <w:r>
                                <w:rPr>
                                  <w:sz w:val="20"/>
                                  <w:lang w:val="id-ID"/>
                                </w:rPr>
                                <w:t>Kepala Dinas Lingkungan Hidup</w:t>
                              </w:r>
                            </w:p>
                            <w:p w14:paraId="6BE86FC2">
                              <w:pPr>
                                <w:pStyle w:val="95"/>
                                <w:widowControl w:val="0"/>
                                <w:numPr>
                                  <w:ilvl w:val="0"/>
                                  <w:numId w:val="55"/>
                                </w:numPr>
                                <w:autoSpaceDE w:val="0"/>
                                <w:autoSpaceDN w:val="0"/>
                                <w:spacing w:after="0"/>
                                <w:rPr>
                                  <w:sz w:val="20"/>
                                  <w:lang w:val="id-ID"/>
                                </w:rPr>
                              </w:pPr>
                              <w:r>
                                <w:rPr>
                                  <w:sz w:val="20"/>
                                  <w:lang w:val="id-ID"/>
                                </w:rPr>
                                <w:t>Kepala Dinas Koprasi</w:t>
                              </w:r>
                            </w:p>
                            <w:p w14:paraId="1CAC1EE0">
                              <w:pPr>
                                <w:rPr>
                                  <w:sz w:val="20"/>
                                  <w:lang w:val="id-ID"/>
                                </w:rPr>
                              </w:pPr>
                            </w:p>
                            <w:p w14:paraId="067DC6A2">
                              <w:pPr>
                                <w:rPr>
                                  <w:lang w:val="id-ID"/>
                                </w:rPr>
                              </w:pPr>
                            </w:p>
                          </w:txbxContent>
                        </wps:txbx>
                        <wps:bodyPr upright="1"/>
                      </wps:wsp>
                      <wps:wsp>
                        <wps:cNvPr id="48" name="Rectangles 53"/>
                        <wps:cNvSpPr/>
                        <wps:spPr>
                          <a:xfrm>
                            <a:off x="6440" y="8963"/>
                            <a:ext cx="3600" cy="3401"/>
                          </a:xfrm>
                          <a:prstGeom prst="rect">
                            <a:avLst/>
                          </a:prstGeom>
                          <a:gradFill rotWithShape="0">
                            <a:gsLst>
                              <a:gs pos="0">
                                <a:srgbClr val="FFFFFF"/>
                              </a:gs>
                              <a:gs pos="100000">
                                <a:srgbClr val="83CAEB"/>
                              </a:gs>
                            </a:gsLst>
                            <a:lin ang="5400000" scaled="1"/>
                            <a:tileRect/>
                          </a:gradFill>
                          <a:ln w="12700" cap="flat" cmpd="sng">
                            <a:solidFill>
                              <a:srgbClr val="45B0E1"/>
                            </a:solidFill>
                            <a:prstDash val="solid"/>
                            <a:miter/>
                            <a:headEnd type="none" w="med" len="med"/>
                            <a:tailEnd type="none" w="med" len="med"/>
                          </a:ln>
                          <a:effectLst>
                            <a:outerShdw dist="28398" dir="3806096" algn="ctr" rotWithShape="0">
                              <a:srgbClr val="0A2F40">
                                <a:alpha val="50000"/>
                              </a:srgbClr>
                            </a:outerShdw>
                          </a:effectLst>
                        </wps:spPr>
                        <wps:txbx>
                          <w:txbxContent>
                            <w:p w14:paraId="44217C16">
                              <w:pPr>
                                <w:rPr>
                                  <w:lang w:val="id-ID"/>
                                </w:rPr>
                              </w:pPr>
                            </w:p>
                            <w:p w14:paraId="69A890EC">
                              <w:pPr>
                                <w:pStyle w:val="95"/>
                                <w:widowControl w:val="0"/>
                                <w:numPr>
                                  <w:ilvl w:val="0"/>
                                  <w:numId w:val="56"/>
                                </w:numPr>
                                <w:autoSpaceDE w:val="0"/>
                                <w:autoSpaceDN w:val="0"/>
                                <w:spacing w:after="0"/>
                                <w:rPr>
                                  <w:lang w:val="id-ID"/>
                                </w:rPr>
                              </w:pPr>
                              <w:r>
                                <w:rPr>
                                  <w:lang w:val="id-ID"/>
                                </w:rPr>
                                <w:t>Inspektorat Daerah</w:t>
                              </w:r>
                            </w:p>
                            <w:p w14:paraId="7383E208">
                              <w:pPr>
                                <w:pStyle w:val="95"/>
                                <w:widowControl w:val="0"/>
                                <w:numPr>
                                  <w:ilvl w:val="0"/>
                                  <w:numId w:val="56"/>
                                </w:numPr>
                                <w:autoSpaceDE w:val="0"/>
                                <w:autoSpaceDN w:val="0"/>
                                <w:spacing w:after="0"/>
                                <w:rPr>
                                  <w:lang w:val="id-ID"/>
                                </w:rPr>
                              </w:pPr>
                              <w:r>
                                <w:rPr>
                                  <w:lang w:val="id-ID"/>
                                </w:rPr>
                                <w:t>Kepala BPK/BPKP Perwakilan</w:t>
                              </w:r>
                            </w:p>
                            <w:p w14:paraId="413ED9ED">
                              <w:pPr>
                                <w:pStyle w:val="95"/>
                                <w:widowControl w:val="0"/>
                                <w:numPr>
                                  <w:ilvl w:val="0"/>
                                  <w:numId w:val="56"/>
                                </w:numPr>
                                <w:autoSpaceDE w:val="0"/>
                                <w:autoSpaceDN w:val="0"/>
                                <w:spacing w:after="0"/>
                                <w:rPr>
                                  <w:lang w:val="id-ID"/>
                                </w:rPr>
                              </w:pPr>
                              <w:r>
                                <w:rPr>
                                  <w:lang w:val="id-ID"/>
                                </w:rPr>
                                <w:t>Kepala Bagian Hukum Sekda</w:t>
                              </w:r>
                            </w:p>
                            <w:p w14:paraId="357EA1D3">
                              <w:pPr>
                                <w:pStyle w:val="95"/>
                                <w:widowControl w:val="0"/>
                                <w:numPr>
                                  <w:ilvl w:val="0"/>
                                  <w:numId w:val="56"/>
                                </w:numPr>
                                <w:autoSpaceDE w:val="0"/>
                                <w:autoSpaceDN w:val="0"/>
                                <w:spacing w:after="0"/>
                                <w:rPr>
                                  <w:lang w:val="id-ID"/>
                                </w:rPr>
                              </w:pPr>
                              <w:r>
                                <w:rPr>
                                  <w:lang w:val="id-ID"/>
                                </w:rPr>
                                <w:t>Akademisi</w:t>
                              </w:r>
                            </w:p>
                            <w:p w14:paraId="48929C99">
                              <w:pPr>
                                <w:rPr>
                                  <w:lang w:val="id-ID"/>
                                </w:rPr>
                              </w:pPr>
                            </w:p>
                            <w:p w14:paraId="4C486A27">
                              <w:pPr>
                                <w:jc w:val="center"/>
                                <w:rPr>
                                  <w:b/>
                                  <w:sz w:val="32"/>
                                  <w:lang w:val="id-ID"/>
                                </w:rPr>
                              </w:pPr>
                              <w:r>
                                <w:rPr>
                                  <w:b/>
                                  <w:sz w:val="32"/>
                                  <w:lang w:val="id-ID"/>
                                </w:rPr>
                                <w:t>Defender</w:t>
                              </w:r>
                            </w:p>
                          </w:txbxContent>
                        </wps:txbx>
                        <wps:bodyPr upright="1"/>
                      </wps:wsp>
                      <wps:wsp>
                        <wps:cNvPr id="49" name="Rectangles 54"/>
                        <wps:cNvSpPr/>
                        <wps:spPr>
                          <a:xfrm>
                            <a:off x="1780" y="8989"/>
                            <a:ext cx="3600" cy="3400"/>
                          </a:xfrm>
                          <a:prstGeom prst="rect">
                            <a:avLst/>
                          </a:prstGeom>
                          <a:gradFill rotWithShape="0">
                            <a:gsLst>
                              <a:gs pos="0">
                                <a:srgbClr val="FFFFFF"/>
                              </a:gs>
                              <a:gs pos="100000">
                                <a:srgbClr val="F6C5AC"/>
                              </a:gs>
                            </a:gsLst>
                            <a:lin ang="5400000" scaled="1"/>
                            <a:tileRect/>
                          </a:gradFill>
                          <a:ln w="12700" cap="flat" cmpd="sng">
                            <a:solidFill>
                              <a:srgbClr val="F1A983"/>
                            </a:solidFill>
                            <a:prstDash val="solid"/>
                            <a:miter/>
                            <a:headEnd type="none" w="med" len="med"/>
                            <a:tailEnd type="none" w="med" len="med"/>
                          </a:ln>
                          <a:effectLst>
                            <a:outerShdw dist="28398" dir="3806096" algn="ctr" rotWithShape="0">
                              <a:srgbClr val="7F340D">
                                <a:alpha val="50000"/>
                              </a:srgbClr>
                            </a:outerShdw>
                          </a:effectLst>
                        </wps:spPr>
                        <wps:txbx>
                          <w:txbxContent>
                            <w:p w14:paraId="7A4BF86E">
                              <w:pPr>
                                <w:rPr>
                                  <w:lang w:val="id-ID"/>
                                </w:rPr>
                              </w:pPr>
                            </w:p>
                            <w:p w14:paraId="15A9865F">
                              <w:pPr>
                                <w:pStyle w:val="95"/>
                                <w:widowControl w:val="0"/>
                                <w:numPr>
                                  <w:ilvl w:val="0"/>
                                  <w:numId w:val="57"/>
                                </w:numPr>
                                <w:autoSpaceDE w:val="0"/>
                                <w:autoSpaceDN w:val="0"/>
                                <w:spacing w:after="0"/>
                                <w:rPr>
                                  <w:lang w:val="id-ID"/>
                                </w:rPr>
                              </w:pPr>
                              <w:r>
                                <w:rPr>
                                  <w:lang w:val="id-ID"/>
                                </w:rPr>
                                <w:t>LSM Lokal</w:t>
                              </w:r>
                            </w:p>
                            <w:p w14:paraId="434259BD">
                              <w:pPr>
                                <w:pStyle w:val="95"/>
                                <w:widowControl w:val="0"/>
                                <w:numPr>
                                  <w:ilvl w:val="0"/>
                                  <w:numId w:val="57"/>
                                </w:numPr>
                                <w:autoSpaceDE w:val="0"/>
                                <w:autoSpaceDN w:val="0"/>
                                <w:spacing w:after="0"/>
                                <w:rPr>
                                  <w:lang w:val="id-ID"/>
                                </w:rPr>
                              </w:pPr>
                              <w:r>
                                <w:rPr>
                                  <w:lang w:val="id-ID"/>
                                </w:rPr>
                                <w:t>Media</w:t>
                              </w:r>
                            </w:p>
                            <w:p w14:paraId="3C6B76CF">
                              <w:pPr>
                                <w:rPr>
                                  <w:lang w:val="id-ID"/>
                                </w:rPr>
                              </w:pPr>
                            </w:p>
                            <w:p w14:paraId="50FCACC8">
                              <w:pPr>
                                <w:rPr>
                                  <w:lang w:val="id-ID"/>
                                </w:rPr>
                              </w:pPr>
                            </w:p>
                            <w:p w14:paraId="350B71AB">
                              <w:pPr>
                                <w:rPr>
                                  <w:lang w:val="id-ID"/>
                                </w:rPr>
                              </w:pPr>
                            </w:p>
                            <w:p w14:paraId="05D44AF6">
                              <w:pPr>
                                <w:jc w:val="center"/>
                                <w:rPr>
                                  <w:b/>
                                  <w:sz w:val="28"/>
                                  <w:lang w:val="id-ID"/>
                                </w:rPr>
                              </w:pPr>
                              <w:r>
                                <w:rPr>
                                  <w:b/>
                                  <w:sz w:val="28"/>
                                  <w:lang w:val="id-ID"/>
                                </w:rPr>
                                <w:t>Apathetic</w:t>
                              </w:r>
                            </w:p>
                            <w:p w14:paraId="147EF27C">
                              <w:pPr>
                                <w:rPr>
                                  <w:lang w:val="id-ID"/>
                                </w:rPr>
                              </w:pPr>
                            </w:p>
                          </w:txbxContent>
                        </wps:txbx>
                        <wps:bodyPr upright="1"/>
                      </wps:wsp>
                      <wps:wsp>
                        <wps:cNvPr id="50" name="AutoShape 55"/>
                        <wps:cNvSpPr/>
                        <wps:spPr>
                          <a:xfrm>
                            <a:off x="1630" y="8026"/>
                            <a:ext cx="8560" cy="793"/>
                          </a:xfrm>
                          <a:prstGeom prst="leftRightArrow">
                            <a:avLst>
                              <a:gd name="adj1" fmla="val 50000"/>
                              <a:gd name="adj2" fmla="val 215889"/>
                            </a:avLst>
                          </a:prstGeom>
                          <a:solidFill>
                            <a:srgbClr val="156082"/>
                          </a:solidFill>
                          <a:ln w="38100" cap="flat" cmpd="sng">
                            <a:solidFill>
                              <a:srgbClr val="F2F2F2"/>
                            </a:solidFill>
                            <a:prstDash val="solid"/>
                            <a:miter/>
                            <a:headEnd type="none" w="med" len="med"/>
                            <a:tailEnd type="none" w="med" len="med"/>
                          </a:ln>
                          <a:effectLst>
                            <a:outerShdw dist="28398" dir="3806096" algn="ctr" rotWithShape="0">
                              <a:srgbClr val="0A2F40">
                                <a:alpha val="50000"/>
                              </a:srgbClr>
                            </a:outerShdw>
                          </a:effectLst>
                        </wps:spPr>
                        <wps:bodyPr upright="1"/>
                      </wps:wsp>
                      <wps:wsp>
                        <wps:cNvPr id="51" name="AutoShape 56"/>
                        <wps:cNvSpPr/>
                        <wps:spPr>
                          <a:xfrm>
                            <a:off x="5670" y="3083"/>
                            <a:ext cx="630" cy="10035"/>
                          </a:xfrm>
                          <a:prstGeom prst="upDownArrow">
                            <a:avLst>
                              <a:gd name="adj1" fmla="val 50000"/>
                              <a:gd name="adj2" fmla="val 318571"/>
                            </a:avLst>
                          </a:prstGeom>
                          <a:solidFill>
                            <a:srgbClr val="000000"/>
                          </a:solidFill>
                          <a:ln w="38100" cap="flat" cmpd="sng">
                            <a:solidFill>
                              <a:srgbClr val="F2F2F2"/>
                            </a:solidFill>
                            <a:prstDash val="solid"/>
                            <a:miter/>
                            <a:headEnd type="none" w="med" len="med"/>
                            <a:tailEnd type="none" w="med" len="med"/>
                          </a:ln>
                          <a:effectLst>
                            <a:outerShdw dist="28398" dir="3806096" algn="ctr" rotWithShape="0">
                              <a:srgbClr val="7F7F7F">
                                <a:alpha val="50000"/>
                              </a:srgbClr>
                            </a:outerShdw>
                          </a:effectLst>
                        </wps:spPr>
                        <wps:bodyPr vert="eaVert" upright="1"/>
                      </wps:wsp>
                    </wpg:wgp>
                  </a:graphicData>
                </a:graphic>
              </wp:anchor>
            </w:drawing>
          </mc:Choice>
          <mc:Fallback>
            <w:pict>
              <v:group id="Group 57" o:spid="_x0000_s1026" o:spt="203" style="position:absolute;left:0pt;margin-left:-3.55pt;margin-top:8.6pt;height:512pt;width:428pt;z-index:251671552;mso-width-relative:page;mso-height-relative:page;" coordorigin="1630,2878" coordsize="8560,10240" o:gfxdata="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">
                <o:lock v:ext="edit" aspectratio="f"/>
                <v:rect id="Rectangles 51" o:spid="_x0000_s1026" o:spt="1" style="position:absolute;left:1770;top:2916;height:5032;width:3600;" fillcolor="#8DD873" filled="t" stroked="t" coordsize="21600,21600" o:gfxdata="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ooV2vQAA&#10;ANsAAAAPAAAAAAAAAAEAIAAAACIAAABkcnMvZG93bnJldi54bWxQSwECFAAUAAAACACHTuJAMy8F&#10;njsAAAA5AAAAEAAAAAAAAAABACAAAAAMAQAAZHJzL3NoYXBleG1sLnhtbFBLBQYAAAAABgAGAFsB&#10;AAC2AwAAAAA=&#10;">
                  <v:fill type="gradient" on="t" color2="#D9F2D0" angle="135" focus="50%" focussize="0f,0f" focusposition="0f,0f"/>
                  <v:stroke weight="1pt" color="#8DD873" joinstyle="miter"/>
                  <v:imagedata o:title=""/>
                  <o:lock v:ext="edit" aspectratio="f"/>
                  <v:shadow on="t" color="#265317" opacity="32768f" offset="1pt,2pt" origin="0f,0f" matrix="65536f,0f,0f,65536f"/>
                  <v:textbox>
                    <w:txbxContent>
                      <w:p w14:paraId="420615B2">
                        <w:pPr>
                          <w:jc w:val="center"/>
                          <w:rPr>
                            <w:b/>
                            <w:sz w:val="32"/>
                            <w:lang w:val="id-ID"/>
                          </w:rPr>
                        </w:pPr>
                        <w:r>
                          <w:rPr>
                            <w:b/>
                            <w:sz w:val="32"/>
                            <w:lang w:val="id-ID"/>
                          </w:rPr>
                          <w:t>Latent</w:t>
                        </w:r>
                      </w:p>
                      <w:p w14:paraId="5433695B">
                        <w:pPr>
                          <w:rPr>
                            <w:lang w:val="id-ID"/>
                          </w:rPr>
                        </w:pPr>
                      </w:p>
                      <w:p w14:paraId="69028FEE">
                        <w:pPr>
                          <w:pStyle w:val="95"/>
                          <w:widowControl w:val="0"/>
                          <w:numPr>
                            <w:ilvl w:val="0"/>
                            <w:numId w:val="54"/>
                          </w:numPr>
                          <w:autoSpaceDE w:val="0"/>
                          <w:autoSpaceDN w:val="0"/>
                          <w:spacing w:after="0"/>
                          <w:rPr>
                            <w:lang w:val="id-ID"/>
                          </w:rPr>
                        </w:pPr>
                        <w:r>
                          <w:rPr>
                            <w:lang w:val="id-ID"/>
                          </w:rPr>
                          <w:t>Tokoh Masyarakat</w:t>
                        </w:r>
                      </w:p>
                      <w:p w14:paraId="4141BD73">
                        <w:pPr>
                          <w:pStyle w:val="95"/>
                          <w:widowControl w:val="0"/>
                          <w:numPr>
                            <w:ilvl w:val="0"/>
                            <w:numId w:val="54"/>
                          </w:numPr>
                          <w:autoSpaceDE w:val="0"/>
                          <w:autoSpaceDN w:val="0"/>
                          <w:spacing w:after="0"/>
                          <w:rPr>
                            <w:lang w:val="id-ID"/>
                          </w:rPr>
                        </w:pPr>
                        <w:r>
                          <w:rPr>
                            <w:lang w:val="id-ID"/>
                          </w:rPr>
                          <w:t>Forum Warga /RT/RW</w:t>
                        </w:r>
                      </w:p>
                      <w:p w14:paraId="13033438">
                        <w:pPr>
                          <w:pStyle w:val="95"/>
                          <w:widowControl w:val="0"/>
                          <w:numPr>
                            <w:ilvl w:val="0"/>
                            <w:numId w:val="54"/>
                          </w:numPr>
                          <w:autoSpaceDE w:val="0"/>
                          <w:autoSpaceDN w:val="0"/>
                          <w:spacing w:after="0"/>
                          <w:rPr>
                            <w:lang w:val="id-ID"/>
                          </w:rPr>
                        </w:pPr>
                        <w:r>
                          <w:rPr>
                            <w:lang w:val="id-ID"/>
                          </w:rPr>
                          <w:t>Perangkat Desa</w:t>
                        </w:r>
                      </w:p>
                      <w:p w14:paraId="3D5AD79A">
                        <w:pPr>
                          <w:rPr>
                            <w:lang w:val="id-ID"/>
                          </w:rPr>
                        </w:pPr>
                      </w:p>
                    </w:txbxContent>
                  </v:textbox>
                </v:rect>
                <v:rect id="Rectangles 52" o:spid="_x0000_s1026" o:spt="1" style="position:absolute;left:6450;top:2878;height:5101;width:3600;" fillcolor="#D86DCB" filled="t" stroked="t" coordsize="21600,21600" o:gfxdata="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qxVs&#10;bMEAAADbAAAADwAAAAAAAAABACAAAAAiAAAAZHJzL2Rvd25yZXYueG1sUEsBAhQAFAAAAAgAh07i&#10;QDMvBZ47AAAAOQAAABAAAAAAAAAAAQAgAAAAEAEAAGRycy9zaGFwZXhtbC54bWxQSwUGAAAAAAYA&#10;BgBbAQAAugMAAAAA&#10;">
                  <v:fill type="gradient" on="t" color2="#F2CEED" angle="135" focus="50%" focussize="0f,0f" focusposition="0f,0f"/>
                  <v:stroke weight="1pt" color="#D86DCB" joinstyle="miter"/>
                  <v:imagedata o:title=""/>
                  <o:lock v:ext="edit" aspectratio="f"/>
                  <v:shadow on="t" color="#4F1548" opacity="32768f" offset="1pt,2pt" origin="0f,0f" matrix="65536f,0f,0f,65536f"/>
                  <v:textbox>
                    <w:txbxContent>
                      <w:p w14:paraId="78A78A7B">
                        <w:pPr>
                          <w:jc w:val="center"/>
                          <w:rPr>
                            <w:b/>
                            <w:sz w:val="28"/>
                            <w:lang w:val="id-ID"/>
                          </w:rPr>
                        </w:pPr>
                        <w:r>
                          <w:rPr>
                            <w:b/>
                            <w:sz w:val="28"/>
                            <w:lang w:val="id-ID"/>
                          </w:rPr>
                          <w:t>Promotor</w:t>
                        </w:r>
                      </w:p>
                      <w:p w14:paraId="492AD633">
                        <w:pPr>
                          <w:rPr>
                            <w:sz w:val="26"/>
                            <w:lang w:val="id-ID"/>
                          </w:rPr>
                        </w:pPr>
                      </w:p>
                      <w:p w14:paraId="4C3D3138">
                        <w:pPr>
                          <w:pStyle w:val="95"/>
                          <w:widowControl w:val="0"/>
                          <w:numPr>
                            <w:ilvl w:val="0"/>
                            <w:numId w:val="55"/>
                          </w:numPr>
                          <w:autoSpaceDE w:val="0"/>
                          <w:autoSpaceDN w:val="0"/>
                          <w:spacing w:after="0"/>
                          <w:rPr>
                            <w:sz w:val="20"/>
                            <w:lang w:val="id-ID"/>
                          </w:rPr>
                        </w:pPr>
                        <w:r>
                          <w:rPr>
                            <w:sz w:val="20"/>
                            <w:lang w:val="id-ID"/>
                          </w:rPr>
                          <w:t>Bupati</w:t>
                        </w:r>
                      </w:p>
                      <w:p w14:paraId="2D1424AC">
                        <w:pPr>
                          <w:pStyle w:val="95"/>
                          <w:widowControl w:val="0"/>
                          <w:numPr>
                            <w:ilvl w:val="0"/>
                            <w:numId w:val="55"/>
                          </w:numPr>
                          <w:autoSpaceDE w:val="0"/>
                          <w:autoSpaceDN w:val="0"/>
                          <w:spacing w:after="0"/>
                          <w:rPr>
                            <w:sz w:val="20"/>
                            <w:lang w:val="id-ID"/>
                          </w:rPr>
                        </w:pPr>
                        <w:r>
                          <w:rPr>
                            <w:sz w:val="20"/>
                            <w:lang w:val="id-ID"/>
                          </w:rPr>
                          <w:t>Wakil Bupati</w:t>
                        </w:r>
                      </w:p>
                      <w:p w14:paraId="10FB7EDF">
                        <w:pPr>
                          <w:pStyle w:val="95"/>
                          <w:widowControl w:val="0"/>
                          <w:numPr>
                            <w:ilvl w:val="0"/>
                            <w:numId w:val="55"/>
                          </w:numPr>
                          <w:autoSpaceDE w:val="0"/>
                          <w:autoSpaceDN w:val="0"/>
                          <w:spacing w:after="0"/>
                          <w:rPr>
                            <w:sz w:val="20"/>
                            <w:lang w:val="id-ID"/>
                          </w:rPr>
                        </w:pPr>
                        <w:r>
                          <w:rPr>
                            <w:sz w:val="20"/>
                            <w:lang w:val="id-ID"/>
                          </w:rPr>
                          <w:t>Pimpinan DPRD</w:t>
                        </w:r>
                      </w:p>
                      <w:p w14:paraId="16F5C891">
                        <w:pPr>
                          <w:pStyle w:val="95"/>
                          <w:widowControl w:val="0"/>
                          <w:numPr>
                            <w:ilvl w:val="0"/>
                            <w:numId w:val="55"/>
                          </w:numPr>
                          <w:autoSpaceDE w:val="0"/>
                          <w:autoSpaceDN w:val="0"/>
                          <w:spacing w:after="0"/>
                          <w:rPr>
                            <w:sz w:val="20"/>
                            <w:lang w:val="id-ID"/>
                          </w:rPr>
                        </w:pPr>
                        <w:r>
                          <w:rPr>
                            <w:sz w:val="20"/>
                            <w:lang w:val="id-ID"/>
                          </w:rPr>
                          <w:t>Anggota DPRD</w:t>
                        </w:r>
                      </w:p>
                      <w:p w14:paraId="6C61B168">
                        <w:pPr>
                          <w:pStyle w:val="95"/>
                          <w:widowControl w:val="0"/>
                          <w:numPr>
                            <w:ilvl w:val="0"/>
                            <w:numId w:val="55"/>
                          </w:numPr>
                          <w:autoSpaceDE w:val="0"/>
                          <w:autoSpaceDN w:val="0"/>
                          <w:spacing w:after="0"/>
                          <w:rPr>
                            <w:sz w:val="20"/>
                            <w:lang w:val="id-ID"/>
                          </w:rPr>
                        </w:pPr>
                        <w:r>
                          <w:rPr>
                            <w:sz w:val="20"/>
                            <w:lang w:val="id-ID"/>
                          </w:rPr>
                          <w:t xml:space="preserve">Sekretaris Daerah </w:t>
                        </w:r>
                      </w:p>
                      <w:p w14:paraId="3967BE76">
                        <w:pPr>
                          <w:pStyle w:val="95"/>
                          <w:widowControl w:val="0"/>
                          <w:numPr>
                            <w:ilvl w:val="0"/>
                            <w:numId w:val="55"/>
                          </w:numPr>
                          <w:autoSpaceDE w:val="0"/>
                          <w:autoSpaceDN w:val="0"/>
                          <w:spacing w:after="0"/>
                          <w:rPr>
                            <w:sz w:val="20"/>
                            <w:lang w:val="id-ID"/>
                          </w:rPr>
                        </w:pPr>
                        <w:r>
                          <w:rPr>
                            <w:sz w:val="20"/>
                            <w:lang w:val="id-ID"/>
                          </w:rPr>
                          <w:t>Kepala Bappeda</w:t>
                        </w:r>
                      </w:p>
                      <w:p w14:paraId="278EDE8B">
                        <w:pPr>
                          <w:pStyle w:val="95"/>
                          <w:widowControl w:val="0"/>
                          <w:numPr>
                            <w:ilvl w:val="0"/>
                            <w:numId w:val="55"/>
                          </w:numPr>
                          <w:autoSpaceDE w:val="0"/>
                          <w:autoSpaceDN w:val="0"/>
                          <w:spacing w:after="0"/>
                          <w:rPr>
                            <w:sz w:val="20"/>
                            <w:lang w:val="id-ID"/>
                          </w:rPr>
                        </w:pPr>
                        <w:r>
                          <w:rPr>
                            <w:sz w:val="20"/>
                            <w:lang w:val="id-ID"/>
                          </w:rPr>
                          <w:t>Kepala BPKAD</w:t>
                        </w:r>
                      </w:p>
                      <w:p w14:paraId="337C6622">
                        <w:pPr>
                          <w:pStyle w:val="95"/>
                          <w:widowControl w:val="0"/>
                          <w:numPr>
                            <w:ilvl w:val="0"/>
                            <w:numId w:val="55"/>
                          </w:numPr>
                          <w:autoSpaceDE w:val="0"/>
                          <w:autoSpaceDN w:val="0"/>
                          <w:spacing w:after="0"/>
                          <w:rPr>
                            <w:sz w:val="20"/>
                            <w:lang w:val="id-ID"/>
                          </w:rPr>
                        </w:pPr>
                        <w:r>
                          <w:rPr>
                            <w:sz w:val="20"/>
                            <w:lang w:val="id-ID"/>
                          </w:rPr>
                          <w:t>Kepala Dinas PUPR</w:t>
                        </w:r>
                      </w:p>
                      <w:p w14:paraId="16366B72">
                        <w:pPr>
                          <w:pStyle w:val="95"/>
                          <w:widowControl w:val="0"/>
                          <w:numPr>
                            <w:ilvl w:val="0"/>
                            <w:numId w:val="55"/>
                          </w:numPr>
                          <w:autoSpaceDE w:val="0"/>
                          <w:autoSpaceDN w:val="0"/>
                          <w:spacing w:after="0"/>
                          <w:rPr>
                            <w:sz w:val="20"/>
                            <w:lang w:val="id-ID"/>
                          </w:rPr>
                        </w:pPr>
                        <w:r>
                          <w:rPr>
                            <w:sz w:val="20"/>
                            <w:lang w:val="id-ID"/>
                          </w:rPr>
                          <w:t>Kepala Dinas PU Perkim</w:t>
                        </w:r>
                      </w:p>
                      <w:p w14:paraId="630EDDC1">
                        <w:pPr>
                          <w:pStyle w:val="95"/>
                          <w:widowControl w:val="0"/>
                          <w:numPr>
                            <w:ilvl w:val="0"/>
                            <w:numId w:val="55"/>
                          </w:numPr>
                          <w:autoSpaceDE w:val="0"/>
                          <w:autoSpaceDN w:val="0"/>
                          <w:spacing w:after="0"/>
                          <w:rPr>
                            <w:sz w:val="20"/>
                            <w:lang w:val="id-ID"/>
                          </w:rPr>
                        </w:pPr>
                        <w:r>
                          <w:rPr>
                            <w:sz w:val="20"/>
                            <w:lang w:val="id-ID"/>
                          </w:rPr>
                          <w:t>Kepala Dinas Kesehatan</w:t>
                        </w:r>
                      </w:p>
                      <w:p w14:paraId="6680079F">
                        <w:pPr>
                          <w:pStyle w:val="95"/>
                          <w:widowControl w:val="0"/>
                          <w:numPr>
                            <w:ilvl w:val="0"/>
                            <w:numId w:val="55"/>
                          </w:numPr>
                          <w:autoSpaceDE w:val="0"/>
                          <w:autoSpaceDN w:val="0"/>
                          <w:spacing w:after="0"/>
                          <w:rPr>
                            <w:sz w:val="20"/>
                            <w:lang w:val="id-ID"/>
                          </w:rPr>
                        </w:pPr>
                        <w:r>
                          <w:rPr>
                            <w:sz w:val="20"/>
                            <w:lang w:val="id-ID"/>
                          </w:rPr>
                          <w:t>Kepala Dinas Pendidikan</w:t>
                        </w:r>
                      </w:p>
                      <w:p w14:paraId="00B78E42">
                        <w:pPr>
                          <w:pStyle w:val="95"/>
                          <w:widowControl w:val="0"/>
                          <w:numPr>
                            <w:ilvl w:val="0"/>
                            <w:numId w:val="55"/>
                          </w:numPr>
                          <w:autoSpaceDE w:val="0"/>
                          <w:autoSpaceDN w:val="0"/>
                          <w:spacing w:after="0"/>
                          <w:rPr>
                            <w:sz w:val="20"/>
                            <w:lang w:val="id-ID"/>
                          </w:rPr>
                        </w:pPr>
                        <w:r>
                          <w:rPr>
                            <w:sz w:val="20"/>
                            <w:lang w:val="id-ID"/>
                          </w:rPr>
                          <w:t>Kepala Dinas Pertanian</w:t>
                        </w:r>
                      </w:p>
                      <w:p w14:paraId="6866AFC8">
                        <w:pPr>
                          <w:pStyle w:val="95"/>
                          <w:widowControl w:val="0"/>
                          <w:numPr>
                            <w:ilvl w:val="0"/>
                            <w:numId w:val="55"/>
                          </w:numPr>
                          <w:autoSpaceDE w:val="0"/>
                          <w:autoSpaceDN w:val="0"/>
                          <w:spacing w:after="0"/>
                          <w:rPr>
                            <w:sz w:val="20"/>
                            <w:lang w:val="id-ID"/>
                          </w:rPr>
                        </w:pPr>
                        <w:r>
                          <w:rPr>
                            <w:sz w:val="20"/>
                            <w:lang w:val="id-ID"/>
                          </w:rPr>
                          <w:t>Kepala Dinas Lingkungan Hidup</w:t>
                        </w:r>
                      </w:p>
                      <w:p w14:paraId="6BE86FC2">
                        <w:pPr>
                          <w:pStyle w:val="95"/>
                          <w:widowControl w:val="0"/>
                          <w:numPr>
                            <w:ilvl w:val="0"/>
                            <w:numId w:val="55"/>
                          </w:numPr>
                          <w:autoSpaceDE w:val="0"/>
                          <w:autoSpaceDN w:val="0"/>
                          <w:spacing w:after="0"/>
                          <w:rPr>
                            <w:sz w:val="20"/>
                            <w:lang w:val="id-ID"/>
                          </w:rPr>
                        </w:pPr>
                        <w:r>
                          <w:rPr>
                            <w:sz w:val="20"/>
                            <w:lang w:val="id-ID"/>
                          </w:rPr>
                          <w:t>Kepala Dinas Koprasi</w:t>
                        </w:r>
                      </w:p>
                      <w:p w14:paraId="1CAC1EE0">
                        <w:pPr>
                          <w:rPr>
                            <w:sz w:val="20"/>
                            <w:lang w:val="id-ID"/>
                          </w:rPr>
                        </w:pPr>
                      </w:p>
                      <w:p w14:paraId="067DC6A2">
                        <w:pPr>
                          <w:rPr>
                            <w:lang w:val="id-ID"/>
                          </w:rPr>
                        </w:pPr>
                      </w:p>
                    </w:txbxContent>
                  </v:textbox>
                </v:rect>
                <v:rect id="Rectangles 53" o:spid="_x0000_s1026" o:spt="1" style="position:absolute;left:6440;top:8963;height:3401;width:3600;" fillcolor="#FFFFFF" filled="t" stroked="t" coordsize="21600,21600" o:gfxdata="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ml3JFLUAAADbAAAADwAA&#10;AAAAAAABACAAAAAiAAAAZHJzL2Rvd25yZXYueG1sUEsBAhQAFAAAAAgAh07iQDMvBZ47AAAAOQAA&#10;ABAAAAAAAAAAAQAgAAAABAEAAGRycy9zaGFwZXhtbC54bWxQSwUGAAAAAAYABgBbAQAArgMAAAAA&#10;">
                  <v:fill type="gradient" on="t" color2="#83CAEB" focus="100%" focussize="0f,0f" focusposition="65536f,0f"/>
                  <v:stroke weight="1pt" color="#45B0E1" joinstyle="miter"/>
                  <v:imagedata o:title=""/>
                  <o:lock v:ext="edit" aspectratio="f"/>
                  <v:shadow on="t" color="#0A2F40" opacity="32768f" offset="1pt,2pt" origin="0f,0f" matrix="65536f,0f,0f,65536f"/>
                  <v:textbox>
                    <w:txbxContent>
                      <w:p w14:paraId="44217C16">
                        <w:pPr>
                          <w:rPr>
                            <w:lang w:val="id-ID"/>
                          </w:rPr>
                        </w:pPr>
                      </w:p>
                      <w:p w14:paraId="69A890EC">
                        <w:pPr>
                          <w:pStyle w:val="95"/>
                          <w:widowControl w:val="0"/>
                          <w:numPr>
                            <w:ilvl w:val="0"/>
                            <w:numId w:val="56"/>
                          </w:numPr>
                          <w:autoSpaceDE w:val="0"/>
                          <w:autoSpaceDN w:val="0"/>
                          <w:spacing w:after="0"/>
                          <w:rPr>
                            <w:lang w:val="id-ID"/>
                          </w:rPr>
                        </w:pPr>
                        <w:r>
                          <w:rPr>
                            <w:lang w:val="id-ID"/>
                          </w:rPr>
                          <w:t>Inspektorat Daerah</w:t>
                        </w:r>
                      </w:p>
                      <w:p w14:paraId="7383E208">
                        <w:pPr>
                          <w:pStyle w:val="95"/>
                          <w:widowControl w:val="0"/>
                          <w:numPr>
                            <w:ilvl w:val="0"/>
                            <w:numId w:val="56"/>
                          </w:numPr>
                          <w:autoSpaceDE w:val="0"/>
                          <w:autoSpaceDN w:val="0"/>
                          <w:spacing w:after="0"/>
                          <w:rPr>
                            <w:lang w:val="id-ID"/>
                          </w:rPr>
                        </w:pPr>
                        <w:r>
                          <w:rPr>
                            <w:lang w:val="id-ID"/>
                          </w:rPr>
                          <w:t>Kepala BPK/BPKP Perwakilan</w:t>
                        </w:r>
                      </w:p>
                      <w:p w14:paraId="413ED9ED">
                        <w:pPr>
                          <w:pStyle w:val="95"/>
                          <w:widowControl w:val="0"/>
                          <w:numPr>
                            <w:ilvl w:val="0"/>
                            <w:numId w:val="56"/>
                          </w:numPr>
                          <w:autoSpaceDE w:val="0"/>
                          <w:autoSpaceDN w:val="0"/>
                          <w:spacing w:after="0"/>
                          <w:rPr>
                            <w:lang w:val="id-ID"/>
                          </w:rPr>
                        </w:pPr>
                        <w:r>
                          <w:rPr>
                            <w:lang w:val="id-ID"/>
                          </w:rPr>
                          <w:t>Kepala Bagian Hukum Sekda</w:t>
                        </w:r>
                      </w:p>
                      <w:p w14:paraId="357EA1D3">
                        <w:pPr>
                          <w:pStyle w:val="95"/>
                          <w:widowControl w:val="0"/>
                          <w:numPr>
                            <w:ilvl w:val="0"/>
                            <w:numId w:val="56"/>
                          </w:numPr>
                          <w:autoSpaceDE w:val="0"/>
                          <w:autoSpaceDN w:val="0"/>
                          <w:spacing w:after="0"/>
                          <w:rPr>
                            <w:lang w:val="id-ID"/>
                          </w:rPr>
                        </w:pPr>
                        <w:r>
                          <w:rPr>
                            <w:lang w:val="id-ID"/>
                          </w:rPr>
                          <w:t>Akademisi</w:t>
                        </w:r>
                      </w:p>
                      <w:p w14:paraId="48929C99">
                        <w:pPr>
                          <w:rPr>
                            <w:lang w:val="id-ID"/>
                          </w:rPr>
                        </w:pPr>
                      </w:p>
                      <w:p w14:paraId="4C486A27">
                        <w:pPr>
                          <w:jc w:val="center"/>
                          <w:rPr>
                            <w:b/>
                            <w:sz w:val="32"/>
                            <w:lang w:val="id-ID"/>
                          </w:rPr>
                        </w:pPr>
                        <w:r>
                          <w:rPr>
                            <w:b/>
                            <w:sz w:val="32"/>
                            <w:lang w:val="id-ID"/>
                          </w:rPr>
                          <w:t>Defender</w:t>
                        </w:r>
                      </w:p>
                    </w:txbxContent>
                  </v:textbox>
                </v:rect>
                <v:rect id="Rectangles 54" o:spid="_x0000_s1026" o:spt="1" style="position:absolute;left:1780;top:8989;height:3400;width:3600;" fillcolor="#FFFFFF" filled="t" stroked="t" coordsize="21600,21600" o:gfxdata="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Y8moe8AAAA&#10;2wAAAA8AAAAAAAAAAQAgAAAAIgAAAGRycy9kb3ducmV2LnhtbFBLAQIUABQAAAAIAIdO4kAzLwWe&#10;OwAAADkAAAAQAAAAAAAAAAEAIAAAAAsBAABkcnMvc2hhcGV4bWwueG1sUEsFBgAAAAAGAAYAWwEA&#10;ALUDAAAAAA==&#10;">
                  <v:fill type="gradient" on="t" color2="#F6C5AC" focus="100%" focussize="0f,0f" focusposition="65536f,0f"/>
                  <v:stroke weight="1pt" color="#F1A983" joinstyle="miter"/>
                  <v:imagedata o:title=""/>
                  <o:lock v:ext="edit" aspectratio="f"/>
                  <v:shadow on="t" color="#7F340D" opacity="32768f" offset="1pt,2pt" origin="0f,0f" matrix="65536f,0f,0f,65536f"/>
                  <v:textbox>
                    <w:txbxContent>
                      <w:p w14:paraId="7A4BF86E">
                        <w:pPr>
                          <w:rPr>
                            <w:lang w:val="id-ID"/>
                          </w:rPr>
                        </w:pPr>
                      </w:p>
                      <w:p w14:paraId="15A9865F">
                        <w:pPr>
                          <w:pStyle w:val="95"/>
                          <w:widowControl w:val="0"/>
                          <w:numPr>
                            <w:ilvl w:val="0"/>
                            <w:numId w:val="57"/>
                          </w:numPr>
                          <w:autoSpaceDE w:val="0"/>
                          <w:autoSpaceDN w:val="0"/>
                          <w:spacing w:after="0"/>
                          <w:rPr>
                            <w:lang w:val="id-ID"/>
                          </w:rPr>
                        </w:pPr>
                        <w:r>
                          <w:rPr>
                            <w:lang w:val="id-ID"/>
                          </w:rPr>
                          <w:t>LSM Lokal</w:t>
                        </w:r>
                      </w:p>
                      <w:p w14:paraId="434259BD">
                        <w:pPr>
                          <w:pStyle w:val="95"/>
                          <w:widowControl w:val="0"/>
                          <w:numPr>
                            <w:ilvl w:val="0"/>
                            <w:numId w:val="57"/>
                          </w:numPr>
                          <w:autoSpaceDE w:val="0"/>
                          <w:autoSpaceDN w:val="0"/>
                          <w:spacing w:after="0"/>
                          <w:rPr>
                            <w:lang w:val="id-ID"/>
                          </w:rPr>
                        </w:pPr>
                        <w:r>
                          <w:rPr>
                            <w:lang w:val="id-ID"/>
                          </w:rPr>
                          <w:t>Media</w:t>
                        </w:r>
                      </w:p>
                      <w:p w14:paraId="3C6B76CF">
                        <w:pPr>
                          <w:rPr>
                            <w:lang w:val="id-ID"/>
                          </w:rPr>
                        </w:pPr>
                      </w:p>
                      <w:p w14:paraId="50FCACC8">
                        <w:pPr>
                          <w:rPr>
                            <w:lang w:val="id-ID"/>
                          </w:rPr>
                        </w:pPr>
                      </w:p>
                      <w:p w14:paraId="350B71AB">
                        <w:pPr>
                          <w:rPr>
                            <w:lang w:val="id-ID"/>
                          </w:rPr>
                        </w:pPr>
                      </w:p>
                      <w:p w14:paraId="05D44AF6">
                        <w:pPr>
                          <w:jc w:val="center"/>
                          <w:rPr>
                            <w:b/>
                            <w:sz w:val="28"/>
                            <w:lang w:val="id-ID"/>
                          </w:rPr>
                        </w:pPr>
                        <w:r>
                          <w:rPr>
                            <w:b/>
                            <w:sz w:val="28"/>
                            <w:lang w:val="id-ID"/>
                          </w:rPr>
                          <w:t>Apathetic</w:t>
                        </w:r>
                      </w:p>
                      <w:p w14:paraId="147EF27C">
                        <w:pPr>
                          <w:rPr>
                            <w:lang w:val="id-ID"/>
                          </w:rPr>
                        </w:pPr>
                      </w:p>
                    </w:txbxContent>
                  </v:textbox>
                </v:rect>
                <v:shape id="AutoShape 55" o:spid="_x0000_s1026" o:spt="69" type="#_x0000_t69" style="position:absolute;left:1630;top:8026;height:793;width:8560;" fillcolor="#156082" filled="t" stroked="t" coordsize="21600,21600" o:gfxdata="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7UrSXrUAAADbAAAADwAA&#10;AAAAAAABACAAAAAiAAAAZHJzL2Rvd25yZXYueG1sUEsBAhQAFAAAAAgAh07iQDMvBZ47AAAAOQAA&#10;ABAAAAAAAAAAAQAgAAAABAEAAGRycy9zaGFwZXhtbC54bWxQSwUGAAAAAAYABgBbAQAArgMAAAAA&#10;" adj="4319,5400">
                  <v:fill on="t" focussize="0,0"/>
                  <v:stroke weight="3pt" color="#F2F2F2" joinstyle="miter"/>
                  <v:imagedata o:title=""/>
                  <o:lock v:ext="edit" aspectratio="f"/>
                  <v:shadow on="t" color="#0A2F40" opacity="32768f" offset="1pt,2pt" origin="0f,0f" matrix="65536f,0f,0f,65536f"/>
                </v:shape>
                <v:shape id="AutoShape 56" o:spid="_x0000_s1026" o:spt="70" type="#_x0000_t70" style="position:absolute;left:5670;top:3083;height:10035;width:630;" fillcolor="#000000" filled="t" stroked="t" coordsize="21600,21600" o:gfxdata="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aUTjvQAA&#10;ANsAAAAPAAAAAAAAAAEAIAAAACIAAABkcnMvZG93bnJldi54bWxQSwECFAAUAAAACACHTuJAMy8F&#10;njsAAAA5AAAAEAAAAAAAAAABACAAAAAMAQAAZHJzL3NoYXBleG1sLnhtbFBLBQYAAAAABgAGAFsB&#10;AAC2AwAAAAA=&#10;" adj="5400,4319">
                  <v:fill on="t" focussize="0,0"/>
                  <v:stroke weight="3pt" color="#F2F2F2" joinstyle="miter"/>
                  <v:imagedata o:title=""/>
                  <o:lock v:ext="edit" aspectratio="f"/>
                  <v:shadow on="t" color="#7F7F7F" opacity="32768f" offset="1pt,2pt" origin="0f,0f" matrix="65536f,0f,0f,65536f"/>
                  <v:textbox style="layout-flow:vertical-ideographic;"/>
                </v:shape>
              </v:group>
            </w:pict>
          </mc:Fallback>
        </mc:AlternateContent>
      </w:r>
    </w:p>
    <w:p w14:paraId="50FAE01E">
      <w:pPr>
        <w:pStyle w:val="3"/>
        <w:spacing w:before="186"/>
        <w:rPr>
          <w:sz w:val="20"/>
        </w:rPr>
      </w:pPr>
    </w:p>
    <w:p w14:paraId="282C544A">
      <w:pPr>
        <w:pStyle w:val="3"/>
        <w:spacing w:before="186"/>
        <w:rPr>
          <w:sz w:val="20"/>
        </w:rPr>
      </w:pPr>
    </w:p>
    <w:p w14:paraId="59E124F4">
      <w:pPr>
        <w:pStyle w:val="3"/>
        <w:spacing w:before="186"/>
        <w:rPr>
          <w:sz w:val="20"/>
        </w:rPr>
      </w:pPr>
    </w:p>
    <w:p w14:paraId="5F499064">
      <w:pPr>
        <w:pStyle w:val="3"/>
        <w:spacing w:before="186"/>
        <w:rPr>
          <w:sz w:val="20"/>
        </w:rPr>
      </w:pPr>
    </w:p>
    <w:p w14:paraId="06C958AD">
      <w:pPr>
        <w:pStyle w:val="3"/>
        <w:spacing w:before="186"/>
        <w:rPr>
          <w:sz w:val="20"/>
        </w:rPr>
      </w:pPr>
    </w:p>
    <w:p w14:paraId="2CD8B76A">
      <w:pPr>
        <w:pStyle w:val="3"/>
        <w:spacing w:before="186"/>
        <w:rPr>
          <w:sz w:val="20"/>
        </w:rPr>
      </w:pPr>
    </w:p>
    <w:p w14:paraId="5904E27F">
      <w:pPr>
        <w:pStyle w:val="3"/>
        <w:spacing w:before="186"/>
        <w:rPr>
          <w:sz w:val="20"/>
        </w:rPr>
      </w:pPr>
    </w:p>
    <w:p w14:paraId="41D6E69B">
      <w:pPr>
        <w:pStyle w:val="3"/>
        <w:spacing w:before="186"/>
        <w:rPr>
          <w:sz w:val="20"/>
        </w:rPr>
      </w:pPr>
    </w:p>
    <w:p w14:paraId="677FB3C6">
      <w:pPr>
        <w:pStyle w:val="3"/>
        <w:spacing w:before="186"/>
        <w:rPr>
          <w:sz w:val="20"/>
        </w:rPr>
      </w:pPr>
    </w:p>
    <w:p w14:paraId="01D3C27F">
      <w:pPr>
        <w:pStyle w:val="3"/>
        <w:spacing w:before="186"/>
        <w:rPr>
          <w:sz w:val="20"/>
        </w:rPr>
      </w:pPr>
    </w:p>
    <w:p w14:paraId="26DF4FE9">
      <w:pPr>
        <w:pStyle w:val="3"/>
        <w:spacing w:before="186"/>
        <w:rPr>
          <w:sz w:val="20"/>
          <w:lang w:val="id-ID"/>
        </w:rPr>
      </w:pPr>
    </w:p>
    <w:p w14:paraId="41B16043">
      <w:pPr>
        <w:pStyle w:val="3"/>
        <w:spacing w:before="186"/>
        <w:rPr>
          <w:sz w:val="20"/>
          <w:lang w:val="id-ID"/>
        </w:rPr>
      </w:pPr>
    </w:p>
    <w:p w14:paraId="6842967E">
      <w:pPr>
        <w:pStyle w:val="3"/>
        <w:spacing w:before="186"/>
        <w:rPr>
          <w:sz w:val="20"/>
          <w:lang w:val="id-ID"/>
        </w:rPr>
      </w:pPr>
    </w:p>
    <w:p w14:paraId="1FF5D0E9">
      <w:pPr>
        <w:pStyle w:val="3"/>
        <w:spacing w:before="186"/>
        <w:jc w:val="center"/>
        <w:rPr>
          <w:rFonts w:ascii="Arial" w:hAnsi="Arial" w:cs="Arial"/>
          <w:b/>
          <w:bCs/>
          <w:sz w:val="20"/>
          <w:lang w:val="id-ID"/>
        </w:rPr>
      </w:pPr>
    </w:p>
    <w:p w14:paraId="176F8F19">
      <w:pPr>
        <w:pStyle w:val="3"/>
        <w:spacing w:before="186"/>
        <w:jc w:val="center"/>
        <w:rPr>
          <w:rFonts w:ascii="Arial" w:hAnsi="Arial" w:cs="Arial"/>
          <w:b/>
          <w:bCs/>
          <w:sz w:val="20"/>
          <w:lang w:val="id-ID"/>
        </w:rPr>
      </w:pPr>
    </w:p>
    <w:p w14:paraId="2A3011A2">
      <w:pPr>
        <w:pStyle w:val="3"/>
        <w:spacing w:before="186"/>
        <w:jc w:val="center"/>
        <w:rPr>
          <w:rFonts w:ascii="Arial" w:hAnsi="Arial" w:cs="Arial"/>
          <w:b/>
          <w:bCs/>
          <w:sz w:val="20"/>
          <w:lang w:val="id-ID"/>
        </w:rPr>
      </w:pPr>
    </w:p>
    <w:p w14:paraId="5BD30E7F">
      <w:pPr>
        <w:pStyle w:val="3"/>
        <w:spacing w:before="186"/>
        <w:jc w:val="center"/>
        <w:rPr>
          <w:rFonts w:ascii="Arial" w:hAnsi="Arial" w:cs="Arial"/>
          <w:b/>
          <w:bCs/>
          <w:sz w:val="20"/>
          <w:lang w:val="id-ID"/>
        </w:rPr>
      </w:pPr>
    </w:p>
    <w:p w14:paraId="7F457B33">
      <w:pPr>
        <w:pStyle w:val="3"/>
        <w:spacing w:before="186"/>
        <w:jc w:val="center"/>
        <w:rPr>
          <w:rFonts w:ascii="Arial" w:hAnsi="Arial" w:cs="Arial"/>
          <w:b/>
          <w:bCs/>
          <w:sz w:val="20"/>
          <w:lang w:val="id-ID"/>
        </w:rPr>
      </w:pPr>
    </w:p>
    <w:p w14:paraId="16EBD93A">
      <w:pPr>
        <w:pStyle w:val="3"/>
        <w:spacing w:before="186"/>
        <w:jc w:val="center"/>
        <w:rPr>
          <w:rFonts w:ascii="Arial" w:hAnsi="Arial" w:cs="Arial"/>
          <w:b/>
          <w:bCs/>
          <w:sz w:val="20"/>
          <w:lang w:val="id-ID"/>
        </w:rPr>
      </w:pPr>
    </w:p>
    <w:p w14:paraId="6F5AF1DE">
      <w:pPr>
        <w:pStyle w:val="3"/>
        <w:spacing w:before="186"/>
        <w:jc w:val="center"/>
        <w:rPr>
          <w:rFonts w:ascii="Arial" w:hAnsi="Arial" w:cs="Arial"/>
          <w:b/>
          <w:bCs/>
          <w:sz w:val="20"/>
          <w:lang w:val="id-ID"/>
        </w:rPr>
      </w:pPr>
    </w:p>
    <w:p w14:paraId="5AD0D941">
      <w:pPr>
        <w:pStyle w:val="3"/>
        <w:spacing w:before="186"/>
        <w:jc w:val="center"/>
        <w:rPr>
          <w:rFonts w:ascii="Arial" w:hAnsi="Arial" w:cs="Arial"/>
          <w:b/>
          <w:bCs/>
          <w:sz w:val="20"/>
          <w:lang w:val="id-ID"/>
        </w:rPr>
      </w:pPr>
    </w:p>
    <w:p w14:paraId="538A2C0B">
      <w:pPr>
        <w:pStyle w:val="3"/>
        <w:spacing w:before="186"/>
        <w:jc w:val="center"/>
        <w:rPr>
          <w:rFonts w:ascii="Arial" w:hAnsi="Arial" w:cs="Arial"/>
          <w:b/>
          <w:bCs/>
          <w:sz w:val="20"/>
          <w:lang w:val="id-ID"/>
        </w:rPr>
      </w:pPr>
    </w:p>
    <w:p w14:paraId="417EFFE2">
      <w:pPr>
        <w:pStyle w:val="3"/>
        <w:spacing w:before="186"/>
        <w:jc w:val="center"/>
        <w:rPr>
          <w:rFonts w:ascii="Arial" w:hAnsi="Arial" w:cs="Arial"/>
          <w:b/>
          <w:bCs/>
          <w:sz w:val="20"/>
          <w:lang w:val="id-ID"/>
        </w:rPr>
      </w:pPr>
    </w:p>
    <w:p w14:paraId="02F54371">
      <w:pPr>
        <w:pStyle w:val="3"/>
        <w:spacing w:before="186"/>
        <w:jc w:val="center"/>
        <w:rPr>
          <w:rFonts w:ascii="Arial" w:hAnsi="Arial" w:cs="Arial"/>
          <w:b/>
          <w:bCs/>
          <w:sz w:val="20"/>
          <w:lang w:val="id-ID"/>
        </w:rPr>
      </w:pPr>
    </w:p>
    <w:p w14:paraId="470CC7F8">
      <w:pPr>
        <w:pStyle w:val="3"/>
        <w:spacing w:before="186"/>
        <w:jc w:val="center"/>
        <w:rPr>
          <w:rFonts w:ascii="Arial" w:hAnsi="Arial" w:cs="Arial"/>
          <w:b/>
          <w:bCs/>
          <w:sz w:val="20"/>
          <w:lang w:val="id-ID"/>
        </w:rPr>
      </w:pPr>
    </w:p>
    <w:p w14:paraId="589F8EDB">
      <w:pPr>
        <w:pStyle w:val="3"/>
        <w:spacing w:before="186"/>
        <w:jc w:val="center"/>
        <w:rPr>
          <w:rFonts w:ascii="Arial" w:hAnsi="Arial" w:cs="Arial"/>
          <w:b/>
          <w:bCs/>
          <w:sz w:val="20"/>
          <w:lang w:val="id-ID"/>
        </w:rPr>
      </w:pPr>
    </w:p>
    <w:p w14:paraId="1E6652C2">
      <w:pPr>
        <w:pStyle w:val="3"/>
        <w:spacing w:before="186"/>
        <w:jc w:val="center"/>
        <w:rPr>
          <w:rFonts w:ascii="Arial" w:hAnsi="Arial" w:cs="Arial"/>
          <w:b/>
          <w:bCs/>
          <w:sz w:val="20"/>
          <w:lang w:val="id-ID"/>
        </w:rPr>
      </w:pPr>
    </w:p>
    <w:p w14:paraId="56BADF18">
      <w:pPr>
        <w:pStyle w:val="3"/>
        <w:spacing w:before="186"/>
        <w:jc w:val="center"/>
        <w:rPr>
          <w:rFonts w:ascii="Arial" w:hAnsi="Arial" w:cs="Arial"/>
          <w:b/>
          <w:bCs/>
          <w:sz w:val="20"/>
          <w:lang w:val="id-ID"/>
        </w:rPr>
      </w:pPr>
    </w:p>
    <w:p w14:paraId="23D014AA">
      <w:pPr>
        <w:pStyle w:val="3"/>
        <w:spacing w:before="186"/>
        <w:jc w:val="center"/>
        <w:rPr>
          <w:rFonts w:ascii="Arial" w:hAnsi="Arial" w:cs="Arial"/>
          <w:b/>
          <w:bCs/>
          <w:sz w:val="20"/>
          <w:lang w:val="id-ID"/>
        </w:rPr>
      </w:pPr>
    </w:p>
    <w:p w14:paraId="17A46FD2">
      <w:pPr>
        <w:pStyle w:val="3"/>
        <w:spacing w:before="186"/>
        <w:jc w:val="center"/>
        <w:rPr>
          <w:rFonts w:ascii="Arial" w:hAnsi="Arial" w:cs="Arial"/>
          <w:bCs/>
          <w:lang w:val="id-ID"/>
        </w:rPr>
      </w:pPr>
      <w:r>
        <w:rPr>
          <w:rFonts w:ascii="Arial" w:hAnsi="Arial" w:cs="Arial"/>
          <w:bCs/>
          <w:lang w:val="id-ID"/>
        </w:rPr>
        <w:t xml:space="preserve">Gambar 6 </w:t>
      </w:r>
      <w:r>
        <w:rPr>
          <w:rFonts w:ascii="Arial" w:hAnsi="Arial" w:cs="Arial"/>
          <w:bCs/>
        </w:rPr>
        <w:t xml:space="preserve">Pemetaan stakeholder – </w:t>
      </w:r>
      <w:r>
        <w:rPr>
          <w:rFonts w:ascii="Arial" w:hAnsi="Arial" w:cs="Arial"/>
          <w:bCs/>
          <w:lang w:val="id-ID"/>
        </w:rPr>
        <w:t>After</w:t>
      </w:r>
    </w:p>
    <w:p w14:paraId="5E0969F1">
      <w:pPr>
        <w:pStyle w:val="3"/>
        <w:spacing w:before="186"/>
        <w:rPr>
          <w:sz w:val="20"/>
        </w:rPr>
      </w:pPr>
      <w:r>
        <w:rPr>
          <w:sz w:val="20"/>
        </w:rPr>
        <mc:AlternateContent>
          <mc:Choice Requires="wpg">
            <w:drawing>
              <wp:anchor distT="0" distB="0" distL="114300" distR="114300" simplePos="0" relativeHeight="251672576" behindDoc="0" locked="0" layoutInCell="1" allowOverlap="1">
                <wp:simplePos x="0" y="0"/>
                <wp:positionH relativeFrom="column">
                  <wp:posOffset>107315</wp:posOffset>
                </wp:positionH>
                <wp:positionV relativeFrom="paragraph">
                  <wp:posOffset>48260</wp:posOffset>
                </wp:positionV>
                <wp:extent cx="5435600" cy="5969000"/>
                <wp:effectExtent l="76200" t="54610" r="107950" b="148590"/>
                <wp:wrapNone/>
                <wp:docPr id="59" name="Group 65"/>
                <wp:cNvGraphicFramePr/>
                <a:graphic xmlns:a="http://schemas.openxmlformats.org/drawingml/2006/main">
                  <a:graphicData uri="http://schemas.microsoft.com/office/word/2010/wordprocessingGroup">
                    <wpg:wgp>
                      <wpg:cNvGrpSpPr/>
                      <wpg:grpSpPr>
                        <a:xfrm>
                          <a:off x="0" y="0"/>
                          <a:ext cx="5435600" cy="5969000"/>
                          <a:chOff x="1870" y="1950"/>
                          <a:chExt cx="8560" cy="9400"/>
                        </a:xfrm>
                      </wpg:grpSpPr>
                      <wps:wsp>
                        <wps:cNvPr id="53" name="Rectangles 59"/>
                        <wps:cNvSpPr/>
                        <wps:spPr>
                          <a:xfrm>
                            <a:off x="2010" y="1950"/>
                            <a:ext cx="3600" cy="4810"/>
                          </a:xfrm>
                          <a:prstGeom prst="rect">
                            <a:avLst/>
                          </a:prstGeom>
                          <a:gradFill rotWithShape="0">
                            <a:gsLst>
                              <a:gs pos="0">
                                <a:srgbClr val="8DD873"/>
                              </a:gs>
                              <a:gs pos="50000">
                                <a:srgbClr val="D9F2D0"/>
                              </a:gs>
                              <a:gs pos="100000">
                                <a:srgbClr val="8DD873"/>
                              </a:gs>
                            </a:gsLst>
                            <a:lin ang="18900000" scaled="1"/>
                            <a:tileRect/>
                          </a:gradFill>
                          <a:ln w="12700" cap="flat" cmpd="sng">
                            <a:solidFill>
                              <a:srgbClr val="8DD873"/>
                            </a:solidFill>
                            <a:prstDash val="solid"/>
                            <a:miter/>
                            <a:headEnd type="none" w="med" len="med"/>
                            <a:tailEnd type="none" w="med" len="med"/>
                          </a:ln>
                          <a:effectLst>
                            <a:outerShdw dist="28398" dir="3806096" algn="ctr" rotWithShape="0">
                              <a:srgbClr val="265317">
                                <a:alpha val="50000"/>
                              </a:srgbClr>
                            </a:outerShdw>
                          </a:effectLst>
                        </wps:spPr>
                        <wps:txbx>
                          <w:txbxContent>
                            <w:p w14:paraId="55F73960">
                              <w:pPr>
                                <w:jc w:val="center"/>
                                <w:rPr>
                                  <w:b/>
                                  <w:sz w:val="32"/>
                                  <w:lang w:val="id-ID"/>
                                </w:rPr>
                              </w:pPr>
                              <w:r>
                                <w:rPr>
                                  <w:b/>
                                  <w:sz w:val="32"/>
                                  <w:lang w:val="id-ID"/>
                                </w:rPr>
                                <w:t>Latent</w:t>
                              </w:r>
                            </w:p>
                            <w:p w14:paraId="38912205">
                              <w:pPr>
                                <w:rPr>
                                  <w:lang w:val="id-ID"/>
                                </w:rPr>
                              </w:pPr>
                            </w:p>
                            <w:p w14:paraId="37B0BC0A">
                              <w:pPr>
                                <w:pStyle w:val="95"/>
                                <w:widowControl w:val="0"/>
                                <w:numPr>
                                  <w:ilvl w:val="0"/>
                                  <w:numId w:val="54"/>
                                </w:numPr>
                                <w:autoSpaceDE w:val="0"/>
                                <w:autoSpaceDN w:val="0"/>
                                <w:spacing w:after="0"/>
                                <w:rPr>
                                  <w:lang w:val="id-ID"/>
                                </w:rPr>
                              </w:pPr>
                              <w:r>
                                <w:rPr>
                                  <w:lang w:val="id-ID"/>
                                </w:rPr>
                                <w:t>Forum Warga /RT/RW</w:t>
                              </w:r>
                            </w:p>
                            <w:p w14:paraId="7834CBB8">
                              <w:pPr>
                                <w:rPr>
                                  <w:lang w:val="id-ID"/>
                                </w:rPr>
                              </w:pPr>
                            </w:p>
                          </w:txbxContent>
                        </wps:txbx>
                        <wps:bodyPr upright="1"/>
                      </wps:wsp>
                      <wps:wsp>
                        <wps:cNvPr id="54" name="Rectangles 60"/>
                        <wps:cNvSpPr/>
                        <wps:spPr>
                          <a:xfrm>
                            <a:off x="6680" y="1985"/>
                            <a:ext cx="3600" cy="4845"/>
                          </a:xfrm>
                          <a:prstGeom prst="rect">
                            <a:avLst/>
                          </a:prstGeom>
                          <a:gradFill rotWithShape="0">
                            <a:gsLst>
                              <a:gs pos="0">
                                <a:srgbClr val="D86DCB"/>
                              </a:gs>
                              <a:gs pos="50000">
                                <a:srgbClr val="F2CEED"/>
                              </a:gs>
                              <a:gs pos="100000">
                                <a:srgbClr val="D86DCB"/>
                              </a:gs>
                            </a:gsLst>
                            <a:lin ang="18900000" scaled="1"/>
                            <a:tileRect/>
                          </a:gradFill>
                          <a:ln w="12700" cap="flat" cmpd="sng">
                            <a:solidFill>
                              <a:srgbClr val="D86DCB"/>
                            </a:solidFill>
                            <a:prstDash val="solid"/>
                            <a:miter/>
                            <a:headEnd type="none" w="med" len="med"/>
                            <a:tailEnd type="none" w="med" len="med"/>
                          </a:ln>
                          <a:effectLst>
                            <a:outerShdw dist="28398" dir="3806096" algn="ctr" rotWithShape="0">
                              <a:srgbClr val="4F1548">
                                <a:alpha val="50000"/>
                              </a:srgbClr>
                            </a:outerShdw>
                          </a:effectLst>
                        </wps:spPr>
                        <wps:txbx>
                          <w:txbxContent>
                            <w:p w14:paraId="3F59E743">
                              <w:pPr>
                                <w:jc w:val="center"/>
                                <w:rPr>
                                  <w:b/>
                                  <w:sz w:val="28"/>
                                  <w:lang w:val="id-ID"/>
                                </w:rPr>
                              </w:pPr>
                              <w:r>
                                <w:rPr>
                                  <w:b/>
                                  <w:sz w:val="28"/>
                                  <w:lang w:val="id-ID"/>
                                </w:rPr>
                                <w:t>Promotor</w:t>
                              </w:r>
                            </w:p>
                            <w:p w14:paraId="0BB6AECB">
                              <w:pPr>
                                <w:pStyle w:val="95"/>
                                <w:widowControl w:val="0"/>
                                <w:numPr>
                                  <w:ilvl w:val="0"/>
                                  <w:numId w:val="55"/>
                                </w:numPr>
                                <w:autoSpaceDE w:val="0"/>
                                <w:autoSpaceDN w:val="0"/>
                                <w:spacing w:after="0"/>
                                <w:rPr>
                                  <w:sz w:val="16"/>
                                  <w:lang w:val="id-ID"/>
                                </w:rPr>
                              </w:pPr>
                              <w:r>
                                <w:rPr>
                                  <w:sz w:val="16"/>
                                  <w:lang w:val="id-ID"/>
                                </w:rPr>
                                <w:t>Bupati</w:t>
                              </w:r>
                            </w:p>
                            <w:p w14:paraId="047851B1">
                              <w:pPr>
                                <w:pStyle w:val="95"/>
                                <w:widowControl w:val="0"/>
                                <w:numPr>
                                  <w:ilvl w:val="0"/>
                                  <w:numId w:val="55"/>
                                </w:numPr>
                                <w:autoSpaceDE w:val="0"/>
                                <w:autoSpaceDN w:val="0"/>
                                <w:spacing w:after="0"/>
                                <w:rPr>
                                  <w:sz w:val="16"/>
                                  <w:lang w:val="id-ID"/>
                                </w:rPr>
                              </w:pPr>
                              <w:r>
                                <w:rPr>
                                  <w:sz w:val="16"/>
                                  <w:lang w:val="id-ID"/>
                                </w:rPr>
                                <w:t>Wakil Bupati</w:t>
                              </w:r>
                            </w:p>
                            <w:p w14:paraId="147752E9">
                              <w:pPr>
                                <w:pStyle w:val="95"/>
                                <w:widowControl w:val="0"/>
                                <w:numPr>
                                  <w:ilvl w:val="0"/>
                                  <w:numId w:val="55"/>
                                </w:numPr>
                                <w:autoSpaceDE w:val="0"/>
                                <w:autoSpaceDN w:val="0"/>
                                <w:spacing w:after="0"/>
                                <w:rPr>
                                  <w:sz w:val="16"/>
                                  <w:lang w:val="id-ID"/>
                                </w:rPr>
                              </w:pPr>
                              <w:r>
                                <w:rPr>
                                  <w:sz w:val="16"/>
                                  <w:lang w:val="id-ID"/>
                                </w:rPr>
                                <w:t>Pimpinan DPRD</w:t>
                              </w:r>
                            </w:p>
                            <w:p w14:paraId="6882A5C2">
                              <w:pPr>
                                <w:pStyle w:val="95"/>
                                <w:widowControl w:val="0"/>
                                <w:numPr>
                                  <w:ilvl w:val="0"/>
                                  <w:numId w:val="55"/>
                                </w:numPr>
                                <w:autoSpaceDE w:val="0"/>
                                <w:autoSpaceDN w:val="0"/>
                                <w:spacing w:after="0"/>
                                <w:rPr>
                                  <w:sz w:val="16"/>
                                  <w:lang w:val="id-ID"/>
                                </w:rPr>
                              </w:pPr>
                              <w:r>
                                <w:rPr>
                                  <w:sz w:val="16"/>
                                  <w:lang w:val="id-ID"/>
                                </w:rPr>
                                <w:t>Anggota DPRD</w:t>
                              </w:r>
                            </w:p>
                            <w:p w14:paraId="21095F0F">
                              <w:pPr>
                                <w:pStyle w:val="95"/>
                                <w:widowControl w:val="0"/>
                                <w:numPr>
                                  <w:ilvl w:val="0"/>
                                  <w:numId w:val="55"/>
                                </w:numPr>
                                <w:autoSpaceDE w:val="0"/>
                                <w:autoSpaceDN w:val="0"/>
                                <w:spacing w:after="0"/>
                                <w:rPr>
                                  <w:sz w:val="16"/>
                                  <w:lang w:val="id-ID"/>
                                </w:rPr>
                              </w:pPr>
                              <w:r>
                                <w:rPr>
                                  <w:sz w:val="16"/>
                                  <w:lang w:val="id-ID"/>
                                </w:rPr>
                                <w:t>Direktur Bina Keuangan Daerah Kemendagri</w:t>
                              </w:r>
                            </w:p>
                            <w:p w14:paraId="3DA53706">
                              <w:pPr>
                                <w:pStyle w:val="95"/>
                                <w:widowControl w:val="0"/>
                                <w:numPr>
                                  <w:ilvl w:val="0"/>
                                  <w:numId w:val="55"/>
                                </w:numPr>
                                <w:autoSpaceDE w:val="0"/>
                                <w:autoSpaceDN w:val="0"/>
                                <w:spacing w:after="0"/>
                                <w:rPr>
                                  <w:sz w:val="16"/>
                                  <w:lang w:val="id-ID"/>
                                </w:rPr>
                              </w:pPr>
                              <w:r>
                                <w:rPr>
                                  <w:sz w:val="16"/>
                                  <w:lang w:val="id-ID"/>
                                </w:rPr>
                                <w:t xml:space="preserve">Sekretaris Daerah </w:t>
                              </w:r>
                            </w:p>
                            <w:p w14:paraId="08AFC4D2">
                              <w:pPr>
                                <w:pStyle w:val="95"/>
                                <w:widowControl w:val="0"/>
                                <w:numPr>
                                  <w:ilvl w:val="0"/>
                                  <w:numId w:val="55"/>
                                </w:numPr>
                                <w:autoSpaceDE w:val="0"/>
                                <w:autoSpaceDN w:val="0"/>
                                <w:spacing w:after="0"/>
                                <w:rPr>
                                  <w:sz w:val="16"/>
                                  <w:lang w:val="id-ID"/>
                                </w:rPr>
                              </w:pPr>
                              <w:r>
                                <w:rPr>
                                  <w:sz w:val="16"/>
                                  <w:lang w:val="id-ID"/>
                                </w:rPr>
                                <w:t>Kepala Bappeda</w:t>
                              </w:r>
                            </w:p>
                            <w:p w14:paraId="5D4D4F1A">
                              <w:pPr>
                                <w:pStyle w:val="95"/>
                                <w:widowControl w:val="0"/>
                                <w:numPr>
                                  <w:ilvl w:val="0"/>
                                  <w:numId w:val="55"/>
                                </w:numPr>
                                <w:autoSpaceDE w:val="0"/>
                                <w:autoSpaceDN w:val="0"/>
                                <w:spacing w:after="0"/>
                                <w:rPr>
                                  <w:sz w:val="16"/>
                                  <w:lang w:val="id-ID"/>
                                </w:rPr>
                              </w:pPr>
                              <w:r>
                                <w:rPr>
                                  <w:sz w:val="16"/>
                                  <w:lang w:val="id-ID"/>
                                </w:rPr>
                                <w:t>Kepala BPKAD</w:t>
                              </w:r>
                            </w:p>
                            <w:p w14:paraId="0E3A852C">
                              <w:pPr>
                                <w:pStyle w:val="95"/>
                                <w:widowControl w:val="0"/>
                                <w:numPr>
                                  <w:ilvl w:val="0"/>
                                  <w:numId w:val="55"/>
                                </w:numPr>
                                <w:autoSpaceDE w:val="0"/>
                                <w:autoSpaceDN w:val="0"/>
                                <w:spacing w:after="0"/>
                                <w:rPr>
                                  <w:sz w:val="16"/>
                                  <w:lang w:val="id-ID"/>
                                </w:rPr>
                              </w:pPr>
                              <w:r>
                                <w:rPr>
                                  <w:sz w:val="16"/>
                                  <w:lang w:val="id-ID"/>
                                </w:rPr>
                                <w:t>Kepala Dinas PUPR</w:t>
                              </w:r>
                            </w:p>
                            <w:p w14:paraId="58555CDF">
                              <w:pPr>
                                <w:pStyle w:val="95"/>
                                <w:widowControl w:val="0"/>
                                <w:numPr>
                                  <w:ilvl w:val="0"/>
                                  <w:numId w:val="55"/>
                                </w:numPr>
                                <w:autoSpaceDE w:val="0"/>
                                <w:autoSpaceDN w:val="0"/>
                                <w:spacing w:after="0"/>
                                <w:rPr>
                                  <w:sz w:val="16"/>
                                  <w:lang w:val="id-ID"/>
                                </w:rPr>
                              </w:pPr>
                              <w:r>
                                <w:rPr>
                                  <w:sz w:val="16"/>
                                  <w:lang w:val="id-ID"/>
                                </w:rPr>
                                <w:t>Kepala Dinas PU Perkim</w:t>
                              </w:r>
                            </w:p>
                            <w:p w14:paraId="17FFD96E">
                              <w:pPr>
                                <w:pStyle w:val="95"/>
                                <w:widowControl w:val="0"/>
                                <w:numPr>
                                  <w:ilvl w:val="0"/>
                                  <w:numId w:val="55"/>
                                </w:numPr>
                                <w:autoSpaceDE w:val="0"/>
                                <w:autoSpaceDN w:val="0"/>
                                <w:spacing w:after="0"/>
                                <w:rPr>
                                  <w:sz w:val="16"/>
                                  <w:lang w:val="id-ID"/>
                                </w:rPr>
                              </w:pPr>
                              <w:r>
                                <w:rPr>
                                  <w:sz w:val="16"/>
                                  <w:lang w:val="id-ID"/>
                                </w:rPr>
                                <w:t>Kepala Dinas Kesehatan</w:t>
                              </w:r>
                            </w:p>
                            <w:p w14:paraId="25C4ADEA">
                              <w:pPr>
                                <w:pStyle w:val="95"/>
                                <w:widowControl w:val="0"/>
                                <w:numPr>
                                  <w:ilvl w:val="0"/>
                                  <w:numId w:val="55"/>
                                </w:numPr>
                                <w:autoSpaceDE w:val="0"/>
                                <w:autoSpaceDN w:val="0"/>
                                <w:spacing w:after="0"/>
                                <w:rPr>
                                  <w:sz w:val="16"/>
                                  <w:lang w:val="id-ID"/>
                                </w:rPr>
                              </w:pPr>
                              <w:r>
                                <w:rPr>
                                  <w:sz w:val="16"/>
                                  <w:lang w:val="id-ID"/>
                                </w:rPr>
                                <w:t>Kepala Dinas Pendidikan</w:t>
                              </w:r>
                            </w:p>
                            <w:p w14:paraId="4BC97C8C">
                              <w:pPr>
                                <w:pStyle w:val="95"/>
                                <w:widowControl w:val="0"/>
                                <w:numPr>
                                  <w:ilvl w:val="0"/>
                                  <w:numId w:val="55"/>
                                </w:numPr>
                                <w:autoSpaceDE w:val="0"/>
                                <w:autoSpaceDN w:val="0"/>
                                <w:spacing w:after="0"/>
                                <w:rPr>
                                  <w:sz w:val="16"/>
                                  <w:lang w:val="id-ID"/>
                                </w:rPr>
                              </w:pPr>
                              <w:r>
                                <w:rPr>
                                  <w:sz w:val="16"/>
                                  <w:lang w:val="id-ID"/>
                                </w:rPr>
                                <w:t>Kepala Dinas Pertanian</w:t>
                              </w:r>
                            </w:p>
                            <w:p w14:paraId="49480F0B">
                              <w:pPr>
                                <w:pStyle w:val="95"/>
                                <w:widowControl w:val="0"/>
                                <w:numPr>
                                  <w:ilvl w:val="0"/>
                                  <w:numId w:val="55"/>
                                </w:numPr>
                                <w:autoSpaceDE w:val="0"/>
                                <w:autoSpaceDN w:val="0"/>
                                <w:spacing w:after="0"/>
                                <w:rPr>
                                  <w:sz w:val="16"/>
                                  <w:lang w:val="id-ID"/>
                                </w:rPr>
                              </w:pPr>
                              <w:r>
                                <w:rPr>
                                  <w:sz w:val="16"/>
                                  <w:lang w:val="id-ID"/>
                                </w:rPr>
                                <w:t>Kepala Dinas Lingkungan Hidup</w:t>
                              </w:r>
                            </w:p>
                            <w:p w14:paraId="1B343BCD">
                              <w:pPr>
                                <w:pStyle w:val="95"/>
                                <w:widowControl w:val="0"/>
                                <w:numPr>
                                  <w:ilvl w:val="0"/>
                                  <w:numId w:val="55"/>
                                </w:numPr>
                                <w:autoSpaceDE w:val="0"/>
                                <w:autoSpaceDN w:val="0"/>
                                <w:spacing w:after="0"/>
                                <w:rPr>
                                  <w:sz w:val="16"/>
                                  <w:lang w:val="id-ID"/>
                                </w:rPr>
                              </w:pPr>
                              <w:r>
                                <w:rPr>
                                  <w:sz w:val="16"/>
                                  <w:lang w:val="id-ID"/>
                                </w:rPr>
                                <w:t>Kepala Dinas Koprasi</w:t>
                              </w:r>
                            </w:p>
                            <w:p w14:paraId="76E2BEF5">
                              <w:pPr>
                                <w:pStyle w:val="95"/>
                                <w:widowControl w:val="0"/>
                                <w:numPr>
                                  <w:ilvl w:val="0"/>
                                  <w:numId w:val="56"/>
                                </w:numPr>
                                <w:autoSpaceDE w:val="0"/>
                                <w:autoSpaceDN w:val="0"/>
                                <w:spacing w:after="0"/>
                                <w:rPr>
                                  <w:sz w:val="20"/>
                                  <w:lang w:val="id-ID"/>
                                </w:rPr>
                              </w:pPr>
                              <w:r>
                                <w:rPr>
                                  <w:sz w:val="20"/>
                                  <w:lang w:val="id-ID"/>
                                </w:rPr>
                                <w:t>Inspektorat Daerah</w:t>
                              </w:r>
                            </w:p>
                            <w:p w14:paraId="37C77E96">
                              <w:pPr>
                                <w:pStyle w:val="95"/>
                                <w:widowControl w:val="0"/>
                                <w:numPr>
                                  <w:ilvl w:val="0"/>
                                  <w:numId w:val="55"/>
                                </w:numPr>
                                <w:autoSpaceDE w:val="0"/>
                                <w:autoSpaceDN w:val="0"/>
                                <w:spacing w:after="0"/>
                                <w:rPr>
                                  <w:sz w:val="16"/>
                                  <w:lang w:val="id-ID"/>
                                </w:rPr>
                              </w:pPr>
                              <w:r>
                                <w:rPr>
                                  <w:sz w:val="20"/>
                                  <w:lang w:val="id-ID"/>
                                </w:rPr>
                                <w:t>Kepala Bagian Hukum Sekda</w:t>
                              </w:r>
                            </w:p>
                            <w:p w14:paraId="649C4FEE">
                              <w:pPr>
                                <w:pStyle w:val="95"/>
                                <w:widowControl w:val="0"/>
                                <w:numPr>
                                  <w:ilvl w:val="0"/>
                                  <w:numId w:val="55"/>
                                </w:numPr>
                                <w:autoSpaceDE w:val="0"/>
                                <w:autoSpaceDN w:val="0"/>
                                <w:spacing w:after="0"/>
                                <w:rPr>
                                  <w:sz w:val="18"/>
                                  <w:lang w:val="id-ID"/>
                                </w:rPr>
                              </w:pPr>
                              <w:r>
                                <w:rPr>
                                  <w:sz w:val="18"/>
                                  <w:lang w:val="id-ID"/>
                                </w:rPr>
                                <w:t>LSM Lokal</w:t>
                              </w:r>
                            </w:p>
                            <w:p w14:paraId="09BEB9F6">
                              <w:pPr>
                                <w:pStyle w:val="95"/>
                                <w:widowControl w:val="0"/>
                                <w:numPr>
                                  <w:ilvl w:val="0"/>
                                  <w:numId w:val="55"/>
                                </w:numPr>
                                <w:autoSpaceDE w:val="0"/>
                                <w:autoSpaceDN w:val="0"/>
                                <w:spacing w:after="0"/>
                                <w:rPr>
                                  <w:sz w:val="18"/>
                                  <w:lang w:val="id-ID"/>
                                </w:rPr>
                              </w:pPr>
                              <w:r>
                                <w:rPr>
                                  <w:sz w:val="18"/>
                                  <w:lang w:val="id-ID"/>
                                </w:rPr>
                                <w:t>Media</w:t>
                              </w:r>
                            </w:p>
                            <w:p w14:paraId="2C115ADD">
                              <w:pPr>
                                <w:pStyle w:val="95"/>
                                <w:widowControl w:val="0"/>
                                <w:numPr>
                                  <w:ilvl w:val="0"/>
                                  <w:numId w:val="55"/>
                                </w:numPr>
                                <w:autoSpaceDE w:val="0"/>
                                <w:autoSpaceDN w:val="0"/>
                                <w:spacing w:after="0"/>
                                <w:rPr>
                                  <w:sz w:val="18"/>
                                  <w:lang w:val="id-ID"/>
                                </w:rPr>
                              </w:pPr>
                              <w:r>
                                <w:rPr>
                                  <w:sz w:val="18"/>
                                  <w:lang w:val="id-ID"/>
                                </w:rPr>
                                <w:t>Perangkat Desa</w:t>
                              </w:r>
                            </w:p>
                            <w:p w14:paraId="5DCD85A5">
                              <w:pPr>
                                <w:pStyle w:val="95"/>
                                <w:widowControl w:val="0"/>
                                <w:autoSpaceDE w:val="0"/>
                                <w:autoSpaceDN w:val="0"/>
                                <w:spacing w:after="0"/>
                                <w:rPr>
                                  <w:sz w:val="16"/>
                                  <w:lang w:val="id-ID"/>
                                </w:rPr>
                              </w:pPr>
                            </w:p>
                            <w:p w14:paraId="5864B269">
                              <w:pPr>
                                <w:rPr>
                                  <w:sz w:val="20"/>
                                  <w:lang w:val="id-ID"/>
                                </w:rPr>
                              </w:pPr>
                            </w:p>
                            <w:p w14:paraId="58051B78">
                              <w:pPr>
                                <w:rPr>
                                  <w:lang w:val="id-ID"/>
                                </w:rPr>
                              </w:pPr>
                            </w:p>
                          </w:txbxContent>
                        </wps:txbx>
                        <wps:bodyPr upright="1"/>
                      </wps:wsp>
                      <wps:wsp>
                        <wps:cNvPr id="55" name="Rectangles 61"/>
                        <wps:cNvSpPr/>
                        <wps:spPr>
                          <a:xfrm>
                            <a:off x="6680" y="8042"/>
                            <a:ext cx="3600" cy="3098"/>
                          </a:xfrm>
                          <a:prstGeom prst="rect">
                            <a:avLst/>
                          </a:prstGeom>
                          <a:gradFill rotWithShape="0">
                            <a:gsLst>
                              <a:gs pos="0">
                                <a:srgbClr val="FFFFFF"/>
                              </a:gs>
                              <a:gs pos="100000">
                                <a:srgbClr val="83CAEB"/>
                              </a:gs>
                            </a:gsLst>
                            <a:lin ang="5400000" scaled="1"/>
                            <a:tileRect/>
                          </a:gradFill>
                          <a:ln w="12700" cap="flat" cmpd="sng">
                            <a:solidFill>
                              <a:srgbClr val="45B0E1"/>
                            </a:solidFill>
                            <a:prstDash val="solid"/>
                            <a:miter/>
                            <a:headEnd type="none" w="med" len="med"/>
                            <a:tailEnd type="none" w="med" len="med"/>
                          </a:ln>
                          <a:effectLst>
                            <a:outerShdw dist="28398" dir="3806096" algn="ctr" rotWithShape="0">
                              <a:srgbClr val="0A2F40">
                                <a:alpha val="50000"/>
                              </a:srgbClr>
                            </a:outerShdw>
                          </a:effectLst>
                        </wps:spPr>
                        <wps:txbx>
                          <w:txbxContent>
                            <w:p w14:paraId="7AE94FCA">
                              <w:pPr>
                                <w:rPr>
                                  <w:lang w:val="id-ID"/>
                                </w:rPr>
                              </w:pPr>
                            </w:p>
                            <w:p w14:paraId="77F18A87">
                              <w:pPr>
                                <w:pStyle w:val="95"/>
                                <w:widowControl w:val="0"/>
                                <w:numPr>
                                  <w:ilvl w:val="0"/>
                                  <w:numId w:val="56"/>
                                </w:numPr>
                                <w:autoSpaceDE w:val="0"/>
                                <w:autoSpaceDN w:val="0"/>
                                <w:spacing w:after="0"/>
                                <w:rPr>
                                  <w:lang w:val="id-ID"/>
                                </w:rPr>
                              </w:pPr>
                              <w:r>
                                <w:rPr>
                                  <w:lang w:val="id-ID"/>
                                </w:rPr>
                                <w:t>Kepala BPK/BPKP Perwakilan</w:t>
                              </w:r>
                            </w:p>
                            <w:p w14:paraId="75482A10">
                              <w:pPr>
                                <w:pStyle w:val="95"/>
                                <w:widowControl w:val="0"/>
                                <w:numPr>
                                  <w:ilvl w:val="0"/>
                                  <w:numId w:val="56"/>
                                </w:numPr>
                                <w:autoSpaceDE w:val="0"/>
                                <w:autoSpaceDN w:val="0"/>
                                <w:spacing w:after="0"/>
                                <w:rPr>
                                  <w:lang w:val="id-ID"/>
                                </w:rPr>
                              </w:pPr>
                              <w:r>
                                <w:rPr>
                                  <w:lang w:val="id-ID"/>
                                </w:rPr>
                                <w:t>Akademisi</w:t>
                              </w:r>
                            </w:p>
                            <w:p w14:paraId="1959B53C">
                              <w:pPr>
                                <w:pStyle w:val="95"/>
                                <w:widowControl w:val="0"/>
                                <w:numPr>
                                  <w:ilvl w:val="0"/>
                                  <w:numId w:val="56"/>
                                </w:numPr>
                                <w:autoSpaceDE w:val="0"/>
                                <w:autoSpaceDN w:val="0"/>
                                <w:spacing w:after="0"/>
                                <w:rPr>
                                  <w:lang w:val="id-ID"/>
                                </w:rPr>
                              </w:pPr>
                              <w:r>
                                <w:rPr>
                                  <w:lang w:val="id-ID"/>
                                </w:rPr>
                                <w:t>Tokoh Masyarakat</w:t>
                              </w:r>
                            </w:p>
                            <w:p w14:paraId="16B946CF">
                              <w:pPr>
                                <w:pStyle w:val="95"/>
                                <w:widowControl w:val="0"/>
                                <w:autoSpaceDE w:val="0"/>
                                <w:autoSpaceDN w:val="0"/>
                                <w:spacing w:after="0"/>
                                <w:rPr>
                                  <w:lang w:val="id-ID"/>
                                </w:rPr>
                              </w:pPr>
                            </w:p>
                            <w:p w14:paraId="38B60122">
                              <w:pPr>
                                <w:rPr>
                                  <w:lang w:val="id-ID"/>
                                </w:rPr>
                              </w:pPr>
                            </w:p>
                            <w:p w14:paraId="15C4840B">
                              <w:pPr>
                                <w:jc w:val="center"/>
                                <w:rPr>
                                  <w:b/>
                                  <w:sz w:val="32"/>
                                  <w:lang w:val="id-ID"/>
                                </w:rPr>
                              </w:pPr>
                              <w:r>
                                <w:rPr>
                                  <w:b/>
                                  <w:sz w:val="32"/>
                                  <w:lang w:val="id-ID"/>
                                </w:rPr>
                                <w:t>Defender</w:t>
                              </w:r>
                            </w:p>
                          </w:txbxContent>
                        </wps:txbx>
                        <wps:bodyPr upright="1"/>
                      </wps:wsp>
                      <wps:wsp>
                        <wps:cNvPr id="56" name="Rectangles 62"/>
                        <wps:cNvSpPr/>
                        <wps:spPr>
                          <a:xfrm>
                            <a:off x="2020" y="8021"/>
                            <a:ext cx="3600" cy="3059"/>
                          </a:xfrm>
                          <a:prstGeom prst="rect">
                            <a:avLst/>
                          </a:prstGeom>
                          <a:gradFill rotWithShape="0">
                            <a:gsLst>
                              <a:gs pos="0">
                                <a:srgbClr val="FFFFFF"/>
                              </a:gs>
                              <a:gs pos="100000">
                                <a:srgbClr val="F6C5AC"/>
                              </a:gs>
                            </a:gsLst>
                            <a:lin ang="5400000" scaled="1"/>
                            <a:tileRect/>
                          </a:gradFill>
                          <a:ln w="12700" cap="flat" cmpd="sng">
                            <a:solidFill>
                              <a:srgbClr val="F1A983"/>
                            </a:solidFill>
                            <a:prstDash val="solid"/>
                            <a:miter/>
                            <a:headEnd type="none" w="med" len="med"/>
                            <a:tailEnd type="none" w="med" len="med"/>
                          </a:ln>
                          <a:effectLst>
                            <a:outerShdw dist="28398" dir="3806096" algn="ctr" rotWithShape="0">
                              <a:srgbClr val="7F340D">
                                <a:alpha val="50000"/>
                              </a:srgbClr>
                            </a:outerShdw>
                          </a:effectLst>
                        </wps:spPr>
                        <wps:txbx>
                          <w:txbxContent>
                            <w:p w14:paraId="565B71E5">
                              <w:pPr>
                                <w:widowControl w:val="0"/>
                                <w:autoSpaceDE w:val="0"/>
                                <w:autoSpaceDN w:val="0"/>
                                <w:spacing w:after="0"/>
                                <w:rPr>
                                  <w:lang w:val="id-ID"/>
                                </w:rPr>
                              </w:pPr>
                            </w:p>
                            <w:p w14:paraId="2503222B">
                              <w:pPr>
                                <w:jc w:val="center"/>
                                <w:rPr>
                                  <w:b/>
                                  <w:sz w:val="28"/>
                                  <w:lang w:val="id-ID"/>
                                </w:rPr>
                              </w:pPr>
                              <w:r>
                                <w:rPr>
                                  <w:b/>
                                  <w:sz w:val="28"/>
                                  <w:lang w:val="id-ID"/>
                                </w:rPr>
                                <w:t>Apathetic</w:t>
                              </w:r>
                            </w:p>
                            <w:p w14:paraId="6350282C">
                              <w:pPr>
                                <w:rPr>
                                  <w:lang w:val="id-ID"/>
                                </w:rPr>
                              </w:pPr>
                            </w:p>
                          </w:txbxContent>
                        </wps:txbx>
                        <wps:bodyPr upright="1"/>
                      </wps:wsp>
                      <wps:wsp>
                        <wps:cNvPr id="57" name="AutoShape 63"/>
                        <wps:cNvSpPr/>
                        <wps:spPr>
                          <a:xfrm>
                            <a:off x="1870" y="6950"/>
                            <a:ext cx="8560" cy="882"/>
                          </a:xfrm>
                          <a:prstGeom prst="leftRightArrow">
                            <a:avLst>
                              <a:gd name="adj1" fmla="val 50000"/>
                              <a:gd name="adj2" fmla="val 194104"/>
                            </a:avLst>
                          </a:prstGeom>
                          <a:solidFill>
                            <a:srgbClr val="156082"/>
                          </a:solidFill>
                          <a:ln w="38100" cap="flat" cmpd="sng">
                            <a:solidFill>
                              <a:srgbClr val="F2F2F2"/>
                            </a:solidFill>
                            <a:prstDash val="solid"/>
                            <a:miter/>
                            <a:headEnd type="none" w="med" len="med"/>
                            <a:tailEnd type="none" w="med" len="med"/>
                          </a:ln>
                          <a:effectLst>
                            <a:outerShdw dist="28398" dir="3806096" algn="ctr" rotWithShape="0">
                              <a:srgbClr val="0A2F40">
                                <a:alpha val="50000"/>
                              </a:srgbClr>
                            </a:outerShdw>
                          </a:effectLst>
                        </wps:spPr>
                        <wps:bodyPr upright="1"/>
                      </wps:wsp>
                      <wps:wsp>
                        <wps:cNvPr id="58" name="AutoShape 64"/>
                        <wps:cNvSpPr/>
                        <wps:spPr>
                          <a:xfrm>
                            <a:off x="5910" y="1985"/>
                            <a:ext cx="630" cy="9365"/>
                          </a:xfrm>
                          <a:prstGeom prst="upDownArrow">
                            <a:avLst>
                              <a:gd name="adj1" fmla="val 50000"/>
                              <a:gd name="adj2" fmla="val 297301"/>
                            </a:avLst>
                          </a:prstGeom>
                          <a:solidFill>
                            <a:srgbClr val="000000"/>
                          </a:solidFill>
                          <a:ln w="38100" cap="flat" cmpd="sng">
                            <a:solidFill>
                              <a:srgbClr val="F2F2F2"/>
                            </a:solidFill>
                            <a:prstDash val="solid"/>
                            <a:miter/>
                            <a:headEnd type="none" w="med" len="med"/>
                            <a:tailEnd type="none" w="med" len="med"/>
                          </a:ln>
                          <a:effectLst>
                            <a:outerShdw dist="28398" dir="3806096" algn="ctr" rotWithShape="0">
                              <a:srgbClr val="7F7F7F">
                                <a:alpha val="50000"/>
                              </a:srgbClr>
                            </a:outerShdw>
                          </a:effectLst>
                        </wps:spPr>
                        <wps:bodyPr vert="eaVert" upright="1"/>
                      </wps:wsp>
                    </wpg:wgp>
                  </a:graphicData>
                </a:graphic>
              </wp:anchor>
            </w:drawing>
          </mc:Choice>
          <mc:Fallback>
            <w:pict>
              <v:group id="Group 65" o:spid="_x0000_s1026" o:spt="203" style="position:absolute;left:0pt;margin-left:8.45pt;margin-top:3.8pt;height:470pt;width:428pt;z-index:251672576;mso-width-relative:page;mso-height-relative:page;" coordorigin="1870,1950" coordsize="8560,9400" o:gfxdata="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">
                <o:lock v:ext="edit" aspectratio="f"/>
                <v:rect id="Rectangles 59" o:spid="_x0000_s1026" o:spt="1" style="position:absolute;left:2010;top:1950;height:4810;width:3600;" fillcolor="#8DD873" filled="t" stroked="t" coordsize="21600,21600" o:gfxdata="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DLAzvQAA&#10;ANsAAAAPAAAAAAAAAAEAIAAAACIAAABkcnMvZG93bnJldi54bWxQSwECFAAUAAAACACHTuJAMy8F&#10;njsAAAA5AAAAEAAAAAAAAAABACAAAAAMAQAAZHJzL3NoYXBleG1sLnhtbFBLBQYAAAAABgAGAFsB&#10;AAC2AwAAAAA=&#10;">
                  <v:fill type="gradient" on="t" color2="#D9F2D0" angle="135" focus="50%" focussize="0f,0f" focusposition="0f,0f"/>
                  <v:stroke weight="1pt" color="#8DD873" joinstyle="miter"/>
                  <v:imagedata o:title=""/>
                  <o:lock v:ext="edit" aspectratio="f"/>
                  <v:shadow on="t" color="#265317" opacity="32768f" offset="1pt,2pt" origin="0f,0f" matrix="65536f,0f,0f,65536f"/>
                  <v:textbox>
                    <w:txbxContent>
                      <w:p w14:paraId="55F73960">
                        <w:pPr>
                          <w:jc w:val="center"/>
                          <w:rPr>
                            <w:b/>
                            <w:sz w:val="32"/>
                            <w:lang w:val="id-ID"/>
                          </w:rPr>
                        </w:pPr>
                        <w:r>
                          <w:rPr>
                            <w:b/>
                            <w:sz w:val="32"/>
                            <w:lang w:val="id-ID"/>
                          </w:rPr>
                          <w:t>Latent</w:t>
                        </w:r>
                      </w:p>
                      <w:p w14:paraId="38912205">
                        <w:pPr>
                          <w:rPr>
                            <w:lang w:val="id-ID"/>
                          </w:rPr>
                        </w:pPr>
                      </w:p>
                      <w:p w14:paraId="37B0BC0A">
                        <w:pPr>
                          <w:pStyle w:val="95"/>
                          <w:widowControl w:val="0"/>
                          <w:numPr>
                            <w:ilvl w:val="0"/>
                            <w:numId w:val="54"/>
                          </w:numPr>
                          <w:autoSpaceDE w:val="0"/>
                          <w:autoSpaceDN w:val="0"/>
                          <w:spacing w:after="0"/>
                          <w:rPr>
                            <w:lang w:val="id-ID"/>
                          </w:rPr>
                        </w:pPr>
                        <w:r>
                          <w:rPr>
                            <w:lang w:val="id-ID"/>
                          </w:rPr>
                          <w:t>Forum Warga /RT/RW</w:t>
                        </w:r>
                      </w:p>
                      <w:p w14:paraId="7834CBB8">
                        <w:pPr>
                          <w:rPr>
                            <w:lang w:val="id-ID"/>
                          </w:rPr>
                        </w:pPr>
                      </w:p>
                    </w:txbxContent>
                  </v:textbox>
                </v:rect>
                <v:rect id="Rectangles 60" o:spid="_x0000_s1026" o:spt="1" style="position:absolute;left:6680;top:1985;height:4845;width:3600;" fillcolor="#D86DCB" filled="t" stroked="t" coordsize="21600,21600" o:gfxdata="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4eZMa/&#10;AAAA2wAAAA8AAAAAAAAAAQAgAAAAIgAAAGRycy9kb3ducmV2LnhtbFBLAQIUABQAAAAIAIdO4kAz&#10;LwWeOwAAADkAAAAQAAAAAAAAAAEAIAAAAA4BAABkcnMvc2hhcGV4bWwueG1sUEsFBgAAAAAGAAYA&#10;WwEAALgDAAAAAA==&#10;">
                  <v:fill type="gradient" on="t" color2="#F2CEED" angle="135" focus="50%" focussize="0f,0f" focusposition="0f,0f"/>
                  <v:stroke weight="1pt" color="#D86DCB" joinstyle="miter"/>
                  <v:imagedata o:title=""/>
                  <o:lock v:ext="edit" aspectratio="f"/>
                  <v:shadow on="t" color="#4F1548" opacity="32768f" offset="1pt,2pt" origin="0f,0f" matrix="65536f,0f,0f,65536f"/>
                  <v:textbox>
                    <w:txbxContent>
                      <w:p w14:paraId="3F59E743">
                        <w:pPr>
                          <w:jc w:val="center"/>
                          <w:rPr>
                            <w:b/>
                            <w:sz w:val="28"/>
                            <w:lang w:val="id-ID"/>
                          </w:rPr>
                        </w:pPr>
                        <w:r>
                          <w:rPr>
                            <w:b/>
                            <w:sz w:val="28"/>
                            <w:lang w:val="id-ID"/>
                          </w:rPr>
                          <w:t>Promotor</w:t>
                        </w:r>
                      </w:p>
                      <w:p w14:paraId="0BB6AECB">
                        <w:pPr>
                          <w:pStyle w:val="95"/>
                          <w:widowControl w:val="0"/>
                          <w:numPr>
                            <w:ilvl w:val="0"/>
                            <w:numId w:val="55"/>
                          </w:numPr>
                          <w:autoSpaceDE w:val="0"/>
                          <w:autoSpaceDN w:val="0"/>
                          <w:spacing w:after="0"/>
                          <w:rPr>
                            <w:sz w:val="16"/>
                            <w:lang w:val="id-ID"/>
                          </w:rPr>
                        </w:pPr>
                        <w:r>
                          <w:rPr>
                            <w:sz w:val="16"/>
                            <w:lang w:val="id-ID"/>
                          </w:rPr>
                          <w:t>Bupati</w:t>
                        </w:r>
                      </w:p>
                      <w:p w14:paraId="047851B1">
                        <w:pPr>
                          <w:pStyle w:val="95"/>
                          <w:widowControl w:val="0"/>
                          <w:numPr>
                            <w:ilvl w:val="0"/>
                            <w:numId w:val="55"/>
                          </w:numPr>
                          <w:autoSpaceDE w:val="0"/>
                          <w:autoSpaceDN w:val="0"/>
                          <w:spacing w:after="0"/>
                          <w:rPr>
                            <w:sz w:val="16"/>
                            <w:lang w:val="id-ID"/>
                          </w:rPr>
                        </w:pPr>
                        <w:r>
                          <w:rPr>
                            <w:sz w:val="16"/>
                            <w:lang w:val="id-ID"/>
                          </w:rPr>
                          <w:t>Wakil Bupati</w:t>
                        </w:r>
                      </w:p>
                      <w:p w14:paraId="147752E9">
                        <w:pPr>
                          <w:pStyle w:val="95"/>
                          <w:widowControl w:val="0"/>
                          <w:numPr>
                            <w:ilvl w:val="0"/>
                            <w:numId w:val="55"/>
                          </w:numPr>
                          <w:autoSpaceDE w:val="0"/>
                          <w:autoSpaceDN w:val="0"/>
                          <w:spacing w:after="0"/>
                          <w:rPr>
                            <w:sz w:val="16"/>
                            <w:lang w:val="id-ID"/>
                          </w:rPr>
                        </w:pPr>
                        <w:r>
                          <w:rPr>
                            <w:sz w:val="16"/>
                            <w:lang w:val="id-ID"/>
                          </w:rPr>
                          <w:t>Pimpinan DPRD</w:t>
                        </w:r>
                      </w:p>
                      <w:p w14:paraId="6882A5C2">
                        <w:pPr>
                          <w:pStyle w:val="95"/>
                          <w:widowControl w:val="0"/>
                          <w:numPr>
                            <w:ilvl w:val="0"/>
                            <w:numId w:val="55"/>
                          </w:numPr>
                          <w:autoSpaceDE w:val="0"/>
                          <w:autoSpaceDN w:val="0"/>
                          <w:spacing w:after="0"/>
                          <w:rPr>
                            <w:sz w:val="16"/>
                            <w:lang w:val="id-ID"/>
                          </w:rPr>
                        </w:pPr>
                        <w:r>
                          <w:rPr>
                            <w:sz w:val="16"/>
                            <w:lang w:val="id-ID"/>
                          </w:rPr>
                          <w:t>Anggota DPRD</w:t>
                        </w:r>
                      </w:p>
                      <w:p w14:paraId="21095F0F">
                        <w:pPr>
                          <w:pStyle w:val="95"/>
                          <w:widowControl w:val="0"/>
                          <w:numPr>
                            <w:ilvl w:val="0"/>
                            <w:numId w:val="55"/>
                          </w:numPr>
                          <w:autoSpaceDE w:val="0"/>
                          <w:autoSpaceDN w:val="0"/>
                          <w:spacing w:after="0"/>
                          <w:rPr>
                            <w:sz w:val="16"/>
                            <w:lang w:val="id-ID"/>
                          </w:rPr>
                        </w:pPr>
                        <w:r>
                          <w:rPr>
                            <w:sz w:val="16"/>
                            <w:lang w:val="id-ID"/>
                          </w:rPr>
                          <w:t>Direktur Bina Keuangan Daerah Kemendagri</w:t>
                        </w:r>
                      </w:p>
                      <w:p w14:paraId="3DA53706">
                        <w:pPr>
                          <w:pStyle w:val="95"/>
                          <w:widowControl w:val="0"/>
                          <w:numPr>
                            <w:ilvl w:val="0"/>
                            <w:numId w:val="55"/>
                          </w:numPr>
                          <w:autoSpaceDE w:val="0"/>
                          <w:autoSpaceDN w:val="0"/>
                          <w:spacing w:after="0"/>
                          <w:rPr>
                            <w:sz w:val="16"/>
                            <w:lang w:val="id-ID"/>
                          </w:rPr>
                        </w:pPr>
                        <w:r>
                          <w:rPr>
                            <w:sz w:val="16"/>
                            <w:lang w:val="id-ID"/>
                          </w:rPr>
                          <w:t xml:space="preserve">Sekretaris Daerah </w:t>
                        </w:r>
                      </w:p>
                      <w:p w14:paraId="08AFC4D2">
                        <w:pPr>
                          <w:pStyle w:val="95"/>
                          <w:widowControl w:val="0"/>
                          <w:numPr>
                            <w:ilvl w:val="0"/>
                            <w:numId w:val="55"/>
                          </w:numPr>
                          <w:autoSpaceDE w:val="0"/>
                          <w:autoSpaceDN w:val="0"/>
                          <w:spacing w:after="0"/>
                          <w:rPr>
                            <w:sz w:val="16"/>
                            <w:lang w:val="id-ID"/>
                          </w:rPr>
                        </w:pPr>
                        <w:r>
                          <w:rPr>
                            <w:sz w:val="16"/>
                            <w:lang w:val="id-ID"/>
                          </w:rPr>
                          <w:t>Kepala Bappeda</w:t>
                        </w:r>
                      </w:p>
                      <w:p w14:paraId="5D4D4F1A">
                        <w:pPr>
                          <w:pStyle w:val="95"/>
                          <w:widowControl w:val="0"/>
                          <w:numPr>
                            <w:ilvl w:val="0"/>
                            <w:numId w:val="55"/>
                          </w:numPr>
                          <w:autoSpaceDE w:val="0"/>
                          <w:autoSpaceDN w:val="0"/>
                          <w:spacing w:after="0"/>
                          <w:rPr>
                            <w:sz w:val="16"/>
                            <w:lang w:val="id-ID"/>
                          </w:rPr>
                        </w:pPr>
                        <w:r>
                          <w:rPr>
                            <w:sz w:val="16"/>
                            <w:lang w:val="id-ID"/>
                          </w:rPr>
                          <w:t>Kepala BPKAD</w:t>
                        </w:r>
                      </w:p>
                      <w:p w14:paraId="0E3A852C">
                        <w:pPr>
                          <w:pStyle w:val="95"/>
                          <w:widowControl w:val="0"/>
                          <w:numPr>
                            <w:ilvl w:val="0"/>
                            <w:numId w:val="55"/>
                          </w:numPr>
                          <w:autoSpaceDE w:val="0"/>
                          <w:autoSpaceDN w:val="0"/>
                          <w:spacing w:after="0"/>
                          <w:rPr>
                            <w:sz w:val="16"/>
                            <w:lang w:val="id-ID"/>
                          </w:rPr>
                        </w:pPr>
                        <w:r>
                          <w:rPr>
                            <w:sz w:val="16"/>
                            <w:lang w:val="id-ID"/>
                          </w:rPr>
                          <w:t>Kepala Dinas PUPR</w:t>
                        </w:r>
                      </w:p>
                      <w:p w14:paraId="58555CDF">
                        <w:pPr>
                          <w:pStyle w:val="95"/>
                          <w:widowControl w:val="0"/>
                          <w:numPr>
                            <w:ilvl w:val="0"/>
                            <w:numId w:val="55"/>
                          </w:numPr>
                          <w:autoSpaceDE w:val="0"/>
                          <w:autoSpaceDN w:val="0"/>
                          <w:spacing w:after="0"/>
                          <w:rPr>
                            <w:sz w:val="16"/>
                            <w:lang w:val="id-ID"/>
                          </w:rPr>
                        </w:pPr>
                        <w:r>
                          <w:rPr>
                            <w:sz w:val="16"/>
                            <w:lang w:val="id-ID"/>
                          </w:rPr>
                          <w:t>Kepala Dinas PU Perkim</w:t>
                        </w:r>
                      </w:p>
                      <w:p w14:paraId="17FFD96E">
                        <w:pPr>
                          <w:pStyle w:val="95"/>
                          <w:widowControl w:val="0"/>
                          <w:numPr>
                            <w:ilvl w:val="0"/>
                            <w:numId w:val="55"/>
                          </w:numPr>
                          <w:autoSpaceDE w:val="0"/>
                          <w:autoSpaceDN w:val="0"/>
                          <w:spacing w:after="0"/>
                          <w:rPr>
                            <w:sz w:val="16"/>
                            <w:lang w:val="id-ID"/>
                          </w:rPr>
                        </w:pPr>
                        <w:r>
                          <w:rPr>
                            <w:sz w:val="16"/>
                            <w:lang w:val="id-ID"/>
                          </w:rPr>
                          <w:t>Kepala Dinas Kesehatan</w:t>
                        </w:r>
                      </w:p>
                      <w:p w14:paraId="25C4ADEA">
                        <w:pPr>
                          <w:pStyle w:val="95"/>
                          <w:widowControl w:val="0"/>
                          <w:numPr>
                            <w:ilvl w:val="0"/>
                            <w:numId w:val="55"/>
                          </w:numPr>
                          <w:autoSpaceDE w:val="0"/>
                          <w:autoSpaceDN w:val="0"/>
                          <w:spacing w:after="0"/>
                          <w:rPr>
                            <w:sz w:val="16"/>
                            <w:lang w:val="id-ID"/>
                          </w:rPr>
                        </w:pPr>
                        <w:r>
                          <w:rPr>
                            <w:sz w:val="16"/>
                            <w:lang w:val="id-ID"/>
                          </w:rPr>
                          <w:t>Kepala Dinas Pendidikan</w:t>
                        </w:r>
                      </w:p>
                      <w:p w14:paraId="4BC97C8C">
                        <w:pPr>
                          <w:pStyle w:val="95"/>
                          <w:widowControl w:val="0"/>
                          <w:numPr>
                            <w:ilvl w:val="0"/>
                            <w:numId w:val="55"/>
                          </w:numPr>
                          <w:autoSpaceDE w:val="0"/>
                          <w:autoSpaceDN w:val="0"/>
                          <w:spacing w:after="0"/>
                          <w:rPr>
                            <w:sz w:val="16"/>
                            <w:lang w:val="id-ID"/>
                          </w:rPr>
                        </w:pPr>
                        <w:r>
                          <w:rPr>
                            <w:sz w:val="16"/>
                            <w:lang w:val="id-ID"/>
                          </w:rPr>
                          <w:t>Kepala Dinas Pertanian</w:t>
                        </w:r>
                      </w:p>
                      <w:p w14:paraId="49480F0B">
                        <w:pPr>
                          <w:pStyle w:val="95"/>
                          <w:widowControl w:val="0"/>
                          <w:numPr>
                            <w:ilvl w:val="0"/>
                            <w:numId w:val="55"/>
                          </w:numPr>
                          <w:autoSpaceDE w:val="0"/>
                          <w:autoSpaceDN w:val="0"/>
                          <w:spacing w:after="0"/>
                          <w:rPr>
                            <w:sz w:val="16"/>
                            <w:lang w:val="id-ID"/>
                          </w:rPr>
                        </w:pPr>
                        <w:r>
                          <w:rPr>
                            <w:sz w:val="16"/>
                            <w:lang w:val="id-ID"/>
                          </w:rPr>
                          <w:t>Kepala Dinas Lingkungan Hidup</w:t>
                        </w:r>
                      </w:p>
                      <w:p w14:paraId="1B343BCD">
                        <w:pPr>
                          <w:pStyle w:val="95"/>
                          <w:widowControl w:val="0"/>
                          <w:numPr>
                            <w:ilvl w:val="0"/>
                            <w:numId w:val="55"/>
                          </w:numPr>
                          <w:autoSpaceDE w:val="0"/>
                          <w:autoSpaceDN w:val="0"/>
                          <w:spacing w:after="0"/>
                          <w:rPr>
                            <w:sz w:val="16"/>
                            <w:lang w:val="id-ID"/>
                          </w:rPr>
                        </w:pPr>
                        <w:r>
                          <w:rPr>
                            <w:sz w:val="16"/>
                            <w:lang w:val="id-ID"/>
                          </w:rPr>
                          <w:t>Kepala Dinas Koprasi</w:t>
                        </w:r>
                      </w:p>
                      <w:p w14:paraId="76E2BEF5">
                        <w:pPr>
                          <w:pStyle w:val="95"/>
                          <w:widowControl w:val="0"/>
                          <w:numPr>
                            <w:ilvl w:val="0"/>
                            <w:numId w:val="56"/>
                          </w:numPr>
                          <w:autoSpaceDE w:val="0"/>
                          <w:autoSpaceDN w:val="0"/>
                          <w:spacing w:after="0"/>
                          <w:rPr>
                            <w:sz w:val="20"/>
                            <w:lang w:val="id-ID"/>
                          </w:rPr>
                        </w:pPr>
                        <w:r>
                          <w:rPr>
                            <w:sz w:val="20"/>
                            <w:lang w:val="id-ID"/>
                          </w:rPr>
                          <w:t>Inspektorat Daerah</w:t>
                        </w:r>
                      </w:p>
                      <w:p w14:paraId="37C77E96">
                        <w:pPr>
                          <w:pStyle w:val="95"/>
                          <w:widowControl w:val="0"/>
                          <w:numPr>
                            <w:ilvl w:val="0"/>
                            <w:numId w:val="55"/>
                          </w:numPr>
                          <w:autoSpaceDE w:val="0"/>
                          <w:autoSpaceDN w:val="0"/>
                          <w:spacing w:after="0"/>
                          <w:rPr>
                            <w:sz w:val="16"/>
                            <w:lang w:val="id-ID"/>
                          </w:rPr>
                        </w:pPr>
                        <w:r>
                          <w:rPr>
                            <w:sz w:val="20"/>
                            <w:lang w:val="id-ID"/>
                          </w:rPr>
                          <w:t>Kepala Bagian Hukum Sekda</w:t>
                        </w:r>
                      </w:p>
                      <w:p w14:paraId="649C4FEE">
                        <w:pPr>
                          <w:pStyle w:val="95"/>
                          <w:widowControl w:val="0"/>
                          <w:numPr>
                            <w:ilvl w:val="0"/>
                            <w:numId w:val="55"/>
                          </w:numPr>
                          <w:autoSpaceDE w:val="0"/>
                          <w:autoSpaceDN w:val="0"/>
                          <w:spacing w:after="0"/>
                          <w:rPr>
                            <w:sz w:val="18"/>
                            <w:lang w:val="id-ID"/>
                          </w:rPr>
                        </w:pPr>
                        <w:r>
                          <w:rPr>
                            <w:sz w:val="18"/>
                            <w:lang w:val="id-ID"/>
                          </w:rPr>
                          <w:t>LSM Lokal</w:t>
                        </w:r>
                      </w:p>
                      <w:p w14:paraId="09BEB9F6">
                        <w:pPr>
                          <w:pStyle w:val="95"/>
                          <w:widowControl w:val="0"/>
                          <w:numPr>
                            <w:ilvl w:val="0"/>
                            <w:numId w:val="55"/>
                          </w:numPr>
                          <w:autoSpaceDE w:val="0"/>
                          <w:autoSpaceDN w:val="0"/>
                          <w:spacing w:after="0"/>
                          <w:rPr>
                            <w:sz w:val="18"/>
                            <w:lang w:val="id-ID"/>
                          </w:rPr>
                        </w:pPr>
                        <w:r>
                          <w:rPr>
                            <w:sz w:val="18"/>
                            <w:lang w:val="id-ID"/>
                          </w:rPr>
                          <w:t>Media</w:t>
                        </w:r>
                      </w:p>
                      <w:p w14:paraId="2C115ADD">
                        <w:pPr>
                          <w:pStyle w:val="95"/>
                          <w:widowControl w:val="0"/>
                          <w:numPr>
                            <w:ilvl w:val="0"/>
                            <w:numId w:val="55"/>
                          </w:numPr>
                          <w:autoSpaceDE w:val="0"/>
                          <w:autoSpaceDN w:val="0"/>
                          <w:spacing w:after="0"/>
                          <w:rPr>
                            <w:sz w:val="18"/>
                            <w:lang w:val="id-ID"/>
                          </w:rPr>
                        </w:pPr>
                        <w:r>
                          <w:rPr>
                            <w:sz w:val="18"/>
                            <w:lang w:val="id-ID"/>
                          </w:rPr>
                          <w:t>Perangkat Desa</w:t>
                        </w:r>
                      </w:p>
                      <w:p w14:paraId="5DCD85A5">
                        <w:pPr>
                          <w:pStyle w:val="95"/>
                          <w:widowControl w:val="0"/>
                          <w:autoSpaceDE w:val="0"/>
                          <w:autoSpaceDN w:val="0"/>
                          <w:spacing w:after="0"/>
                          <w:rPr>
                            <w:sz w:val="16"/>
                            <w:lang w:val="id-ID"/>
                          </w:rPr>
                        </w:pPr>
                      </w:p>
                      <w:p w14:paraId="5864B269">
                        <w:pPr>
                          <w:rPr>
                            <w:sz w:val="20"/>
                            <w:lang w:val="id-ID"/>
                          </w:rPr>
                        </w:pPr>
                      </w:p>
                      <w:p w14:paraId="58051B78">
                        <w:pPr>
                          <w:rPr>
                            <w:lang w:val="id-ID"/>
                          </w:rPr>
                        </w:pPr>
                      </w:p>
                    </w:txbxContent>
                  </v:textbox>
                </v:rect>
                <v:rect id="Rectangles 61" o:spid="_x0000_s1026" o:spt="1" style="position:absolute;left:6680;top:8042;height:3098;width:3600;" fillcolor="#FFFFFF" filled="t" stroked="t" coordsize="21600,21600" o:gfxdata="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hfBXugAAANsA&#10;AAAPAAAAAAAAAAEAIAAAACIAAABkcnMvZG93bnJldi54bWxQSwECFAAUAAAACACHTuJAMy8FnjsA&#10;AAA5AAAAEAAAAAAAAAABACAAAAAJAQAAZHJzL3NoYXBleG1sLnhtbFBLBQYAAAAABgAGAFsBAACz&#10;AwAAAAA=&#10;">
                  <v:fill type="gradient" on="t" color2="#83CAEB" focus="100%" focussize="0f,0f" focusposition="65536f,0f"/>
                  <v:stroke weight="1pt" color="#45B0E1" joinstyle="miter"/>
                  <v:imagedata o:title=""/>
                  <o:lock v:ext="edit" aspectratio="f"/>
                  <v:shadow on="t" color="#0A2F40" opacity="32768f" offset="1pt,2pt" origin="0f,0f" matrix="65536f,0f,0f,65536f"/>
                  <v:textbox>
                    <w:txbxContent>
                      <w:p w14:paraId="7AE94FCA">
                        <w:pPr>
                          <w:rPr>
                            <w:lang w:val="id-ID"/>
                          </w:rPr>
                        </w:pPr>
                      </w:p>
                      <w:p w14:paraId="77F18A87">
                        <w:pPr>
                          <w:pStyle w:val="95"/>
                          <w:widowControl w:val="0"/>
                          <w:numPr>
                            <w:ilvl w:val="0"/>
                            <w:numId w:val="56"/>
                          </w:numPr>
                          <w:autoSpaceDE w:val="0"/>
                          <w:autoSpaceDN w:val="0"/>
                          <w:spacing w:after="0"/>
                          <w:rPr>
                            <w:lang w:val="id-ID"/>
                          </w:rPr>
                        </w:pPr>
                        <w:r>
                          <w:rPr>
                            <w:lang w:val="id-ID"/>
                          </w:rPr>
                          <w:t>Kepala BPK/BPKP Perwakilan</w:t>
                        </w:r>
                      </w:p>
                      <w:p w14:paraId="75482A10">
                        <w:pPr>
                          <w:pStyle w:val="95"/>
                          <w:widowControl w:val="0"/>
                          <w:numPr>
                            <w:ilvl w:val="0"/>
                            <w:numId w:val="56"/>
                          </w:numPr>
                          <w:autoSpaceDE w:val="0"/>
                          <w:autoSpaceDN w:val="0"/>
                          <w:spacing w:after="0"/>
                          <w:rPr>
                            <w:lang w:val="id-ID"/>
                          </w:rPr>
                        </w:pPr>
                        <w:r>
                          <w:rPr>
                            <w:lang w:val="id-ID"/>
                          </w:rPr>
                          <w:t>Akademisi</w:t>
                        </w:r>
                      </w:p>
                      <w:p w14:paraId="1959B53C">
                        <w:pPr>
                          <w:pStyle w:val="95"/>
                          <w:widowControl w:val="0"/>
                          <w:numPr>
                            <w:ilvl w:val="0"/>
                            <w:numId w:val="56"/>
                          </w:numPr>
                          <w:autoSpaceDE w:val="0"/>
                          <w:autoSpaceDN w:val="0"/>
                          <w:spacing w:after="0"/>
                          <w:rPr>
                            <w:lang w:val="id-ID"/>
                          </w:rPr>
                        </w:pPr>
                        <w:r>
                          <w:rPr>
                            <w:lang w:val="id-ID"/>
                          </w:rPr>
                          <w:t>Tokoh Masyarakat</w:t>
                        </w:r>
                      </w:p>
                      <w:p w14:paraId="16B946CF">
                        <w:pPr>
                          <w:pStyle w:val="95"/>
                          <w:widowControl w:val="0"/>
                          <w:autoSpaceDE w:val="0"/>
                          <w:autoSpaceDN w:val="0"/>
                          <w:spacing w:after="0"/>
                          <w:rPr>
                            <w:lang w:val="id-ID"/>
                          </w:rPr>
                        </w:pPr>
                      </w:p>
                      <w:p w14:paraId="38B60122">
                        <w:pPr>
                          <w:rPr>
                            <w:lang w:val="id-ID"/>
                          </w:rPr>
                        </w:pPr>
                      </w:p>
                      <w:p w14:paraId="15C4840B">
                        <w:pPr>
                          <w:jc w:val="center"/>
                          <w:rPr>
                            <w:b/>
                            <w:sz w:val="32"/>
                            <w:lang w:val="id-ID"/>
                          </w:rPr>
                        </w:pPr>
                        <w:r>
                          <w:rPr>
                            <w:b/>
                            <w:sz w:val="32"/>
                            <w:lang w:val="id-ID"/>
                          </w:rPr>
                          <w:t>Defender</w:t>
                        </w:r>
                      </w:p>
                    </w:txbxContent>
                  </v:textbox>
                </v:rect>
                <v:rect id="Rectangles 62" o:spid="_x0000_s1026" o:spt="1" style="position:absolute;left:2020;top:8021;height:3059;width:3600;" fillcolor="#FFFFFF" filled="t" stroked="t" coordsize="21600,21600" o:gfxdata="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J6mCi8AAAA&#10;2wAAAA8AAAAAAAAAAQAgAAAAIgAAAGRycy9kb3ducmV2LnhtbFBLAQIUABQAAAAIAIdO4kAzLwWe&#10;OwAAADkAAAAQAAAAAAAAAAEAIAAAAAsBAABkcnMvc2hhcGV4bWwueG1sUEsFBgAAAAAGAAYAWwEA&#10;ALUDAAAAAA==&#10;">
                  <v:fill type="gradient" on="t" color2="#F6C5AC" focus="100%" focussize="0f,0f" focusposition="65536f,0f"/>
                  <v:stroke weight="1pt" color="#F1A983" joinstyle="miter"/>
                  <v:imagedata o:title=""/>
                  <o:lock v:ext="edit" aspectratio="f"/>
                  <v:shadow on="t" color="#7F340D" opacity="32768f" offset="1pt,2pt" origin="0f,0f" matrix="65536f,0f,0f,65536f"/>
                  <v:textbox>
                    <w:txbxContent>
                      <w:p w14:paraId="565B71E5">
                        <w:pPr>
                          <w:widowControl w:val="0"/>
                          <w:autoSpaceDE w:val="0"/>
                          <w:autoSpaceDN w:val="0"/>
                          <w:spacing w:after="0"/>
                          <w:rPr>
                            <w:lang w:val="id-ID"/>
                          </w:rPr>
                        </w:pPr>
                      </w:p>
                      <w:p w14:paraId="2503222B">
                        <w:pPr>
                          <w:jc w:val="center"/>
                          <w:rPr>
                            <w:b/>
                            <w:sz w:val="28"/>
                            <w:lang w:val="id-ID"/>
                          </w:rPr>
                        </w:pPr>
                        <w:r>
                          <w:rPr>
                            <w:b/>
                            <w:sz w:val="28"/>
                            <w:lang w:val="id-ID"/>
                          </w:rPr>
                          <w:t>Apathetic</w:t>
                        </w:r>
                      </w:p>
                      <w:p w14:paraId="6350282C">
                        <w:pPr>
                          <w:rPr>
                            <w:lang w:val="id-ID"/>
                          </w:rPr>
                        </w:pPr>
                      </w:p>
                    </w:txbxContent>
                  </v:textbox>
                </v:rect>
                <v:shape id="AutoShape 63" o:spid="_x0000_s1026" o:spt="69" type="#_x0000_t69" style="position:absolute;left:1870;top:6950;height:882;width:8560;" fillcolor="#156082" filled="t" stroked="t" coordsize="21600,21600" o:gfxdata="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o0oqvQAA&#10;ANsAAAAPAAAAAAAAAAEAIAAAACIAAABkcnMvZG93bnJldi54bWxQSwECFAAUAAAACACHTuJAMy8F&#10;njsAAAA5AAAAEAAAAAAAAAABACAAAAAMAQAAZHJzL3NoYXBleG1sLnhtbFBLBQYAAAAABgAGAFsB&#10;AAC2AwAAAAA=&#10;" adj="4319,5400">
                  <v:fill on="t" focussize="0,0"/>
                  <v:stroke weight="3pt" color="#F2F2F2" joinstyle="miter"/>
                  <v:imagedata o:title=""/>
                  <o:lock v:ext="edit" aspectratio="f"/>
                  <v:shadow on="t" color="#0A2F40" opacity="32768f" offset="1pt,2pt" origin="0f,0f" matrix="65536f,0f,0f,65536f"/>
                </v:shape>
                <v:shape id="AutoShape 64" o:spid="_x0000_s1026" o:spt="70" type="#_x0000_t70" style="position:absolute;left:5910;top:1985;height:9365;width:630;" fillcolor="#000000" filled="t" stroked="t" coordsize="21600,21600" o:gfxdata="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FT7X65AAAA2wAA&#10;AA8AAAAAAAAAAQAgAAAAIgAAAGRycy9kb3ducmV2LnhtbFBLAQIUABQAAAAIAIdO4kAzLwWeOwAA&#10;ADkAAAAQAAAAAAAAAAEAIAAAAAgBAABkcnMvc2hhcGV4bWwueG1sUEsFBgAAAAAGAAYAWwEAALID&#10;AAAAAA==&#10;" adj="5400,4319">
                  <v:fill on="t" focussize="0,0"/>
                  <v:stroke weight="3pt" color="#F2F2F2" joinstyle="miter"/>
                  <v:imagedata o:title=""/>
                  <o:lock v:ext="edit" aspectratio="f"/>
                  <v:shadow on="t" color="#7F7F7F" opacity="32768f" offset="1pt,2pt" origin="0f,0f" matrix="65536f,0f,0f,65536f"/>
                  <v:textbox style="layout-flow:vertical-ideographic;"/>
                </v:shape>
              </v:group>
            </w:pict>
          </mc:Fallback>
        </mc:AlternateContent>
      </w:r>
    </w:p>
    <w:p w14:paraId="522636F2">
      <w:pPr>
        <w:pStyle w:val="3"/>
        <w:spacing w:before="186"/>
        <w:rPr>
          <w:sz w:val="20"/>
        </w:rPr>
      </w:pPr>
    </w:p>
    <w:p w14:paraId="1D598558">
      <w:pPr>
        <w:pStyle w:val="3"/>
        <w:spacing w:before="186"/>
        <w:rPr>
          <w:sz w:val="20"/>
        </w:rPr>
      </w:pPr>
    </w:p>
    <w:p w14:paraId="69760ED6">
      <w:pPr>
        <w:pStyle w:val="3"/>
        <w:spacing w:before="186"/>
        <w:rPr>
          <w:sz w:val="20"/>
        </w:rPr>
      </w:pPr>
    </w:p>
    <w:p w14:paraId="39F4DC5A">
      <w:pPr>
        <w:pStyle w:val="3"/>
        <w:spacing w:before="186"/>
        <w:rPr>
          <w:sz w:val="20"/>
        </w:rPr>
      </w:pPr>
    </w:p>
    <w:p w14:paraId="1E8E60E5">
      <w:pPr>
        <w:pStyle w:val="3"/>
        <w:spacing w:before="186"/>
        <w:rPr>
          <w:sz w:val="20"/>
        </w:rPr>
      </w:pPr>
    </w:p>
    <w:p w14:paraId="076DCDE7">
      <w:pPr>
        <w:pStyle w:val="3"/>
        <w:spacing w:before="186"/>
        <w:rPr>
          <w:sz w:val="20"/>
        </w:rPr>
      </w:pPr>
    </w:p>
    <w:p w14:paraId="7F66A3E1">
      <w:pPr>
        <w:pStyle w:val="3"/>
        <w:spacing w:before="186"/>
        <w:rPr>
          <w:sz w:val="20"/>
        </w:rPr>
      </w:pPr>
    </w:p>
    <w:p w14:paraId="6FDBB756">
      <w:pPr>
        <w:pStyle w:val="3"/>
        <w:spacing w:before="186"/>
        <w:rPr>
          <w:sz w:val="20"/>
        </w:rPr>
      </w:pPr>
    </w:p>
    <w:p w14:paraId="222FED39">
      <w:pPr>
        <w:pStyle w:val="3"/>
        <w:spacing w:before="186"/>
        <w:rPr>
          <w:sz w:val="20"/>
        </w:rPr>
      </w:pPr>
    </w:p>
    <w:p w14:paraId="20614F90">
      <w:pPr>
        <w:pStyle w:val="3"/>
        <w:ind w:left="1765"/>
        <w:rPr>
          <w:sz w:val="20"/>
        </w:rPr>
      </w:pPr>
    </w:p>
    <w:p w14:paraId="4FDEE029">
      <w:pPr>
        <w:pStyle w:val="3"/>
        <w:tabs>
          <w:tab w:val="left" w:pos="6840"/>
        </w:tabs>
        <w:spacing w:before="85"/>
        <w:ind w:left="52"/>
        <w:rPr>
          <w:lang w:val="id-ID"/>
        </w:rPr>
      </w:pPr>
      <w:r>
        <w:rPr>
          <w:lang w:val="id-ID"/>
        </w:rPr>
        <w:tab/>
      </w:r>
    </w:p>
    <w:p w14:paraId="61026D9C">
      <w:pPr>
        <w:pStyle w:val="3"/>
        <w:spacing w:before="199"/>
        <w:rPr>
          <w:lang w:val="id-ID"/>
        </w:rPr>
      </w:pPr>
    </w:p>
    <w:p w14:paraId="5211FACA">
      <w:pPr>
        <w:pStyle w:val="3"/>
        <w:spacing w:before="199"/>
        <w:rPr>
          <w:lang w:val="id-ID"/>
        </w:rPr>
      </w:pPr>
    </w:p>
    <w:p w14:paraId="6CF51CEC">
      <w:pPr>
        <w:pStyle w:val="3"/>
        <w:spacing w:before="199"/>
        <w:rPr>
          <w:lang w:val="id-ID"/>
        </w:rPr>
      </w:pPr>
    </w:p>
    <w:p w14:paraId="46044859">
      <w:pPr>
        <w:pStyle w:val="3"/>
        <w:spacing w:before="199"/>
        <w:rPr>
          <w:lang w:val="id-ID"/>
        </w:rPr>
      </w:pPr>
    </w:p>
    <w:p w14:paraId="48C8AA43">
      <w:pPr>
        <w:pStyle w:val="3"/>
        <w:spacing w:before="199"/>
        <w:rPr>
          <w:lang w:val="id-ID"/>
        </w:rPr>
      </w:pPr>
    </w:p>
    <w:p w14:paraId="7B481A1E">
      <w:pPr>
        <w:pStyle w:val="3"/>
        <w:spacing w:before="199"/>
        <w:rPr>
          <w:lang w:val="id-ID"/>
        </w:rPr>
      </w:pPr>
    </w:p>
    <w:p w14:paraId="64F31C2F">
      <w:pPr>
        <w:pStyle w:val="3"/>
        <w:spacing w:before="199"/>
        <w:rPr>
          <w:lang w:val="id-ID"/>
        </w:rPr>
      </w:pPr>
    </w:p>
    <w:p w14:paraId="15879550">
      <w:pPr>
        <w:pStyle w:val="3"/>
        <w:spacing w:before="199"/>
        <w:rPr>
          <w:lang w:val="id-ID"/>
        </w:rPr>
      </w:pPr>
    </w:p>
    <w:p w14:paraId="166037A1">
      <w:pPr>
        <w:pStyle w:val="3"/>
        <w:spacing w:before="199"/>
        <w:rPr>
          <w:lang w:val="id-ID"/>
        </w:rPr>
      </w:pPr>
    </w:p>
    <w:p w14:paraId="40A1BE58">
      <w:pPr>
        <w:pStyle w:val="3"/>
        <w:spacing w:before="199"/>
        <w:rPr>
          <w:lang w:val="id-ID"/>
        </w:rPr>
      </w:pPr>
    </w:p>
    <w:p w14:paraId="08D41C52">
      <w:pPr>
        <w:pStyle w:val="3"/>
        <w:spacing w:before="199"/>
        <w:rPr>
          <w:lang w:val="id-ID"/>
        </w:rPr>
      </w:pPr>
    </w:p>
    <w:p w14:paraId="1086986B">
      <w:pPr>
        <w:pStyle w:val="3"/>
        <w:ind w:left="851"/>
        <w:rPr>
          <w:rFonts w:ascii="Arial" w:hAnsi="Arial" w:cs="Arial"/>
          <w:lang w:val="id-ID"/>
        </w:rPr>
      </w:pPr>
    </w:p>
    <w:p w14:paraId="0AA49F5E">
      <w:pPr>
        <w:pStyle w:val="3"/>
        <w:numPr>
          <w:ilvl w:val="3"/>
          <w:numId w:val="85"/>
        </w:numPr>
        <w:ind w:left="851" w:hanging="284"/>
        <w:outlineLvl w:val="2"/>
        <w:rPr>
          <w:rFonts w:ascii="Arial" w:hAnsi="Arial" w:cs="Arial"/>
          <w:lang w:val="id-ID"/>
        </w:rPr>
      </w:pPr>
      <w:bookmarkStart w:id="92" w:name="_Toc211368270"/>
      <w:r>
        <w:rPr>
          <w:rFonts w:ascii="Arial" w:hAnsi="Arial" w:cs="Arial"/>
          <w:lang w:val="id-ID"/>
        </w:rPr>
        <w:t>4P 1C (</w:t>
      </w:r>
      <w:r>
        <w:rPr>
          <w:rFonts w:ascii="Arial" w:hAnsi="Arial" w:cs="Arial"/>
        </w:rPr>
        <w:t>Product, Price, Place, Promotion, dan Customer</w:t>
      </w:r>
      <w:r>
        <w:rPr>
          <w:rFonts w:ascii="Arial" w:hAnsi="Arial" w:cs="Arial"/>
          <w:lang w:val="id-ID"/>
        </w:rPr>
        <w:t>)</w:t>
      </w:r>
      <w:bookmarkEnd w:id="92"/>
    </w:p>
    <w:p w14:paraId="0947D61E">
      <w:pPr>
        <w:pStyle w:val="3"/>
        <w:spacing w:line="360" w:lineRule="auto"/>
        <w:ind w:left="851"/>
        <w:jc w:val="both"/>
        <w:rPr>
          <w:rFonts w:ascii="Arial" w:hAnsi="Arial" w:cs="Arial"/>
          <w:lang w:val="id-ID"/>
        </w:rPr>
      </w:pPr>
      <w:r>
        <w:rPr>
          <w:rFonts w:ascii="Arial" w:hAnsi="Arial" w:cs="Arial"/>
        </w:rPr>
        <w:t xml:space="preserve">Keberhasilan komunikasi dan promosi perubahan dalam proyek ini tidak terlepas dari penerapan </w:t>
      </w:r>
      <w:r>
        <w:rPr>
          <w:rStyle w:val="27"/>
          <w:rFonts w:ascii="Arial" w:hAnsi="Arial" w:cs="Arial"/>
          <w:b w:val="0"/>
        </w:rPr>
        <w:t>strategi 4P1C (Product, Price, Place, Promotion, Customer)</w:t>
      </w:r>
      <w:r>
        <w:rPr>
          <w:rFonts w:ascii="Arial" w:hAnsi="Arial" w:cs="Arial"/>
        </w:rPr>
        <w:t xml:space="preserve"> yang dirancang untuk memperkuat pemahaman, partisipasi, dan dukungan dari seluruh pemangku kepentingan.</w:t>
      </w:r>
      <w:r>
        <w:rPr>
          <w:rFonts w:ascii="Arial" w:hAnsi="Arial" w:cs="Arial"/>
          <w:lang w:val="id-ID"/>
        </w:rPr>
        <w:t xml:space="preserve"> </w:t>
      </w:r>
      <w:r>
        <w:rPr>
          <w:rFonts w:ascii="Arial" w:hAnsi="Arial" w:cs="Arial"/>
        </w:rPr>
        <w:t xml:space="preserve">Pendekatan ini membantu memastikan bahwa gagasan perubahan tidak hanya dipahami secara konseptual, tetapi juga </w:t>
      </w:r>
      <w:r>
        <w:rPr>
          <w:rStyle w:val="27"/>
          <w:rFonts w:ascii="Arial" w:hAnsi="Arial" w:cs="Arial"/>
          <w:b w:val="0"/>
        </w:rPr>
        <w:t>dirasakan manfaatnya secara nyata</w:t>
      </w:r>
      <w:r>
        <w:rPr>
          <w:rFonts w:ascii="Arial" w:hAnsi="Arial" w:cs="Arial"/>
        </w:rPr>
        <w:t xml:space="preserve"> oleh pengguna internal maupun penerima manfaat eksternal.</w:t>
      </w:r>
    </w:p>
    <w:p w14:paraId="1A10B127">
      <w:pPr>
        <w:pStyle w:val="3"/>
        <w:spacing w:line="360" w:lineRule="auto"/>
        <w:ind w:left="851"/>
        <w:jc w:val="both"/>
        <w:rPr>
          <w:rFonts w:ascii="Arial" w:hAnsi="Arial" w:cs="Arial"/>
          <w:lang w:val="id-ID"/>
        </w:rPr>
      </w:pPr>
      <w:r>
        <w:rPr>
          <w:rFonts w:ascii="Arial" w:hAnsi="Arial" w:cs="Arial"/>
        </w:rPr>
        <w:t>1. Product (Produk / Nilai Utama Program)</w:t>
      </w:r>
    </w:p>
    <w:p w14:paraId="43726C81">
      <w:pPr>
        <w:pStyle w:val="26"/>
        <w:spacing w:line="360" w:lineRule="auto"/>
        <w:ind w:left="851"/>
        <w:jc w:val="both"/>
        <w:rPr>
          <w:rFonts w:ascii="Arial" w:hAnsi="Arial" w:cs="Arial"/>
        </w:rPr>
      </w:pPr>
      <w:r>
        <w:rPr>
          <w:rFonts w:ascii="Arial" w:hAnsi="Arial" w:cs="Arial"/>
        </w:rPr>
        <w:t xml:space="preserve">Produk utama yang dihasilkan dari proyek perubahan ini adalah </w:t>
      </w:r>
      <w:r>
        <w:rPr>
          <w:rStyle w:val="27"/>
          <w:rFonts w:ascii="Arial" w:hAnsi="Arial" w:cs="Arial"/>
          <w:b w:val="0"/>
        </w:rPr>
        <w:t>SOP Pengelolaan Pokir DPRD Kabupaten Musi Banyuasin</w:t>
      </w:r>
      <w:r>
        <w:rPr>
          <w:rFonts w:ascii="Arial" w:hAnsi="Arial" w:cs="Arial"/>
        </w:rPr>
        <w:t xml:space="preserve"> yang telah disusun dan disahkan secara resmi pada tahapan jangka pendek.</w:t>
      </w:r>
      <w:r>
        <w:rPr>
          <w:rFonts w:ascii="Arial" w:hAnsi="Arial" w:cs="Arial"/>
        </w:rPr>
        <w:br w:type="textWrapping"/>
      </w:r>
      <w:r>
        <w:rPr>
          <w:rFonts w:ascii="Arial" w:hAnsi="Arial" w:cs="Arial"/>
        </w:rPr>
        <w:t xml:space="preserve">SOP ini menjadi </w:t>
      </w:r>
      <w:r>
        <w:rPr>
          <w:rStyle w:val="27"/>
          <w:rFonts w:ascii="Arial" w:hAnsi="Arial" w:cs="Arial"/>
          <w:b w:val="0"/>
        </w:rPr>
        <w:t>inovasi kelembagaan pertama di DPRD Muba</w:t>
      </w:r>
      <w:r>
        <w:rPr>
          <w:rFonts w:ascii="Arial" w:hAnsi="Arial" w:cs="Arial"/>
        </w:rPr>
        <w:t xml:space="preserve"> yang mengatur seluruh proses Pokir secara sistematis—mulai dari pengumpulan aspirasi, validasi, hingga integrasi dalam dokumen perencanaan daerah.</w:t>
      </w:r>
      <w:r>
        <w:rPr>
          <w:rFonts w:ascii="Arial" w:hAnsi="Arial" w:cs="Arial"/>
        </w:rPr>
        <w:br w:type="textWrapping"/>
      </w:r>
      <w:r>
        <w:rPr>
          <w:rFonts w:ascii="Arial" w:hAnsi="Arial" w:cs="Arial"/>
        </w:rPr>
        <w:t>Selain SOP, produk turunan lain yang lahir dari proyek ini meliputi:</w:t>
      </w:r>
    </w:p>
    <w:p w14:paraId="31EC55D5">
      <w:pPr>
        <w:pStyle w:val="26"/>
        <w:numPr>
          <w:ilvl w:val="0"/>
          <w:numId w:val="86"/>
        </w:numPr>
        <w:tabs>
          <w:tab w:val="left" w:pos="1134"/>
          <w:tab w:val="clear" w:pos="720"/>
        </w:tabs>
        <w:spacing w:line="360" w:lineRule="auto"/>
        <w:ind w:left="851" w:firstLine="0"/>
        <w:jc w:val="both"/>
        <w:rPr>
          <w:rFonts w:ascii="Arial" w:hAnsi="Arial" w:cs="Arial"/>
        </w:rPr>
      </w:pPr>
      <w:r>
        <w:rPr>
          <w:rStyle w:val="27"/>
          <w:rFonts w:ascii="Arial" w:hAnsi="Arial" w:cs="Arial"/>
          <w:b w:val="0"/>
        </w:rPr>
        <w:t>Database Pokir terverifikasi berbasis SIPD</w:t>
      </w:r>
      <w:r>
        <w:rPr>
          <w:rFonts w:ascii="Arial" w:hAnsi="Arial" w:cs="Arial"/>
        </w:rPr>
        <w:t>,</w:t>
      </w:r>
    </w:p>
    <w:p w14:paraId="3AAE1D4E">
      <w:pPr>
        <w:pStyle w:val="26"/>
        <w:numPr>
          <w:ilvl w:val="0"/>
          <w:numId w:val="86"/>
        </w:numPr>
        <w:tabs>
          <w:tab w:val="left" w:pos="1134"/>
          <w:tab w:val="clear" w:pos="720"/>
        </w:tabs>
        <w:spacing w:line="360" w:lineRule="auto"/>
        <w:ind w:left="851" w:firstLine="0"/>
        <w:jc w:val="both"/>
        <w:rPr>
          <w:rFonts w:ascii="Arial" w:hAnsi="Arial" w:cs="Arial"/>
        </w:rPr>
      </w:pPr>
      <w:r>
        <w:rPr>
          <w:rStyle w:val="27"/>
          <w:rFonts w:ascii="Arial" w:hAnsi="Arial" w:cs="Arial"/>
          <w:b w:val="0"/>
        </w:rPr>
        <w:t>Modul pelatihan penggunaan aplikasi SIPD/POKIR Online</w:t>
      </w:r>
      <w:r>
        <w:rPr>
          <w:rFonts w:ascii="Arial" w:hAnsi="Arial" w:cs="Arial"/>
        </w:rPr>
        <w:t>, dan</w:t>
      </w:r>
    </w:p>
    <w:p w14:paraId="45FB3DF7">
      <w:pPr>
        <w:pStyle w:val="26"/>
        <w:numPr>
          <w:ilvl w:val="0"/>
          <w:numId w:val="86"/>
        </w:numPr>
        <w:tabs>
          <w:tab w:val="left" w:pos="1134"/>
          <w:tab w:val="clear" w:pos="720"/>
        </w:tabs>
        <w:spacing w:line="360" w:lineRule="auto"/>
        <w:ind w:left="851" w:firstLine="0"/>
        <w:jc w:val="both"/>
        <w:rPr>
          <w:rFonts w:ascii="Arial" w:hAnsi="Arial" w:cs="Arial"/>
        </w:rPr>
      </w:pPr>
      <w:r>
        <w:rPr>
          <w:rStyle w:val="27"/>
          <w:rFonts w:ascii="Arial" w:hAnsi="Arial" w:cs="Arial"/>
          <w:b w:val="0"/>
        </w:rPr>
        <w:t>Dashboard internal monitoring Pokir</w:t>
      </w:r>
      <w:r>
        <w:rPr>
          <w:rFonts w:ascii="Arial" w:hAnsi="Arial" w:cs="Arial"/>
        </w:rPr>
        <w:t xml:space="preserve"> untuk pelacakan usulan lintas komisi.</w:t>
      </w:r>
    </w:p>
    <w:p w14:paraId="01669D01">
      <w:pPr>
        <w:pStyle w:val="26"/>
        <w:spacing w:line="360" w:lineRule="auto"/>
        <w:ind w:left="851"/>
        <w:jc w:val="both"/>
        <w:rPr>
          <w:rFonts w:ascii="Arial" w:hAnsi="Arial" w:cs="Arial"/>
        </w:rPr>
      </w:pPr>
      <w:r>
        <w:rPr>
          <w:rFonts w:ascii="Arial" w:hAnsi="Arial" w:cs="Arial"/>
        </w:rPr>
        <w:t xml:space="preserve">Ketiga produk tersebut menjadikan DPRD Kabupaten Musi Banyuasin sebagai salah satu lembaga legislatif daerah yang mulai menerapkan prinsip </w:t>
      </w:r>
      <w:r>
        <w:rPr>
          <w:rStyle w:val="18"/>
          <w:rFonts w:ascii="Arial" w:hAnsi="Arial" w:cs="Arial"/>
        </w:rPr>
        <w:t>data-driven governance</w:t>
      </w:r>
      <w:r>
        <w:rPr>
          <w:rFonts w:ascii="Arial" w:hAnsi="Arial" w:cs="Arial"/>
        </w:rPr>
        <w:t>, di mana setiap keputusan berbasis data dan sistem yang terukur.</w:t>
      </w:r>
    </w:p>
    <w:p w14:paraId="2C0CEC2C">
      <w:pPr>
        <w:pStyle w:val="3"/>
        <w:spacing w:line="360" w:lineRule="auto"/>
        <w:ind w:left="851"/>
        <w:jc w:val="both"/>
        <w:rPr>
          <w:rFonts w:ascii="Arial" w:hAnsi="Arial" w:cs="Arial"/>
          <w:lang w:val="id-ID"/>
        </w:rPr>
      </w:pPr>
      <w:r>
        <w:rPr>
          <w:rFonts w:ascii="Arial" w:hAnsi="Arial" w:cs="Arial"/>
        </w:rPr>
        <w:t>2. Price (Nilai / Biaya dan Manfaat Program)</w:t>
      </w:r>
    </w:p>
    <w:p w14:paraId="1FFC8B44">
      <w:pPr>
        <w:pStyle w:val="3"/>
        <w:spacing w:line="360" w:lineRule="auto"/>
        <w:ind w:left="851"/>
        <w:jc w:val="both"/>
        <w:rPr>
          <w:lang w:val="id-ID"/>
        </w:rPr>
      </w:pPr>
      <w:r>
        <w:rPr>
          <w:rFonts w:ascii="Arial" w:hAnsi="Arial" w:cs="Arial"/>
        </w:rPr>
        <w:t xml:space="preserve">Setiap perubahan selalu menuntut pengorbanan, dan dalam konteks proyek ini, “harga” yang harus dibayar bukan dalam bentuk uang, melainkan </w:t>
      </w:r>
      <w:r>
        <w:rPr>
          <w:rStyle w:val="27"/>
          <w:rFonts w:ascii="Arial" w:hAnsi="Arial" w:cs="Arial"/>
          <w:b w:val="0"/>
        </w:rPr>
        <w:t>komitmen, waktu, dan kesiapan beradaptasi</w:t>
      </w:r>
      <w:r>
        <w:rPr>
          <w:rStyle w:val="27"/>
          <w:rFonts w:ascii="Arial" w:hAnsi="Arial" w:cs="Arial"/>
        </w:rPr>
        <w:t>.</w:t>
      </w:r>
      <w:r>
        <w:rPr>
          <w:rStyle w:val="27"/>
          <w:rFonts w:ascii="Arial" w:hAnsi="Arial" w:cs="Arial"/>
          <w:lang w:val="id-ID"/>
        </w:rPr>
        <w:t xml:space="preserve"> </w:t>
      </w:r>
      <w:r>
        <w:rPr>
          <w:rFonts w:ascii="Arial" w:hAnsi="Arial" w:cs="Arial"/>
        </w:rPr>
        <w:t>Proses transisi dari sistem manual ke sistem digital menuntut seluruh pihak</w:t>
      </w:r>
      <w:r>
        <w:rPr>
          <w:rFonts w:ascii="Arial" w:hAnsi="Arial" w:cs="Arial"/>
          <w:lang w:val="id-ID"/>
        </w:rPr>
        <w:t xml:space="preserve"> </w:t>
      </w:r>
      <w:r>
        <w:rPr>
          <w:rFonts w:ascii="Arial" w:hAnsi="Arial" w:cs="Arial"/>
        </w:rPr>
        <w:t>anggota DPRD, staf sekretariat, dan OPD mitra</w:t>
      </w:r>
      <w:r>
        <w:rPr>
          <w:rFonts w:ascii="Arial" w:hAnsi="Arial" w:cs="Arial"/>
          <w:lang w:val="id-ID"/>
        </w:rPr>
        <w:t xml:space="preserve"> </w:t>
      </w:r>
      <w:r>
        <w:rPr>
          <w:rFonts w:ascii="Arial" w:hAnsi="Arial" w:cs="Arial"/>
        </w:rPr>
        <w:t>untuk keluar dari zona nyaman.</w:t>
      </w:r>
      <w:r>
        <w:rPr>
          <w:rFonts w:ascii="Arial" w:hAnsi="Arial" w:cs="Arial"/>
        </w:rPr>
        <w:br w:type="textWrapping"/>
      </w:r>
      <w:r>
        <w:rPr>
          <w:rFonts w:ascii="Arial" w:hAnsi="Arial" w:cs="Arial"/>
        </w:rPr>
        <w:t>Mereka perlu mempelajari sistem baru, menyesuaikan cara kerja, serta menanamkan budaya kerja berbasis akurasi dan transparansi.</w:t>
      </w:r>
      <w:r>
        <w:rPr>
          <w:rFonts w:ascii="Arial" w:hAnsi="Arial" w:cs="Arial"/>
        </w:rPr>
        <w:br w:type="textWrapping"/>
      </w:r>
      <w:r>
        <w:rPr>
          <w:rFonts w:ascii="Arial" w:hAnsi="Arial" w:cs="Arial"/>
        </w:rPr>
        <w:t xml:space="preserve">Namun pengorbanan ini berbuah hasil: proses yang sebelumnya lambat, tidak seragam, dan penuh tumpang tindih kini menjadi </w:t>
      </w:r>
      <w:r>
        <w:rPr>
          <w:rStyle w:val="27"/>
          <w:rFonts w:ascii="Arial" w:hAnsi="Arial" w:cs="Arial"/>
          <w:b w:val="0"/>
        </w:rPr>
        <w:t>lebih cepat, efisien, dan terukur</w:t>
      </w:r>
      <w:r>
        <w:rPr>
          <w:rStyle w:val="27"/>
          <w:rFonts w:ascii="Arial" w:hAnsi="Arial" w:cs="Arial"/>
        </w:rPr>
        <w:t>.</w:t>
      </w:r>
      <w:r>
        <w:rPr>
          <w:rStyle w:val="27"/>
          <w:rFonts w:ascii="Arial" w:hAnsi="Arial" w:cs="Arial"/>
          <w:lang w:val="id-ID"/>
        </w:rPr>
        <w:t xml:space="preserve"> </w:t>
      </w:r>
      <w:r>
        <w:rPr>
          <w:rFonts w:ascii="Arial" w:hAnsi="Arial" w:cs="Arial"/>
        </w:rPr>
        <w:t xml:space="preserve">Nilai yang dihasilkan jauh melebihi harga yang dibayar—terutama berupa meningkatnya </w:t>
      </w:r>
      <w:r>
        <w:rPr>
          <w:rStyle w:val="27"/>
          <w:rFonts w:ascii="Arial" w:hAnsi="Arial" w:cs="Arial"/>
          <w:b w:val="0"/>
        </w:rPr>
        <w:t>kepercayaan publik terhadap kinerja DPRD</w:t>
      </w:r>
      <w:r>
        <w:rPr>
          <w:rFonts w:ascii="Arial" w:hAnsi="Arial" w:cs="Arial"/>
        </w:rPr>
        <w:t xml:space="preserve"> dan efektivitas perencanaan pembangunan daerah</w:t>
      </w:r>
      <w:r>
        <w:t>.</w:t>
      </w:r>
    </w:p>
    <w:p w14:paraId="7CB85F7A">
      <w:pPr>
        <w:pStyle w:val="3"/>
        <w:spacing w:line="360" w:lineRule="auto"/>
        <w:ind w:left="851"/>
        <w:jc w:val="both"/>
        <w:rPr>
          <w:rFonts w:ascii="Arial" w:hAnsi="Arial" w:cs="Arial"/>
          <w:lang w:val="id-ID"/>
        </w:rPr>
      </w:pPr>
      <w:r>
        <w:rPr>
          <w:rFonts w:ascii="Arial" w:hAnsi="Arial" w:cs="Arial"/>
        </w:rPr>
        <w:t>3. Place (Tempat / Saluran Implementasi)</w:t>
      </w:r>
    </w:p>
    <w:p w14:paraId="0A0A0013">
      <w:pPr>
        <w:pStyle w:val="3"/>
        <w:spacing w:line="360" w:lineRule="auto"/>
        <w:ind w:left="851"/>
        <w:jc w:val="both"/>
        <w:rPr>
          <w:rFonts w:ascii="Arial" w:hAnsi="Arial" w:cs="Arial"/>
          <w:lang w:val="id-ID"/>
        </w:rPr>
      </w:pPr>
      <w:r>
        <w:rPr>
          <w:rFonts w:ascii="Arial" w:hAnsi="Arial" w:cs="Arial"/>
        </w:rPr>
        <w:t xml:space="preserve">Pelaksanaan dan diseminasi proyek perubahan ini dilakukan melalui kombinasi </w:t>
      </w:r>
      <w:r>
        <w:rPr>
          <w:rStyle w:val="27"/>
          <w:rFonts w:ascii="Arial" w:hAnsi="Arial" w:cs="Arial"/>
          <w:b w:val="0"/>
        </w:rPr>
        <w:t>kanal tatap muka dan digital</w:t>
      </w:r>
      <w:r>
        <w:rPr>
          <w:rStyle w:val="27"/>
          <w:rFonts w:ascii="Arial" w:hAnsi="Arial" w:cs="Arial"/>
        </w:rPr>
        <w:t>.</w:t>
      </w:r>
      <w:r>
        <w:rPr>
          <w:rStyle w:val="27"/>
          <w:rFonts w:ascii="Arial" w:hAnsi="Arial" w:cs="Arial"/>
          <w:lang w:val="id-ID"/>
        </w:rPr>
        <w:t xml:space="preserve"> </w:t>
      </w:r>
      <w:r>
        <w:rPr>
          <w:rFonts w:ascii="Arial" w:hAnsi="Arial" w:cs="Arial"/>
        </w:rPr>
        <w:t xml:space="preserve">Di tingkat kelembagaan, </w:t>
      </w:r>
      <w:r>
        <w:rPr>
          <w:rStyle w:val="18"/>
          <w:rFonts w:ascii="Arial" w:hAnsi="Arial" w:cs="Arial"/>
        </w:rPr>
        <w:t>place</w:t>
      </w:r>
      <w:r>
        <w:rPr>
          <w:rFonts w:ascii="Arial" w:hAnsi="Arial" w:cs="Arial"/>
        </w:rPr>
        <w:t xml:space="preserve"> utama adalah </w:t>
      </w:r>
      <w:r>
        <w:rPr>
          <w:rStyle w:val="27"/>
          <w:rFonts w:ascii="Arial" w:hAnsi="Arial" w:cs="Arial"/>
          <w:b w:val="0"/>
        </w:rPr>
        <w:t>Sekretariat DPRD Kabupaten Musi Banyuasin</w:t>
      </w:r>
      <w:r>
        <w:rPr>
          <w:rFonts w:ascii="Arial" w:hAnsi="Arial" w:cs="Arial"/>
        </w:rPr>
        <w:t>, yang berfungsi sebagai pusat koordinasi dan rumah perubahan.</w:t>
      </w:r>
      <w:r>
        <w:rPr>
          <w:rFonts w:ascii="Arial" w:hAnsi="Arial" w:cs="Arial"/>
          <w:lang w:val="id-ID"/>
        </w:rPr>
        <w:t xml:space="preserve"> </w:t>
      </w:r>
      <w:r>
        <w:rPr>
          <w:rFonts w:ascii="Arial" w:hAnsi="Arial" w:cs="Arial"/>
        </w:rPr>
        <w:t xml:space="preserve">Sementara di tingkat sistem, kanal digital utama adalah </w:t>
      </w:r>
      <w:r>
        <w:rPr>
          <w:rStyle w:val="27"/>
          <w:rFonts w:ascii="Arial" w:hAnsi="Arial" w:cs="Arial"/>
          <w:b w:val="0"/>
        </w:rPr>
        <w:t>aplikasi SIPD/POKIR Online</w:t>
      </w:r>
      <w:r>
        <w:rPr>
          <w:rFonts w:ascii="Arial" w:hAnsi="Arial" w:cs="Arial"/>
        </w:rPr>
        <w:t>, yang menjadi wadah input, verifikasi, dan pelacakan usulan Pokir lintas komisi.</w:t>
      </w:r>
      <w:r>
        <w:rPr>
          <w:rFonts w:ascii="Arial" w:hAnsi="Arial" w:cs="Arial"/>
        </w:rPr>
        <w:br w:type="textWrapping"/>
      </w:r>
      <w:r>
        <w:rPr>
          <w:rFonts w:ascii="Arial" w:hAnsi="Arial" w:cs="Arial"/>
        </w:rPr>
        <w:t xml:space="preserve">Selain itu, kegiatan diseminasi dilakukan di berbagai ruang publik: </w:t>
      </w:r>
      <w:r>
        <w:rPr>
          <w:rStyle w:val="27"/>
          <w:rFonts w:ascii="Arial" w:hAnsi="Arial" w:cs="Arial"/>
          <w:b w:val="0"/>
        </w:rPr>
        <w:t>FGD lintas OPD, ruang pelatihan, dan forum sosialisasi internal DPRD</w:t>
      </w:r>
      <w:r>
        <w:rPr>
          <w:rStyle w:val="27"/>
          <w:rFonts w:ascii="Arial" w:hAnsi="Arial" w:cs="Arial"/>
        </w:rPr>
        <w:t>.</w:t>
      </w:r>
      <w:r>
        <w:rPr>
          <w:rFonts w:ascii="Arial" w:hAnsi="Arial" w:cs="Arial"/>
        </w:rPr>
        <w:br w:type="textWrapping"/>
      </w:r>
      <w:r>
        <w:rPr>
          <w:rFonts w:ascii="Arial" w:hAnsi="Arial" w:cs="Arial"/>
        </w:rPr>
        <w:t>Kombinasi ruang fisik dan digital ini menjadikan proses perubahan berjalan inklusif</w:t>
      </w:r>
      <w:r>
        <w:rPr>
          <w:rFonts w:ascii="Arial" w:hAnsi="Arial" w:cs="Arial"/>
          <w:lang w:val="id-ID"/>
        </w:rPr>
        <w:t xml:space="preserve"> </w:t>
      </w:r>
      <w:r>
        <w:rPr>
          <w:rFonts w:ascii="Arial" w:hAnsi="Arial" w:cs="Arial"/>
        </w:rPr>
        <w:t>semua pihak memiliki akses yang setara terhadap informasi dan proses</w:t>
      </w:r>
      <w:r>
        <w:t>.</w:t>
      </w:r>
    </w:p>
    <w:p w14:paraId="18D696A1">
      <w:pPr>
        <w:pStyle w:val="3"/>
        <w:spacing w:line="360" w:lineRule="auto"/>
        <w:ind w:left="851"/>
        <w:jc w:val="both"/>
        <w:rPr>
          <w:rFonts w:ascii="Arial" w:hAnsi="Arial" w:cs="Arial"/>
          <w:lang w:val="id-ID"/>
        </w:rPr>
      </w:pPr>
      <w:r>
        <w:rPr>
          <w:rFonts w:ascii="Arial" w:hAnsi="Arial" w:cs="Arial"/>
        </w:rPr>
        <w:t>4. Promotion (Promosi dan Komunikasi Publik)</w:t>
      </w:r>
    </w:p>
    <w:p w14:paraId="763D722C">
      <w:pPr>
        <w:pStyle w:val="26"/>
        <w:spacing w:line="360" w:lineRule="auto"/>
        <w:ind w:left="851"/>
        <w:jc w:val="both"/>
        <w:rPr>
          <w:rFonts w:ascii="Arial" w:hAnsi="Arial" w:cs="Arial"/>
        </w:rPr>
      </w:pPr>
      <w:r>
        <w:rPr>
          <w:rFonts w:ascii="Arial" w:hAnsi="Arial" w:cs="Arial"/>
        </w:rPr>
        <w:t xml:space="preserve">Untuk membangun kesadaran dan partisipasi, dilakukan strategi promosi yang terencana melalui </w:t>
      </w:r>
      <w:r>
        <w:rPr>
          <w:rStyle w:val="27"/>
          <w:rFonts w:ascii="Arial" w:hAnsi="Arial" w:cs="Arial"/>
          <w:b w:val="0"/>
        </w:rPr>
        <w:t>branding dan publikasi berlapis</w:t>
      </w:r>
      <w:r>
        <w:rPr>
          <w:rStyle w:val="27"/>
          <w:rFonts w:ascii="Arial" w:hAnsi="Arial" w:cs="Arial"/>
        </w:rPr>
        <w:t>.</w:t>
      </w:r>
      <w:r>
        <w:rPr>
          <w:rFonts w:ascii="Arial" w:hAnsi="Arial" w:cs="Arial"/>
        </w:rPr>
        <w:br w:type="textWrapping"/>
      </w:r>
      <w:r>
        <w:rPr>
          <w:rFonts w:ascii="Arial" w:hAnsi="Arial" w:cs="Arial"/>
        </w:rPr>
        <w:t xml:space="preserve">Proyek ini dikomunikasikan dengan narasi publik </w:t>
      </w:r>
      <w:r>
        <w:rPr>
          <w:rStyle w:val="18"/>
          <w:rFonts w:ascii="Arial" w:hAnsi="Arial" w:cs="Arial"/>
        </w:rPr>
        <w:t>“Pokir Terpadu, Aspirasi Terwujud”</w:t>
      </w:r>
      <w:r>
        <w:rPr>
          <w:rFonts w:ascii="Arial" w:hAnsi="Arial" w:cs="Arial"/>
        </w:rPr>
        <w:t xml:space="preserve"> yang menjadi identitas visual dan pesan utama setiap kegiatan.</w:t>
      </w:r>
      <w:r>
        <w:rPr>
          <w:rFonts w:ascii="Arial" w:hAnsi="Arial" w:cs="Arial"/>
        </w:rPr>
        <w:br w:type="textWrapping"/>
      </w:r>
      <w:r>
        <w:rPr>
          <w:rFonts w:ascii="Arial" w:hAnsi="Arial" w:cs="Arial"/>
        </w:rPr>
        <w:t>Berbagai strategi komunikasi dilakukan, antara lain:</w:t>
      </w:r>
    </w:p>
    <w:p w14:paraId="70A108DE">
      <w:pPr>
        <w:pStyle w:val="26"/>
        <w:numPr>
          <w:ilvl w:val="0"/>
          <w:numId w:val="87"/>
        </w:numPr>
        <w:tabs>
          <w:tab w:val="left" w:pos="993"/>
          <w:tab w:val="clear" w:pos="720"/>
        </w:tabs>
        <w:spacing w:line="360" w:lineRule="auto"/>
        <w:ind w:left="993" w:hanging="142"/>
        <w:jc w:val="both"/>
        <w:rPr>
          <w:rFonts w:ascii="Arial" w:hAnsi="Arial" w:cs="Arial"/>
        </w:rPr>
      </w:pPr>
      <w:r>
        <w:rPr>
          <w:rStyle w:val="27"/>
          <w:rFonts w:ascii="Arial" w:hAnsi="Arial" w:cs="Arial"/>
          <w:b w:val="0"/>
        </w:rPr>
        <w:t>Press Release dan publikasi media lokal dan nasional</w:t>
      </w:r>
      <w:r>
        <w:rPr>
          <w:rFonts w:ascii="Arial" w:hAnsi="Arial" w:cs="Arial"/>
        </w:rPr>
        <w:t xml:space="preserve"> terkait tahapan proyek, mulai dari pembentukan tim, pelatihan, hingga finalisasi SOP;</w:t>
      </w:r>
    </w:p>
    <w:p w14:paraId="3371539B">
      <w:pPr>
        <w:pStyle w:val="26"/>
        <w:numPr>
          <w:ilvl w:val="0"/>
          <w:numId w:val="87"/>
        </w:numPr>
        <w:tabs>
          <w:tab w:val="left" w:pos="993"/>
          <w:tab w:val="clear" w:pos="720"/>
        </w:tabs>
        <w:spacing w:line="360" w:lineRule="auto"/>
        <w:ind w:left="993" w:hanging="142"/>
        <w:jc w:val="both"/>
        <w:rPr>
          <w:rFonts w:ascii="Arial" w:hAnsi="Arial" w:cs="Arial"/>
        </w:rPr>
      </w:pPr>
      <w:r>
        <w:rPr>
          <w:rStyle w:val="27"/>
          <w:rFonts w:ascii="Arial" w:hAnsi="Arial" w:cs="Arial"/>
          <w:b w:val="0"/>
        </w:rPr>
        <w:t>Video laporan implementasi proyek perubahan</w:t>
      </w:r>
      <w:r>
        <w:rPr>
          <w:rFonts w:ascii="Arial" w:hAnsi="Arial" w:cs="Arial"/>
        </w:rPr>
        <w:t xml:space="preserve"> yang menampilkan proses dan hasil nyata di lapangan;</w:t>
      </w:r>
    </w:p>
    <w:p w14:paraId="7CDB3A3C">
      <w:pPr>
        <w:pStyle w:val="26"/>
        <w:numPr>
          <w:ilvl w:val="0"/>
          <w:numId w:val="87"/>
        </w:numPr>
        <w:tabs>
          <w:tab w:val="left" w:pos="993"/>
          <w:tab w:val="clear" w:pos="720"/>
        </w:tabs>
        <w:spacing w:line="360" w:lineRule="auto"/>
        <w:ind w:left="993" w:hanging="142"/>
        <w:jc w:val="both"/>
        <w:rPr>
          <w:rFonts w:ascii="Arial" w:hAnsi="Arial" w:cs="Arial"/>
        </w:rPr>
      </w:pPr>
      <w:r>
        <w:rPr>
          <w:rStyle w:val="27"/>
          <w:rFonts w:ascii="Arial" w:hAnsi="Arial" w:cs="Arial"/>
          <w:b w:val="0"/>
        </w:rPr>
        <w:t>Pembuatan infografis dan flyer digital</w:t>
      </w:r>
      <w:r>
        <w:rPr>
          <w:rFonts w:ascii="Arial" w:hAnsi="Arial" w:cs="Arial"/>
        </w:rPr>
        <w:t xml:space="preserve"> untuk menjelaskan alur SOP Pokir kepada masyarakat; serta</w:t>
      </w:r>
    </w:p>
    <w:p w14:paraId="30321544">
      <w:pPr>
        <w:pStyle w:val="26"/>
        <w:numPr>
          <w:ilvl w:val="0"/>
          <w:numId w:val="87"/>
        </w:numPr>
        <w:tabs>
          <w:tab w:val="left" w:pos="993"/>
          <w:tab w:val="clear" w:pos="720"/>
        </w:tabs>
        <w:spacing w:line="360" w:lineRule="auto"/>
        <w:ind w:left="993" w:hanging="142"/>
        <w:jc w:val="both"/>
        <w:rPr>
          <w:rFonts w:ascii="Arial" w:hAnsi="Arial" w:cs="Arial"/>
        </w:rPr>
      </w:pPr>
      <w:r>
        <w:rPr>
          <w:rStyle w:val="27"/>
          <w:rFonts w:ascii="Arial" w:hAnsi="Arial" w:cs="Arial"/>
          <w:b w:val="0"/>
        </w:rPr>
        <w:t>Forum diseminasi hasil</w:t>
      </w:r>
      <w:r>
        <w:rPr>
          <w:rFonts w:ascii="Arial" w:hAnsi="Arial" w:cs="Arial"/>
        </w:rPr>
        <w:t xml:space="preserve"> yang dihadiri stakeholder lintas OPD, akademisi, dan media untuk mengumumkan capaian jangka pendek.</w:t>
      </w:r>
    </w:p>
    <w:p w14:paraId="67E194CA">
      <w:pPr>
        <w:pStyle w:val="26"/>
        <w:spacing w:line="360" w:lineRule="auto"/>
        <w:ind w:left="851"/>
        <w:jc w:val="both"/>
        <w:rPr>
          <w:rFonts w:ascii="Arial" w:hAnsi="Arial" w:cs="Arial"/>
        </w:rPr>
      </w:pPr>
      <w:r>
        <w:rPr>
          <w:rFonts w:ascii="Arial" w:hAnsi="Arial" w:cs="Arial"/>
        </w:rPr>
        <w:t>Melalui strategi ini, proyek perubahan memperoleh dukungan luas, tidak hanya di tingkat pemerintah daerah tetapi juga dari publik yang mulai melihat DPRD sebagai lembaga yang terbuka dan modern.</w:t>
      </w:r>
    </w:p>
    <w:p w14:paraId="285287AE">
      <w:pPr>
        <w:pStyle w:val="3"/>
        <w:spacing w:line="360" w:lineRule="auto"/>
        <w:ind w:left="851"/>
        <w:jc w:val="both"/>
        <w:rPr>
          <w:rFonts w:ascii="Arial" w:hAnsi="Arial" w:cs="Arial"/>
          <w:lang w:val="id-ID"/>
        </w:rPr>
      </w:pPr>
      <w:r>
        <w:rPr>
          <w:rFonts w:ascii="Arial" w:hAnsi="Arial" w:cs="Arial"/>
        </w:rPr>
        <w:t>.</w:t>
      </w:r>
      <w:r>
        <w:rPr>
          <w:rFonts w:ascii="Arial" w:hAnsi="Arial" w:cs="Arial"/>
        </w:rPr>
        <w:br w:type="textWrapping"/>
      </w:r>
      <w:r>
        <w:rPr>
          <w:rFonts w:ascii="Arial" w:hAnsi="Arial" w:cs="Arial"/>
        </w:rPr>
        <w:br w:type="textWrapping"/>
      </w:r>
      <w:r>
        <w:rPr>
          <w:rFonts w:ascii="Arial" w:hAnsi="Arial" w:cs="Arial"/>
        </w:rPr>
        <w:t>5. Customer (Pelanggan / Penerima Manfaat)</w:t>
      </w:r>
    </w:p>
    <w:bookmarkEnd w:id="90"/>
    <w:p w14:paraId="08D00B42">
      <w:pPr>
        <w:pStyle w:val="26"/>
        <w:spacing w:line="360" w:lineRule="auto"/>
        <w:ind w:left="851"/>
        <w:jc w:val="both"/>
        <w:rPr>
          <w:rFonts w:ascii="Arial" w:hAnsi="Arial" w:cs="Arial"/>
        </w:rPr>
      </w:pPr>
      <w:bookmarkStart w:id="93" w:name="e.-keberlanjutan-proyek-perubahan"/>
      <w:r>
        <w:rPr>
          <w:rFonts w:ascii="Arial" w:hAnsi="Arial" w:cs="Arial"/>
        </w:rPr>
        <w:t xml:space="preserve">Penerima manfaat utama dari proyek ini adalah </w:t>
      </w:r>
      <w:r>
        <w:rPr>
          <w:rStyle w:val="27"/>
          <w:rFonts w:ascii="Arial" w:hAnsi="Arial" w:cs="Arial"/>
          <w:b w:val="0"/>
        </w:rPr>
        <w:t>masyarakat Kabupaten Musi Banyuasin</w:t>
      </w:r>
      <w:r>
        <w:rPr>
          <w:rFonts w:ascii="Arial" w:hAnsi="Arial" w:cs="Arial"/>
        </w:rPr>
        <w:t xml:space="preserve"> yang aspirasinya kini dapat disalurkan dan dilacak secara transparan melalui sistem digital</w:t>
      </w:r>
      <w:r>
        <w:rPr>
          <w:rFonts w:ascii="Arial" w:hAnsi="Arial" w:cs="Arial"/>
          <w:lang w:val="id-ID"/>
        </w:rPr>
        <w:t xml:space="preserve">. </w:t>
      </w:r>
      <w:r>
        <w:rPr>
          <w:rFonts w:ascii="Arial" w:hAnsi="Arial" w:cs="Arial"/>
        </w:rPr>
        <w:t>Masyarakat dapat memastikan bahwa usulan mereka melalui kegiatan reses DPRD benar-benar diproses, diverifikasi, dan terhubung dengan program pembangunan daerah.</w:t>
      </w:r>
      <w:r>
        <w:rPr>
          <w:rFonts w:ascii="Arial" w:hAnsi="Arial" w:cs="Arial"/>
        </w:rPr>
        <w:br w:type="textWrapping"/>
      </w:r>
      <w:r>
        <w:rPr>
          <w:rFonts w:ascii="Arial" w:hAnsi="Arial" w:cs="Arial"/>
        </w:rPr>
        <w:t>Selain itu, manfaat juga dirasakan oleh:</w:t>
      </w:r>
    </w:p>
    <w:p w14:paraId="6754494C">
      <w:pPr>
        <w:pStyle w:val="26"/>
        <w:numPr>
          <w:ilvl w:val="0"/>
          <w:numId w:val="88"/>
        </w:numPr>
        <w:tabs>
          <w:tab w:val="left" w:pos="1134"/>
          <w:tab w:val="clear" w:pos="720"/>
        </w:tabs>
        <w:spacing w:line="360" w:lineRule="auto"/>
        <w:ind w:left="1134" w:hanging="283"/>
        <w:jc w:val="both"/>
        <w:rPr>
          <w:rFonts w:ascii="Arial" w:hAnsi="Arial" w:cs="Arial"/>
        </w:rPr>
      </w:pPr>
      <w:r>
        <w:rPr>
          <w:rStyle w:val="27"/>
          <w:rFonts w:ascii="Arial" w:hAnsi="Arial" w:cs="Arial"/>
          <w:b w:val="0"/>
        </w:rPr>
        <w:t>Anggota DPRD</w:t>
      </w:r>
      <w:r>
        <w:rPr>
          <w:rFonts w:ascii="Arial" w:hAnsi="Arial" w:cs="Arial"/>
        </w:rPr>
        <w:t>, yang kini memiliki sistem yang rapi dan kredibel untuk mengawal hasil reses;</w:t>
      </w:r>
    </w:p>
    <w:p w14:paraId="5398CFDA">
      <w:pPr>
        <w:pStyle w:val="26"/>
        <w:numPr>
          <w:ilvl w:val="0"/>
          <w:numId w:val="88"/>
        </w:numPr>
        <w:tabs>
          <w:tab w:val="left" w:pos="1134"/>
          <w:tab w:val="clear" w:pos="720"/>
        </w:tabs>
        <w:spacing w:line="360" w:lineRule="auto"/>
        <w:ind w:left="1134" w:hanging="283"/>
        <w:jc w:val="both"/>
        <w:rPr>
          <w:rFonts w:ascii="Arial" w:hAnsi="Arial" w:cs="Arial"/>
        </w:rPr>
      </w:pPr>
      <w:r>
        <w:rPr>
          <w:rStyle w:val="27"/>
          <w:rFonts w:ascii="Arial" w:hAnsi="Arial" w:cs="Arial"/>
          <w:b w:val="0"/>
        </w:rPr>
        <w:t>Sekretariat DPRD</w:t>
      </w:r>
      <w:r>
        <w:rPr>
          <w:rFonts w:ascii="Arial" w:hAnsi="Arial" w:cs="Arial"/>
        </w:rPr>
        <w:t>, yang mendapatkan pedoman baku dan sistem kerja yang efisien; dan</w:t>
      </w:r>
    </w:p>
    <w:p w14:paraId="7B30E976">
      <w:pPr>
        <w:pStyle w:val="26"/>
        <w:numPr>
          <w:ilvl w:val="0"/>
          <w:numId w:val="88"/>
        </w:numPr>
        <w:tabs>
          <w:tab w:val="left" w:pos="1134"/>
          <w:tab w:val="clear" w:pos="720"/>
        </w:tabs>
        <w:spacing w:line="360" w:lineRule="auto"/>
        <w:ind w:left="1134" w:hanging="283"/>
        <w:jc w:val="both"/>
        <w:rPr>
          <w:rFonts w:ascii="Arial" w:hAnsi="Arial" w:cs="Arial"/>
        </w:rPr>
      </w:pPr>
      <w:r>
        <w:rPr>
          <w:rStyle w:val="27"/>
          <w:rFonts w:ascii="Arial" w:hAnsi="Arial" w:cs="Arial"/>
          <w:b w:val="0"/>
        </w:rPr>
        <w:t>Bappeda serta OPD teknis</w:t>
      </w:r>
      <w:r>
        <w:rPr>
          <w:rFonts w:ascii="Arial" w:hAnsi="Arial" w:cs="Arial"/>
        </w:rPr>
        <w:t>, yang terbantu dengan data Pokir yang sudah terstruktur dan terintegrasi dengan SIPD.</w:t>
      </w:r>
    </w:p>
    <w:p w14:paraId="419951F6">
      <w:pPr>
        <w:pStyle w:val="26"/>
        <w:spacing w:line="360" w:lineRule="auto"/>
        <w:ind w:left="851"/>
        <w:jc w:val="both"/>
        <w:rPr>
          <w:rFonts w:ascii="Arial" w:hAnsi="Arial" w:cs="Arial"/>
          <w:lang w:val="id-ID"/>
        </w:rPr>
      </w:pPr>
      <w:r>
        <w:rPr>
          <w:rFonts w:ascii="Arial" w:hAnsi="Arial" w:cs="Arial"/>
        </w:rPr>
        <w:t xml:space="preserve">Dengan demikian, masyarakat bukan lagi sekadar penonton proses Pokir, tetapi </w:t>
      </w:r>
      <w:r>
        <w:rPr>
          <w:rStyle w:val="27"/>
          <w:rFonts w:ascii="Arial" w:hAnsi="Arial" w:cs="Arial"/>
          <w:b w:val="0"/>
        </w:rPr>
        <w:t>menjadi bagian dari rantai transparansi publik</w:t>
      </w:r>
      <w:r>
        <w:rPr>
          <w:rFonts w:ascii="Arial" w:hAnsi="Arial" w:cs="Arial"/>
        </w:rPr>
        <w:t>, sekaligus indikator keberhasilan tata kelola pemerintahan yang partisipatif dan berorientasi hasil.</w:t>
      </w:r>
    </w:p>
    <w:p w14:paraId="46D3BAC1">
      <w:pPr>
        <w:pStyle w:val="26"/>
        <w:spacing w:line="360" w:lineRule="auto"/>
        <w:ind w:left="851"/>
        <w:jc w:val="both"/>
        <w:rPr>
          <w:rFonts w:ascii="Arial" w:hAnsi="Arial" w:cs="Arial"/>
          <w:lang w:val="id-ID"/>
        </w:rPr>
      </w:pPr>
      <w:r>
        <w:rPr>
          <w:rFonts w:ascii="Arial" w:hAnsi="Arial" w:cs="Arial"/>
        </w:rPr>
        <w:t xml:space="preserve">Melalui penerapan strategi 4P1C ini, proyek perubahan berhasil membangun </w:t>
      </w:r>
      <w:r>
        <w:rPr>
          <w:rStyle w:val="27"/>
          <w:rFonts w:ascii="Arial" w:hAnsi="Arial" w:cs="Arial"/>
          <w:b w:val="0"/>
        </w:rPr>
        <w:t>nilai tambah kelembagaan</w:t>
      </w:r>
      <w:r>
        <w:rPr>
          <w:rFonts w:ascii="Arial" w:hAnsi="Arial" w:cs="Arial"/>
          <w:b/>
        </w:rPr>
        <w:t xml:space="preserve"> dan </w:t>
      </w:r>
      <w:r>
        <w:rPr>
          <w:rStyle w:val="27"/>
          <w:rFonts w:ascii="Arial" w:hAnsi="Arial" w:cs="Arial"/>
          <w:b w:val="0"/>
        </w:rPr>
        <w:t>citra positif DPRD Kabupaten Musi Banyuasin</w:t>
      </w:r>
      <w:r>
        <w:rPr>
          <w:rFonts w:ascii="Arial" w:hAnsi="Arial" w:cs="Arial"/>
        </w:rPr>
        <w:t>.</w:t>
      </w:r>
      <w:r>
        <w:rPr>
          <w:rFonts w:ascii="Arial" w:hAnsi="Arial" w:cs="Arial"/>
          <w:lang w:val="id-ID"/>
        </w:rPr>
        <w:t xml:space="preserve"> </w:t>
      </w:r>
      <w:r>
        <w:rPr>
          <w:rFonts w:ascii="Arial" w:hAnsi="Arial" w:cs="Arial"/>
        </w:rPr>
        <w:t xml:space="preserve">Perubahan tidak hanya terjadi pada sistem kerja, tetapi juga pada pola pikir dan budaya organisasi—dari birokrasi administratif menuju </w:t>
      </w:r>
      <w:r>
        <w:rPr>
          <w:rStyle w:val="27"/>
          <w:rFonts w:ascii="Arial" w:hAnsi="Arial" w:cs="Arial"/>
          <w:b w:val="0"/>
        </w:rPr>
        <w:t>birokrasi kolaboratif dan digital.</w:t>
      </w:r>
      <w:r>
        <w:rPr>
          <w:rStyle w:val="27"/>
          <w:rFonts w:ascii="Arial" w:hAnsi="Arial" w:cs="Arial"/>
          <w:b w:val="0"/>
          <w:lang w:val="id-ID"/>
        </w:rPr>
        <w:t xml:space="preserve"> </w:t>
      </w:r>
      <w:r>
        <w:rPr>
          <w:rFonts w:ascii="Arial" w:hAnsi="Arial" w:cs="Arial"/>
        </w:rPr>
        <w:t xml:space="preserve">Ke depan, strategi promosi dan komunikasi publik akan terus diperluas melalui </w:t>
      </w:r>
      <w:r>
        <w:rPr>
          <w:rStyle w:val="27"/>
          <w:rFonts w:ascii="Arial" w:hAnsi="Arial" w:cs="Arial"/>
          <w:b w:val="0"/>
        </w:rPr>
        <w:t>portal Pokir Online Muba</w:t>
      </w:r>
      <w:r>
        <w:rPr>
          <w:rFonts w:ascii="Arial" w:hAnsi="Arial" w:cs="Arial"/>
        </w:rPr>
        <w:t xml:space="preserve"> dan publikasi berkala untuk menjaga konsistensi dukungan publik terhadap transformasi yang telah dimulai.</w:t>
      </w:r>
      <w:r>
        <w:rPr>
          <w:rFonts w:ascii="Arial" w:hAnsi="Arial" w:cs="Arial"/>
          <w:lang w:val="id-ID"/>
        </w:rPr>
        <w:t xml:space="preserve"> </w:t>
      </w:r>
      <w:r>
        <w:fldChar w:fldCharType="begin"/>
      </w:r>
      <w:r>
        <w:instrText xml:space="preserve"> HYPERLINK "https://drive.google.com/drive/folders/1RMuHsJnKhkltNE56U8pKKFW0l5UBAAVR?usp=sharing" </w:instrText>
      </w:r>
      <w:r>
        <w:fldChar w:fldCharType="separate"/>
      </w:r>
      <w:r>
        <w:rPr>
          <w:rStyle w:val="25"/>
          <w:rFonts w:ascii="Arial" w:hAnsi="Arial" w:cs="Arial"/>
          <w:lang w:val="id-ID"/>
        </w:rPr>
        <w:t>Bukti dapat dilihat pada tautan berikut</w:t>
      </w:r>
      <w:r>
        <w:rPr>
          <w:rStyle w:val="25"/>
          <w:rFonts w:ascii="Arial" w:hAnsi="Arial" w:cs="Arial"/>
          <w:lang w:val="id-ID"/>
        </w:rPr>
        <w:fldChar w:fldCharType="end"/>
      </w:r>
      <w:r>
        <w:rPr>
          <w:rFonts w:ascii="Arial" w:hAnsi="Arial" w:cs="Arial"/>
          <w:lang w:val="id-ID"/>
        </w:rPr>
        <w:t xml:space="preserve"> :</w:t>
      </w:r>
    </w:p>
    <w:p w14:paraId="10DC0529">
      <w:pPr>
        <w:pStyle w:val="26"/>
        <w:spacing w:line="360" w:lineRule="auto"/>
        <w:ind w:left="851"/>
        <w:jc w:val="both"/>
        <w:rPr>
          <w:rFonts w:ascii="Arial" w:hAnsi="Arial" w:cs="Arial"/>
          <w:lang w:val="id-ID"/>
        </w:rPr>
      </w:pPr>
    </w:p>
    <w:p w14:paraId="700CF742">
      <w:pPr>
        <w:pStyle w:val="4"/>
        <w:numPr>
          <w:ilvl w:val="1"/>
          <w:numId w:val="70"/>
        </w:numPr>
        <w:ind w:left="567" w:hanging="567"/>
        <w:rPr>
          <w:rFonts w:ascii="Arial" w:hAnsi="Arial" w:cs="Arial"/>
          <w:b/>
          <w:color w:val="auto"/>
          <w:sz w:val="24"/>
        </w:rPr>
      </w:pPr>
      <w:bookmarkStart w:id="94" w:name="_Toc211356098"/>
      <w:bookmarkStart w:id="95" w:name="_Toc211368271"/>
      <w:r>
        <w:rPr>
          <w:rFonts w:ascii="Arial" w:hAnsi="Arial" w:cs="Arial"/>
          <w:b/>
          <w:color w:val="auto"/>
          <w:sz w:val="24"/>
        </w:rPr>
        <w:t>KEBERLANJUTAN PROYEK PERUBAHAN</w:t>
      </w:r>
      <w:bookmarkEnd w:id="94"/>
      <w:bookmarkEnd w:id="95"/>
    </w:p>
    <w:p w14:paraId="5891B92C">
      <w:pPr>
        <w:pStyle w:val="26"/>
        <w:spacing w:line="360" w:lineRule="auto"/>
        <w:ind w:left="567"/>
        <w:jc w:val="both"/>
        <w:rPr>
          <w:rFonts w:ascii="Arial" w:hAnsi="Arial" w:cs="Arial"/>
        </w:rPr>
      </w:pPr>
      <w:r>
        <w:rPr>
          <w:rFonts w:ascii="Arial" w:hAnsi="Arial" w:cs="Arial"/>
        </w:rPr>
        <w:t xml:space="preserve">Keberlanjutan proyek perubahan </w:t>
      </w:r>
      <w:r>
        <w:rPr>
          <w:rStyle w:val="18"/>
          <w:rFonts w:ascii="Arial" w:hAnsi="Arial" w:cs="Arial"/>
        </w:rPr>
        <w:t>“Strategi Optimalisasi Pelaksanaan Pokok-Pokok Pikiran (Pokir) DPRD Kabupaten Musi Banyuasin”</w:t>
      </w:r>
      <w:r>
        <w:rPr>
          <w:rFonts w:ascii="Arial" w:hAnsi="Arial" w:cs="Arial"/>
        </w:rPr>
        <w:t xml:space="preserve"> dirancang untuk memastikan bahwa hasil, manfaat, dan praktik baik yang dihasilkan pada tahap jangka pendek dapat terus berjalan dan memberikan dampak jangka menengah serta jangka panjang bagi organisasi dan masyarakat.</w:t>
      </w:r>
    </w:p>
    <w:p w14:paraId="68742729">
      <w:pPr>
        <w:pStyle w:val="5"/>
        <w:spacing w:line="360" w:lineRule="auto"/>
        <w:ind w:left="567"/>
        <w:jc w:val="both"/>
        <w:rPr>
          <w:rFonts w:ascii="Arial" w:hAnsi="Arial" w:cs="Arial"/>
          <w:color w:val="auto"/>
          <w:sz w:val="24"/>
          <w:szCs w:val="24"/>
        </w:rPr>
      </w:pPr>
      <w:r>
        <w:rPr>
          <w:rStyle w:val="27"/>
          <w:rFonts w:ascii="Arial" w:hAnsi="Arial" w:cs="Arial"/>
          <w:b w:val="0"/>
          <w:bCs w:val="0"/>
          <w:color w:val="auto"/>
          <w:sz w:val="24"/>
          <w:szCs w:val="24"/>
        </w:rPr>
        <w:t>1. Komitmen Organisasi dan Atasan Langsung</w:t>
      </w:r>
    </w:p>
    <w:p w14:paraId="38989EC5">
      <w:pPr>
        <w:pStyle w:val="26"/>
        <w:spacing w:line="360" w:lineRule="auto"/>
        <w:ind w:left="567"/>
        <w:jc w:val="both"/>
        <w:rPr>
          <w:rFonts w:ascii="Arial" w:hAnsi="Arial" w:cs="Arial"/>
          <w:lang w:val="id-ID"/>
        </w:rPr>
      </w:pPr>
      <w:r>
        <w:rPr>
          <w:rFonts w:ascii="Arial" w:hAnsi="Arial" w:cs="Arial"/>
        </w:rPr>
        <w:t xml:space="preserve">Sebagai bentuk dukungan kelembagaan, </w:t>
      </w:r>
      <w:r>
        <w:rPr>
          <w:rStyle w:val="27"/>
          <w:rFonts w:ascii="Arial" w:hAnsi="Arial" w:cs="Arial"/>
        </w:rPr>
        <w:t xml:space="preserve">atasan langsung </w:t>
      </w:r>
      <w:r>
        <w:rPr>
          <w:rStyle w:val="27"/>
          <w:rFonts w:ascii="Arial" w:hAnsi="Arial" w:cs="Arial"/>
          <w:b w:val="0"/>
        </w:rPr>
        <w:t>Project Leader (Sekretaris DPRD Kabupaten Musi Banyuasin)</w:t>
      </w:r>
      <w:r>
        <w:rPr>
          <w:rFonts w:ascii="Arial" w:hAnsi="Arial" w:cs="Arial"/>
        </w:rPr>
        <w:t xml:space="preserve"> telah menandatangani </w:t>
      </w:r>
      <w:r>
        <w:rPr>
          <w:rStyle w:val="27"/>
          <w:rFonts w:ascii="Arial" w:hAnsi="Arial" w:cs="Arial"/>
        </w:rPr>
        <w:t xml:space="preserve">Formulir </w:t>
      </w:r>
      <w:r>
        <w:rPr>
          <w:rStyle w:val="27"/>
          <w:rFonts w:ascii="Arial" w:hAnsi="Arial" w:cs="Arial"/>
          <w:b w:val="0"/>
        </w:rPr>
        <w:t>Komitmen Melanjutkan Proyek Perubahan</w:t>
      </w:r>
      <w:r>
        <w:rPr>
          <w:rFonts w:ascii="Arial" w:hAnsi="Arial" w:cs="Arial"/>
        </w:rPr>
        <w:t xml:space="preserve"> sesuai format resmi Lembaga Administrasi Negara (FORM IV Modul PKN II LAN RI).</w:t>
      </w:r>
    </w:p>
    <w:p w14:paraId="3FB7C14A">
      <w:pPr>
        <w:pStyle w:val="26"/>
        <w:spacing w:line="360" w:lineRule="auto"/>
        <w:ind w:left="567"/>
        <w:jc w:val="both"/>
        <w:rPr>
          <w:rFonts w:ascii="Arial" w:hAnsi="Arial" w:cs="Arial"/>
        </w:rPr>
      </w:pPr>
      <w:r>
        <w:rPr>
          <w:rFonts w:ascii="Arial" w:hAnsi="Arial" w:cs="Arial"/>
        </w:rPr>
        <w:t>Dokumen tersebut memuat pernyataan kesediaan organisasi untuk:</w:t>
      </w:r>
    </w:p>
    <w:p w14:paraId="321BB513">
      <w:pPr>
        <w:pStyle w:val="26"/>
        <w:numPr>
          <w:ilvl w:val="0"/>
          <w:numId w:val="89"/>
        </w:numPr>
        <w:spacing w:line="360" w:lineRule="auto"/>
        <w:ind w:left="709" w:hanging="142"/>
        <w:jc w:val="both"/>
        <w:rPr>
          <w:rFonts w:ascii="Arial" w:hAnsi="Arial" w:cs="Arial"/>
        </w:rPr>
      </w:pPr>
      <w:r>
        <w:rPr>
          <w:rFonts w:ascii="Arial" w:hAnsi="Arial" w:cs="Arial"/>
        </w:rPr>
        <w:t>Melanjutkan implementasi hasil proyek perubahan pada tahun anggaran berikutnya,</w:t>
      </w:r>
    </w:p>
    <w:p w14:paraId="362A1FC0">
      <w:pPr>
        <w:pStyle w:val="26"/>
        <w:numPr>
          <w:ilvl w:val="0"/>
          <w:numId w:val="89"/>
        </w:numPr>
        <w:spacing w:line="360" w:lineRule="auto"/>
        <w:ind w:left="709" w:hanging="142"/>
        <w:jc w:val="both"/>
        <w:rPr>
          <w:rFonts w:ascii="Arial" w:hAnsi="Arial" w:cs="Arial"/>
        </w:rPr>
      </w:pPr>
      <w:r>
        <w:rPr>
          <w:rFonts w:ascii="Arial" w:hAnsi="Arial" w:cs="Arial"/>
        </w:rPr>
        <w:t>Menjadikan inovasi pengelolaan Pokir sebagai bagian dari sistem kerja sekretariat,</w:t>
      </w:r>
    </w:p>
    <w:p w14:paraId="02385A4D">
      <w:pPr>
        <w:pStyle w:val="26"/>
        <w:numPr>
          <w:ilvl w:val="0"/>
          <w:numId w:val="89"/>
        </w:numPr>
        <w:spacing w:line="360" w:lineRule="auto"/>
        <w:ind w:left="709" w:hanging="142"/>
        <w:jc w:val="both"/>
        <w:rPr>
          <w:rFonts w:ascii="Arial" w:hAnsi="Arial" w:cs="Arial"/>
        </w:rPr>
      </w:pPr>
      <w:r>
        <w:rPr>
          <w:rFonts w:ascii="Arial" w:hAnsi="Arial" w:cs="Arial"/>
        </w:rPr>
        <w:t>Menyediakan sumber daya manusia dan fasilitas pendukung yang diperlukan.</w:t>
      </w:r>
    </w:p>
    <w:p w14:paraId="64181970">
      <w:pPr>
        <w:pStyle w:val="26"/>
        <w:spacing w:line="360" w:lineRule="auto"/>
        <w:ind w:left="567"/>
        <w:jc w:val="both"/>
        <w:rPr>
          <w:rFonts w:ascii="Arial" w:hAnsi="Arial" w:cs="Arial"/>
        </w:rPr>
      </w:pPr>
      <w:r>
        <w:rPr>
          <w:rStyle w:val="27"/>
          <w:rFonts w:ascii="Arial" w:hAnsi="Arial" w:cs="Arial"/>
          <w:b w:val="0"/>
        </w:rPr>
        <w:t>Salinan Formulir Komitmen Atasan Langsung</w:t>
      </w:r>
      <w:r>
        <w:rPr>
          <w:rFonts w:ascii="Arial" w:hAnsi="Arial" w:cs="Arial"/>
        </w:rPr>
        <w:t xml:space="preserve"> dilampirkan sebagai bukti dukungan kelembagaan (</w:t>
      </w:r>
      <w:r>
        <w:rPr>
          <w:rStyle w:val="18"/>
          <w:rFonts w:ascii="Arial" w:hAnsi="Arial" w:cs="Arial"/>
        </w:rPr>
        <w:t>terlampir pada bagian Lampiran Proyek Perubahan</w:t>
      </w:r>
      <w:r>
        <w:rPr>
          <w:rFonts w:ascii="Arial" w:hAnsi="Arial" w:cs="Arial"/>
        </w:rPr>
        <w:t>).</w:t>
      </w:r>
    </w:p>
    <w:p w14:paraId="05077B07">
      <w:pPr>
        <w:pStyle w:val="5"/>
        <w:spacing w:line="360" w:lineRule="auto"/>
        <w:ind w:left="567"/>
        <w:jc w:val="both"/>
        <w:rPr>
          <w:rFonts w:ascii="Arial" w:hAnsi="Arial" w:cs="Arial"/>
          <w:color w:val="auto"/>
          <w:sz w:val="24"/>
          <w:szCs w:val="24"/>
        </w:rPr>
      </w:pPr>
      <w:r>
        <w:rPr>
          <w:rStyle w:val="27"/>
          <w:rFonts w:ascii="Arial" w:hAnsi="Arial" w:cs="Arial"/>
          <w:b w:val="0"/>
          <w:bCs w:val="0"/>
          <w:color w:val="auto"/>
          <w:sz w:val="24"/>
          <w:szCs w:val="24"/>
        </w:rPr>
        <w:t>2. Dukungan Anggaran</w:t>
      </w:r>
    </w:p>
    <w:p w14:paraId="6966A222">
      <w:pPr>
        <w:pStyle w:val="26"/>
        <w:spacing w:line="360" w:lineRule="auto"/>
        <w:ind w:left="567"/>
        <w:jc w:val="both"/>
        <w:rPr>
          <w:rFonts w:ascii="Arial" w:hAnsi="Arial" w:cs="Arial"/>
          <w:lang w:val="id-ID"/>
        </w:rPr>
      </w:pPr>
      <w:r>
        <w:rPr>
          <w:rFonts w:ascii="Arial" w:hAnsi="Arial" w:cs="Arial"/>
        </w:rPr>
        <w:t xml:space="preserve">Keberlanjutan proyek perubahan juga dijamin melalui </w:t>
      </w:r>
      <w:r>
        <w:rPr>
          <w:rStyle w:val="27"/>
          <w:rFonts w:ascii="Arial" w:hAnsi="Arial" w:cs="Arial"/>
          <w:b w:val="0"/>
        </w:rPr>
        <w:t>alokasi anggaran resmi</w:t>
      </w:r>
      <w:r>
        <w:rPr>
          <w:rFonts w:ascii="Arial" w:hAnsi="Arial" w:cs="Arial"/>
        </w:rPr>
        <w:t xml:space="preserve"> dalam </w:t>
      </w:r>
      <w:r>
        <w:rPr>
          <w:rFonts w:ascii="Arial" w:hAnsi="Arial" w:cs="Arial"/>
          <w:lang w:val="id-ID"/>
        </w:rPr>
        <w:t>Rencana Kegiatan</w:t>
      </w:r>
      <w:r>
        <w:rPr>
          <w:rFonts w:ascii="Arial" w:hAnsi="Arial" w:cs="Arial"/>
        </w:rPr>
        <w:t xml:space="preserve"> Anggaran (</w:t>
      </w:r>
      <w:r>
        <w:rPr>
          <w:rFonts w:ascii="Arial" w:hAnsi="Arial" w:cs="Arial"/>
          <w:lang w:val="id-ID"/>
        </w:rPr>
        <w:t>RKA</w:t>
      </w:r>
      <w:r>
        <w:rPr>
          <w:rFonts w:ascii="Arial" w:hAnsi="Arial" w:cs="Arial"/>
        </w:rPr>
        <w:t>A) Sekretariat DPRD Kabupaten Musi Banyuasin Tahun 2026.</w:t>
      </w:r>
      <w:r>
        <w:rPr>
          <w:rFonts w:ascii="Arial" w:hAnsi="Arial" w:cs="Arial"/>
          <w:lang w:val="id-ID"/>
        </w:rPr>
        <w:t xml:space="preserve"> </w:t>
      </w:r>
      <w:r>
        <w:rPr>
          <w:rFonts w:ascii="Arial" w:hAnsi="Arial" w:cs="Arial"/>
        </w:rPr>
        <w:t>Kegiatan yang mendukung keberlanjutan proyek telah tercantum dalam program</w:t>
      </w:r>
      <w:r>
        <w:rPr>
          <w:rFonts w:ascii="Arial" w:hAnsi="Arial" w:cs="Arial"/>
          <w:lang w:val="id-ID"/>
        </w:rPr>
        <w:t xml:space="preserve"> sebagai berikut :</w:t>
      </w:r>
    </w:p>
    <w:p w14:paraId="55AC0AFB">
      <w:pPr>
        <w:pStyle w:val="26"/>
        <w:spacing w:line="360" w:lineRule="auto"/>
        <w:ind w:left="567"/>
        <w:rPr>
          <w:rFonts w:ascii="Arial" w:hAnsi="Arial" w:cs="Arial"/>
        </w:rPr>
      </w:pPr>
      <w:r>
        <w:rPr>
          <w:rFonts w:ascii="Arial" w:hAnsi="Arial" w:cs="Arial"/>
        </w:rPr>
        <w:t xml:space="preserve">• </w:t>
      </w:r>
      <w:r>
        <w:rPr>
          <w:rStyle w:val="27"/>
          <w:rFonts w:ascii="Arial" w:hAnsi="Arial" w:cs="Arial"/>
        </w:rPr>
        <w:t>Program:</w:t>
      </w:r>
      <w:r>
        <w:rPr>
          <w:rFonts w:ascii="Arial" w:hAnsi="Arial" w:cs="Arial"/>
        </w:rPr>
        <w:t xml:space="preserve"> 4.02.02 Program Dukungan Pelaksanaan Tugas dan Fungsi DPRD</w:t>
      </w:r>
      <w:r>
        <w:rPr>
          <w:rFonts w:ascii="Arial" w:hAnsi="Arial" w:cs="Arial"/>
        </w:rPr>
        <w:br w:type="textWrapping"/>
      </w:r>
      <w:r>
        <w:rPr>
          <w:rFonts w:ascii="Arial" w:hAnsi="Arial" w:cs="Arial"/>
        </w:rPr>
        <w:t xml:space="preserve">• </w:t>
      </w:r>
      <w:r>
        <w:rPr>
          <w:rStyle w:val="27"/>
          <w:rFonts w:ascii="Arial" w:hAnsi="Arial" w:cs="Arial"/>
        </w:rPr>
        <w:t>Kegiatan:</w:t>
      </w:r>
      <w:r>
        <w:rPr>
          <w:rFonts w:ascii="Arial" w:hAnsi="Arial" w:cs="Arial"/>
        </w:rPr>
        <w:t xml:space="preserve"> Penyerapan dan Penghimpunan Aspirasi Masyarakat</w:t>
      </w:r>
      <w:r>
        <w:rPr>
          <w:rFonts w:ascii="Arial" w:hAnsi="Arial" w:cs="Arial"/>
        </w:rPr>
        <w:br w:type="textWrapping"/>
      </w:r>
      <w:r>
        <w:rPr>
          <w:rFonts w:ascii="Arial" w:hAnsi="Arial" w:cs="Arial"/>
        </w:rPr>
        <w:t xml:space="preserve">• </w:t>
      </w:r>
      <w:r>
        <w:rPr>
          <w:rStyle w:val="27"/>
          <w:rFonts w:ascii="Arial" w:hAnsi="Arial" w:cs="Arial"/>
        </w:rPr>
        <w:t>Sub Kegiatan:</w:t>
      </w:r>
      <w:r>
        <w:rPr>
          <w:rFonts w:ascii="Arial" w:hAnsi="Arial" w:cs="Arial"/>
        </w:rPr>
        <w:t xml:space="preserve"> </w:t>
      </w:r>
      <w:r>
        <w:rPr>
          <w:rStyle w:val="18"/>
          <w:rFonts w:ascii="Arial" w:hAnsi="Arial" w:cs="Arial"/>
        </w:rPr>
        <w:t>Pelaksanaan Reses DPRD</w:t>
      </w:r>
      <w:r>
        <w:rPr>
          <w:rFonts w:ascii="Arial" w:hAnsi="Arial" w:cs="Arial"/>
        </w:rPr>
        <w:br w:type="textWrapping"/>
      </w:r>
      <w:r>
        <w:rPr>
          <w:rFonts w:ascii="Arial" w:hAnsi="Arial" w:cs="Arial"/>
        </w:rPr>
        <w:t xml:space="preserve">• </w:t>
      </w:r>
      <w:r>
        <w:rPr>
          <w:rStyle w:val="27"/>
          <w:rFonts w:ascii="Arial" w:hAnsi="Arial" w:cs="Arial"/>
        </w:rPr>
        <w:t>Kode Rekening:</w:t>
      </w:r>
      <w:r>
        <w:rPr>
          <w:rFonts w:ascii="Arial" w:hAnsi="Arial" w:cs="Arial"/>
        </w:rPr>
        <w:t xml:space="preserve"> 4.02.02.2.05.0003</w:t>
      </w:r>
      <w:r>
        <w:rPr>
          <w:rFonts w:ascii="Arial" w:hAnsi="Arial" w:cs="Arial"/>
        </w:rPr>
        <w:br w:type="textWrapping"/>
      </w:r>
      <w:r>
        <w:rPr>
          <w:rFonts w:ascii="Arial" w:hAnsi="Arial" w:cs="Arial"/>
        </w:rPr>
        <w:t xml:space="preserve">• </w:t>
      </w:r>
      <w:r>
        <w:rPr>
          <w:rStyle w:val="27"/>
          <w:rFonts w:ascii="Arial" w:hAnsi="Arial" w:cs="Arial"/>
        </w:rPr>
        <w:t>Pagu Anggaran:</w:t>
      </w:r>
      <w:r>
        <w:rPr>
          <w:rFonts w:ascii="Arial" w:hAnsi="Arial" w:cs="Arial"/>
        </w:rPr>
        <w:t xml:space="preserve"> Rp3.214.007.685,- (tiga miliar dua ratus empat belas juta tujuh ribu enam ratus delapan puluh lima rupiah)</w:t>
      </w:r>
      <w:r>
        <w:rPr>
          <w:rFonts w:ascii="Arial" w:hAnsi="Arial" w:cs="Arial"/>
        </w:rPr>
        <w:br w:type="textWrapping"/>
      </w:r>
      <w:r>
        <w:rPr>
          <w:rFonts w:ascii="Arial" w:hAnsi="Arial" w:cs="Arial"/>
        </w:rPr>
        <w:t xml:space="preserve">• </w:t>
      </w:r>
      <w:r>
        <w:rPr>
          <w:rStyle w:val="27"/>
          <w:rFonts w:ascii="Arial" w:hAnsi="Arial" w:cs="Arial"/>
        </w:rPr>
        <w:t>Sumber Dana:</w:t>
      </w:r>
      <w:r>
        <w:rPr>
          <w:rFonts w:ascii="Arial" w:hAnsi="Arial" w:cs="Arial"/>
        </w:rPr>
        <w:t xml:space="preserve"> Dana Bagi Hasil (DBH)</w:t>
      </w:r>
    </w:p>
    <w:p w14:paraId="121AC0CA">
      <w:pPr>
        <w:pStyle w:val="26"/>
        <w:spacing w:line="360" w:lineRule="auto"/>
        <w:ind w:left="567"/>
        <w:jc w:val="both"/>
        <w:rPr>
          <w:rFonts w:ascii="Arial" w:hAnsi="Arial" w:cs="Arial"/>
        </w:rPr>
      </w:pPr>
      <w:r>
        <w:rPr>
          <w:rFonts w:ascii="Arial" w:hAnsi="Arial" w:cs="Arial"/>
        </w:rPr>
        <w:t>Kegiatan ini mendukung keberlanjutan proyek melalui penguatan sistem pengelolaan aspirasi masyarakat (Pokok-Pokok Pikiran DPRD) berbasis digital (SIPD Pokir Online), serta menjadi wahana penyelarasan hasil Reses dengan perencanaan pembangunan daerah.</w:t>
      </w:r>
    </w:p>
    <w:p w14:paraId="1075CFED">
      <w:pPr>
        <w:pStyle w:val="26"/>
        <w:spacing w:line="360" w:lineRule="auto"/>
        <w:ind w:left="567"/>
        <w:rPr>
          <w:rFonts w:ascii="Arial" w:hAnsi="Arial" w:cs="Arial"/>
        </w:rPr>
      </w:pPr>
      <w:r>
        <w:rPr>
          <w:rFonts w:ascii="Arial" w:hAnsi="Arial" w:cs="Arial"/>
        </w:rPr>
        <w:t>Selain itu, aspek peningkatan kompetensi aparatur juga diakomodasi melalui:</w:t>
      </w:r>
      <w:r>
        <w:rPr>
          <w:rFonts w:ascii="Arial" w:hAnsi="Arial" w:cs="Arial"/>
        </w:rPr>
        <w:br w:type="textWrapping"/>
      </w:r>
      <w:r>
        <w:rPr>
          <w:rFonts w:ascii="Arial" w:hAnsi="Arial" w:cs="Arial"/>
        </w:rPr>
        <w:t xml:space="preserve">• </w:t>
      </w:r>
      <w:r>
        <w:rPr>
          <w:rStyle w:val="27"/>
          <w:rFonts w:ascii="Arial" w:hAnsi="Arial" w:cs="Arial"/>
        </w:rPr>
        <w:t>Program:</w:t>
      </w:r>
      <w:r>
        <w:rPr>
          <w:rFonts w:ascii="Arial" w:hAnsi="Arial" w:cs="Arial"/>
        </w:rPr>
        <w:t xml:space="preserve"> 4.02.01 Program Penunjang Urusan Pemerintahan Daerah Kabupaten/Kota</w:t>
      </w:r>
      <w:r>
        <w:rPr>
          <w:rFonts w:ascii="Arial" w:hAnsi="Arial" w:cs="Arial"/>
        </w:rPr>
        <w:br w:type="textWrapping"/>
      </w:r>
      <w:r>
        <w:rPr>
          <w:rFonts w:ascii="Arial" w:hAnsi="Arial" w:cs="Arial"/>
        </w:rPr>
        <w:t xml:space="preserve">• </w:t>
      </w:r>
      <w:r>
        <w:rPr>
          <w:rStyle w:val="27"/>
          <w:rFonts w:ascii="Arial" w:hAnsi="Arial" w:cs="Arial"/>
        </w:rPr>
        <w:t>Sub Kegiatan:</w:t>
      </w:r>
      <w:r>
        <w:rPr>
          <w:rFonts w:ascii="Arial" w:hAnsi="Arial" w:cs="Arial"/>
        </w:rPr>
        <w:t xml:space="preserve"> </w:t>
      </w:r>
      <w:r>
        <w:rPr>
          <w:rStyle w:val="18"/>
          <w:rFonts w:ascii="Arial" w:hAnsi="Arial" w:cs="Arial"/>
        </w:rPr>
        <w:t>Pendidikan dan Pelatihan Pegawai Berdasarkan Tugas dan Fungsi</w:t>
      </w:r>
      <w:r>
        <w:rPr>
          <w:rFonts w:ascii="Arial" w:hAnsi="Arial" w:cs="Arial"/>
        </w:rPr>
        <w:br w:type="textWrapping"/>
      </w:r>
      <w:r>
        <w:rPr>
          <w:rFonts w:ascii="Arial" w:hAnsi="Arial" w:cs="Arial"/>
        </w:rPr>
        <w:t xml:space="preserve">• </w:t>
      </w:r>
      <w:r>
        <w:rPr>
          <w:rStyle w:val="27"/>
          <w:rFonts w:ascii="Arial" w:hAnsi="Arial" w:cs="Arial"/>
        </w:rPr>
        <w:t>Kode Rekening:</w:t>
      </w:r>
      <w:r>
        <w:rPr>
          <w:rFonts w:ascii="Arial" w:hAnsi="Arial" w:cs="Arial"/>
        </w:rPr>
        <w:t xml:space="preserve"> 4.02.01.2.05.0009</w:t>
      </w:r>
      <w:r>
        <w:rPr>
          <w:rFonts w:ascii="Arial" w:hAnsi="Arial" w:cs="Arial"/>
        </w:rPr>
        <w:br w:type="textWrapping"/>
      </w:r>
      <w:r>
        <w:rPr>
          <w:rFonts w:ascii="Arial" w:hAnsi="Arial" w:cs="Arial"/>
        </w:rPr>
        <w:t xml:space="preserve">• </w:t>
      </w:r>
      <w:r>
        <w:rPr>
          <w:rStyle w:val="27"/>
          <w:rFonts w:ascii="Arial" w:hAnsi="Arial" w:cs="Arial"/>
        </w:rPr>
        <w:t>Pagu Anggaran:</w:t>
      </w:r>
      <w:r>
        <w:rPr>
          <w:rFonts w:ascii="Arial" w:hAnsi="Arial" w:cs="Arial"/>
        </w:rPr>
        <w:t xml:space="preserve"> Rp274.240.000,-</w:t>
      </w:r>
      <w:r>
        <w:rPr>
          <w:rFonts w:ascii="Arial" w:hAnsi="Arial" w:cs="Arial"/>
        </w:rPr>
        <w:br w:type="textWrapping"/>
      </w:r>
      <w:r>
        <w:rPr>
          <w:rFonts w:ascii="Arial" w:hAnsi="Arial" w:cs="Arial"/>
        </w:rPr>
        <w:t xml:space="preserve">• </w:t>
      </w:r>
      <w:r>
        <w:rPr>
          <w:rStyle w:val="27"/>
          <w:rFonts w:ascii="Arial" w:hAnsi="Arial" w:cs="Arial"/>
        </w:rPr>
        <w:t>Sumber Dana:</w:t>
      </w:r>
      <w:r>
        <w:rPr>
          <w:rFonts w:ascii="Arial" w:hAnsi="Arial" w:cs="Arial"/>
        </w:rPr>
        <w:t xml:space="preserve"> Pajak Daerah</w:t>
      </w:r>
    </w:p>
    <w:p w14:paraId="479BAAFE">
      <w:pPr>
        <w:pStyle w:val="26"/>
        <w:spacing w:line="360" w:lineRule="auto"/>
        <w:ind w:left="567"/>
        <w:jc w:val="both"/>
        <w:rPr>
          <w:rFonts w:ascii="Arial" w:hAnsi="Arial" w:cs="Arial"/>
        </w:rPr>
      </w:pPr>
      <w:r>
        <w:rPr>
          <w:rFonts w:ascii="Arial" w:hAnsi="Arial" w:cs="Arial"/>
        </w:rPr>
        <w:t>Sub kegiatan ini diarahkan untuk meningkatkan kapasitas pegawai Sekretariat DPRD dalam penggunaan SIPD dan pengelolaan data Pokir secara profesional dan berkelanjutan.</w:t>
      </w:r>
    </w:p>
    <w:p w14:paraId="2D91C27A">
      <w:pPr>
        <w:pStyle w:val="26"/>
        <w:spacing w:line="360" w:lineRule="auto"/>
        <w:ind w:left="567"/>
        <w:jc w:val="both"/>
        <w:rPr>
          <w:rFonts w:ascii="Arial" w:hAnsi="Arial" w:cs="Arial"/>
        </w:rPr>
      </w:pPr>
      <w:r>
        <w:rPr>
          <w:rFonts w:ascii="Arial" w:hAnsi="Arial" w:cs="Arial"/>
        </w:rPr>
        <w:t xml:space="preserve">Bukti dukungan anggaran tersebut terlampir dalam bentuk </w:t>
      </w:r>
      <w:r>
        <w:rPr>
          <w:rStyle w:val="27"/>
          <w:rFonts w:ascii="Arial" w:hAnsi="Arial" w:cs="Arial"/>
          <w:b w:val="0"/>
        </w:rPr>
        <w:t xml:space="preserve">salinan halaman </w:t>
      </w:r>
      <w:r>
        <w:rPr>
          <w:rStyle w:val="27"/>
          <w:rFonts w:ascii="Arial" w:hAnsi="Arial" w:cs="Arial"/>
          <w:b w:val="0"/>
          <w:lang w:val="id-ID"/>
        </w:rPr>
        <w:t>RKA</w:t>
      </w:r>
      <w:r>
        <w:rPr>
          <w:rFonts w:ascii="Arial" w:hAnsi="Arial" w:cs="Arial"/>
        </w:rPr>
        <w:t xml:space="preserve"> yang memuat kegiatan dimaksud.</w:t>
      </w:r>
    </w:p>
    <w:p w14:paraId="470670C1">
      <w:pPr>
        <w:pStyle w:val="5"/>
        <w:ind w:left="567"/>
        <w:jc w:val="both"/>
        <w:rPr>
          <w:rFonts w:ascii="Arial" w:hAnsi="Arial" w:cs="Arial"/>
          <w:color w:val="auto"/>
          <w:sz w:val="24"/>
          <w:szCs w:val="24"/>
        </w:rPr>
      </w:pPr>
      <w:r>
        <w:rPr>
          <w:rStyle w:val="27"/>
          <w:rFonts w:ascii="Arial" w:hAnsi="Arial" w:cs="Arial"/>
          <w:b w:val="0"/>
          <w:bCs w:val="0"/>
          <w:color w:val="auto"/>
          <w:sz w:val="24"/>
          <w:szCs w:val="24"/>
        </w:rPr>
        <w:t>3. Integrasi dalam Sasaran Kinerja Pegawai (SKP)</w:t>
      </w:r>
    </w:p>
    <w:p w14:paraId="6FBF10B3">
      <w:pPr>
        <w:pStyle w:val="26"/>
        <w:spacing w:line="360" w:lineRule="auto"/>
        <w:ind w:left="567"/>
        <w:jc w:val="both"/>
        <w:rPr>
          <w:rFonts w:ascii="Arial" w:hAnsi="Arial" w:cs="Arial"/>
        </w:rPr>
      </w:pPr>
      <w:r>
        <w:rPr>
          <w:rFonts w:ascii="Arial" w:hAnsi="Arial" w:cs="Arial"/>
        </w:rPr>
        <w:t xml:space="preserve">Untuk memastikan keberlanjutan pada level individu, </w:t>
      </w:r>
      <w:r>
        <w:rPr>
          <w:rStyle w:val="27"/>
          <w:rFonts w:ascii="Arial" w:hAnsi="Arial" w:cs="Arial"/>
          <w:b w:val="0"/>
        </w:rPr>
        <w:t>Project Leader telah memasukkan tindak lanjut proyek perubahan ini dalam Sasaran Kinerja Pegawai (SKP) Tahun 2026</w:t>
      </w:r>
      <w:r>
        <w:rPr>
          <w:rFonts w:ascii="Arial" w:hAnsi="Arial" w:cs="Arial"/>
        </w:rPr>
        <w:t>, dengan indikator:</w:t>
      </w:r>
    </w:p>
    <w:p w14:paraId="0569D2A2">
      <w:pPr>
        <w:pStyle w:val="26"/>
        <w:numPr>
          <w:ilvl w:val="0"/>
          <w:numId w:val="90"/>
        </w:numPr>
        <w:spacing w:line="360" w:lineRule="auto"/>
        <w:ind w:left="709" w:hanging="142"/>
        <w:jc w:val="both"/>
        <w:rPr>
          <w:rFonts w:ascii="Arial" w:hAnsi="Arial" w:cs="Arial"/>
        </w:rPr>
      </w:pPr>
      <w:r>
        <w:rPr>
          <w:rStyle w:val="18"/>
          <w:rFonts w:ascii="Arial" w:hAnsi="Arial" w:cs="Arial"/>
        </w:rPr>
        <w:t>“Implementasi sistem pengelolaan Pokir berbasis digital terintegrasi dengan SIPD Daerah Kabupaten Musi Banyuasin.”</w:t>
      </w:r>
    </w:p>
    <w:p w14:paraId="0478493E">
      <w:pPr>
        <w:pStyle w:val="26"/>
        <w:numPr>
          <w:ilvl w:val="0"/>
          <w:numId w:val="90"/>
        </w:numPr>
        <w:spacing w:line="360" w:lineRule="auto"/>
        <w:ind w:left="709" w:hanging="142"/>
        <w:jc w:val="both"/>
        <w:rPr>
          <w:rFonts w:ascii="Arial" w:hAnsi="Arial" w:cs="Arial"/>
        </w:rPr>
      </w:pPr>
      <w:r>
        <w:rPr>
          <w:rFonts w:ascii="Arial" w:hAnsi="Arial" w:cs="Arial"/>
        </w:rPr>
        <w:t xml:space="preserve">Target kinerja: </w:t>
      </w:r>
      <w:r>
        <w:rPr>
          <w:rStyle w:val="27"/>
          <w:rFonts w:ascii="Arial" w:hAnsi="Arial" w:cs="Arial"/>
          <w:b w:val="0"/>
        </w:rPr>
        <w:t>100% operasional dan termanfaatkan oleh seluruh Anggota DPRD dan OPD mitra</w:t>
      </w:r>
      <w:r>
        <w:rPr>
          <w:rStyle w:val="27"/>
          <w:rFonts w:ascii="Arial" w:hAnsi="Arial" w:cs="Arial"/>
        </w:rPr>
        <w:t>.</w:t>
      </w:r>
    </w:p>
    <w:p w14:paraId="70AF15AF">
      <w:pPr>
        <w:pStyle w:val="26"/>
        <w:spacing w:line="360" w:lineRule="auto"/>
        <w:ind w:left="567"/>
        <w:jc w:val="both"/>
        <w:rPr>
          <w:rFonts w:ascii="Arial" w:hAnsi="Arial" w:cs="Arial"/>
        </w:rPr>
      </w:pPr>
      <w:r>
        <w:rPr>
          <w:rFonts w:ascii="Arial" w:hAnsi="Arial" w:cs="Arial"/>
        </w:rPr>
        <w:t>Integrasi dalam SKP ini menunjukkan bahwa tanggung jawab pelaksanaan proyek tidak berhenti pada tahapan pelatihan, tetapi menjadi bagian dari kinerja rutin pejabat struktural dalam mendukung Reformasi Birokrasi Berdampak (RB Berdampak).</w:t>
      </w:r>
    </w:p>
    <w:p w14:paraId="3C520360">
      <w:pPr>
        <w:pStyle w:val="5"/>
        <w:ind w:left="567"/>
        <w:jc w:val="both"/>
        <w:rPr>
          <w:rFonts w:ascii="Arial" w:hAnsi="Arial" w:cs="Arial"/>
          <w:color w:val="auto"/>
          <w:sz w:val="24"/>
          <w:szCs w:val="24"/>
        </w:rPr>
      </w:pPr>
      <w:r>
        <w:rPr>
          <w:rStyle w:val="27"/>
          <w:rFonts w:ascii="Arial" w:hAnsi="Arial" w:cs="Arial"/>
          <w:b w:val="0"/>
          <w:bCs w:val="0"/>
          <w:color w:val="auto"/>
          <w:sz w:val="24"/>
          <w:szCs w:val="24"/>
          <w:lang w:val="id-ID"/>
        </w:rPr>
        <w:t>4</w:t>
      </w:r>
      <w:r>
        <w:rPr>
          <w:rStyle w:val="27"/>
          <w:rFonts w:ascii="Arial" w:hAnsi="Arial" w:cs="Arial"/>
          <w:b w:val="0"/>
          <w:bCs w:val="0"/>
          <w:color w:val="auto"/>
          <w:sz w:val="24"/>
          <w:szCs w:val="24"/>
        </w:rPr>
        <w:t>. Rencana Tindak Lanjut Jangka Menengah dan Jangka Panjang</w:t>
      </w:r>
    </w:p>
    <w:p w14:paraId="06002316">
      <w:pPr>
        <w:pStyle w:val="6"/>
        <w:ind w:left="567"/>
        <w:jc w:val="both"/>
        <w:rPr>
          <w:rFonts w:ascii="Arial" w:hAnsi="Arial" w:cs="Arial"/>
          <w:color w:val="auto"/>
        </w:rPr>
      </w:pPr>
      <w:r>
        <w:rPr>
          <w:rStyle w:val="27"/>
          <w:rFonts w:ascii="Arial" w:hAnsi="Arial" w:cs="Arial"/>
          <w:b w:val="0"/>
          <w:bCs w:val="0"/>
          <w:color w:val="auto"/>
        </w:rPr>
        <w:t>a. Jangka Menengah (6</w:t>
      </w:r>
      <w:r>
        <w:rPr>
          <w:rStyle w:val="27"/>
          <w:rFonts w:ascii="Arial" w:hAnsi="Arial" w:cs="Arial"/>
          <w:b w:val="0"/>
          <w:bCs w:val="0"/>
          <w:color w:val="auto"/>
          <w:lang w:val="id-ID"/>
        </w:rPr>
        <w:t xml:space="preserve"> </w:t>
      </w:r>
      <w:r>
        <w:rPr>
          <w:rStyle w:val="27"/>
          <w:rFonts w:ascii="Arial" w:hAnsi="Arial" w:cs="Arial"/>
          <w:b w:val="0"/>
          <w:bCs w:val="0"/>
          <w:color w:val="auto"/>
        </w:rPr>
        <w:t xml:space="preserve"> Bulan ke Depan)</w:t>
      </w:r>
    </w:p>
    <w:p w14:paraId="606E0494">
      <w:pPr>
        <w:pStyle w:val="26"/>
        <w:numPr>
          <w:ilvl w:val="0"/>
          <w:numId w:val="91"/>
        </w:numPr>
        <w:spacing w:line="360" w:lineRule="auto"/>
        <w:ind w:left="1276"/>
        <w:jc w:val="both"/>
        <w:rPr>
          <w:rFonts w:ascii="Arial" w:hAnsi="Arial" w:cs="Arial"/>
        </w:rPr>
      </w:pPr>
      <w:r>
        <w:rPr>
          <w:rFonts w:ascii="Arial" w:hAnsi="Arial" w:cs="Arial"/>
        </w:rPr>
        <w:t xml:space="preserve">Pengesahan </w:t>
      </w:r>
      <w:r>
        <w:rPr>
          <w:rStyle w:val="27"/>
          <w:rFonts w:ascii="Arial" w:hAnsi="Arial" w:cs="Arial"/>
          <w:b w:val="0"/>
        </w:rPr>
        <w:t>Peraturan Sekretaris DPRD tentang SOP Pengelolaan Pokir</w:t>
      </w:r>
      <w:r>
        <w:rPr>
          <w:rStyle w:val="27"/>
          <w:rFonts w:ascii="Arial" w:hAnsi="Arial" w:cs="Arial"/>
        </w:rPr>
        <w:t>.</w:t>
      </w:r>
    </w:p>
    <w:p w14:paraId="061E517C">
      <w:pPr>
        <w:pStyle w:val="26"/>
        <w:numPr>
          <w:ilvl w:val="0"/>
          <w:numId w:val="91"/>
        </w:numPr>
        <w:spacing w:line="360" w:lineRule="auto"/>
        <w:ind w:left="1276"/>
        <w:jc w:val="both"/>
        <w:rPr>
          <w:rFonts w:ascii="Arial" w:hAnsi="Arial" w:cs="Arial"/>
        </w:rPr>
      </w:pPr>
      <w:r>
        <w:rPr>
          <w:rFonts w:ascii="Arial" w:hAnsi="Arial" w:cs="Arial"/>
        </w:rPr>
        <w:t xml:space="preserve">Pengembangan </w:t>
      </w:r>
      <w:r>
        <w:rPr>
          <w:rStyle w:val="27"/>
          <w:rFonts w:ascii="Arial" w:hAnsi="Arial" w:cs="Arial"/>
          <w:b w:val="0"/>
        </w:rPr>
        <w:t>Dashboard Pokir Online versi beta</w:t>
      </w:r>
      <w:r>
        <w:rPr>
          <w:rFonts w:ascii="Arial" w:hAnsi="Arial" w:cs="Arial"/>
        </w:rPr>
        <w:t>, bekerja sama dengan tim IT Bappeda dan Diskominfo.</w:t>
      </w:r>
    </w:p>
    <w:p w14:paraId="32602882">
      <w:pPr>
        <w:pStyle w:val="26"/>
        <w:numPr>
          <w:ilvl w:val="0"/>
          <w:numId w:val="91"/>
        </w:numPr>
        <w:spacing w:line="360" w:lineRule="auto"/>
        <w:ind w:left="1276"/>
        <w:jc w:val="both"/>
        <w:rPr>
          <w:rFonts w:ascii="Arial" w:hAnsi="Arial" w:cs="Arial"/>
        </w:rPr>
      </w:pPr>
      <w:r>
        <w:rPr>
          <w:rFonts w:ascii="Arial" w:hAnsi="Arial" w:cs="Arial"/>
        </w:rPr>
        <w:t xml:space="preserve">Pelaksanaan </w:t>
      </w:r>
      <w:r>
        <w:rPr>
          <w:rStyle w:val="27"/>
          <w:rFonts w:ascii="Arial" w:hAnsi="Arial" w:cs="Arial"/>
          <w:b w:val="0"/>
        </w:rPr>
        <w:t>bimtek lanjutan</w:t>
      </w:r>
      <w:r>
        <w:rPr>
          <w:rFonts w:ascii="Arial" w:hAnsi="Arial" w:cs="Arial"/>
        </w:rPr>
        <w:t xml:space="preserve"> bagi seluruh komisi DPRD dan OPD mitra terkait integrasi data.</w:t>
      </w:r>
    </w:p>
    <w:p w14:paraId="577F25C7">
      <w:pPr>
        <w:pStyle w:val="26"/>
        <w:numPr>
          <w:ilvl w:val="0"/>
          <w:numId w:val="91"/>
        </w:numPr>
        <w:spacing w:line="360" w:lineRule="auto"/>
        <w:ind w:left="1276"/>
        <w:jc w:val="both"/>
        <w:rPr>
          <w:rFonts w:ascii="Arial" w:hAnsi="Arial" w:cs="Arial"/>
        </w:rPr>
      </w:pPr>
      <w:r>
        <w:rPr>
          <w:rFonts w:ascii="Arial" w:hAnsi="Arial" w:cs="Arial"/>
        </w:rPr>
        <w:t xml:space="preserve">Penerapan </w:t>
      </w:r>
      <w:r>
        <w:rPr>
          <w:rStyle w:val="27"/>
          <w:rFonts w:ascii="Arial" w:hAnsi="Arial" w:cs="Arial"/>
          <w:b w:val="0"/>
        </w:rPr>
        <w:t>Sistem Reward Internal</w:t>
      </w:r>
      <w:r>
        <w:rPr>
          <w:rFonts w:ascii="Arial" w:hAnsi="Arial" w:cs="Arial"/>
        </w:rPr>
        <w:t xml:space="preserve"> bagi staf yang aktif memperbarui data Pokir dan menyusun laporan digital.</w:t>
      </w:r>
    </w:p>
    <w:p w14:paraId="38833446">
      <w:pPr>
        <w:pStyle w:val="6"/>
        <w:ind w:left="567"/>
        <w:jc w:val="both"/>
        <w:rPr>
          <w:rFonts w:ascii="Arial" w:hAnsi="Arial" w:cs="Arial"/>
          <w:color w:val="auto"/>
        </w:rPr>
      </w:pPr>
      <w:r>
        <w:rPr>
          <w:rStyle w:val="27"/>
          <w:rFonts w:ascii="Arial" w:hAnsi="Arial" w:cs="Arial"/>
          <w:b w:val="0"/>
          <w:bCs w:val="0"/>
          <w:color w:val="auto"/>
        </w:rPr>
        <w:t>b. Jangka Panjang (1 Tahun ke Depan)</w:t>
      </w:r>
    </w:p>
    <w:p w14:paraId="78028844">
      <w:pPr>
        <w:pStyle w:val="26"/>
        <w:numPr>
          <w:ilvl w:val="0"/>
          <w:numId w:val="92"/>
        </w:numPr>
        <w:tabs>
          <w:tab w:val="left" w:pos="1276"/>
          <w:tab w:val="clear" w:pos="720"/>
        </w:tabs>
        <w:spacing w:line="360" w:lineRule="auto"/>
        <w:ind w:left="1276" w:hanging="425"/>
        <w:jc w:val="both"/>
        <w:rPr>
          <w:rFonts w:ascii="Arial" w:hAnsi="Arial" w:cs="Arial"/>
        </w:rPr>
      </w:pPr>
      <w:r>
        <w:rPr>
          <w:rFonts w:ascii="Arial" w:hAnsi="Arial" w:cs="Arial"/>
        </w:rPr>
        <w:t xml:space="preserve">Pengembangan </w:t>
      </w:r>
      <w:r>
        <w:rPr>
          <w:rStyle w:val="27"/>
          <w:rFonts w:ascii="Arial" w:hAnsi="Arial" w:cs="Arial"/>
          <w:b w:val="0"/>
        </w:rPr>
        <w:t>Portal Pokir Muba</w:t>
      </w:r>
      <w:r>
        <w:rPr>
          <w:rFonts w:ascii="Arial" w:hAnsi="Arial" w:cs="Arial"/>
        </w:rPr>
        <w:t xml:space="preserve"> sebagai platform publik untuk transparansi aspirasi masyarakat dan hasil reses DPRD.</w:t>
      </w:r>
    </w:p>
    <w:p w14:paraId="5EBEA253">
      <w:pPr>
        <w:pStyle w:val="26"/>
        <w:numPr>
          <w:ilvl w:val="0"/>
          <w:numId w:val="92"/>
        </w:numPr>
        <w:tabs>
          <w:tab w:val="left" w:pos="1276"/>
          <w:tab w:val="clear" w:pos="720"/>
        </w:tabs>
        <w:spacing w:line="360" w:lineRule="auto"/>
        <w:ind w:left="1276" w:hanging="425"/>
        <w:jc w:val="both"/>
        <w:rPr>
          <w:rFonts w:ascii="Arial" w:hAnsi="Arial" w:cs="Arial"/>
        </w:rPr>
      </w:pPr>
      <w:r>
        <w:rPr>
          <w:rFonts w:ascii="Arial" w:hAnsi="Arial" w:cs="Arial"/>
        </w:rPr>
        <w:t xml:space="preserve">Integrasi penuh sistem Pokir dengan </w:t>
      </w:r>
      <w:r>
        <w:rPr>
          <w:rStyle w:val="27"/>
          <w:rFonts w:ascii="Arial" w:hAnsi="Arial" w:cs="Arial"/>
          <w:b w:val="0"/>
        </w:rPr>
        <w:t xml:space="preserve">SIPD Nasional </w:t>
      </w:r>
      <w:r>
        <w:rPr>
          <w:rStyle w:val="27"/>
          <w:rFonts w:ascii="Arial" w:hAnsi="Arial" w:cs="Arial"/>
        </w:rPr>
        <w:t xml:space="preserve">dan </w:t>
      </w:r>
      <w:r>
        <w:rPr>
          <w:rStyle w:val="27"/>
          <w:rFonts w:ascii="Arial" w:hAnsi="Arial" w:cs="Arial"/>
          <w:b w:val="0"/>
        </w:rPr>
        <w:t xml:space="preserve">e-Monev </w:t>
      </w:r>
      <w:r>
        <w:rPr>
          <w:rStyle w:val="27"/>
          <w:rFonts w:ascii="Arial" w:hAnsi="Arial" w:cs="Arial"/>
        </w:rPr>
        <w:t>daerah.</w:t>
      </w:r>
    </w:p>
    <w:p w14:paraId="09913173">
      <w:pPr>
        <w:pStyle w:val="26"/>
        <w:numPr>
          <w:ilvl w:val="0"/>
          <w:numId w:val="92"/>
        </w:numPr>
        <w:tabs>
          <w:tab w:val="left" w:pos="1276"/>
          <w:tab w:val="clear" w:pos="720"/>
        </w:tabs>
        <w:spacing w:line="360" w:lineRule="auto"/>
        <w:ind w:left="1276" w:hanging="425"/>
        <w:jc w:val="both"/>
        <w:rPr>
          <w:rFonts w:ascii="Arial" w:hAnsi="Arial" w:cs="Arial"/>
        </w:rPr>
      </w:pPr>
      <w:r>
        <w:rPr>
          <w:rFonts w:ascii="Arial" w:hAnsi="Arial" w:cs="Arial"/>
        </w:rPr>
        <w:t xml:space="preserve">Replikasi hasil proyek ke </w:t>
      </w:r>
      <w:r>
        <w:rPr>
          <w:rStyle w:val="27"/>
          <w:rFonts w:ascii="Arial" w:hAnsi="Arial" w:cs="Arial"/>
          <w:b w:val="0"/>
        </w:rPr>
        <w:t>DPRD Kabupaten/Kota lain di Sumatera Selatan</w:t>
      </w:r>
      <w:r>
        <w:rPr>
          <w:rFonts w:ascii="Arial" w:hAnsi="Arial" w:cs="Arial"/>
        </w:rPr>
        <w:t xml:space="preserve"> melalui forum inovasi daerah.</w:t>
      </w:r>
    </w:p>
    <w:p w14:paraId="2D8F4AD5">
      <w:pPr>
        <w:pStyle w:val="26"/>
        <w:numPr>
          <w:ilvl w:val="0"/>
          <w:numId w:val="92"/>
        </w:numPr>
        <w:tabs>
          <w:tab w:val="left" w:pos="1276"/>
          <w:tab w:val="clear" w:pos="720"/>
        </w:tabs>
        <w:spacing w:line="360" w:lineRule="auto"/>
        <w:ind w:left="1276" w:hanging="425"/>
        <w:jc w:val="both"/>
        <w:rPr>
          <w:rFonts w:ascii="Arial" w:hAnsi="Arial" w:cs="Arial"/>
        </w:rPr>
      </w:pPr>
      <w:r>
        <w:rPr>
          <w:rFonts w:ascii="Arial" w:hAnsi="Arial" w:cs="Arial"/>
        </w:rPr>
        <w:t xml:space="preserve">Penerapan </w:t>
      </w:r>
      <w:r>
        <w:rPr>
          <w:rStyle w:val="27"/>
          <w:rFonts w:ascii="Arial" w:hAnsi="Arial" w:cs="Arial"/>
          <w:b w:val="0"/>
        </w:rPr>
        <w:t>Pokir Dashboard Analytics</w:t>
      </w:r>
      <w:r>
        <w:rPr>
          <w:rFonts w:ascii="Arial" w:hAnsi="Arial" w:cs="Arial"/>
        </w:rPr>
        <w:t xml:space="preserve"> untuk memantau sebaran usulan dan capaian pembangunan berbasis GIS.</w:t>
      </w:r>
    </w:p>
    <w:p w14:paraId="2C205E73">
      <w:pPr>
        <w:pStyle w:val="5"/>
        <w:ind w:left="567"/>
        <w:jc w:val="both"/>
        <w:rPr>
          <w:rFonts w:ascii="Arial" w:hAnsi="Arial" w:cs="Arial"/>
          <w:b/>
          <w:color w:val="auto"/>
          <w:sz w:val="24"/>
          <w:szCs w:val="24"/>
        </w:rPr>
      </w:pPr>
      <w:r>
        <w:rPr>
          <w:rStyle w:val="27"/>
          <w:rFonts w:ascii="Arial" w:hAnsi="Arial" w:cs="Arial"/>
          <w:b w:val="0"/>
          <w:bCs w:val="0"/>
          <w:color w:val="auto"/>
          <w:sz w:val="24"/>
          <w:szCs w:val="24"/>
          <w:lang w:val="id-ID"/>
        </w:rPr>
        <w:t>5</w:t>
      </w:r>
      <w:r>
        <w:rPr>
          <w:rStyle w:val="27"/>
          <w:rFonts w:ascii="Arial" w:hAnsi="Arial" w:cs="Arial"/>
          <w:b w:val="0"/>
          <w:bCs w:val="0"/>
          <w:color w:val="auto"/>
          <w:sz w:val="24"/>
          <w:szCs w:val="24"/>
        </w:rPr>
        <w:t>. Faktor Pendukung Keberlanjutan</w:t>
      </w:r>
    </w:p>
    <w:p w14:paraId="0F6C0C2B">
      <w:pPr>
        <w:pStyle w:val="26"/>
        <w:ind w:left="567"/>
        <w:jc w:val="both"/>
        <w:rPr>
          <w:rFonts w:ascii="Arial" w:hAnsi="Arial" w:cs="Arial"/>
        </w:rPr>
      </w:pPr>
      <w:r>
        <w:rPr>
          <w:rFonts w:ascii="Arial" w:hAnsi="Arial" w:cs="Arial"/>
        </w:rPr>
        <w:t>Beberapa faktor kunci yang mendukung keberlanjutan proyek ini antara lain:</w:t>
      </w:r>
    </w:p>
    <w:p w14:paraId="28BE4C60">
      <w:pPr>
        <w:pStyle w:val="26"/>
        <w:numPr>
          <w:ilvl w:val="0"/>
          <w:numId w:val="93"/>
        </w:numPr>
        <w:tabs>
          <w:tab w:val="left" w:pos="851"/>
          <w:tab w:val="clear" w:pos="720"/>
        </w:tabs>
        <w:spacing w:line="360" w:lineRule="auto"/>
        <w:ind w:left="851" w:hanging="284"/>
        <w:jc w:val="both"/>
        <w:rPr>
          <w:rFonts w:ascii="Arial" w:hAnsi="Arial" w:cs="Arial"/>
        </w:rPr>
      </w:pPr>
      <w:r>
        <w:rPr>
          <w:rStyle w:val="27"/>
          <w:rFonts w:ascii="Arial" w:hAnsi="Arial" w:cs="Arial"/>
          <w:b w:val="0"/>
        </w:rPr>
        <w:t>Komitmen kuat pimpinan dan Sekretariat DPRD</w:t>
      </w:r>
      <w:r>
        <w:rPr>
          <w:rFonts w:ascii="Arial" w:hAnsi="Arial" w:cs="Arial"/>
          <w:b/>
        </w:rPr>
        <w:t xml:space="preserve"> </w:t>
      </w:r>
      <w:r>
        <w:rPr>
          <w:rFonts w:ascii="Arial" w:hAnsi="Arial" w:cs="Arial"/>
        </w:rPr>
        <w:t>sebagai pelaksana utama sistem Pokir terpadu.</w:t>
      </w:r>
    </w:p>
    <w:p w14:paraId="2A848A0A">
      <w:pPr>
        <w:pStyle w:val="26"/>
        <w:numPr>
          <w:ilvl w:val="0"/>
          <w:numId w:val="93"/>
        </w:numPr>
        <w:tabs>
          <w:tab w:val="left" w:pos="851"/>
          <w:tab w:val="clear" w:pos="720"/>
        </w:tabs>
        <w:spacing w:line="360" w:lineRule="auto"/>
        <w:ind w:left="851" w:hanging="284"/>
        <w:jc w:val="both"/>
        <w:rPr>
          <w:rFonts w:ascii="Arial" w:hAnsi="Arial" w:cs="Arial"/>
        </w:rPr>
      </w:pPr>
      <w:r>
        <w:rPr>
          <w:rStyle w:val="27"/>
          <w:rFonts w:ascii="Arial" w:hAnsi="Arial" w:cs="Arial"/>
          <w:b w:val="0"/>
        </w:rPr>
        <w:t>Dukungan aktif eksekutif (Bappeda dan Setda)</w:t>
      </w:r>
      <w:r>
        <w:rPr>
          <w:rFonts w:ascii="Arial" w:hAnsi="Arial" w:cs="Arial"/>
        </w:rPr>
        <w:t xml:space="preserve"> melalui sinkronisasi lintas dokumen perencanaan.</w:t>
      </w:r>
    </w:p>
    <w:p w14:paraId="3610E9A5">
      <w:pPr>
        <w:pStyle w:val="26"/>
        <w:numPr>
          <w:ilvl w:val="0"/>
          <w:numId w:val="93"/>
        </w:numPr>
        <w:tabs>
          <w:tab w:val="left" w:pos="851"/>
          <w:tab w:val="clear" w:pos="720"/>
        </w:tabs>
        <w:spacing w:line="360" w:lineRule="auto"/>
        <w:ind w:left="851" w:hanging="284"/>
        <w:jc w:val="both"/>
        <w:rPr>
          <w:rFonts w:ascii="Arial" w:hAnsi="Arial" w:cs="Arial"/>
        </w:rPr>
      </w:pPr>
      <w:r>
        <w:rPr>
          <w:rStyle w:val="27"/>
          <w:rFonts w:ascii="Arial" w:hAnsi="Arial" w:cs="Arial"/>
          <w:b w:val="0"/>
        </w:rPr>
        <w:t>Produk hukum resmi (SOP dan SK Tim Pokir Terpadu)</w:t>
      </w:r>
      <w:r>
        <w:rPr>
          <w:rFonts w:ascii="Arial" w:hAnsi="Arial" w:cs="Arial"/>
        </w:rPr>
        <w:t xml:space="preserve"> sebagai landasan kelembagaan.</w:t>
      </w:r>
    </w:p>
    <w:p w14:paraId="5F04014F">
      <w:pPr>
        <w:pStyle w:val="26"/>
        <w:numPr>
          <w:ilvl w:val="0"/>
          <w:numId w:val="93"/>
        </w:numPr>
        <w:tabs>
          <w:tab w:val="left" w:pos="851"/>
          <w:tab w:val="clear" w:pos="720"/>
        </w:tabs>
        <w:spacing w:line="360" w:lineRule="auto"/>
        <w:ind w:left="851" w:hanging="284"/>
        <w:jc w:val="both"/>
        <w:rPr>
          <w:rFonts w:ascii="Arial" w:hAnsi="Arial" w:cs="Arial"/>
        </w:rPr>
      </w:pPr>
      <w:r>
        <w:rPr>
          <w:rStyle w:val="27"/>
          <w:rFonts w:ascii="Arial" w:hAnsi="Arial" w:cs="Arial"/>
          <w:b w:val="0"/>
        </w:rPr>
        <w:t>Kesiapan SDM Sekretariat DPRD</w:t>
      </w:r>
      <w:r>
        <w:rPr>
          <w:rFonts w:ascii="Arial" w:hAnsi="Arial" w:cs="Arial"/>
        </w:rPr>
        <w:t xml:space="preserve"> yang telah terlatih menggunakan SIPD/POKIR Online.</w:t>
      </w:r>
    </w:p>
    <w:p w14:paraId="0536C73A">
      <w:pPr>
        <w:pStyle w:val="26"/>
        <w:numPr>
          <w:ilvl w:val="0"/>
          <w:numId w:val="93"/>
        </w:numPr>
        <w:tabs>
          <w:tab w:val="left" w:pos="851"/>
          <w:tab w:val="clear" w:pos="720"/>
        </w:tabs>
        <w:spacing w:line="360" w:lineRule="auto"/>
        <w:ind w:left="851" w:hanging="284"/>
        <w:jc w:val="both"/>
        <w:rPr>
          <w:rFonts w:ascii="Arial" w:hAnsi="Arial" w:cs="Arial"/>
        </w:rPr>
      </w:pPr>
      <w:r>
        <w:rPr>
          <w:rStyle w:val="27"/>
          <w:rFonts w:ascii="Arial" w:hAnsi="Arial" w:cs="Arial"/>
          <w:b w:val="0"/>
        </w:rPr>
        <w:t>Ketersediaan database Pokir terverifikasi</w:t>
      </w:r>
      <w:r>
        <w:rPr>
          <w:rFonts w:ascii="Arial" w:hAnsi="Arial" w:cs="Arial"/>
        </w:rPr>
        <w:t xml:space="preserve"> yang menjadi dasar bagi pengembangan sistem digital berkelanjutan.</w:t>
      </w:r>
    </w:p>
    <w:p w14:paraId="137FBF30">
      <w:pPr>
        <w:pStyle w:val="26"/>
        <w:numPr>
          <w:ilvl w:val="0"/>
          <w:numId w:val="93"/>
        </w:numPr>
        <w:tabs>
          <w:tab w:val="left" w:pos="851"/>
          <w:tab w:val="clear" w:pos="720"/>
        </w:tabs>
        <w:spacing w:line="360" w:lineRule="auto"/>
        <w:ind w:left="851" w:hanging="284"/>
        <w:jc w:val="both"/>
        <w:rPr>
          <w:rFonts w:ascii="Arial" w:hAnsi="Arial" w:cs="Arial"/>
        </w:rPr>
      </w:pPr>
      <w:r>
        <w:rPr>
          <w:rFonts w:ascii="Arial" w:hAnsi="Arial" w:cs="Arial"/>
          <w:lang w:val="id-ID"/>
        </w:rPr>
        <w:t xml:space="preserve">Tersedianya </w:t>
      </w:r>
      <w:r>
        <w:rPr>
          <w:rStyle w:val="27"/>
          <w:rFonts w:ascii="Arial" w:hAnsi="Arial" w:cs="Arial"/>
          <w:b w:val="0"/>
        </w:rPr>
        <w:t>dukungan anggaran pada Tahun Anggaran 2026</w:t>
      </w:r>
      <w:r>
        <w:rPr>
          <w:rFonts w:ascii="Arial" w:hAnsi="Arial" w:cs="Arial"/>
        </w:rPr>
        <w:t>, yang telah dialokasikan melalui program kegiatan Sekretariat DPRD untuk mendukung:</w:t>
      </w:r>
    </w:p>
    <w:p w14:paraId="0D1925D9">
      <w:pPr>
        <w:pStyle w:val="26"/>
        <w:numPr>
          <w:ilvl w:val="0"/>
          <w:numId w:val="94"/>
        </w:numPr>
        <w:tabs>
          <w:tab w:val="left" w:pos="1134"/>
          <w:tab w:val="clear" w:pos="720"/>
        </w:tabs>
        <w:spacing w:line="360" w:lineRule="auto"/>
        <w:ind w:left="1134" w:hanging="283"/>
        <w:rPr>
          <w:rFonts w:ascii="Arial" w:hAnsi="Arial" w:cs="Arial"/>
        </w:rPr>
      </w:pPr>
      <w:r>
        <w:rPr>
          <w:rFonts w:ascii="Arial" w:hAnsi="Arial" w:cs="Arial"/>
        </w:rPr>
        <w:t xml:space="preserve">pemeliharaan dan pengembangan </w:t>
      </w:r>
      <w:r>
        <w:rPr>
          <w:rStyle w:val="27"/>
          <w:rFonts w:ascii="Arial" w:hAnsi="Arial" w:cs="Arial"/>
          <w:b w:val="0"/>
        </w:rPr>
        <w:t>Dashboard Pokir Online</w:t>
      </w:r>
      <w:r>
        <w:rPr>
          <w:rFonts w:ascii="Arial" w:hAnsi="Arial" w:cs="Arial"/>
        </w:rPr>
        <w:t>,</w:t>
      </w:r>
    </w:p>
    <w:p w14:paraId="29B92D2C">
      <w:pPr>
        <w:pStyle w:val="26"/>
        <w:numPr>
          <w:ilvl w:val="0"/>
          <w:numId w:val="94"/>
        </w:numPr>
        <w:tabs>
          <w:tab w:val="left" w:pos="1134"/>
          <w:tab w:val="clear" w:pos="720"/>
        </w:tabs>
        <w:spacing w:line="360" w:lineRule="auto"/>
        <w:ind w:left="1134" w:hanging="283"/>
        <w:rPr>
          <w:rFonts w:ascii="Arial" w:hAnsi="Arial" w:cs="Arial"/>
        </w:rPr>
      </w:pPr>
      <w:r>
        <w:rPr>
          <w:rFonts w:ascii="Arial" w:hAnsi="Arial" w:cs="Arial"/>
        </w:rPr>
        <w:t xml:space="preserve">pelaksanaan </w:t>
      </w:r>
      <w:r>
        <w:rPr>
          <w:rStyle w:val="27"/>
          <w:rFonts w:ascii="Arial" w:hAnsi="Arial" w:cs="Arial"/>
          <w:b w:val="0"/>
        </w:rPr>
        <w:t>bimbingan teknis tahunan Pokir Terpadu</w:t>
      </w:r>
      <w:r>
        <w:rPr>
          <w:rFonts w:ascii="Arial" w:hAnsi="Arial" w:cs="Arial"/>
        </w:rPr>
        <w:t>, dan</w:t>
      </w:r>
    </w:p>
    <w:p w14:paraId="09CFCCC8">
      <w:pPr>
        <w:pStyle w:val="26"/>
        <w:numPr>
          <w:ilvl w:val="0"/>
          <w:numId w:val="94"/>
        </w:numPr>
        <w:tabs>
          <w:tab w:val="left" w:pos="1134"/>
          <w:tab w:val="clear" w:pos="720"/>
        </w:tabs>
        <w:spacing w:line="360" w:lineRule="auto"/>
        <w:ind w:left="1134" w:hanging="283"/>
        <w:rPr>
          <w:rFonts w:ascii="Arial" w:hAnsi="Arial" w:cs="Arial"/>
        </w:rPr>
      </w:pPr>
      <w:r>
        <w:rPr>
          <w:rFonts w:ascii="Arial" w:hAnsi="Arial" w:cs="Arial"/>
        </w:rPr>
        <w:t>peningkatan kapasitas SDM dalam penggunaan sistem SIPD.</w:t>
      </w:r>
    </w:p>
    <w:p w14:paraId="2E998AAD">
      <w:pPr>
        <w:pStyle w:val="26"/>
        <w:spacing w:line="360" w:lineRule="auto"/>
        <w:ind w:left="567"/>
        <w:jc w:val="both"/>
        <w:rPr>
          <w:rFonts w:ascii="Arial" w:hAnsi="Arial" w:cs="Arial"/>
          <w:lang w:val="id-ID"/>
        </w:rPr>
      </w:pPr>
      <w:r>
        <w:rPr>
          <w:rFonts w:ascii="Arial" w:hAnsi="Arial" w:cs="Arial"/>
        </w:rPr>
        <w:t xml:space="preserve">Adanya alokasi anggaran tersebut menegaskan bahwa proyek perubahan ini telah memperoleh </w:t>
      </w:r>
      <w:r>
        <w:rPr>
          <w:rStyle w:val="27"/>
          <w:rFonts w:ascii="Arial" w:hAnsi="Arial" w:cs="Arial"/>
          <w:b w:val="0"/>
        </w:rPr>
        <w:t>dukungan fiskal kelembagaan</w:t>
      </w:r>
      <w:r>
        <w:rPr>
          <w:rFonts w:ascii="Arial" w:hAnsi="Arial" w:cs="Arial"/>
        </w:rPr>
        <w:t xml:space="preserve"> sebagai bentuk keberlanjutan nyata dari hasil implementasi tahap jangka pendek.</w:t>
      </w:r>
      <w:r>
        <w:rPr>
          <w:rFonts w:ascii="Arial" w:hAnsi="Arial" w:cs="Arial"/>
          <w:lang w:val="id-ID"/>
        </w:rPr>
        <w:t xml:space="preserve"> </w:t>
      </w:r>
      <w:r>
        <w:fldChar w:fldCharType="begin"/>
      </w:r>
      <w:r>
        <w:instrText xml:space="preserve"> HYPERLINK "https://drive.google.com/drive/folders/1dxmGfPwE7f0ygvYpAD_nZBSZjpnFKydD?usp=sharing" </w:instrText>
      </w:r>
      <w:r>
        <w:fldChar w:fldCharType="separate"/>
      </w:r>
      <w:r>
        <w:rPr>
          <w:rStyle w:val="25"/>
          <w:rFonts w:ascii="Arial" w:hAnsi="Arial" w:cs="Arial"/>
          <w:lang w:val="id-ID"/>
        </w:rPr>
        <w:t>Bukti dapat dilihat pada link berikut ini :</w:t>
      </w:r>
      <w:r>
        <w:rPr>
          <w:rStyle w:val="25"/>
          <w:rFonts w:ascii="Arial" w:hAnsi="Arial" w:cs="Arial"/>
          <w:lang w:val="id-ID"/>
        </w:rPr>
        <w:fldChar w:fldCharType="end"/>
      </w:r>
    </w:p>
    <w:p w14:paraId="0ECC74E9">
      <w:pPr>
        <w:pStyle w:val="26"/>
        <w:spacing w:line="360" w:lineRule="auto"/>
        <w:ind w:left="567"/>
        <w:jc w:val="both"/>
        <w:rPr>
          <w:rFonts w:ascii="Arial" w:hAnsi="Arial" w:cs="Arial"/>
          <w:lang w:val="id-ID"/>
        </w:rPr>
      </w:pPr>
    </w:p>
    <w:bookmarkEnd w:id="93"/>
    <w:p w14:paraId="63842BEA">
      <w:pPr>
        <w:pStyle w:val="4"/>
        <w:numPr>
          <w:ilvl w:val="1"/>
          <w:numId w:val="70"/>
        </w:numPr>
        <w:ind w:left="567" w:hanging="567"/>
        <w:jc w:val="both"/>
        <w:rPr>
          <w:rFonts w:ascii="Arial" w:hAnsi="Arial" w:cs="Arial"/>
          <w:b/>
          <w:color w:val="auto"/>
          <w:sz w:val="24"/>
        </w:rPr>
      </w:pPr>
      <w:bookmarkStart w:id="96" w:name="_Toc211356099"/>
      <w:bookmarkStart w:id="97" w:name="_Toc211368272"/>
      <w:bookmarkStart w:id="98" w:name="X26150995b0ecf04ac7a7e25a0bac1d201acc028"/>
      <w:r>
        <w:rPr>
          <w:rFonts w:ascii="Arial" w:hAnsi="Arial" w:cs="Arial"/>
          <w:b/>
          <w:color w:val="auto"/>
          <w:sz w:val="24"/>
        </w:rPr>
        <w:t>KETERKAITAN MATA PELATIHAN PILIHAN DENGAN PROYEK PERUBAHAN</w:t>
      </w:r>
      <w:bookmarkEnd w:id="96"/>
      <w:bookmarkEnd w:id="97"/>
    </w:p>
    <w:p w14:paraId="4C885AFF">
      <w:pPr>
        <w:pStyle w:val="26"/>
        <w:spacing w:line="360" w:lineRule="auto"/>
        <w:ind w:left="567"/>
        <w:jc w:val="both"/>
        <w:rPr>
          <w:rFonts w:ascii="Arial" w:hAnsi="Arial" w:cs="Arial"/>
        </w:rPr>
      </w:pPr>
      <w:r>
        <w:rPr>
          <w:rFonts w:ascii="Arial" w:hAnsi="Arial" w:cs="Arial"/>
        </w:rPr>
        <w:t xml:space="preserve">Pelaksanaan proyek perubahan </w:t>
      </w:r>
      <w:r>
        <w:rPr>
          <w:rStyle w:val="18"/>
          <w:rFonts w:ascii="Arial" w:hAnsi="Arial" w:cs="Arial"/>
        </w:rPr>
        <w:t>“Strategi Optimalisasi Pelaksanaan Pokok-Pokok Pikiran (Pokir) DPRD Kabupaten Musi Banyuasin”</w:t>
      </w:r>
      <w:r>
        <w:rPr>
          <w:rFonts w:ascii="Arial" w:hAnsi="Arial" w:cs="Arial"/>
        </w:rPr>
        <w:t xml:space="preserve"> tidak hanya menjadi ajang penerapan inovasi, tetapi juga implementasi nyata dari hasil pembelajaran yang diperoleh selama mengikuti Program Pelatihan Kepemimpinan Nasional (PKN) Tingkat II.</w:t>
      </w:r>
      <w:r>
        <w:rPr>
          <w:rFonts w:ascii="Arial" w:hAnsi="Arial" w:cs="Arial"/>
          <w:lang w:val="id-ID"/>
        </w:rPr>
        <w:t xml:space="preserve"> </w:t>
      </w:r>
      <w:r>
        <w:rPr>
          <w:rFonts w:ascii="Arial" w:hAnsi="Arial" w:cs="Arial"/>
        </w:rPr>
        <w:t xml:space="preserve">Berbagai </w:t>
      </w:r>
      <w:r>
        <w:rPr>
          <w:rStyle w:val="27"/>
          <w:rFonts w:ascii="Arial" w:hAnsi="Arial" w:cs="Arial"/>
          <w:b w:val="0"/>
        </w:rPr>
        <w:t>mata pelatihan pilihan</w:t>
      </w:r>
      <w:r>
        <w:rPr>
          <w:rFonts w:ascii="Arial" w:hAnsi="Arial" w:cs="Arial"/>
        </w:rPr>
        <w:t xml:space="preserve"> yang diikuti telah memberikan kompetensi substantif dan kepemimpinan strategis yang berkontribusi langsung terhadap keberhasilan pelaksanaan proyek ini.</w:t>
      </w:r>
    </w:p>
    <w:p w14:paraId="39E19017">
      <w:pPr>
        <w:pStyle w:val="26"/>
        <w:spacing w:line="360" w:lineRule="auto"/>
        <w:ind w:left="567"/>
        <w:jc w:val="both"/>
        <w:rPr>
          <w:rFonts w:ascii="Arial" w:hAnsi="Arial" w:cs="Arial"/>
        </w:rPr>
      </w:pPr>
      <w:r>
        <w:rPr>
          <w:rFonts w:ascii="Arial" w:hAnsi="Arial" w:cs="Arial"/>
        </w:rPr>
        <w:t>Berikut adalah keterkaitan antara mata pelatihan pilihan, kompetensi yang dikembangkan, serta relevansinya terhadap proyek perubahan:</w:t>
      </w:r>
    </w:p>
    <w:p w14:paraId="04760C49">
      <w:pPr>
        <w:numPr>
          <w:ilvl w:val="0"/>
          <w:numId w:val="6"/>
        </w:numPr>
        <w:spacing w:line="360" w:lineRule="auto"/>
        <w:ind w:left="851" w:hanging="284"/>
        <w:jc w:val="both"/>
        <w:rPr>
          <w:rFonts w:ascii="Arial" w:hAnsi="Arial" w:cs="Arial"/>
        </w:rPr>
      </w:pPr>
      <w:r>
        <w:rPr>
          <w:rFonts w:ascii="Arial" w:hAnsi="Arial" w:cs="Arial"/>
          <w:bCs/>
          <w:lang w:val="id-ID"/>
        </w:rPr>
        <w:t>Mata pelatihan Membina Kerjasama Tim</w:t>
      </w:r>
    </w:p>
    <w:p w14:paraId="63A6BC67">
      <w:pPr>
        <w:pStyle w:val="26"/>
        <w:spacing w:line="360" w:lineRule="auto"/>
        <w:ind w:left="851"/>
        <w:jc w:val="both"/>
        <w:rPr>
          <w:rFonts w:ascii="Arial" w:hAnsi="Arial" w:cs="Arial"/>
          <w:lang w:val="id-ID"/>
        </w:rPr>
      </w:pPr>
      <w:r>
        <w:rPr>
          <w:rFonts w:ascii="Arial" w:hAnsi="Arial" w:cs="Arial"/>
        </w:rPr>
        <w:t xml:space="preserve">Mata pelatihan </w:t>
      </w:r>
      <w:r>
        <w:rPr>
          <w:rStyle w:val="27"/>
          <w:rFonts w:ascii="Arial" w:hAnsi="Arial" w:cs="Arial"/>
          <w:b w:val="0"/>
        </w:rPr>
        <w:t>“Membina Kerja Sama Tim”</w:t>
      </w:r>
      <w:r>
        <w:rPr>
          <w:rFonts w:ascii="Arial" w:hAnsi="Arial" w:cs="Arial"/>
        </w:rPr>
        <w:t xml:space="preserve"> diikuti oleh Project Leader secara </w:t>
      </w:r>
      <w:r>
        <w:rPr>
          <w:rStyle w:val="27"/>
          <w:rFonts w:ascii="Arial" w:hAnsi="Arial" w:cs="Arial"/>
          <w:b w:val="0"/>
        </w:rPr>
        <w:t>tatap muka intensif selama dua hari</w:t>
      </w:r>
      <w:r>
        <w:rPr>
          <w:rFonts w:ascii="Arial" w:hAnsi="Arial" w:cs="Arial"/>
        </w:rPr>
        <w:t xml:space="preserve"> melalui kegiatan </w:t>
      </w:r>
      <w:r>
        <w:rPr>
          <w:rStyle w:val="18"/>
          <w:rFonts w:ascii="Arial" w:hAnsi="Arial" w:cs="Arial"/>
        </w:rPr>
        <w:t>in-class training</w:t>
      </w:r>
      <w:r>
        <w:rPr>
          <w:rFonts w:ascii="Arial" w:hAnsi="Arial" w:cs="Arial"/>
        </w:rPr>
        <w:t xml:space="preserve"> dan </w:t>
      </w:r>
      <w:r>
        <w:rPr>
          <w:rStyle w:val="18"/>
          <w:rFonts w:ascii="Arial" w:hAnsi="Arial" w:cs="Arial"/>
        </w:rPr>
        <w:t>group simulation</w:t>
      </w:r>
      <w:r>
        <w:rPr>
          <w:rFonts w:ascii="Arial" w:hAnsi="Arial" w:cs="Arial"/>
        </w:rPr>
        <w:t xml:space="preserve"> yang diselenggarakan oleh LAN RI pada </w:t>
      </w:r>
      <w:r>
        <w:rPr>
          <w:rStyle w:val="27"/>
          <w:rFonts w:ascii="Arial" w:hAnsi="Arial" w:cs="Arial"/>
        </w:rPr>
        <w:t xml:space="preserve">tanggal </w:t>
      </w:r>
      <w:r>
        <w:rPr>
          <w:rStyle w:val="27"/>
          <w:rFonts w:ascii="Arial" w:hAnsi="Arial" w:cs="Arial"/>
          <w:lang w:val="id-ID"/>
        </w:rPr>
        <w:t>26</w:t>
      </w:r>
      <w:r>
        <w:rPr>
          <w:rStyle w:val="27"/>
          <w:rFonts w:ascii="Arial" w:hAnsi="Arial" w:cs="Arial"/>
        </w:rPr>
        <w:t>–</w:t>
      </w:r>
      <w:r>
        <w:rPr>
          <w:rStyle w:val="27"/>
          <w:rFonts w:ascii="Arial" w:hAnsi="Arial" w:cs="Arial"/>
          <w:lang w:val="id-ID"/>
        </w:rPr>
        <w:t>27</w:t>
      </w:r>
      <w:r>
        <w:rPr>
          <w:rStyle w:val="27"/>
          <w:rFonts w:ascii="Arial" w:hAnsi="Arial" w:cs="Arial"/>
        </w:rPr>
        <w:t xml:space="preserve"> </w:t>
      </w:r>
      <w:r>
        <w:rPr>
          <w:rStyle w:val="27"/>
          <w:rFonts w:ascii="Arial" w:hAnsi="Arial" w:cs="Arial"/>
          <w:b w:val="0"/>
          <w:lang w:val="id-ID"/>
        </w:rPr>
        <w:t>Agustus</w:t>
      </w:r>
      <w:r>
        <w:rPr>
          <w:rStyle w:val="27"/>
          <w:rFonts w:ascii="Arial" w:hAnsi="Arial" w:cs="Arial"/>
          <w:b w:val="0"/>
        </w:rPr>
        <w:t xml:space="preserve"> 2025</w:t>
      </w:r>
      <w:r>
        <w:rPr>
          <w:rFonts w:ascii="Arial" w:hAnsi="Arial" w:cs="Arial"/>
        </w:rPr>
        <w:t>.</w:t>
      </w:r>
      <w:r>
        <w:rPr>
          <w:rFonts w:ascii="Arial" w:hAnsi="Arial" w:cs="Arial"/>
          <w:lang w:val="id-ID"/>
        </w:rPr>
        <w:t xml:space="preserve"> </w:t>
      </w:r>
      <w:r>
        <w:rPr>
          <w:rFonts w:ascii="Arial" w:hAnsi="Arial" w:cs="Arial"/>
        </w:rPr>
        <w:t xml:space="preserve">Pelatihan ini berfokus pada peningkatan kemampuan kolaborasi, komunikasi lintas fungsi, dan pembentukan tim efektif dalam konteks kepemimpinan strategis.Kompetensi ini menjadi dasar keberhasilan pembentukan </w:t>
      </w:r>
      <w:r>
        <w:rPr>
          <w:rStyle w:val="27"/>
          <w:rFonts w:ascii="Arial" w:hAnsi="Arial" w:cs="Arial"/>
          <w:b w:val="0"/>
        </w:rPr>
        <w:t>Tim Pengarah dan Tim Teknis Proyek Perubahan</w:t>
      </w:r>
      <w:r>
        <w:rPr>
          <w:rFonts w:ascii="Arial" w:hAnsi="Arial" w:cs="Arial"/>
        </w:rPr>
        <w:t xml:space="preserve"> yang solid dan efektif.</w:t>
      </w:r>
      <w:r>
        <w:rPr>
          <w:rFonts w:ascii="Arial" w:hAnsi="Arial" w:cs="Arial"/>
          <w:lang w:val="id-ID"/>
        </w:rPr>
        <w:t xml:space="preserve"> </w:t>
      </w:r>
      <w:r>
        <w:rPr>
          <w:rFonts w:ascii="Arial" w:hAnsi="Arial" w:cs="Arial"/>
        </w:rPr>
        <w:t>Melalui kemampuan membangun kerjasama lintas bidang, Project Leader mampu menciptakan sinergi antara DPRD, Sekretariat DPRD, Bappeda, dan OPD teknis. Kolaborasi tersebut terbukti meningkatkan efisiensi pelaksanaan kegiatan mulai dari penyusunan SOP, pelatihan SIPD, hingga validasi data Pokir.</w:t>
      </w:r>
      <w:r>
        <w:rPr>
          <w:rFonts w:ascii="Arial" w:hAnsi="Arial" w:cs="Arial"/>
          <w:lang w:val="id-ID"/>
        </w:rPr>
        <w:t xml:space="preserve"> </w:t>
      </w:r>
      <w:r>
        <w:rPr>
          <w:rFonts w:ascii="Arial" w:hAnsi="Arial" w:cs="Arial"/>
        </w:rPr>
        <w:t>Dengan pendekatan teamwork yang kuat, pelaksanaan proyek berjalan lebih cepat, terkoordinasi, dan menghasilkan keluaran yang dapat diterapkan secara kelembagaan.</w:t>
      </w:r>
    </w:p>
    <w:p w14:paraId="5C416B55">
      <w:pPr>
        <w:numPr>
          <w:ilvl w:val="0"/>
          <w:numId w:val="6"/>
        </w:numPr>
        <w:spacing w:line="360" w:lineRule="auto"/>
        <w:ind w:left="851" w:hanging="284"/>
        <w:jc w:val="both"/>
        <w:rPr>
          <w:rFonts w:ascii="Arial" w:hAnsi="Arial" w:cs="Arial"/>
        </w:rPr>
      </w:pPr>
      <w:r>
        <w:rPr>
          <w:rFonts w:ascii="Arial" w:hAnsi="Arial" w:cs="Arial"/>
          <w:lang w:val="id-ID"/>
        </w:rPr>
        <w:t xml:space="preserve">Mata </w:t>
      </w:r>
      <w:r>
        <w:rPr>
          <w:rFonts w:ascii="Arial" w:hAnsi="Arial" w:cs="Arial"/>
        </w:rPr>
        <w:t xml:space="preserve">Pelatihan </w:t>
      </w:r>
      <w:r>
        <w:rPr>
          <w:rFonts w:ascii="Arial" w:hAnsi="Arial" w:cs="Arial"/>
          <w:lang w:val="id-ID"/>
        </w:rPr>
        <w:t>Mengenal Siklus Kebijakan Publik</w:t>
      </w:r>
    </w:p>
    <w:p w14:paraId="6D29C7EF">
      <w:pPr>
        <w:pStyle w:val="26"/>
        <w:spacing w:line="360" w:lineRule="auto"/>
        <w:ind w:left="851"/>
        <w:jc w:val="both"/>
        <w:rPr>
          <w:rFonts w:ascii="Arial" w:hAnsi="Arial" w:cs="Arial"/>
          <w:lang w:val="id-ID"/>
        </w:rPr>
      </w:pPr>
      <w:r>
        <w:rPr>
          <w:rFonts w:ascii="Arial" w:hAnsi="Arial" w:cs="Arial"/>
        </w:rPr>
        <w:t xml:space="preserve">Mata pelatihan </w:t>
      </w:r>
      <w:r>
        <w:rPr>
          <w:rStyle w:val="27"/>
          <w:rFonts w:ascii="Arial" w:hAnsi="Arial" w:cs="Arial"/>
          <w:b w:val="0"/>
        </w:rPr>
        <w:t>“Mengenal Siklus Kebijakan Publik”</w:t>
      </w:r>
      <w:r>
        <w:rPr>
          <w:rFonts w:ascii="Arial" w:hAnsi="Arial" w:cs="Arial"/>
        </w:rPr>
        <w:t xml:space="preserve"> diikuti oleh Project Leader secara </w:t>
      </w:r>
      <w:r>
        <w:rPr>
          <w:rStyle w:val="27"/>
          <w:rFonts w:ascii="Arial" w:hAnsi="Arial" w:cs="Arial"/>
          <w:b w:val="0"/>
        </w:rPr>
        <w:t>daring melalui Learning Management System (LMS) LAN RI</w:t>
      </w:r>
      <w:r>
        <w:rPr>
          <w:rFonts w:ascii="Arial" w:hAnsi="Arial" w:cs="Arial"/>
          <w:b/>
        </w:rPr>
        <w:t xml:space="preserve"> </w:t>
      </w:r>
      <w:r>
        <w:rPr>
          <w:rFonts w:ascii="Arial" w:hAnsi="Arial" w:cs="Arial"/>
        </w:rPr>
        <w:t xml:space="preserve">selama </w:t>
      </w:r>
      <w:r>
        <w:rPr>
          <w:rStyle w:val="27"/>
          <w:rFonts w:ascii="Arial" w:hAnsi="Arial" w:cs="Arial"/>
          <w:b w:val="0"/>
        </w:rPr>
        <w:t>8 jam pelajaran</w:t>
      </w:r>
      <w:r>
        <w:rPr>
          <w:rFonts w:ascii="Arial" w:hAnsi="Arial" w:cs="Arial"/>
        </w:rPr>
        <w:t xml:space="preserve">, yang dilaksanakan pada </w:t>
      </w:r>
      <w:r>
        <w:rPr>
          <w:rStyle w:val="27"/>
          <w:rFonts w:ascii="Arial" w:hAnsi="Arial" w:cs="Arial"/>
        </w:rPr>
        <w:t xml:space="preserve">tanggal 14–15 </w:t>
      </w:r>
      <w:r>
        <w:rPr>
          <w:rStyle w:val="27"/>
          <w:rFonts w:ascii="Arial" w:hAnsi="Arial" w:cs="Arial"/>
          <w:b w:val="0"/>
        </w:rPr>
        <w:t>September 2025</w:t>
      </w:r>
      <w:r>
        <w:rPr>
          <w:rFonts w:ascii="Arial" w:hAnsi="Arial" w:cs="Arial"/>
        </w:rPr>
        <w:t>.</w:t>
      </w:r>
      <w:r>
        <w:rPr>
          <w:rFonts w:ascii="Arial" w:hAnsi="Arial" w:cs="Arial"/>
          <w:lang w:val="id-ID"/>
        </w:rPr>
        <w:t xml:space="preserve"> </w:t>
      </w:r>
      <w:r>
        <w:rPr>
          <w:rFonts w:ascii="Arial" w:hAnsi="Arial" w:cs="Arial"/>
        </w:rPr>
        <w:t xml:space="preserve">Pelatihan ini disampaikan dengan kombinasi </w:t>
      </w:r>
      <w:r>
        <w:rPr>
          <w:rStyle w:val="27"/>
          <w:rFonts w:ascii="Arial" w:hAnsi="Arial" w:cs="Arial"/>
          <w:b w:val="0"/>
        </w:rPr>
        <w:t>video pembelajaran, forum diskusi interaktif, dan penugasan studi kasus</w:t>
      </w:r>
      <w:r>
        <w:rPr>
          <w:rFonts w:ascii="Arial" w:hAnsi="Arial" w:cs="Arial"/>
        </w:rPr>
        <w:t xml:space="preserve">, yang berfokus pada pemahaman mendalam mengenai tahapan kebijakan publik mulai dari </w:t>
      </w:r>
      <w:r>
        <w:rPr>
          <w:rStyle w:val="27"/>
          <w:rFonts w:ascii="Arial" w:hAnsi="Arial" w:cs="Arial"/>
          <w:b w:val="0"/>
        </w:rPr>
        <w:t>perumusan masalah, agenda setting, formulasi kebijakan, implementasi, hingga evaluasi kebijakan</w:t>
      </w:r>
      <w:r>
        <w:rPr>
          <w:rStyle w:val="27"/>
        </w:rPr>
        <w:t>.</w:t>
      </w:r>
      <w:r>
        <w:rPr>
          <w:rStyle w:val="27"/>
          <w:lang w:val="id-ID"/>
        </w:rPr>
        <w:t xml:space="preserve"> </w:t>
      </w:r>
      <w:r>
        <w:rPr>
          <w:rFonts w:ascii="Arial" w:hAnsi="Arial" w:cs="Arial"/>
        </w:rPr>
        <w:t xml:space="preserve">Pemahaman Project Leader tentang tahapan kebijakan publik memperkuat posisi proyek ini sebagai </w:t>
      </w:r>
      <w:r>
        <w:rPr>
          <w:rStyle w:val="27"/>
          <w:rFonts w:ascii="Arial" w:hAnsi="Arial" w:cs="Arial"/>
          <w:b w:val="0"/>
        </w:rPr>
        <w:t>bagian dari siklus perencanaan pembangunan daerah</w:t>
      </w:r>
      <w:r>
        <w:rPr>
          <w:rStyle w:val="27"/>
          <w:rFonts w:ascii="Arial" w:hAnsi="Arial" w:cs="Arial"/>
        </w:rPr>
        <w:t>.</w:t>
      </w:r>
      <w:r>
        <w:rPr>
          <w:rStyle w:val="27"/>
          <w:rFonts w:ascii="Arial" w:hAnsi="Arial" w:cs="Arial"/>
          <w:lang w:val="id-ID"/>
        </w:rPr>
        <w:t xml:space="preserve"> </w:t>
      </w:r>
      <w:r>
        <w:rPr>
          <w:rFonts w:ascii="Arial" w:hAnsi="Arial" w:cs="Arial"/>
        </w:rPr>
        <w:t>Melalui kompetensi ini, penyusunan SOP Pengelolaan Pokir DPRD diarahkan agar terintegrasi dengan dokumen perencanaan daerah (RPJMD, RKPD, dan Renja OPD).</w:t>
      </w:r>
      <w:r>
        <w:rPr>
          <w:rFonts w:ascii="Arial" w:hAnsi="Arial" w:cs="Arial"/>
          <w:lang w:val="id-ID"/>
        </w:rPr>
        <w:t xml:space="preserve"> </w:t>
      </w:r>
      <w:r>
        <w:rPr>
          <w:rFonts w:ascii="Arial" w:hAnsi="Arial" w:cs="Arial"/>
        </w:rPr>
        <w:t xml:space="preserve">Pendekatan </w:t>
      </w:r>
      <w:r>
        <w:rPr>
          <w:rStyle w:val="18"/>
          <w:rFonts w:ascii="Arial" w:hAnsi="Arial" w:cs="Arial"/>
        </w:rPr>
        <w:t>evidence-based policy</w:t>
      </w:r>
      <w:r>
        <w:rPr>
          <w:rFonts w:ascii="Arial" w:hAnsi="Arial" w:cs="Arial"/>
        </w:rPr>
        <w:t xml:space="preserve"> juga memastikan bahwa setiap usulan Pokir yang masuk berasal dari data terverifikasi dan memiliki dampak nyata bagi masyarakat, sehingga Pokir menjadi instrumen representasi rakyat yang efektif dan terukur.</w:t>
      </w:r>
    </w:p>
    <w:p w14:paraId="3D110F11">
      <w:pPr>
        <w:numPr>
          <w:ilvl w:val="0"/>
          <w:numId w:val="6"/>
        </w:numPr>
        <w:spacing w:line="360" w:lineRule="auto"/>
        <w:ind w:left="851" w:hanging="284"/>
        <w:jc w:val="both"/>
        <w:rPr>
          <w:rFonts w:ascii="Arial" w:hAnsi="Arial" w:cs="Arial"/>
        </w:rPr>
      </w:pPr>
      <w:r>
        <w:rPr>
          <w:rFonts w:ascii="Arial" w:hAnsi="Arial" w:cs="Arial"/>
          <w:lang w:val="id-ID"/>
        </w:rPr>
        <w:t xml:space="preserve">Mata </w:t>
      </w:r>
      <w:r>
        <w:rPr>
          <w:rFonts w:ascii="Arial" w:hAnsi="Arial" w:cs="Arial"/>
        </w:rPr>
        <w:t xml:space="preserve">Pelatihan </w:t>
      </w:r>
      <w:r>
        <w:rPr>
          <w:rFonts w:ascii="Arial" w:hAnsi="Arial" w:cs="Arial"/>
          <w:lang w:val="id-ID"/>
        </w:rPr>
        <w:t>Mengaktifkan Transformasi Digital di Sektor Pemerintahan</w:t>
      </w:r>
    </w:p>
    <w:p w14:paraId="06FD4EC2">
      <w:pPr>
        <w:spacing w:before="100" w:beforeAutospacing="1" w:after="100" w:afterAutospacing="1" w:line="360" w:lineRule="auto"/>
        <w:ind w:left="851"/>
        <w:jc w:val="both"/>
        <w:rPr>
          <w:rFonts w:ascii="Arial" w:hAnsi="Arial" w:cs="Arial"/>
          <w:lang w:val="id-ID"/>
        </w:rPr>
      </w:pPr>
      <w:r>
        <w:rPr>
          <w:rFonts w:ascii="Arial" w:hAnsi="Arial" w:cs="Arial"/>
        </w:rPr>
        <w:t xml:space="preserve">Mata pelatihan </w:t>
      </w:r>
      <w:r>
        <w:rPr>
          <w:rStyle w:val="27"/>
          <w:rFonts w:ascii="Arial" w:hAnsi="Arial" w:cs="Arial"/>
          <w:b w:val="0"/>
        </w:rPr>
        <w:t>“Mengaktifkan Transformasi Digital di Sektor Pemerintahan</w:t>
      </w:r>
      <w:r>
        <w:rPr>
          <w:rStyle w:val="27"/>
          <w:rFonts w:ascii="Arial" w:hAnsi="Arial" w:cs="Arial"/>
        </w:rPr>
        <w:t>”</w:t>
      </w:r>
      <w:r>
        <w:rPr>
          <w:rFonts w:ascii="Arial" w:hAnsi="Arial" w:cs="Arial"/>
        </w:rPr>
        <w:t xml:space="preserve"> diikuti oleh Project Leader secara </w:t>
      </w:r>
      <w:r>
        <w:rPr>
          <w:rStyle w:val="27"/>
          <w:rFonts w:ascii="Arial" w:hAnsi="Arial" w:cs="Arial"/>
          <w:b w:val="0"/>
        </w:rPr>
        <w:t>kombinasi daring dan praktik lapangan (</w:t>
      </w:r>
      <w:r>
        <w:rPr>
          <w:rStyle w:val="18"/>
          <w:rFonts w:ascii="Arial" w:hAnsi="Arial" w:cs="Arial"/>
          <w:b/>
          <w:bCs/>
        </w:rPr>
        <w:t>blended learning</w:t>
      </w:r>
      <w:r>
        <w:rPr>
          <w:rStyle w:val="27"/>
          <w:rFonts w:ascii="Arial" w:hAnsi="Arial" w:cs="Arial"/>
          <w:b w:val="0"/>
        </w:rPr>
        <w:t>)</w:t>
      </w:r>
      <w:r>
        <w:rPr>
          <w:rFonts w:ascii="Arial" w:hAnsi="Arial" w:cs="Arial"/>
          <w:b/>
        </w:rPr>
        <w:t xml:space="preserve"> selama </w:t>
      </w:r>
      <w:r>
        <w:rPr>
          <w:rStyle w:val="27"/>
          <w:rFonts w:ascii="Arial" w:hAnsi="Arial" w:cs="Arial"/>
          <w:b w:val="0"/>
        </w:rPr>
        <w:t>dua hari (18–19 September 2025)</w:t>
      </w:r>
      <w:r>
        <w:rPr>
          <w:rFonts w:ascii="Arial" w:hAnsi="Arial" w:cs="Arial"/>
        </w:rPr>
        <w:t xml:space="preserve"> melalui platform </w:t>
      </w:r>
      <w:r>
        <w:rPr>
          <w:rStyle w:val="27"/>
          <w:rFonts w:ascii="Arial" w:hAnsi="Arial" w:cs="Arial"/>
          <w:b w:val="0"/>
        </w:rPr>
        <w:t>LMS LAN RI</w:t>
      </w:r>
      <w:r>
        <w:rPr>
          <w:rFonts w:ascii="Arial" w:hAnsi="Arial" w:cs="Arial"/>
        </w:rPr>
        <w:t xml:space="preserve"> dan didampingi langsung oleh fasilitator internal LAN.</w:t>
      </w:r>
      <w:r>
        <w:rPr>
          <w:rFonts w:ascii="Arial" w:hAnsi="Arial" w:cs="Arial"/>
        </w:rPr>
        <w:br w:type="textWrapping"/>
      </w:r>
      <w:r>
        <w:rPr>
          <w:rFonts w:ascii="Arial" w:hAnsi="Arial" w:cs="Arial"/>
        </w:rPr>
        <w:t xml:space="preserve">Pembelajaran difokuskan pada pemahaman konsep </w:t>
      </w:r>
      <w:r>
        <w:rPr>
          <w:rStyle w:val="27"/>
          <w:rFonts w:ascii="Arial" w:hAnsi="Arial" w:cs="Arial"/>
          <w:b w:val="0"/>
        </w:rPr>
        <w:t>digital government</w:t>
      </w:r>
      <w:r>
        <w:rPr>
          <w:rFonts w:ascii="Arial" w:hAnsi="Arial" w:cs="Arial"/>
        </w:rPr>
        <w:t>, strategi penerapan teknologi informasi dalam pelayanan publik, serta manajemen perubahan menuju birokrasi digital yang tangkas (</w:t>
      </w:r>
      <w:r>
        <w:rPr>
          <w:rStyle w:val="18"/>
          <w:rFonts w:ascii="Arial" w:hAnsi="Arial" w:cs="Arial"/>
        </w:rPr>
        <w:t>agile governance</w:t>
      </w:r>
      <w:r>
        <w:rPr>
          <w:rFonts w:ascii="Arial" w:hAnsi="Arial" w:cs="Arial"/>
        </w:rPr>
        <w:t>).</w:t>
      </w:r>
      <w:r>
        <w:rPr>
          <w:rFonts w:ascii="Arial" w:hAnsi="Arial" w:cs="Arial"/>
        </w:rPr>
        <w:br w:type="textWrapping"/>
      </w:r>
      <w:r>
        <w:rPr>
          <w:rFonts w:ascii="Arial" w:hAnsi="Arial" w:cs="Arial"/>
        </w:rPr>
        <w:t xml:space="preserve">Selama pelatihan, Project Leader juga mengikuti </w:t>
      </w:r>
      <w:r>
        <w:rPr>
          <w:rStyle w:val="27"/>
          <w:rFonts w:ascii="Arial" w:hAnsi="Arial" w:cs="Arial"/>
        </w:rPr>
        <w:t xml:space="preserve">simulasi </w:t>
      </w:r>
      <w:r>
        <w:rPr>
          <w:rStyle w:val="27"/>
          <w:rFonts w:ascii="Arial" w:hAnsi="Arial" w:cs="Arial"/>
          <w:b w:val="0"/>
        </w:rPr>
        <w:t>perancangan sistem digital sederhana</w:t>
      </w:r>
      <w:r>
        <w:rPr>
          <w:rFonts w:ascii="Arial" w:hAnsi="Arial" w:cs="Arial"/>
          <w:b/>
        </w:rPr>
        <w:t xml:space="preserve"> dan </w:t>
      </w:r>
      <w:r>
        <w:rPr>
          <w:rStyle w:val="27"/>
          <w:rFonts w:ascii="Arial" w:hAnsi="Arial" w:cs="Arial"/>
          <w:b w:val="0"/>
        </w:rPr>
        <w:t>sesi diskusi tematik</w:t>
      </w:r>
      <w:r>
        <w:rPr>
          <w:rFonts w:ascii="Arial" w:hAnsi="Arial" w:cs="Arial"/>
        </w:rPr>
        <w:t xml:space="preserve"> tentang integrasi data lintas unit pemerintahan</w:t>
      </w:r>
      <w:r>
        <w:t>.</w:t>
      </w:r>
      <w:r>
        <w:rPr>
          <w:lang w:val="id-ID"/>
        </w:rPr>
        <w:t xml:space="preserve"> </w:t>
      </w:r>
      <w:r>
        <w:rPr>
          <w:rFonts w:ascii="Arial" w:hAnsi="Arial" w:cs="Arial"/>
        </w:rPr>
        <w:t xml:space="preserve">Kompetensi ini berperan besar dalam mendorong </w:t>
      </w:r>
      <w:r>
        <w:rPr>
          <w:rStyle w:val="27"/>
          <w:rFonts w:ascii="Arial" w:hAnsi="Arial" w:cs="Arial"/>
          <w:b w:val="0"/>
        </w:rPr>
        <w:t>transformasi digital pengelolaan Pokir DPRD</w:t>
      </w:r>
      <w:r>
        <w:rPr>
          <w:rFonts w:ascii="Arial" w:hAnsi="Arial" w:cs="Arial"/>
          <w:b/>
        </w:rPr>
        <w:t>.</w:t>
      </w:r>
      <w:r>
        <w:rPr>
          <w:rFonts w:ascii="Arial" w:hAnsi="Arial" w:cs="Arial"/>
          <w:b/>
          <w:lang w:val="id-ID"/>
        </w:rPr>
        <w:t xml:space="preserve"> </w:t>
      </w:r>
      <w:r>
        <w:rPr>
          <w:rFonts w:ascii="Arial" w:hAnsi="Arial" w:cs="Arial"/>
        </w:rPr>
        <w:t xml:space="preserve">Project Leader memanfaatkan keterampilan ini untuk mengembangkan sistem </w:t>
      </w:r>
      <w:r>
        <w:rPr>
          <w:rStyle w:val="27"/>
          <w:rFonts w:ascii="Arial" w:hAnsi="Arial" w:cs="Arial"/>
          <w:b w:val="0"/>
        </w:rPr>
        <w:t>SIPD/POKIR Online</w:t>
      </w:r>
      <w:r>
        <w:rPr>
          <w:rFonts w:ascii="Arial" w:hAnsi="Arial" w:cs="Arial"/>
        </w:rPr>
        <w:t xml:space="preserve">, melatih staf Sekretariat DPRD agar mampu melakukan input, verifikasi, dan pelaporan digital, serta membangun </w:t>
      </w:r>
      <w:r>
        <w:rPr>
          <w:rStyle w:val="27"/>
          <w:rFonts w:ascii="Arial" w:hAnsi="Arial" w:cs="Arial"/>
          <w:b w:val="0"/>
        </w:rPr>
        <w:t>Dashboard Pokir Terpadu</w:t>
      </w:r>
      <w:r>
        <w:rPr>
          <w:rFonts w:ascii="Arial" w:hAnsi="Arial" w:cs="Arial"/>
        </w:rPr>
        <w:t xml:space="preserve"> yang digunakan untuk monitoring usulan secara real-time.</w:t>
      </w:r>
      <w:r>
        <w:rPr>
          <w:rFonts w:ascii="Arial" w:hAnsi="Arial" w:cs="Arial"/>
          <w:lang w:val="id-ID"/>
        </w:rPr>
        <w:t xml:space="preserve"> </w:t>
      </w:r>
      <w:r>
        <w:rPr>
          <w:rFonts w:ascii="Arial" w:hAnsi="Arial" w:cs="Arial"/>
        </w:rPr>
        <w:t>Dengan penerapan TI, proses Pokir menjadi lebih efisien, akuntabel, dan dapat diaudit secara terbuka oleh seluruh stakeholder.</w:t>
      </w:r>
    </w:p>
    <w:p w14:paraId="460C54B9">
      <w:pPr>
        <w:pStyle w:val="26"/>
        <w:spacing w:line="360" w:lineRule="auto"/>
        <w:ind w:left="567"/>
        <w:jc w:val="both"/>
        <w:rPr>
          <w:rFonts w:ascii="Arial" w:hAnsi="Arial" w:cs="Arial"/>
          <w:lang w:val="id-ID"/>
        </w:rPr>
      </w:pPr>
      <w:r>
        <w:rPr>
          <w:rFonts w:ascii="Arial" w:hAnsi="Arial" w:cs="Arial"/>
        </w:rPr>
        <w:t xml:space="preserve">Dapat disimpulkan, Ketiga mata pelatihan tersebut memberikan </w:t>
      </w:r>
      <w:r>
        <w:rPr>
          <w:rStyle w:val="27"/>
          <w:rFonts w:ascii="Arial" w:hAnsi="Arial" w:cs="Arial"/>
          <w:b w:val="0"/>
        </w:rPr>
        <w:t>kontribusi langsung terhadap keberhasilan proyek perubahan</w:t>
      </w:r>
      <w:r>
        <w:rPr>
          <w:rFonts w:ascii="Arial" w:hAnsi="Arial" w:cs="Arial"/>
        </w:rPr>
        <w:t>, baik dari sisi peningkatan kapasitas individu Project Leader maupun penguatan kelembagaan Sekretariat DPRD.</w:t>
      </w:r>
      <w:r>
        <w:rPr>
          <w:rFonts w:ascii="Arial" w:hAnsi="Arial" w:cs="Arial"/>
          <w:lang w:val="id-ID"/>
        </w:rPr>
        <w:t xml:space="preserve"> </w:t>
      </w:r>
      <w:r>
        <w:rPr>
          <w:rFonts w:ascii="Arial" w:hAnsi="Arial" w:cs="Arial"/>
        </w:rPr>
        <w:t>Melalui kombinasi kompetensi membangun tim, memahami siklus kebijakan, dan menguasai teknologi informasi, Project Leader mampu mewujudkan proyek perubahan yang</w:t>
      </w:r>
      <w:r>
        <w:rPr>
          <w:rFonts w:ascii="Arial" w:hAnsi="Arial" w:cs="Arial"/>
          <w:lang w:val="id-ID"/>
        </w:rPr>
        <w:t xml:space="preserve"> </w:t>
      </w:r>
      <w:r>
        <w:rPr>
          <w:rFonts w:ascii="Arial" w:hAnsi="Arial" w:cs="Arial"/>
        </w:rPr>
        <w:t>berbasis kolaborasi lintas sektor,</w:t>
      </w:r>
      <w:r>
        <w:rPr>
          <w:rFonts w:ascii="Arial" w:hAnsi="Arial" w:cs="Arial"/>
          <w:lang w:val="id-ID"/>
        </w:rPr>
        <w:t xml:space="preserve"> </w:t>
      </w:r>
      <w:r>
        <w:rPr>
          <w:rFonts w:ascii="Arial" w:hAnsi="Arial" w:cs="Arial"/>
        </w:rPr>
        <w:t>terintegrasi dengan kebijakan pembangunan daerah, dan</w:t>
      </w:r>
      <w:r>
        <w:rPr>
          <w:rFonts w:ascii="Arial" w:hAnsi="Arial" w:cs="Arial"/>
          <w:lang w:val="id-ID"/>
        </w:rPr>
        <w:t xml:space="preserve"> </w:t>
      </w:r>
      <w:r>
        <w:rPr>
          <w:rFonts w:ascii="Arial" w:hAnsi="Arial" w:cs="Arial"/>
        </w:rPr>
        <w:t>menerapkan tata kelola berbasis data dan digitalisasi pemerintahan.</w:t>
      </w:r>
      <w:r>
        <w:rPr>
          <w:rFonts w:ascii="Arial" w:hAnsi="Arial" w:cs="Arial"/>
          <w:lang w:val="id-ID"/>
        </w:rPr>
        <w:t xml:space="preserve"> </w:t>
      </w:r>
      <w:r>
        <w:fldChar w:fldCharType="begin"/>
      </w:r>
      <w:r>
        <w:instrText xml:space="preserve"> HYPERLINK "https://drive.google.com/drive/folders/1hVlVWE4HcLaapovc3_RiO3c-vjEnlIbD?usp=sharing" </w:instrText>
      </w:r>
      <w:r>
        <w:fldChar w:fldCharType="separate"/>
      </w:r>
      <w:r>
        <w:rPr>
          <w:rStyle w:val="25"/>
          <w:rFonts w:ascii="Arial" w:hAnsi="Arial" w:cs="Arial"/>
          <w:lang w:val="id-ID"/>
        </w:rPr>
        <w:t>Bukti dapat dilihat pada link berikut ini :</w:t>
      </w:r>
      <w:r>
        <w:rPr>
          <w:rStyle w:val="25"/>
          <w:rFonts w:ascii="Arial" w:hAnsi="Arial" w:cs="Arial"/>
          <w:lang w:val="id-ID"/>
        </w:rPr>
        <w:fldChar w:fldCharType="end"/>
      </w:r>
    </w:p>
    <w:bookmarkEnd w:id="98"/>
    <w:p w14:paraId="41C4D5D6">
      <w:pPr>
        <w:pStyle w:val="4"/>
        <w:numPr>
          <w:ilvl w:val="1"/>
          <w:numId w:val="70"/>
        </w:numPr>
        <w:ind w:left="567" w:hanging="567"/>
        <w:jc w:val="both"/>
        <w:rPr>
          <w:rFonts w:ascii="Arial" w:hAnsi="Arial" w:cs="Arial"/>
          <w:b/>
          <w:color w:val="auto"/>
          <w:sz w:val="24"/>
          <w:lang w:val="id-ID"/>
        </w:rPr>
      </w:pPr>
      <w:bookmarkStart w:id="99" w:name="_Toc211356100"/>
      <w:bookmarkStart w:id="100" w:name="_Toc211368273"/>
      <w:bookmarkStart w:id="101" w:name="X961bc40a4b5f00dadf1e31bcb243896a14bc712"/>
      <w:r>
        <w:rPr>
          <w:rFonts w:ascii="Arial" w:hAnsi="Arial" w:cs="Arial"/>
          <w:b/>
          <w:color w:val="auto"/>
          <w:sz w:val="24"/>
        </w:rPr>
        <w:t>PEMBERDAYAAN ORGANISASI PEMBELAJAR: PELAKSANAAN STRATEGI PENGEMBANGAN KOMPETENSI SDM</w:t>
      </w:r>
      <w:r>
        <w:rPr>
          <w:rFonts w:ascii="Arial" w:hAnsi="Arial" w:cs="Arial"/>
          <w:b/>
          <w:color w:val="auto"/>
          <w:sz w:val="24"/>
          <w:lang w:val="id-ID"/>
        </w:rPr>
        <w:t xml:space="preserve"> DALAM PROYEK PERUBAHAN</w:t>
      </w:r>
      <w:bookmarkEnd w:id="99"/>
      <w:bookmarkEnd w:id="100"/>
    </w:p>
    <w:p w14:paraId="3AF88EC9">
      <w:pPr>
        <w:pStyle w:val="5"/>
        <w:spacing w:line="360" w:lineRule="auto"/>
        <w:ind w:left="567"/>
        <w:jc w:val="both"/>
        <w:rPr>
          <w:rStyle w:val="27"/>
          <w:rFonts w:ascii="Arial" w:hAnsi="Arial" w:cs="Arial"/>
          <w:color w:val="auto"/>
          <w:sz w:val="24"/>
          <w:szCs w:val="24"/>
          <w:lang w:val="id-ID"/>
        </w:rPr>
      </w:pPr>
      <w:r>
        <w:rPr>
          <w:rFonts w:ascii="Arial" w:hAnsi="Arial" w:cs="Arial"/>
          <w:color w:val="auto"/>
          <w:sz w:val="24"/>
          <w:szCs w:val="24"/>
        </w:rPr>
        <w:t xml:space="preserve">Proyek perubahan </w:t>
      </w:r>
      <w:r>
        <w:rPr>
          <w:rStyle w:val="18"/>
          <w:rFonts w:ascii="Arial" w:hAnsi="Arial" w:cs="Arial"/>
          <w:color w:val="auto"/>
          <w:sz w:val="24"/>
          <w:szCs w:val="24"/>
        </w:rPr>
        <w:t>“Strategi Optimalisasi Pelaksanaan Pokok-Pokok Pikiran (Pokir) DPRD Kabupaten Musi Banyuasin”</w:t>
      </w:r>
      <w:r>
        <w:rPr>
          <w:rFonts w:ascii="Arial" w:hAnsi="Arial" w:cs="Arial"/>
          <w:color w:val="auto"/>
          <w:sz w:val="24"/>
          <w:szCs w:val="24"/>
        </w:rPr>
        <w:t xml:space="preserve"> telah menjadi katalis terbentuknya </w:t>
      </w:r>
      <w:r>
        <w:rPr>
          <w:rStyle w:val="27"/>
          <w:rFonts w:ascii="Arial" w:hAnsi="Arial" w:cs="Arial"/>
          <w:b w:val="0"/>
          <w:color w:val="auto"/>
          <w:sz w:val="24"/>
          <w:szCs w:val="24"/>
        </w:rPr>
        <w:t>organisasi pembelajar</w:t>
      </w:r>
      <w:r>
        <w:rPr>
          <w:rFonts w:ascii="Arial" w:hAnsi="Arial" w:cs="Arial"/>
          <w:color w:val="auto"/>
          <w:sz w:val="24"/>
          <w:szCs w:val="24"/>
        </w:rPr>
        <w:t xml:space="preserve"> di lingkungan Sekretariat DPRD.</w:t>
      </w:r>
      <w:r>
        <w:rPr>
          <w:rFonts w:ascii="Arial" w:hAnsi="Arial" w:cs="Arial"/>
          <w:color w:val="auto"/>
          <w:sz w:val="24"/>
          <w:szCs w:val="24"/>
          <w:lang w:val="id-ID"/>
        </w:rPr>
        <w:t xml:space="preserve"> </w:t>
      </w:r>
      <w:r>
        <w:rPr>
          <w:rFonts w:ascii="Arial" w:hAnsi="Arial" w:cs="Arial"/>
          <w:color w:val="auto"/>
          <w:sz w:val="24"/>
          <w:szCs w:val="24"/>
        </w:rPr>
        <w:t xml:space="preserve">Melalui rangkaian kegiatan yang dilaksanakan </w:t>
      </w:r>
      <w:r>
        <w:rPr>
          <w:rStyle w:val="27"/>
          <w:rFonts w:ascii="Arial" w:hAnsi="Arial" w:cs="Arial"/>
          <w:color w:val="auto"/>
          <w:sz w:val="24"/>
          <w:szCs w:val="24"/>
        </w:rPr>
        <w:t xml:space="preserve">pada </w:t>
      </w:r>
      <w:r>
        <w:rPr>
          <w:rStyle w:val="27"/>
          <w:rFonts w:ascii="Arial" w:hAnsi="Arial" w:cs="Arial"/>
          <w:b w:val="0"/>
          <w:color w:val="auto"/>
          <w:sz w:val="24"/>
          <w:szCs w:val="24"/>
        </w:rPr>
        <w:t>Agustus–Oktober 2025</w:t>
      </w:r>
      <w:r>
        <w:rPr>
          <w:rFonts w:ascii="Arial" w:hAnsi="Arial" w:cs="Arial"/>
          <w:color w:val="auto"/>
          <w:sz w:val="24"/>
          <w:szCs w:val="24"/>
        </w:rPr>
        <w:t xml:space="preserve">, terjadi peningkatan signifikan dalam hal </w:t>
      </w:r>
      <w:r>
        <w:rPr>
          <w:rStyle w:val="27"/>
          <w:rFonts w:ascii="Arial" w:hAnsi="Arial" w:cs="Arial"/>
          <w:b w:val="0"/>
          <w:color w:val="auto"/>
          <w:sz w:val="24"/>
          <w:szCs w:val="24"/>
        </w:rPr>
        <w:t>kompetensi teknis, kolaborasi lintas bidang, serta budaya kerja berbasis data dan inovasi</w:t>
      </w:r>
      <w:r>
        <w:rPr>
          <w:rStyle w:val="27"/>
          <w:rFonts w:ascii="Arial" w:hAnsi="Arial" w:cs="Arial"/>
          <w:color w:val="auto"/>
          <w:sz w:val="24"/>
          <w:szCs w:val="24"/>
        </w:rPr>
        <w:t>.</w:t>
      </w:r>
    </w:p>
    <w:p w14:paraId="1805B206">
      <w:pPr>
        <w:pStyle w:val="5"/>
        <w:spacing w:line="360" w:lineRule="auto"/>
        <w:ind w:left="567"/>
        <w:jc w:val="both"/>
        <w:rPr>
          <w:rFonts w:ascii="Arial" w:hAnsi="Arial" w:cs="Arial"/>
          <w:color w:val="auto"/>
          <w:sz w:val="24"/>
          <w:szCs w:val="24"/>
        </w:rPr>
      </w:pPr>
      <w:r>
        <w:rPr>
          <w:rStyle w:val="27"/>
          <w:rFonts w:ascii="Arial" w:hAnsi="Arial" w:cs="Arial"/>
          <w:b w:val="0"/>
          <w:bCs w:val="0"/>
          <w:color w:val="auto"/>
          <w:sz w:val="24"/>
          <w:szCs w:val="24"/>
        </w:rPr>
        <w:t>1. Konsep Organisasi Pembelajar dalam Konteks Proyek</w:t>
      </w:r>
    </w:p>
    <w:p w14:paraId="0836659C">
      <w:pPr>
        <w:pStyle w:val="26"/>
        <w:spacing w:line="360" w:lineRule="auto"/>
        <w:ind w:left="567"/>
        <w:jc w:val="both"/>
        <w:rPr>
          <w:rFonts w:ascii="Arial" w:hAnsi="Arial" w:cs="Arial"/>
        </w:rPr>
      </w:pPr>
      <w:r>
        <w:rPr>
          <w:rFonts w:ascii="Arial" w:hAnsi="Arial" w:cs="Arial"/>
        </w:rPr>
        <w:t>Organisasi pembelajar merupakan organisasi yang mampu:</w:t>
      </w:r>
    </w:p>
    <w:p w14:paraId="310D727A">
      <w:pPr>
        <w:pStyle w:val="26"/>
        <w:numPr>
          <w:ilvl w:val="0"/>
          <w:numId w:val="95"/>
        </w:numPr>
        <w:spacing w:line="360" w:lineRule="auto"/>
        <w:ind w:left="567" w:firstLine="0"/>
        <w:jc w:val="both"/>
        <w:rPr>
          <w:rFonts w:ascii="Arial" w:hAnsi="Arial" w:cs="Arial"/>
          <w:b/>
        </w:rPr>
      </w:pPr>
      <w:r>
        <w:rPr>
          <w:rStyle w:val="27"/>
          <w:rFonts w:ascii="Arial" w:hAnsi="Arial" w:cs="Arial"/>
          <w:b w:val="0"/>
        </w:rPr>
        <w:t>beradaptasi terhadap perubahan,</w:t>
      </w:r>
    </w:p>
    <w:p w14:paraId="5148A59E">
      <w:pPr>
        <w:pStyle w:val="26"/>
        <w:numPr>
          <w:ilvl w:val="0"/>
          <w:numId w:val="95"/>
        </w:numPr>
        <w:spacing w:line="360" w:lineRule="auto"/>
        <w:ind w:left="567" w:firstLine="0"/>
        <w:jc w:val="both"/>
        <w:rPr>
          <w:rFonts w:ascii="Arial" w:hAnsi="Arial" w:cs="Arial"/>
          <w:b/>
        </w:rPr>
      </w:pPr>
      <w:r>
        <w:rPr>
          <w:rStyle w:val="27"/>
          <w:rFonts w:ascii="Arial" w:hAnsi="Arial" w:cs="Arial"/>
          <w:b w:val="0"/>
        </w:rPr>
        <w:t>mengembangkan pengetahuan secara berkelanjutan,</w:t>
      </w:r>
      <w:r>
        <w:rPr>
          <w:rFonts w:ascii="Arial" w:hAnsi="Arial" w:cs="Arial"/>
          <w:b/>
        </w:rPr>
        <w:t xml:space="preserve"> dan</w:t>
      </w:r>
    </w:p>
    <w:p w14:paraId="28015D16">
      <w:pPr>
        <w:pStyle w:val="26"/>
        <w:numPr>
          <w:ilvl w:val="0"/>
          <w:numId w:val="95"/>
        </w:numPr>
        <w:spacing w:line="360" w:lineRule="auto"/>
        <w:ind w:left="567" w:firstLine="0"/>
        <w:jc w:val="both"/>
        <w:rPr>
          <w:rFonts w:ascii="Arial" w:hAnsi="Arial" w:cs="Arial"/>
          <w:b/>
        </w:rPr>
      </w:pPr>
      <w:r>
        <w:rPr>
          <w:rStyle w:val="27"/>
          <w:rFonts w:ascii="Arial" w:hAnsi="Arial" w:cs="Arial"/>
          <w:b w:val="0"/>
        </w:rPr>
        <w:t>mengaplikasikan pembelajaran menjadi inovasi dan peningkatan kinerja.</w:t>
      </w:r>
    </w:p>
    <w:p w14:paraId="14430128">
      <w:pPr>
        <w:pStyle w:val="26"/>
        <w:spacing w:line="360" w:lineRule="auto"/>
        <w:ind w:left="567"/>
        <w:jc w:val="both"/>
        <w:rPr>
          <w:rFonts w:ascii="Arial" w:hAnsi="Arial" w:cs="Arial"/>
        </w:rPr>
      </w:pPr>
      <w:r>
        <w:rPr>
          <w:rFonts w:ascii="Arial" w:hAnsi="Arial" w:cs="Arial"/>
        </w:rPr>
        <w:t xml:space="preserve">Dalam konteks proyek ini, konsep tersebut diterapkan melalui perubahan perilaku dan pola pikir pegawai Sekretariat DPRD: dari sekadar pelaksana administrasi menjadi </w:t>
      </w:r>
      <w:r>
        <w:rPr>
          <w:rStyle w:val="27"/>
          <w:rFonts w:ascii="Arial" w:hAnsi="Arial" w:cs="Arial"/>
          <w:b w:val="0"/>
        </w:rPr>
        <w:t>agen perubahan</w:t>
      </w:r>
      <w:r>
        <w:rPr>
          <w:rFonts w:ascii="Arial" w:hAnsi="Arial" w:cs="Arial"/>
        </w:rPr>
        <w:t xml:space="preserve"> yang aktif belajar dan berinovasi.</w:t>
      </w:r>
      <w:r>
        <w:rPr>
          <w:rFonts w:ascii="Arial" w:hAnsi="Arial" w:cs="Arial"/>
        </w:rPr>
        <w:br w:type="textWrapping"/>
      </w:r>
      <w:r>
        <w:rPr>
          <w:rFonts w:ascii="Arial" w:hAnsi="Arial" w:cs="Arial"/>
        </w:rPr>
        <w:t>Hal ini terlihat dari kesadaran kolektif aparatur untuk memahami fungsi Pokir sebagai instrumen kebijakan publik, bukan sekadar daftar usulan konstituen.</w:t>
      </w:r>
    </w:p>
    <w:p w14:paraId="571EE1EA">
      <w:pPr>
        <w:pStyle w:val="5"/>
        <w:ind w:left="567"/>
        <w:rPr>
          <w:rFonts w:ascii="Arial" w:hAnsi="Arial" w:cs="Arial"/>
          <w:color w:val="auto"/>
          <w:sz w:val="24"/>
        </w:rPr>
      </w:pPr>
      <w:r>
        <w:rPr>
          <w:rStyle w:val="27"/>
          <w:rFonts w:ascii="Arial" w:hAnsi="Arial" w:cs="Arial"/>
          <w:b w:val="0"/>
          <w:bCs w:val="0"/>
          <w:color w:val="auto"/>
          <w:sz w:val="24"/>
        </w:rPr>
        <w:t>2. Strategi Pengembangan Kompetensi SDM</w:t>
      </w:r>
    </w:p>
    <w:p w14:paraId="3513BDCF">
      <w:pPr>
        <w:pStyle w:val="26"/>
        <w:spacing w:line="360" w:lineRule="auto"/>
        <w:ind w:left="567"/>
        <w:jc w:val="both"/>
        <w:rPr>
          <w:rFonts w:ascii="Arial" w:hAnsi="Arial" w:cs="Arial"/>
        </w:rPr>
      </w:pPr>
      <w:r>
        <w:rPr>
          <w:rFonts w:ascii="Arial" w:hAnsi="Arial" w:cs="Arial"/>
        </w:rPr>
        <w:t xml:space="preserve">Pengembangan kompetensi SDM dalam proyek ini dilaksanakan melalui pendekatan </w:t>
      </w:r>
      <w:r>
        <w:rPr>
          <w:rStyle w:val="27"/>
          <w:rFonts w:ascii="Arial" w:hAnsi="Arial" w:cs="Arial"/>
          <w:b w:val="0"/>
        </w:rPr>
        <w:t>“belajar sambil bekerja” (learning by doing)</w:t>
      </w:r>
      <w:r>
        <w:rPr>
          <w:rFonts w:ascii="Arial" w:hAnsi="Arial" w:cs="Arial"/>
        </w:rPr>
        <w:t>, yang dipadukan dengan bimbingan langsung dari mentor dan coach.Strategi utama yang diterapkan meliputi:</w:t>
      </w:r>
    </w:p>
    <w:p w14:paraId="4A018CD1">
      <w:pPr>
        <w:pStyle w:val="6"/>
        <w:spacing w:line="360" w:lineRule="auto"/>
        <w:ind w:left="567"/>
        <w:jc w:val="both"/>
        <w:rPr>
          <w:rFonts w:ascii="Arial" w:hAnsi="Arial" w:cs="Arial"/>
        </w:rPr>
      </w:pPr>
      <w:r>
        <w:rPr>
          <w:rStyle w:val="27"/>
          <w:rFonts w:ascii="Arial" w:hAnsi="Arial" w:cs="Arial"/>
          <w:b w:val="0"/>
          <w:bCs w:val="0"/>
          <w:color w:val="auto"/>
        </w:rPr>
        <w:t>a</w:t>
      </w:r>
      <w:r>
        <w:rPr>
          <w:rStyle w:val="27"/>
          <w:rFonts w:ascii="Arial" w:hAnsi="Arial" w:cs="Arial"/>
          <w:b w:val="0"/>
          <w:bCs w:val="0"/>
        </w:rPr>
        <w:t xml:space="preserve">. </w:t>
      </w:r>
      <w:r>
        <w:rPr>
          <w:rStyle w:val="27"/>
          <w:rFonts w:ascii="Arial" w:hAnsi="Arial" w:cs="Arial"/>
          <w:b w:val="0"/>
          <w:bCs w:val="0"/>
          <w:color w:val="auto"/>
        </w:rPr>
        <w:t>Pelatihan Teknis dan Peningkatan Kapasitas Digital</w:t>
      </w:r>
    </w:p>
    <w:p w14:paraId="18F4F6CD">
      <w:pPr>
        <w:pStyle w:val="26"/>
        <w:spacing w:line="360" w:lineRule="auto"/>
        <w:ind w:left="567"/>
        <w:jc w:val="both"/>
        <w:rPr>
          <w:rFonts w:ascii="Arial" w:hAnsi="Arial" w:cs="Arial"/>
        </w:rPr>
      </w:pPr>
      <w:r>
        <w:rPr>
          <w:rFonts w:ascii="Arial" w:hAnsi="Arial" w:cs="Arial"/>
        </w:rPr>
        <w:t xml:space="preserve">Pelatihan </w:t>
      </w:r>
      <w:r>
        <w:rPr>
          <w:rStyle w:val="27"/>
          <w:rFonts w:ascii="Arial" w:hAnsi="Arial" w:cs="Arial"/>
          <w:b w:val="0"/>
        </w:rPr>
        <w:t>SIPD/POKIR Online</w:t>
      </w:r>
      <w:r>
        <w:rPr>
          <w:rFonts w:ascii="Arial" w:hAnsi="Arial" w:cs="Arial"/>
        </w:rPr>
        <w:t xml:space="preserve"> menjadi titik awal peningkatan kemampuan digital pegawai.</w:t>
      </w:r>
      <w:r>
        <w:rPr>
          <w:rFonts w:ascii="Arial" w:hAnsi="Arial" w:cs="Arial"/>
          <w:lang w:val="id-ID"/>
        </w:rPr>
        <w:t xml:space="preserve"> </w:t>
      </w:r>
      <w:r>
        <w:rPr>
          <w:rFonts w:ascii="Arial" w:hAnsi="Arial" w:cs="Arial"/>
        </w:rPr>
        <w:t>Seluruh staf Sekretariat DPRD yang terlibat telah mengikuti pelatihan intensif tentang</w:t>
      </w:r>
      <w:r>
        <w:rPr>
          <w:rFonts w:ascii="Arial" w:hAnsi="Arial" w:cs="Arial"/>
          <w:lang w:val="id-ID"/>
        </w:rPr>
        <w:t xml:space="preserve"> </w:t>
      </w:r>
      <w:r>
        <w:rPr>
          <w:rFonts w:ascii="Arial" w:hAnsi="Arial" w:cs="Arial"/>
        </w:rPr>
        <w:t>penginputan dan klasifikasi usulan Pokir,</w:t>
      </w:r>
      <w:r>
        <w:rPr>
          <w:rFonts w:ascii="Arial" w:hAnsi="Arial" w:cs="Arial"/>
          <w:lang w:val="id-ID"/>
        </w:rPr>
        <w:t xml:space="preserve"> </w:t>
      </w:r>
      <w:r>
        <w:rPr>
          <w:rFonts w:ascii="Arial" w:hAnsi="Arial" w:cs="Arial"/>
        </w:rPr>
        <w:t>validasi data lintas OPD,</w:t>
      </w:r>
      <w:r>
        <w:rPr>
          <w:rFonts w:ascii="Arial" w:hAnsi="Arial" w:cs="Arial"/>
          <w:lang w:val="id-ID"/>
        </w:rPr>
        <w:t xml:space="preserve"> </w:t>
      </w:r>
      <w:r>
        <w:rPr>
          <w:rFonts w:ascii="Arial" w:hAnsi="Arial" w:cs="Arial"/>
        </w:rPr>
        <w:t>pelaporan elektronik, serta</w:t>
      </w:r>
      <w:r>
        <w:rPr>
          <w:rFonts w:ascii="Arial" w:hAnsi="Arial" w:cs="Arial"/>
          <w:lang w:val="id-ID"/>
        </w:rPr>
        <w:t xml:space="preserve"> </w:t>
      </w:r>
      <w:r>
        <w:rPr>
          <w:rFonts w:ascii="Arial" w:hAnsi="Arial" w:cs="Arial"/>
        </w:rPr>
        <w:t>pembuatan dashboard monitoring berbasis Excel-Link.</w:t>
      </w:r>
      <w:r>
        <w:rPr>
          <w:rFonts w:ascii="Arial" w:hAnsi="Arial" w:cs="Arial"/>
          <w:lang w:val="id-ID"/>
        </w:rPr>
        <w:t xml:space="preserve"> </w:t>
      </w:r>
      <w:r>
        <w:rPr>
          <w:rFonts w:ascii="Arial" w:hAnsi="Arial" w:cs="Arial"/>
        </w:rPr>
        <w:t xml:space="preserve">Setelah pelatihan, setiap bagian Sekretariat memiliki minimal satu personel yang berfungsi sebagai </w:t>
      </w:r>
      <w:r>
        <w:rPr>
          <w:rStyle w:val="27"/>
          <w:rFonts w:ascii="Arial" w:hAnsi="Arial" w:cs="Arial"/>
          <w:b w:val="0"/>
        </w:rPr>
        <w:t>operator Pokir digital</w:t>
      </w:r>
      <w:r>
        <w:rPr>
          <w:rStyle w:val="27"/>
          <w:rFonts w:ascii="Arial" w:hAnsi="Arial" w:cs="Arial"/>
        </w:rPr>
        <w:t>.</w:t>
      </w:r>
    </w:p>
    <w:p w14:paraId="2EDD75B4">
      <w:pPr>
        <w:pStyle w:val="6"/>
        <w:spacing w:line="360" w:lineRule="auto"/>
        <w:ind w:left="567"/>
        <w:jc w:val="both"/>
        <w:rPr>
          <w:rFonts w:ascii="Arial" w:hAnsi="Arial" w:cs="Arial"/>
          <w:color w:val="auto"/>
        </w:rPr>
      </w:pPr>
      <w:r>
        <w:rPr>
          <w:rStyle w:val="27"/>
          <w:rFonts w:ascii="Arial" w:hAnsi="Arial" w:cs="Arial"/>
          <w:b w:val="0"/>
          <w:bCs w:val="0"/>
          <w:color w:val="auto"/>
        </w:rPr>
        <w:t>b. Penguatan Soft Skills melalui Kolaborasi Lintas Bidang</w:t>
      </w:r>
    </w:p>
    <w:p w14:paraId="3F7FD22D">
      <w:pPr>
        <w:pStyle w:val="26"/>
        <w:spacing w:line="360" w:lineRule="auto"/>
        <w:ind w:left="567"/>
        <w:jc w:val="both"/>
        <w:rPr>
          <w:rFonts w:ascii="Arial" w:hAnsi="Arial" w:cs="Arial"/>
        </w:rPr>
      </w:pPr>
      <w:r>
        <w:rPr>
          <w:rFonts w:ascii="Arial" w:hAnsi="Arial" w:cs="Arial"/>
        </w:rPr>
        <w:t xml:space="preserve">Melalui pembentukan </w:t>
      </w:r>
      <w:r>
        <w:rPr>
          <w:rStyle w:val="27"/>
          <w:rFonts w:ascii="Arial" w:hAnsi="Arial" w:cs="Arial"/>
          <w:b w:val="0"/>
        </w:rPr>
        <w:t>Tim Pengarah dan Tim Teknis</w:t>
      </w:r>
      <w:r>
        <w:rPr>
          <w:rFonts w:ascii="Arial" w:hAnsi="Arial" w:cs="Arial"/>
        </w:rPr>
        <w:t xml:space="preserve">, Project Leader mengimplementasikan prinsip </w:t>
      </w:r>
      <w:r>
        <w:rPr>
          <w:rStyle w:val="18"/>
          <w:rFonts w:ascii="Arial" w:hAnsi="Arial" w:cs="Arial"/>
        </w:rPr>
        <w:t>team learning</w:t>
      </w:r>
      <w:r>
        <w:rPr>
          <w:rFonts w:ascii="Arial" w:hAnsi="Arial" w:cs="Arial"/>
        </w:rPr>
        <w:t xml:space="preserve"> dengan menugaskan pegawai dari berbagai bidang untuk bekerja lintas fungsi.</w:t>
      </w:r>
      <w:r>
        <w:rPr>
          <w:rFonts w:ascii="Arial" w:hAnsi="Arial" w:cs="Arial"/>
          <w:lang w:val="id-ID"/>
        </w:rPr>
        <w:t xml:space="preserve"> </w:t>
      </w:r>
      <w:r>
        <w:rPr>
          <w:rFonts w:ascii="Arial" w:hAnsi="Arial" w:cs="Arial"/>
        </w:rPr>
        <w:t>Kegiatan koordinasi, FGD, dan validasi data dilakukan secara bergiliran, mendorong aparatur untuk belajar berkomunikasi lintas unit, memecahkan masalah bersama, dan berbagi praktik baik.</w:t>
      </w:r>
      <w:r>
        <w:rPr>
          <w:rFonts w:ascii="Arial" w:hAnsi="Arial" w:cs="Arial"/>
          <w:lang w:val="id-ID"/>
        </w:rPr>
        <w:t xml:space="preserve"> </w:t>
      </w:r>
      <w:r>
        <w:rPr>
          <w:rFonts w:ascii="Arial" w:hAnsi="Arial" w:cs="Arial"/>
        </w:rPr>
        <w:t>Dampaknya, tercipta budaya kerja baru yang kolaboratif dan terbuka terhadap umpan balik.</w:t>
      </w:r>
    </w:p>
    <w:p w14:paraId="7E09E397">
      <w:pPr>
        <w:pStyle w:val="6"/>
        <w:spacing w:line="360" w:lineRule="auto"/>
        <w:ind w:left="567"/>
        <w:jc w:val="both"/>
        <w:rPr>
          <w:rFonts w:ascii="Arial" w:hAnsi="Arial" w:cs="Arial"/>
          <w:color w:val="auto"/>
        </w:rPr>
      </w:pPr>
      <w:r>
        <w:rPr>
          <w:rStyle w:val="27"/>
          <w:rFonts w:ascii="Arial" w:hAnsi="Arial" w:cs="Arial"/>
          <w:b w:val="0"/>
          <w:bCs w:val="0"/>
          <w:color w:val="auto"/>
        </w:rPr>
        <w:t>c. Mentoring dan Coaching Internal</w:t>
      </w:r>
    </w:p>
    <w:p w14:paraId="715BBD92">
      <w:pPr>
        <w:pStyle w:val="26"/>
        <w:spacing w:line="360" w:lineRule="auto"/>
        <w:ind w:left="567"/>
        <w:jc w:val="both"/>
        <w:rPr>
          <w:rFonts w:ascii="Arial" w:hAnsi="Arial" w:cs="Arial"/>
        </w:rPr>
      </w:pPr>
      <w:r>
        <w:rPr>
          <w:rFonts w:ascii="Arial" w:hAnsi="Arial" w:cs="Arial"/>
        </w:rPr>
        <w:t xml:space="preserve">Selain arahan dari Mentor dan Coach LAN RI, Project Leader melakukan </w:t>
      </w:r>
      <w:r>
        <w:rPr>
          <w:rStyle w:val="27"/>
          <w:rFonts w:ascii="Arial" w:hAnsi="Arial" w:cs="Arial"/>
          <w:b w:val="0"/>
        </w:rPr>
        <w:t>mentoring internal</w:t>
      </w:r>
      <w:r>
        <w:rPr>
          <w:rFonts w:ascii="Arial" w:hAnsi="Arial" w:cs="Arial"/>
        </w:rPr>
        <w:t xml:space="preserve"> kepada staf teknis dan tenaga ahli DPRD.</w:t>
      </w:r>
      <w:r>
        <w:rPr>
          <w:rFonts w:ascii="Arial" w:hAnsi="Arial" w:cs="Arial"/>
        </w:rPr>
        <w:br w:type="textWrapping"/>
      </w:r>
      <w:r>
        <w:rPr>
          <w:rFonts w:ascii="Arial" w:hAnsi="Arial" w:cs="Arial"/>
        </w:rPr>
        <w:t>Pendekatan coaching diterapkan melalui pertemuan mingguan yang membahas hambatan lapangan dan solusi perbaikan proses.</w:t>
      </w:r>
      <w:r>
        <w:rPr>
          <w:rFonts w:ascii="Arial" w:hAnsi="Arial" w:cs="Arial"/>
          <w:lang w:val="id-ID"/>
        </w:rPr>
        <w:t xml:space="preserve"> </w:t>
      </w:r>
      <w:r>
        <w:rPr>
          <w:rFonts w:ascii="Arial" w:hAnsi="Arial" w:cs="Arial"/>
        </w:rPr>
        <w:t>Metode ini terbukti efektif dalam meningkatkan rasa tanggung jawab dan kemandirian pegawai dalam mengelola perubahan.</w:t>
      </w:r>
    </w:p>
    <w:p w14:paraId="38B4E938">
      <w:pPr>
        <w:pStyle w:val="6"/>
        <w:spacing w:line="360" w:lineRule="auto"/>
        <w:ind w:left="567"/>
        <w:jc w:val="both"/>
        <w:rPr>
          <w:rFonts w:ascii="Arial" w:hAnsi="Arial" w:cs="Arial"/>
          <w:color w:val="auto"/>
        </w:rPr>
      </w:pPr>
      <w:r>
        <w:rPr>
          <w:rStyle w:val="27"/>
          <w:rFonts w:ascii="Arial" w:hAnsi="Arial" w:cs="Arial"/>
          <w:b w:val="0"/>
          <w:bCs w:val="0"/>
          <w:color w:val="auto"/>
        </w:rPr>
        <w:t>d. Evaluasi dan Refleksi Pembelajaran</w:t>
      </w:r>
    </w:p>
    <w:p w14:paraId="77B00962">
      <w:pPr>
        <w:pStyle w:val="26"/>
        <w:spacing w:line="360" w:lineRule="auto"/>
        <w:ind w:left="567"/>
        <w:jc w:val="both"/>
        <w:rPr>
          <w:rFonts w:ascii="Arial" w:hAnsi="Arial" w:cs="Arial"/>
        </w:rPr>
      </w:pPr>
      <w:r>
        <w:rPr>
          <w:rFonts w:ascii="Arial" w:hAnsi="Arial" w:cs="Arial"/>
        </w:rPr>
        <w:t>Setiap akhir kegiatan utama (pelatihan, FGD, validasi data), dilakukan sesi refleksi yang mendorong staf untuk mengidentifikasi pembelajaran, kesalahan, dan inovasi yang dapat diterapkan pada kegiatan selanjutnya.</w:t>
      </w:r>
      <w:r>
        <w:rPr>
          <w:rFonts w:ascii="Arial" w:hAnsi="Arial" w:cs="Arial"/>
          <w:lang w:val="id-ID"/>
        </w:rPr>
        <w:t xml:space="preserve"> </w:t>
      </w:r>
      <w:r>
        <w:rPr>
          <w:rFonts w:ascii="Arial" w:hAnsi="Arial" w:cs="Arial"/>
        </w:rPr>
        <w:t xml:space="preserve">Proses reflektif ini menjadikan setiap kegiatan bukan hanya pelaksanaan tugas, tetapi juga </w:t>
      </w:r>
      <w:r>
        <w:rPr>
          <w:rStyle w:val="27"/>
          <w:rFonts w:ascii="Arial" w:hAnsi="Arial" w:cs="Arial"/>
          <w:b w:val="0"/>
        </w:rPr>
        <w:t>ruang pembelajaran institusional</w:t>
      </w:r>
      <w:r>
        <w:rPr>
          <w:rStyle w:val="27"/>
          <w:rFonts w:ascii="Arial" w:hAnsi="Arial" w:cs="Arial"/>
        </w:rPr>
        <w:t>.</w:t>
      </w:r>
    </w:p>
    <w:p w14:paraId="57C5AFA7">
      <w:pPr>
        <w:pStyle w:val="5"/>
        <w:ind w:left="567"/>
        <w:rPr>
          <w:rFonts w:ascii="Arial" w:hAnsi="Arial" w:cs="Arial"/>
          <w:color w:val="auto"/>
          <w:sz w:val="24"/>
        </w:rPr>
      </w:pPr>
      <w:r>
        <w:rPr>
          <w:rStyle w:val="27"/>
          <w:rFonts w:ascii="Arial" w:hAnsi="Arial" w:cs="Arial"/>
          <w:b w:val="0"/>
          <w:bCs w:val="0"/>
          <w:color w:val="auto"/>
          <w:sz w:val="24"/>
        </w:rPr>
        <w:t>3. Capaian Pemberdayaan SDM</w:t>
      </w:r>
    </w:p>
    <w:p w14:paraId="54FF8E28">
      <w:pPr>
        <w:pStyle w:val="26"/>
        <w:spacing w:line="360" w:lineRule="auto"/>
        <w:ind w:left="567"/>
        <w:jc w:val="both"/>
        <w:rPr>
          <w:rFonts w:ascii="Arial" w:hAnsi="Arial" w:cs="Arial"/>
          <w:lang w:val="id-ID"/>
        </w:rPr>
      </w:pPr>
      <w:r>
        <w:rPr>
          <w:rFonts w:ascii="Arial" w:hAnsi="Arial" w:cs="Arial"/>
        </w:rPr>
        <w:t>Implementasi strategi pengembangan kompetensi menghasilkan sejumlah capaian nyata, antara lain:</w:t>
      </w:r>
    </w:p>
    <w:p w14:paraId="24CD762D">
      <w:pPr>
        <w:pStyle w:val="26"/>
        <w:spacing w:line="360" w:lineRule="auto"/>
        <w:ind w:left="567"/>
        <w:jc w:val="center"/>
        <w:rPr>
          <w:rFonts w:ascii="Arial" w:hAnsi="Arial" w:cs="Arial"/>
          <w:lang w:val="id-ID"/>
        </w:rPr>
      </w:pPr>
      <w:r>
        <w:rPr>
          <w:rFonts w:ascii="Arial" w:hAnsi="Arial" w:cs="Arial"/>
          <w:lang w:val="id-ID"/>
        </w:rPr>
        <w:t>Tabel 13 Capaian</w:t>
      </w:r>
      <w:r>
        <w:rPr>
          <w:rFonts w:ascii="Arial" w:hAnsi="Arial" w:cs="Arial"/>
        </w:rPr>
        <w:t xml:space="preserve"> Pengembangan SDM</w:t>
      </w:r>
    </w:p>
    <w:tbl>
      <w:tblPr>
        <w:tblStyle w:val="13"/>
        <w:tblW w:w="8588" w:type="dxa"/>
        <w:tblCellSpacing w:w="15" w:type="dxa"/>
        <w:tblInd w:w="5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468"/>
        <w:gridCol w:w="3575"/>
        <w:gridCol w:w="2545"/>
      </w:tblGrid>
      <w:tr w14:paraId="7065C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blCellSpacing w:w="15" w:type="dxa"/>
        </w:trPr>
        <w:tc>
          <w:tcPr>
            <w:tcW w:w="0" w:type="auto"/>
            <w:vAlign w:val="center"/>
          </w:tcPr>
          <w:p w14:paraId="51CDD95E">
            <w:pPr>
              <w:ind w:left="567"/>
              <w:jc w:val="center"/>
              <w:rPr>
                <w:rFonts w:ascii="Arial" w:hAnsi="Arial" w:cs="Arial"/>
                <w:bCs/>
                <w:sz w:val="20"/>
              </w:rPr>
            </w:pPr>
            <w:r>
              <w:rPr>
                <w:rStyle w:val="27"/>
                <w:rFonts w:ascii="Arial" w:hAnsi="Arial" w:cs="Arial"/>
                <w:b w:val="0"/>
                <w:sz w:val="20"/>
              </w:rPr>
              <w:t>Aspek Kompetensi</w:t>
            </w:r>
          </w:p>
        </w:tc>
        <w:tc>
          <w:tcPr>
            <w:tcW w:w="0" w:type="auto"/>
            <w:vAlign w:val="center"/>
          </w:tcPr>
          <w:p w14:paraId="473C870B">
            <w:pPr>
              <w:ind w:left="567"/>
              <w:jc w:val="center"/>
              <w:rPr>
                <w:rFonts w:ascii="Arial" w:hAnsi="Arial" w:cs="Arial"/>
                <w:bCs/>
                <w:sz w:val="20"/>
              </w:rPr>
            </w:pPr>
            <w:r>
              <w:rPr>
                <w:rStyle w:val="27"/>
                <w:rFonts w:ascii="Arial" w:hAnsi="Arial" w:cs="Arial"/>
                <w:b w:val="0"/>
                <w:sz w:val="20"/>
              </w:rPr>
              <w:t>Capaian Nyata</w:t>
            </w:r>
          </w:p>
        </w:tc>
        <w:tc>
          <w:tcPr>
            <w:tcW w:w="2500" w:type="dxa"/>
            <w:vAlign w:val="center"/>
          </w:tcPr>
          <w:p w14:paraId="53BFFA8B">
            <w:pPr>
              <w:ind w:left="567"/>
              <w:jc w:val="center"/>
              <w:rPr>
                <w:rFonts w:ascii="Arial" w:hAnsi="Arial" w:cs="Arial"/>
                <w:bCs/>
                <w:sz w:val="20"/>
              </w:rPr>
            </w:pPr>
            <w:r>
              <w:rPr>
                <w:rStyle w:val="27"/>
                <w:rFonts w:ascii="Arial" w:hAnsi="Arial" w:cs="Arial"/>
                <w:b w:val="0"/>
                <w:sz w:val="20"/>
              </w:rPr>
              <w:t>Dampak terhadap Organisasi</w:t>
            </w:r>
          </w:p>
        </w:tc>
      </w:tr>
      <w:tr w14:paraId="4E765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375C331C">
            <w:pPr>
              <w:ind w:left="567"/>
              <w:rPr>
                <w:rFonts w:ascii="Arial" w:hAnsi="Arial" w:cs="Arial"/>
                <w:sz w:val="20"/>
              </w:rPr>
            </w:pPr>
            <w:r>
              <w:rPr>
                <w:rStyle w:val="27"/>
                <w:rFonts w:ascii="Arial" w:hAnsi="Arial" w:cs="Arial"/>
                <w:b w:val="0"/>
                <w:sz w:val="20"/>
              </w:rPr>
              <w:t>Kompetensi Teknis Digital</w:t>
            </w:r>
          </w:p>
        </w:tc>
        <w:tc>
          <w:tcPr>
            <w:tcW w:w="0" w:type="auto"/>
            <w:vAlign w:val="center"/>
          </w:tcPr>
          <w:p w14:paraId="4D079D6D">
            <w:pPr>
              <w:rPr>
                <w:rFonts w:ascii="Arial" w:hAnsi="Arial" w:cs="Arial"/>
                <w:sz w:val="20"/>
              </w:rPr>
            </w:pPr>
            <w:r>
              <w:rPr>
                <w:rFonts w:ascii="Arial" w:hAnsi="Arial" w:cs="Arial"/>
                <w:sz w:val="20"/>
              </w:rPr>
              <w:t>100% staf Sekretariat DPRD pengelola Pokir mampu mengoperasikan SIPD dan melakukan validasi data secara daring.</w:t>
            </w:r>
          </w:p>
        </w:tc>
        <w:tc>
          <w:tcPr>
            <w:tcW w:w="2500" w:type="dxa"/>
            <w:vAlign w:val="center"/>
          </w:tcPr>
          <w:p w14:paraId="45BDE48E">
            <w:pPr>
              <w:rPr>
                <w:rFonts w:ascii="Arial" w:hAnsi="Arial" w:cs="Arial"/>
                <w:sz w:val="20"/>
              </w:rPr>
            </w:pPr>
            <w:r>
              <w:rPr>
                <w:rFonts w:ascii="Arial" w:hAnsi="Arial" w:cs="Arial"/>
                <w:sz w:val="20"/>
              </w:rPr>
              <w:t>Proses pengelolaan Pokir menjadi lebih cepat, efisien, dan terdokumentasi secara digital.</w:t>
            </w:r>
          </w:p>
        </w:tc>
      </w:tr>
      <w:tr w14:paraId="4639F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1C846EB1">
            <w:pPr>
              <w:ind w:left="567"/>
              <w:rPr>
                <w:rFonts w:ascii="Arial" w:hAnsi="Arial" w:cs="Arial"/>
                <w:sz w:val="20"/>
              </w:rPr>
            </w:pPr>
            <w:r>
              <w:rPr>
                <w:rStyle w:val="27"/>
                <w:rFonts w:ascii="Arial" w:hAnsi="Arial" w:cs="Arial"/>
                <w:b w:val="0"/>
                <w:sz w:val="20"/>
              </w:rPr>
              <w:t>Kompetensi Kolaboratif</w:t>
            </w:r>
          </w:p>
        </w:tc>
        <w:tc>
          <w:tcPr>
            <w:tcW w:w="0" w:type="auto"/>
            <w:vAlign w:val="center"/>
          </w:tcPr>
          <w:p w14:paraId="4E0E6471">
            <w:pPr>
              <w:rPr>
                <w:rFonts w:ascii="Arial" w:hAnsi="Arial" w:cs="Arial"/>
                <w:sz w:val="20"/>
              </w:rPr>
            </w:pPr>
            <w:r>
              <w:rPr>
                <w:rFonts w:ascii="Arial" w:hAnsi="Arial" w:cs="Arial"/>
                <w:sz w:val="20"/>
              </w:rPr>
              <w:t>Terbentuk Tim Pokir Terpadu lintas bidang yang aktif dalam koordinasi rutin dan berbagi praktik baik.</w:t>
            </w:r>
          </w:p>
        </w:tc>
        <w:tc>
          <w:tcPr>
            <w:tcW w:w="2500" w:type="dxa"/>
            <w:vAlign w:val="center"/>
          </w:tcPr>
          <w:p w14:paraId="2E759104">
            <w:pPr>
              <w:rPr>
                <w:rFonts w:ascii="Arial" w:hAnsi="Arial" w:cs="Arial"/>
                <w:sz w:val="20"/>
              </w:rPr>
            </w:pPr>
            <w:r>
              <w:rPr>
                <w:rFonts w:ascii="Arial" w:hAnsi="Arial" w:cs="Arial"/>
                <w:sz w:val="20"/>
              </w:rPr>
              <w:t>Meningkatkan komunikasi antarbagian dan memperkuat budaya kerja kolektif.</w:t>
            </w:r>
          </w:p>
        </w:tc>
      </w:tr>
      <w:tr w14:paraId="06DD1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31A8269E">
            <w:pPr>
              <w:ind w:left="567"/>
              <w:rPr>
                <w:rFonts w:ascii="Arial" w:hAnsi="Arial" w:cs="Arial"/>
                <w:sz w:val="20"/>
              </w:rPr>
            </w:pPr>
            <w:r>
              <w:rPr>
                <w:rStyle w:val="27"/>
                <w:rFonts w:ascii="Arial" w:hAnsi="Arial" w:cs="Arial"/>
                <w:b w:val="0"/>
                <w:sz w:val="20"/>
              </w:rPr>
              <w:t>Kompetensi Manajerial dan Adaptif</w:t>
            </w:r>
          </w:p>
        </w:tc>
        <w:tc>
          <w:tcPr>
            <w:tcW w:w="0" w:type="auto"/>
            <w:vAlign w:val="center"/>
          </w:tcPr>
          <w:p w14:paraId="722B17DA">
            <w:pPr>
              <w:rPr>
                <w:rFonts w:ascii="Arial" w:hAnsi="Arial" w:cs="Arial"/>
                <w:sz w:val="20"/>
              </w:rPr>
            </w:pPr>
            <w:r>
              <w:rPr>
                <w:rFonts w:ascii="Arial" w:hAnsi="Arial" w:cs="Arial"/>
                <w:sz w:val="20"/>
              </w:rPr>
              <w:t>Pegawai mampu menyesuaikan diri dengan SOP baru dan sistem digital tanpa resistensi berarti.</w:t>
            </w:r>
          </w:p>
        </w:tc>
        <w:tc>
          <w:tcPr>
            <w:tcW w:w="2500" w:type="dxa"/>
            <w:vAlign w:val="center"/>
          </w:tcPr>
          <w:p w14:paraId="730AE6D1">
            <w:pPr>
              <w:rPr>
                <w:rFonts w:ascii="Arial" w:hAnsi="Arial" w:cs="Arial"/>
                <w:sz w:val="20"/>
              </w:rPr>
            </w:pPr>
            <w:r>
              <w:rPr>
                <w:rFonts w:ascii="Arial" w:hAnsi="Arial" w:cs="Arial"/>
                <w:sz w:val="20"/>
              </w:rPr>
              <w:t>Terbentuk budaya adaptif terhadap inovasi dan perubahan sistem kerja.</w:t>
            </w:r>
          </w:p>
        </w:tc>
      </w:tr>
      <w:tr w14:paraId="62733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1A481D19">
            <w:pPr>
              <w:ind w:left="567"/>
              <w:rPr>
                <w:rFonts w:ascii="Arial" w:hAnsi="Arial" w:cs="Arial"/>
                <w:sz w:val="20"/>
              </w:rPr>
            </w:pPr>
            <w:r>
              <w:rPr>
                <w:rStyle w:val="27"/>
                <w:rFonts w:ascii="Arial" w:hAnsi="Arial" w:cs="Arial"/>
                <w:b w:val="0"/>
                <w:sz w:val="20"/>
              </w:rPr>
              <w:t>Kompetensi Kepemimpinan Fungsional</w:t>
            </w:r>
          </w:p>
        </w:tc>
        <w:tc>
          <w:tcPr>
            <w:tcW w:w="0" w:type="auto"/>
            <w:vAlign w:val="center"/>
          </w:tcPr>
          <w:p w14:paraId="7DE120A0">
            <w:pPr>
              <w:rPr>
                <w:rFonts w:ascii="Arial" w:hAnsi="Arial" w:cs="Arial"/>
                <w:sz w:val="20"/>
              </w:rPr>
            </w:pPr>
            <w:r>
              <w:rPr>
                <w:rFonts w:ascii="Arial" w:hAnsi="Arial" w:cs="Arial"/>
                <w:sz w:val="20"/>
              </w:rPr>
              <w:t>Munculnya staf-staf potensial yang menjadi penggerak perubahan di unit masing-masing.</w:t>
            </w:r>
          </w:p>
        </w:tc>
        <w:tc>
          <w:tcPr>
            <w:tcW w:w="2500" w:type="dxa"/>
            <w:vAlign w:val="center"/>
          </w:tcPr>
          <w:p w14:paraId="380D5ED4">
            <w:pPr>
              <w:rPr>
                <w:rFonts w:ascii="Arial" w:hAnsi="Arial" w:cs="Arial"/>
                <w:sz w:val="20"/>
              </w:rPr>
            </w:pPr>
            <w:r>
              <w:rPr>
                <w:rFonts w:ascii="Arial" w:hAnsi="Arial" w:cs="Arial"/>
                <w:sz w:val="20"/>
              </w:rPr>
              <w:t>Mendorong regenerasi kepemimpinan internal dan semangat belajar berkelanjutan.</w:t>
            </w:r>
          </w:p>
        </w:tc>
      </w:tr>
    </w:tbl>
    <w:p w14:paraId="53CABE0A">
      <w:pPr>
        <w:pStyle w:val="26"/>
        <w:spacing w:line="360" w:lineRule="auto"/>
        <w:ind w:left="567"/>
        <w:jc w:val="both"/>
        <w:rPr>
          <w:rFonts w:ascii="Arial" w:hAnsi="Arial" w:cs="Arial"/>
        </w:rPr>
      </w:pPr>
      <w:r>
        <w:rPr>
          <w:rFonts w:ascii="Arial" w:hAnsi="Arial" w:cs="Arial"/>
        </w:rPr>
        <w:t xml:space="preserve">Pemberdayaan organisasi pembelajar melalui proyek perubahan ini menunjukkan bahwa keberhasilan perubahan bukan hanya diukur dari produk inovasi (SOP, sistem, dan data), tetapi juga dari </w:t>
      </w:r>
      <w:r>
        <w:rPr>
          <w:rStyle w:val="27"/>
          <w:rFonts w:ascii="Arial" w:hAnsi="Arial" w:cs="Arial"/>
          <w:b w:val="0"/>
        </w:rPr>
        <w:t>pertumbuhan manusia di balik sistem tersebut</w:t>
      </w:r>
      <w:r>
        <w:rPr>
          <w:rStyle w:val="27"/>
          <w:rFonts w:ascii="Arial" w:hAnsi="Arial" w:cs="Arial"/>
        </w:rPr>
        <w:t>.</w:t>
      </w:r>
      <w:r>
        <w:rPr>
          <w:rStyle w:val="27"/>
          <w:rFonts w:ascii="Arial" w:hAnsi="Arial" w:cs="Arial"/>
          <w:lang w:val="id-ID"/>
        </w:rPr>
        <w:t xml:space="preserve"> </w:t>
      </w:r>
      <w:r>
        <w:rPr>
          <w:rFonts w:ascii="Arial" w:hAnsi="Arial" w:cs="Arial"/>
        </w:rPr>
        <w:t xml:space="preserve">Melalui pendekatan pelatihan, kolaborasi, dan coaching berkelanjutan, Sekretariat DPRD Kabupaten Musi Banyuasin kini memiliki </w:t>
      </w:r>
      <w:r>
        <w:rPr>
          <w:rStyle w:val="27"/>
          <w:rFonts w:ascii="Arial" w:hAnsi="Arial" w:cs="Arial"/>
          <w:b w:val="0"/>
        </w:rPr>
        <w:t>SDM yang kompeten, adaptif, dan berorientasi hasil</w:t>
      </w:r>
      <w:r>
        <w:rPr>
          <w:rFonts w:ascii="Arial" w:hAnsi="Arial" w:cs="Arial"/>
        </w:rPr>
        <w:t>, yang mampu menjaga dan mengembangkan inovasi Pokir secara mandiri.</w:t>
      </w:r>
    </w:p>
    <w:p w14:paraId="7842B487">
      <w:pPr>
        <w:pStyle w:val="26"/>
        <w:spacing w:line="360" w:lineRule="auto"/>
        <w:ind w:left="567"/>
        <w:jc w:val="both"/>
        <w:rPr>
          <w:rFonts w:ascii="Arial" w:hAnsi="Arial" w:cs="Arial"/>
          <w:lang w:val="id-ID"/>
        </w:rPr>
      </w:pPr>
      <w:r>
        <w:rPr>
          <w:rFonts w:ascii="Arial" w:hAnsi="Arial" w:cs="Arial"/>
        </w:rPr>
        <w:t xml:space="preserve">Dengan demikian, proyek ini tidak hanya melahirkan tata kelola baru, tetapi juga membentuk </w:t>
      </w:r>
      <w:r>
        <w:rPr>
          <w:rStyle w:val="27"/>
          <w:rFonts w:ascii="Arial" w:hAnsi="Arial" w:cs="Arial"/>
          <w:b w:val="0"/>
        </w:rPr>
        <w:t>organisasi yang terus belajar, beradaptasi, dan berinovasi</w:t>
      </w:r>
      <w:r>
        <w:rPr>
          <w:rStyle w:val="27"/>
          <w:rFonts w:ascii="Arial" w:hAnsi="Arial" w:cs="Arial"/>
          <w:b w:val="0"/>
          <w:lang w:val="id-ID"/>
        </w:rPr>
        <w:t>,</w:t>
      </w:r>
      <w:r>
        <w:rPr>
          <w:rStyle w:val="27"/>
          <w:rFonts w:ascii="Arial" w:hAnsi="Arial" w:cs="Arial"/>
        </w:rPr>
        <w:t xml:space="preserve">  </w:t>
      </w:r>
      <w:r>
        <w:rPr>
          <w:rStyle w:val="27"/>
          <w:rFonts w:ascii="Arial" w:hAnsi="Arial" w:cs="Arial"/>
          <w:b w:val="0"/>
        </w:rPr>
        <w:t>ciri sejati birokrasi modern yang berkelanjutan.</w:t>
      </w:r>
      <w:r>
        <w:rPr>
          <w:rStyle w:val="27"/>
          <w:rFonts w:ascii="Arial" w:hAnsi="Arial" w:cs="Arial"/>
          <w:b w:val="0"/>
          <w:lang w:val="id-ID"/>
        </w:rPr>
        <w:t xml:space="preserve"> </w:t>
      </w:r>
      <w:r>
        <w:fldChar w:fldCharType="begin"/>
      </w:r>
      <w:r>
        <w:instrText xml:space="preserve"> HYPERLINK "https://drive.google.com/drive/folders/1d_-jKJz9amGdNp469dMAiqeFeMjSoLLQ?usp=sharing" </w:instrText>
      </w:r>
      <w:r>
        <w:fldChar w:fldCharType="separate"/>
      </w:r>
      <w:r>
        <w:rPr>
          <w:rStyle w:val="25"/>
          <w:rFonts w:ascii="Arial" w:hAnsi="Arial" w:cs="Arial"/>
          <w:lang w:val="id-ID"/>
        </w:rPr>
        <w:t>Bukti dapat dilihat pada tautan berikut ini :</w:t>
      </w:r>
      <w:r>
        <w:rPr>
          <w:rStyle w:val="25"/>
          <w:rFonts w:ascii="Arial" w:hAnsi="Arial" w:cs="Arial"/>
          <w:lang w:val="id-ID"/>
        </w:rPr>
        <w:fldChar w:fldCharType="end"/>
      </w:r>
    </w:p>
    <w:bookmarkEnd w:id="101"/>
    <w:p w14:paraId="6BA4403A">
      <w:pPr>
        <w:pStyle w:val="4"/>
        <w:numPr>
          <w:ilvl w:val="1"/>
          <w:numId w:val="70"/>
        </w:numPr>
        <w:ind w:left="567" w:hanging="567"/>
        <w:jc w:val="both"/>
        <w:rPr>
          <w:rFonts w:ascii="Arial" w:hAnsi="Arial" w:cs="Arial"/>
          <w:b/>
          <w:color w:val="auto"/>
          <w:sz w:val="24"/>
        </w:rPr>
      </w:pPr>
      <w:bookmarkStart w:id="102" w:name="_Toc211368274"/>
      <w:bookmarkStart w:id="103" w:name="_Toc211356101"/>
      <w:bookmarkStart w:id="104" w:name="X9eb40dd01c887555f67913e757956c3d5feb9de"/>
      <w:r>
        <w:rPr>
          <w:rFonts w:ascii="Arial" w:hAnsi="Arial" w:cs="Arial"/>
          <w:b/>
          <w:color w:val="auto"/>
          <w:sz w:val="24"/>
        </w:rPr>
        <w:t>HASIL PELAKSANAAN PENGEMBANGAN POTENSI DIRI (PROJECT LEADER)</w:t>
      </w:r>
      <w:bookmarkEnd w:id="102"/>
      <w:bookmarkEnd w:id="103"/>
    </w:p>
    <w:p w14:paraId="6B1FE6C3">
      <w:pPr>
        <w:pStyle w:val="26"/>
        <w:spacing w:line="360" w:lineRule="auto"/>
        <w:ind w:left="567"/>
        <w:jc w:val="both"/>
        <w:rPr>
          <w:rFonts w:ascii="Arial" w:hAnsi="Arial" w:cs="Arial"/>
        </w:rPr>
      </w:pPr>
      <w:r>
        <w:rPr>
          <w:rFonts w:ascii="Arial" w:hAnsi="Arial" w:cs="Arial"/>
        </w:rPr>
        <w:t xml:space="preserve">Selama melaksanakan proyek perubahan </w:t>
      </w:r>
      <w:r>
        <w:rPr>
          <w:rStyle w:val="18"/>
          <w:rFonts w:ascii="Arial" w:hAnsi="Arial" w:cs="Arial"/>
        </w:rPr>
        <w:t>“Strategi Optimalisasi Pelaksanaan Pokok-Pokok Pikiran (Pokir) DPRD Kabupaten Musi Banyuasin”</w:t>
      </w:r>
      <w:r>
        <w:rPr>
          <w:rFonts w:ascii="Arial" w:hAnsi="Arial" w:cs="Arial"/>
        </w:rPr>
        <w:t xml:space="preserve">, </w:t>
      </w:r>
      <w:r>
        <w:rPr>
          <w:rStyle w:val="27"/>
          <w:rFonts w:ascii="Arial" w:hAnsi="Arial" w:cs="Arial"/>
          <w:b w:val="0"/>
        </w:rPr>
        <w:t>Project Leader juga secara bersamaan menjalankan rencana pengembangan potensi diri</w:t>
      </w:r>
      <w:r>
        <w:rPr>
          <w:rFonts w:ascii="Arial" w:hAnsi="Arial" w:cs="Arial"/>
        </w:rPr>
        <w:t xml:space="preserve"> sebagaimana telah disusun pada </w:t>
      </w:r>
      <w:r>
        <w:rPr>
          <w:rStyle w:val="27"/>
          <w:rFonts w:ascii="Arial" w:hAnsi="Arial" w:cs="Arial"/>
          <w:b w:val="0"/>
        </w:rPr>
        <w:t>Bab II.E</w:t>
      </w:r>
      <w:r>
        <w:rPr>
          <w:rFonts w:ascii="Arial" w:hAnsi="Arial" w:cs="Arial"/>
        </w:rPr>
        <w:t>.</w:t>
      </w:r>
      <w:r>
        <w:rPr>
          <w:rFonts w:ascii="Arial" w:hAnsi="Arial" w:cs="Arial"/>
          <w:lang w:val="id-ID"/>
        </w:rPr>
        <w:t xml:space="preserve"> </w:t>
      </w:r>
      <w:r>
        <w:rPr>
          <w:rFonts w:ascii="Arial" w:hAnsi="Arial" w:cs="Arial"/>
        </w:rPr>
        <w:t xml:space="preserve">Rencana tersebut diarahkan untuk memperkuat empat aspek utama kepemimpinan, yaitu </w:t>
      </w:r>
      <w:r>
        <w:rPr>
          <w:rStyle w:val="27"/>
          <w:rFonts w:ascii="Arial" w:hAnsi="Arial" w:cs="Arial"/>
          <w:b w:val="0"/>
        </w:rPr>
        <w:t>komitmen (integritas), kerjasama internal, fleksibilitas, dan kepemimpinan yang memberdayakan orang lain</w:t>
      </w:r>
      <w:r>
        <w:rPr>
          <w:rStyle w:val="27"/>
          <w:rFonts w:ascii="Arial" w:hAnsi="Arial" w:cs="Arial"/>
        </w:rPr>
        <w:t>.</w:t>
      </w:r>
      <w:r>
        <w:rPr>
          <w:rStyle w:val="27"/>
          <w:rFonts w:ascii="Arial" w:hAnsi="Arial" w:cs="Arial"/>
          <w:lang w:val="id-ID"/>
        </w:rPr>
        <w:t xml:space="preserve"> </w:t>
      </w:r>
      <w:r>
        <w:rPr>
          <w:rFonts w:ascii="Arial" w:hAnsi="Arial" w:cs="Arial"/>
        </w:rPr>
        <w:t>Hasil implementasi terhadap peningkatan kompetensi pribadi Project Leader dapat dilaporkan sebagai berikut:</w:t>
      </w:r>
    </w:p>
    <w:p w14:paraId="42DE6669">
      <w:pPr>
        <w:pStyle w:val="5"/>
        <w:ind w:left="720"/>
        <w:jc w:val="both"/>
        <w:rPr>
          <w:rFonts w:ascii="Arial" w:hAnsi="Arial" w:cs="Arial"/>
          <w:color w:val="auto"/>
          <w:sz w:val="24"/>
          <w:szCs w:val="24"/>
        </w:rPr>
      </w:pPr>
      <w:r>
        <w:rPr>
          <w:rStyle w:val="27"/>
          <w:rFonts w:ascii="Arial" w:hAnsi="Arial" w:cs="Arial"/>
          <w:b w:val="0"/>
          <w:bCs w:val="0"/>
          <w:color w:val="auto"/>
          <w:sz w:val="24"/>
          <w:szCs w:val="24"/>
        </w:rPr>
        <w:t>1. Peningkatan Komitmen (Integritas)</w:t>
      </w:r>
    </w:p>
    <w:p w14:paraId="2E0E3E06">
      <w:pPr>
        <w:pStyle w:val="26"/>
        <w:spacing w:line="360" w:lineRule="auto"/>
        <w:ind w:left="720"/>
        <w:jc w:val="both"/>
        <w:rPr>
          <w:rFonts w:ascii="Arial" w:hAnsi="Arial" w:cs="Arial"/>
        </w:rPr>
      </w:pPr>
      <w:r>
        <w:rPr>
          <w:rFonts w:ascii="Arial" w:hAnsi="Arial" w:cs="Arial"/>
        </w:rPr>
        <w:t xml:space="preserve">Sejak awal pelaksanaan proyek, Project Leader menerapkan kebiasaan </w:t>
      </w:r>
      <w:r>
        <w:rPr>
          <w:rStyle w:val="27"/>
          <w:rFonts w:ascii="Arial" w:hAnsi="Arial" w:cs="Arial"/>
          <w:b w:val="0"/>
        </w:rPr>
        <w:t>membuat komitmen tertulis mingguan</w:t>
      </w:r>
      <w:r>
        <w:rPr>
          <w:rFonts w:ascii="Arial" w:hAnsi="Arial" w:cs="Arial"/>
        </w:rPr>
        <w:t xml:space="preserve"> yang memuat target-target spesifik, misalnya: </w:t>
      </w:r>
      <w:r>
        <w:rPr>
          <w:rStyle w:val="18"/>
          <w:rFonts w:ascii="Arial" w:hAnsi="Arial" w:cs="Arial"/>
        </w:rPr>
        <w:t>“Minggu ini saya akan menyelesaikan draft SOP Pokir dan melakukan verifikasi data Komisi III.</w:t>
      </w:r>
      <w:r>
        <w:rPr>
          <w:rStyle w:val="18"/>
          <w:rFonts w:ascii="Arial" w:hAnsi="Arial" w:cs="Arial"/>
          <w:lang w:val="id-ID"/>
        </w:rPr>
        <w:t xml:space="preserve"> </w:t>
      </w:r>
      <w:r>
        <w:rPr>
          <w:rStyle w:val="18"/>
          <w:rFonts w:ascii="Arial" w:hAnsi="Arial" w:cs="Arial"/>
        </w:rPr>
        <w:t>”</w:t>
      </w:r>
      <w:r>
        <w:rPr>
          <w:rFonts w:ascii="Arial" w:hAnsi="Arial" w:cs="Arial"/>
        </w:rPr>
        <w:t>Komitmen tersebut ditempel di meja kerja dan setiap akhir pekan dilaporkan realisasinya kepada Mentor (Bapak Rohman, Wakil Bupati Musi Banyuasin).</w:t>
      </w:r>
      <w:r>
        <w:rPr>
          <w:rFonts w:ascii="Arial" w:hAnsi="Arial" w:cs="Arial"/>
          <w:lang w:val="id-ID"/>
        </w:rPr>
        <w:t xml:space="preserve"> </w:t>
      </w:r>
      <w:r>
        <w:rPr>
          <w:rFonts w:ascii="Arial" w:hAnsi="Arial" w:cs="Arial"/>
        </w:rPr>
        <w:t>Kebiasaan sederhana ini terbukti efektif meningkatkan kedisiplinan dan akuntabilitas pribadi.</w:t>
      </w:r>
      <w:r>
        <w:rPr>
          <w:rFonts w:ascii="Arial" w:hAnsi="Arial" w:cs="Arial"/>
        </w:rPr>
        <w:br w:type="textWrapping"/>
      </w:r>
      <w:r>
        <w:rPr>
          <w:rFonts w:ascii="Arial" w:hAnsi="Arial" w:cs="Arial"/>
        </w:rPr>
        <w:t xml:space="preserve">Selama periode Agustus–Oktober 2025, </w:t>
      </w:r>
      <w:r>
        <w:rPr>
          <w:rStyle w:val="27"/>
          <w:rFonts w:ascii="Arial" w:hAnsi="Arial" w:cs="Arial"/>
          <w:b w:val="0"/>
        </w:rPr>
        <w:t>tidak ada satu pun tenggat kegiatan proyek yang terlewat</w:t>
      </w:r>
      <w:r>
        <w:rPr>
          <w:rFonts w:ascii="Arial" w:hAnsi="Arial" w:cs="Arial"/>
        </w:rPr>
        <w:t>, dan seluruh milestone tercapai sesuai jadwal.</w:t>
      </w:r>
    </w:p>
    <w:p w14:paraId="14647F0D">
      <w:pPr>
        <w:pStyle w:val="26"/>
        <w:spacing w:line="360" w:lineRule="auto"/>
        <w:ind w:left="720"/>
        <w:jc w:val="both"/>
        <w:rPr>
          <w:rFonts w:ascii="Arial" w:hAnsi="Arial" w:cs="Arial"/>
        </w:rPr>
      </w:pPr>
      <w:r>
        <w:rPr>
          <w:rFonts w:ascii="Arial" w:hAnsi="Arial" w:cs="Arial"/>
        </w:rPr>
        <w:t xml:space="preserve">Mentor memberikan apresiasi atas peningkatan konsistensi tersebut. Berdasarkan catatan penilaian bulanan, nilai aspek </w:t>
      </w:r>
      <w:r>
        <w:rPr>
          <w:rStyle w:val="18"/>
          <w:rFonts w:ascii="Arial" w:hAnsi="Arial" w:cs="Arial"/>
        </w:rPr>
        <w:t>ketepatan waktu dan tanggung jawab</w:t>
      </w:r>
      <w:r>
        <w:rPr>
          <w:rFonts w:ascii="Arial" w:hAnsi="Arial" w:cs="Arial"/>
        </w:rPr>
        <w:t xml:space="preserve"> meningkat dari </w:t>
      </w:r>
      <w:r>
        <w:rPr>
          <w:rFonts w:ascii="Arial" w:hAnsi="Arial" w:cs="Arial"/>
          <w:lang w:val="id-ID"/>
        </w:rPr>
        <w:t>9</w:t>
      </w:r>
      <w:r>
        <w:rPr>
          <w:rStyle w:val="27"/>
          <w:rFonts w:ascii="Arial" w:hAnsi="Arial" w:cs="Arial"/>
        </w:rPr>
        <w:t xml:space="preserve">,0 </w:t>
      </w:r>
      <w:r>
        <w:rPr>
          <w:rStyle w:val="27"/>
          <w:rFonts w:ascii="Arial" w:hAnsi="Arial" w:cs="Arial"/>
          <w:b w:val="0"/>
        </w:rPr>
        <w:t>(Agustus)</w:t>
      </w:r>
      <w:r>
        <w:rPr>
          <w:rFonts w:ascii="Arial" w:hAnsi="Arial" w:cs="Arial"/>
          <w:b/>
        </w:rPr>
        <w:t xml:space="preserve"> menjadi </w:t>
      </w:r>
      <w:r>
        <w:rPr>
          <w:rStyle w:val="27"/>
          <w:rFonts w:ascii="Arial" w:hAnsi="Arial" w:cs="Arial"/>
          <w:b w:val="0"/>
        </w:rPr>
        <w:t>9,2 (September)</w:t>
      </w:r>
      <w:r>
        <w:rPr>
          <w:rFonts w:ascii="Arial" w:hAnsi="Arial" w:cs="Arial"/>
        </w:rPr>
        <w:t>.</w:t>
      </w:r>
      <w:r>
        <w:rPr>
          <w:rFonts w:ascii="Arial" w:hAnsi="Arial" w:cs="Arial"/>
        </w:rPr>
        <w:br w:type="textWrapping"/>
      </w:r>
      <w:r>
        <w:rPr>
          <w:rFonts w:ascii="Arial" w:hAnsi="Arial" w:cs="Arial"/>
        </w:rPr>
        <w:t xml:space="preserve">Hal ini menunjukkan adanya </w:t>
      </w:r>
      <w:r>
        <w:rPr>
          <w:rStyle w:val="27"/>
          <w:rFonts w:ascii="Arial" w:hAnsi="Arial" w:cs="Arial"/>
          <w:b w:val="0"/>
        </w:rPr>
        <w:t>penguatan integritas pribadi</w:t>
      </w:r>
      <w:r>
        <w:rPr>
          <w:rFonts w:ascii="Arial" w:hAnsi="Arial" w:cs="Arial"/>
        </w:rPr>
        <w:t>, terutama dalam komitmen menyelesaikan tugas secara tepat waktu, jujur melaporkan progres, dan berorientasi hasil.</w:t>
      </w:r>
    </w:p>
    <w:p w14:paraId="45FF721E">
      <w:pPr>
        <w:pStyle w:val="5"/>
        <w:ind w:left="720"/>
        <w:jc w:val="both"/>
        <w:rPr>
          <w:rFonts w:ascii="Arial" w:hAnsi="Arial" w:cs="Arial"/>
          <w:color w:val="auto"/>
          <w:sz w:val="24"/>
          <w:szCs w:val="24"/>
        </w:rPr>
      </w:pPr>
      <w:r>
        <w:rPr>
          <w:rStyle w:val="27"/>
          <w:rFonts w:ascii="Arial" w:hAnsi="Arial" w:cs="Arial"/>
          <w:b w:val="0"/>
          <w:bCs w:val="0"/>
          <w:color w:val="auto"/>
          <w:sz w:val="24"/>
          <w:szCs w:val="24"/>
        </w:rPr>
        <w:t>2. Penguatan Kerjasama Internal</w:t>
      </w:r>
    </w:p>
    <w:p w14:paraId="2A79FAE1">
      <w:pPr>
        <w:pStyle w:val="26"/>
        <w:spacing w:line="360" w:lineRule="auto"/>
        <w:ind w:left="720"/>
        <w:jc w:val="both"/>
        <w:rPr>
          <w:rFonts w:ascii="Arial" w:hAnsi="Arial" w:cs="Arial"/>
        </w:rPr>
      </w:pPr>
      <w:r>
        <w:rPr>
          <w:rFonts w:ascii="Arial" w:hAnsi="Arial" w:cs="Arial"/>
        </w:rPr>
        <w:t>Salah satu tujuan pengembangan diri Project Leader adalah memperkuat kemampuan kolaborasi lintas bidang di Sekretariat DPRD.</w:t>
      </w:r>
      <w:r>
        <w:rPr>
          <w:rFonts w:ascii="Arial" w:hAnsi="Arial" w:cs="Arial"/>
        </w:rPr>
        <w:br w:type="textWrapping"/>
      </w:r>
      <w:r>
        <w:rPr>
          <w:rFonts w:ascii="Arial" w:hAnsi="Arial" w:cs="Arial"/>
        </w:rPr>
        <w:t xml:space="preserve">Untuk itu, beliau </w:t>
      </w:r>
      <w:r>
        <w:rPr>
          <w:rStyle w:val="27"/>
          <w:rFonts w:ascii="Arial" w:hAnsi="Arial" w:cs="Arial"/>
          <w:b w:val="0"/>
        </w:rPr>
        <w:t>menginisiasi rapat koordinasi informal antar kepala bagian setiap dua minggu sekali</w:t>
      </w:r>
      <w:r>
        <w:rPr>
          <w:rFonts w:ascii="Arial" w:hAnsi="Arial" w:cs="Arial"/>
        </w:rPr>
        <w:t>, yang sebelumnya tidak pernah dilakukan.</w:t>
      </w:r>
      <w:r>
        <w:rPr>
          <w:rFonts w:ascii="Arial" w:hAnsi="Arial" w:cs="Arial"/>
        </w:rPr>
        <w:br w:type="textWrapping"/>
      </w:r>
      <w:r>
        <w:rPr>
          <w:rFonts w:ascii="Arial" w:hAnsi="Arial" w:cs="Arial"/>
        </w:rPr>
        <w:t>Dalam forum ini dibahas progres pelaksanaan proyek perubahan, kendala di lapangan, serta solusi bersama.Langkah ini terbukti meningkatkan komunikasi dan rasa kebersamaan di lingkungan kerja.</w:t>
      </w:r>
    </w:p>
    <w:p w14:paraId="1D62274C">
      <w:pPr>
        <w:pStyle w:val="26"/>
        <w:spacing w:line="360" w:lineRule="auto"/>
        <w:ind w:left="720"/>
        <w:jc w:val="both"/>
        <w:rPr>
          <w:rFonts w:ascii="Arial" w:hAnsi="Arial" w:cs="Arial"/>
        </w:rPr>
      </w:pPr>
      <w:r>
        <w:rPr>
          <w:rFonts w:ascii="Arial" w:hAnsi="Arial" w:cs="Arial"/>
        </w:rPr>
        <w:t xml:space="preserve">Mentor menilai peningkatan ini sebagai bukti nyata keberhasilan Project Leader dalam membangun </w:t>
      </w:r>
      <w:r>
        <w:rPr>
          <w:rStyle w:val="27"/>
          <w:rFonts w:ascii="Arial" w:hAnsi="Arial" w:cs="Arial"/>
          <w:b w:val="0"/>
        </w:rPr>
        <w:t>iklim kerja kolaboratif dan inklusif</w:t>
      </w:r>
      <w:r>
        <w:rPr>
          <w:rFonts w:ascii="Arial" w:hAnsi="Arial" w:cs="Arial"/>
        </w:rPr>
        <w:t>.</w:t>
      </w:r>
      <w:r>
        <w:rPr>
          <w:rFonts w:ascii="Arial" w:hAnsi="Arial" w:cs="Arial"/>
        </w:rPr>
        <w:br w:type="textWrapping"/>
      </w:r>
      <w:r>
        <w:rPr>
          <w:rFonts w:ascii="Arial" w:hAnsi="Arial" w:cs="Arial"/>
        </w:rPr>
        <w:t>Kerjasama lintas unit kini lebih cair dan produktif, mendukung efektivitas pelaksanaan SOP dan validasi data Pokir.</w:t>
      </w:r>
      <w:r>
        <w:rPr>
          <w:rFonts w:ascii="Arial" w:hAnsi="Arial" w:cs="Arial"/>
          <w:lang w:val="id-ID"/>
        </w:rPr>
        <w:t xml:space="preserve"> </w:t>
      </w:r>
      <w:r>
        <w:rPr>
          <w:rFonts w:ascii="Arial" w:hAnsi="Arial" w:cs="Arial"/>
        </w:rPr>
        <w:t xml:space="preserve">Dengan demikian, </w:t>
      </w:r>
      <w:r>
        <w:rPr>
          <w:rStyle w:val="27"/>
          <w:rFonts w:ascii="Arial" w:hAnsi="Arial" w:cs="Arial"/>
          <w:b w:val="0"/>
        </w:rPr>
        <w:t>Project Leader berhasil memecah sekat antar</w:t>
      </w:r>
      <w:r>
        <w:rPr>
          <w:rStyle w:val="27"/>
          <w:rFonts w:ascii="Arial" w:hAnsi="Arial" w:cs="Arial"/>
          <w:b w:val="0"/>
          <w:lang w:val="id-ID"/>
        </w:rPr>
        <w:t xml:space="preserve"> </w:t>
      </w:r>
      <w:r>
        <w:rPr>
          <w:rStyle w:val="27"/>
          <w:rFonts w:ascii="Arial" w:hAnsi="Arial" w:cs="Arial"/>
          <w:b w:val="0"/>
        </w:rPr>
        <w:t>unit kerja dan membangun tim lintas bidang yang solid.</w:t>
      </w:r>
    </w:p>
    <w:p w14:paraId="64626DC0">
      <w:pPr>
        <w:pStyle w:val="5"/>
        <w:ind w:left="720"/>
        <w:jc w:val="both"/>
        <w:rPr>
          <w:rFonts w:ascii="Arial" w:hAnsi="Arial" w:cs="Arial"/>
          <w:color w:val="auto"/>
          <w:sz w:val="24"/>
          <w:szCs w:val="24"/>
        </w:rPr>
      </w:pPr>
      <w:r>
        <w:rPr>
          <w:rStyle w:val="27"/>
          <w:rFonts w:ascii="Arial" w:hAnsi="Arial" w:cs="Arial"/>
          <w:b w:val="0"/>
          <w:bCs w:val="0"/>
          <w:color w:val="auto"/>
          <w:sz w:val="24"/>
          <w:szCs w:val="24"/>
        </w:rPr>
        <w:t>3. Meningkatnya Fleksibilitas dan Adaptabilitas</w:t>
      </w:r>
    </w:p>
    <w:p w14:paraId="5A656FEB">
      <w:pPr>
        <w:pStyle w:val="26"/>
        <w:spacing w:line="360" w:lineRule="auto"/>
        <w:ind w:left="720"/>
        <w:jc w:val="both"/>
        <w:rPr>
          <w:rFonts w:ascii="Arial" w:hAnsi="Arial" w:cs="Arial"/>
        </w:rPr>
      </w:pPr>
      <w:r>
        <w:rPr>
          <w:rFonts w:ascii="Arial" w:hAnsi="Arial" w:cs="Arial"/>
        </w:rPr>
        <w:t xml:space="preserve">Selama pelaksanaan proyek, berbagai dinamika dan perubahan kebijakan terjadi termasuk permintaan tambahan data Pokir oleh </w:t>
      </w:r>
      <w:r>
        <w:rPr>
          <w:rFonts w:ascii="Arial" w:hAnsi="Arial" w:cs="Arial"/>
          <w:lang w:val="id-ID"/>
        </w:rPr>
        <w:t>Bappeda</w:t>
      </w:r>
      <w:r>
        <w:rPr>
          <w:rFonts w:ascii="Arial" w:hAnsi="Arial" w:cs="Arial"/>
        </w:rPr>
        <w:t xml:space="preserve"> dan penyesuaian jadwal FGD.</w:t>
      </w:r>
      <w:r>
        <w:rPr>
          <w:rFonts w:ascii="Arial" w:hAnsi="Arial" w:cs="Arial"/>
          <w:lang w:val="id-ID"/>
        </w:rPr>
        <w:t xml:space="preserve"> </w:t>
      </w:r>
      <w:r>
        <w:rPr>
          <w:rFonts w:ascii="Arial" w:hAnsi="Arial" w:cs="Arial"/>
        </w:rPr>
        <w:t xml:space="preserve">Project Leader menunjukkan </w:t>
      </w:r>
      <w:r>
        <w:rPr>
          <w:rStyle w:val="27"/>
          <w:rFonts w:ascii="Arial" w:hAnsi="Arial" w:cs="Arial"/>
          <w:b w:val="0"/>
        </w:rPr>
        <w:t>kemampuan adaptasi yang tinggi</w:t>
      </w:r>
      <w:r>
        <w:rPr>
          <w:rFonts w:ascii="Arial" w:hAnsi="Arial" w:cs="Arial"/>
        </w:rPr>
        <w:t xml:space="preserve"> dengan merespons cepat setiap perubahan tanpa menunda keputusan.</w:t>
      </w:r>
      <w:r>
        <w:rPr>
          <w:rFonts w:ascii="Arial" w:hAnsi="Arial" w:cs="Arial"/>
          <w:lang w:val="id-ID"/>
        </w:rPr>
        <w:t xml:space="preserve"> </w:t>
      </w:r>
      <w:r>
        <w:rPr>
          <w:rFonts w:ascii="Arial" w:hAnsi="Arial" w:cs="Arial"/>
        </w:rPr>
        <w:t>Misalnya, ketika ada permintaan mendadak untuk mengirimkan data Pokir terverifikasi, beliau segera mengoordinasikan tim untuk bekerja lembur dan menyelesaikannya dalam waktu 24 jam.</w:t>
      </w:r>
    </w:p>
    <w:p w14:paraId="619122BB">
      <w:pPr>
        <w:pStyle w:val="26"/>
        <w:spacing w:line="360" w:lineRule="auto"/>
        <w:ind w:left="720"/>
        <w:jc w:val="both"/>
        <w:rPr>
          <w:rFonts w:ascii="Arial" w:hAnsi="Arial" w:cs="Arial"/>
        </w:rPr>
      </w:pPr>
      <w:r>
        <w:rPr>
          <w:rFonts w:ascii="Arial" w:hAnsi="Arial" w:cs="Arial"/>
        </w:rPr>
        <w:t xml:space="preserve">Mentor mencatat bahwa Project Leader kini terlihat </w:t>
      </w:r>
      <w:r>
        <w:rPr>
          <w:rStyle w:val="27"/>
          <w:rFonts w:ascii="Arial" w:hAnsi="Arial" w:cs="Arial"/>
          <w:b w:val="0"/>
        </w:rPr>
        <w:t>lebih tenang, solutif, dan tidak reaktif</w:t>
      </w:r>
      <w:r>
        <w:rPr>
          <w:rFonts w:ascii="Arial" w:hAnsi="Arial" w:cs="Arial"/>
        </w:rPr>
        <w:t xml:space="preserve"> menghadapi tekanan waktu maupun perubahan arah kebijakan.</w:t>
      </w:r>
      <w:r>
        <w:rPr>
          <w:rFonts w:ascii="Arial" w:hAnsi="Arial" w:cs="Arial"/>
        </w:rPr>
        <w:br w:type="textWrapping"/>
      </w:r>
      <w:r>
        <w:rPr>
          <w:rFonts w:ascii="Arial" w:hAnsi="Arial" w:cs="Arial"/>
        </w:rPr>
        <w:t xml:space="preserve">Ia juga mulai menyiapkan </w:t>
      </w:r>
      <w:r>
        <w:rPr>
          <w:rStyle w:val="18"/>
          <w:rFonts w:ascii="Arial" w:hAnsi="Arial" w:cs="Arial"/>
        </w:rPr>
        <w:t>Plan B</w:t>
      </w:r>
      <w:r>
        <w:rPr>
          <w:rFonts w:ascii="Arial" w:hAnsi="Arial" w:cs="Arial"/>
        </w:rPr>
        <w:t xml:space="preserve"> secara rutin untuk setiap kegiatan.</w:t>
      </w:r>
      <w:r>
        <w:rPr>
          <w:rFonts w:ascii="Arial" w:hAnsi="Arial" w:cs="Arial"/>
        </w:rPr>
        <w:br w:type="textWrapping"/>
      </w:r>
      <w:r>
        <w:rPr>
          <w:rFonts w:ascii="Arial" w:hAnsi="Arial" w:cs="Arial"/>
        </w:rPr>
        <w:t xml:space="preserve">Dalam penilaian Oktober, indikator </w:t>
      </w:r>
      <w:r>
        <w:rPr>
          <w:rStyle w:val="18"/>
          <w:rFonts w:ascii="Arial" w:hAnsi="Arial" w:cs="Arial"/>
        </w:rPr>
        <w:t>fleksibilitas dan ketahanan menghadapi perubahan</w:t>
      </w:r>
      <w:r>
        <w:rPr>
          <w:rFonts w:ascii="Arial" w:hAnsi="Arial" w:cs="Arial"/>
        </w:rPr>
        <w:t xml:space="preserve"> meningkat signifikan dibanding bulan sebelumnya.</w:t>
      </w:r>
      <w:r>
        <w:rPr>
          <w:rFonts w:ascii="Arial" w:hAnsi="Arial" w:cs="Arial"/>
        </w:rPr>
        <w:br w:type="textWrapping"/>
      </w:r>
      <w:r>
        <w:rPr>
          <w:rFonts w:ascii="Arial" w:hAnsi="Arial" w:cs="Arial"/>
        </w:rPr>
        <w:t>Hal ini menunjukkan bahwa kelemahan awal di aspek fleksibilitas telah bertransformasi menjadi kekuatan baru, yang berperan penting dalam menjaga kelancaran proyek di tengah perubahan situasi birokrasi.</w:t>
      </w:r>
    </w:p>
    <w:p w14:paraId="3241C23C">
      <w:pPr>
        <w:pStyle w:val="5"/>
        <w:ind w:left="720"/>
        <w:jc w:val="both"/>
        <w:rPr>
          <w:rFonts w:ascii="Arial" w:hAnsi="Arial" w:cs="Arial"/>
          <w:color w:val="auto"/>
          <w:sz w:val="24"/>
          <w:szCs w:val="24"/>
        </w:rPr>
      </w:pPr>
      <w:r>
        <w:rPr>
          <w:rStyle w:val="27"/>
          <w:rFonts w:ascii="Arial" w:hAnsi="Arial" w:cs="Arial"/>
          <w:b w:val="0"/>
          <w:bCs w:val="0"/>
          <w:color w:val="auto"/>
          <w:sz w:val="24"/>
          <w:szCs w:val="24"/>
        </w:rPr>
        <w:t>4. Pengembangan Orang Lain – Kepemimpinan Memberdayakan</w:t>
      </w:r>
    </w:p>
    <w:p w14:paraId="7B1B66AB">
      <w:pPr>
        <w:pStyle w:val="26"/>
        <w:spacing w:line="360" w:lineRule="auto"/>
        <w:ind w:left="720"/>
        <w:jc w:val="both"/>
        <w:rPr>
          <w:rFonts w:ascii="Arial" w:hAnsi="Arial" w:cs="Arial"/>
        </w:rPr>
      </w:pPr>
      <w:r>
        <w:rPr>
          <w:rFonts w:ascii="Arial" w:hAnsi="Arial" w:cs="Arial"/>
        </w:rPr>
        <w:t xml:space="preserve">Dalam rangka mengembangkan kepemimpinan yang memberdayakan, Project Leader secara rutin melaksanakan </w:t>
      </w:r>
      <w:r>
        <w:rPr>
          <w:rStyle w:val="27"/>
          <w:rFonts w:ascii="Arial" w:hAnsi="Arial" w:cs="Arial"/>
          <w:b w:val="0"/>
        </w:rPr>
        <w:t>coaching informal</w:t>
      </w:r>
      <w:r>
        <w:rPr>
          <w:rFonts w:ascii="Arial" w:hAnsi="Arial" w:cs="Arial"/>
        </w:rPr>
        <w:t xml:space="preserve"> kepada staf Sekretariat DPRD dan tenaga teknis Pokir setiap pekan.</w:t>
      </w:r>
      <w:r>
        <w:rPr>
          <w:rFonts w:ascii="Arial" w:hAnsi="Arial" w:cs="Arial"/>
        </w:rPr>
        <w:br w:type="textWrapping"/>
      </w:r>
      <w:r>
        <w:rPr>
          <w:rFonts w:ascii="Arial" w:hAnsi="Arial" w:cs="Arial"/>
        </w:rPr>
        <w:t>Setiap sesi berdurasi sekitar satu jam, digunakan untuk mendengarkan kendala yang dihadapi tim serta memberikan arahan penyelesaian yang bersifat membangun.</w:t>
      </w:r>
      <w:r>
        <w:rPr>
          <w:rFonts w:ascii="Arial" w:hAnsi="Arial" w:cs="Arial"/>
          <w:lang w:val="id-ID"/>
        </w:rPr>
        <w:t xml:space="preserve"> </w:t>
      </w:r>
      <w:r>
        <w:rPr>
          <w:rFonts w:ascii="Arial" w:hAnsi="Arial" w:cs="Arial"/>
        </w:rPr>
        <w:t xml:space="preserve">Selain itu, Project Leader menginisiasi </w:t>
      </w:r>
      <w:r>
        <w:rPr>
          <w:rStyle w:val="27"/>
          <w:rFonts w:ascii="Arial" w:hAnsi="Arial" w:cs="Arial"/>
          <w:b w:val="0"/>
        </w:rPr>
        <w:t>forum berbagi praktik baik (Best Practice Sharing)</w:t>
      </w:r>
      <w:r>
        <w:rPr>
          <w:rFonts w:ascii="Arial" w:hAnsi="Arial" w:cs="Arial"/>
        </w:rPr>
        <w:t xml:space="preserve"> setiap rapat bulanan, di mana pegawai diberi kesempatan mempresentasikan inovasi atau pengalaman terbaiknya di lapangan.</w:t>
      </w:r>
      <w:r>
        <w:rPr>
          <w:rFonts w:ascii="Arial" w:hAnsi="Arial" w:cs="Arial"/>
          <w:lang w:val="id-ID"/>
        </w:rPr>
        <w:t xml:space="preserve"> </w:t>
      </w:r>
      <w:r>
        <w:rPr>
          <w:rFonts w:ascii="Arial" w:hAnsi="Arial" w:cs="Arial"/>
        </w:rPr>
        <w:t xml:space="preserve">Inisiatif ini mendapat sambutan positif. Beberapa pegawai menyampaikan bahwa mereka merasa </w:t>
      </w:r>
      <w:r>
        <w:rPr>
          <w:rStyle w:val="27"/>
          <w:rFonts w:ascii="Arial" w:hAnsi="Arial" w:cs="Arial"/>
          <w:b w:val="0"/>
        </w:rPr>
        <w:t>lebih dihargai dan termotivasi</w:t>
      </w:r>
      <w:r>
        <w:rPr>
          <w:rFonts w:ascii="Arial" w:hAnsi="Arial" w:cs="Arial"/>
        </w:rPr>
        <w:t xml:space="preserve"> karena ide dan pengalaman mereka didengar.</w:t>
      </w:r>
      <w:r>
        <w:rPr>
          <w:rFonts w:ascii="Arial" w:hAnsi="Arial" w:cs="Arial"/>
          <w:lang w:val="id-ID"/>
        </w:rPr>
        <w:t xml:space="preserve"> </w:t>
      </w:r>
      <w:r>
        <w:rPr>
          <w:rFonts w:ascii="Arial" w:hAnsi="Arial" w:cs="Arial"/>
        </w:rPr>
        <w:t>Project Leader juga aktif memberikan apresiasi secara terbuka misalnya, memuji kinerja staf melalui grup WhatsApp Sekretariat atau memberikan ucapan terima kasih langsung kepada pegawai yang berprestasi.</w:t>
      </w:r>
      <w:r>
        <w:rPr>
          <w:rFonts w:ascii="Arial" w:hAnsi="Arial" w:cs="Arial"/>
          <w:lang w:val="id-ID"/>
        </w:rPr>
        <w:t xml:space="preserve"> </w:t>
      </w:r>
      <w:r>
        <w:rPr>
          <w:rFonts w:ascii="Arial" w:hAnsi="Arial" w:cs="Arial"/>
        </w:rPr>
        <w:t xml:space="preserve">Langkah sederhana ini berdampak besar terhadap peningkatan </w:t>
      </w:r>
      <w:r>
        <w:rPr>
          <w:rStyle w:val="27"/>
          <w:rFonts w:ascii="Arial" w:hAnsi="Arial" w:cs="Arial"/>
          <w:b w:val="0"/>
        </w:rPr>
        <w:t>moral dan semangat tim</w:t>
      </w:r>
      <w:r>
        <w:rPr>
          <w:rStyle w:val="27"/>
          <w:rFonts w:ascii="Arial" w:hAnsi="Arial" w:cs="Arial"/>
        </w:rPr>
        <w:t>.</w:t>
      </w:r>
    </w:p>
    <w:p w14:paraId="2E567DC8">
      <w:pPr>
        <w:pStyle w:val="26"/>
        <w:spacing w:line="360" w:lineRule="auto"/>
        <w:ind w:left="720"/>
        <w:jc w:val="both"/>
        <w:rPr>
          <w:rFonts w:ascii="Arial" w:hAnsi="Arial" w:cs="Arial"/>
          <w:lang w:val="id-ID"/>
        </w:rPr>
      </w:pPr>
      <w:r>
        <w:rPr>
          <w:rFonts w:ascii="Arial" w:hAnsi="Arial" w:cs="Arial"/>
        </w:rPr>
        <w:t xml:space="preserve">Secara keseluruhan, </w:t>
      </w:r>
      <w:r>
        <w:rPr>
          <w:rStyle w:val="27"/>
          <w:rFonts w:ascii="Arial" w:hAnsi="Arial" w:cs="Arial"/>
          <w:b w:val="0"/>
        </w:rPr>
        <w:t>pengembangan potensi diri Project Leader menunjukkan hasil nyata selama periode pelaksanaan proyek perubahan.</w:t>
      </w:r>
      <w:r>
        <w:rPr>
          <w:rFonts w:ascii="Arial" w:hAnsi="Arial" w:cs="Arial"/>
        </w:rPr>
        <w:t>Peningkatan terlihat di semua aspek yang sebelumnya diidentifikasi sebagai area perbaikan, yaitu komitmen, kerjasama, fleksibilitas, dan kemampuan memberdayakan tim.</w:t>
      </w:r>
      <w:r>
        <w:rPr>
          <w:rFonts w:ascii="Arial" w:hAnsi="Arial" w:cs="Arial"/>
          <w:lang w:val="id-ID"/>
        </w:rPr>
        <w:t xml:space="preserve"> </w:t>
      </w:r>
      <w:r>
        <w:rPr>
          <w:rFonts w:ascii="Arial" w:hAnsi="Arial" w:cs="Arial"/>
        </w:rPr>
        <w:t>Bahkan, perubahan sikap dan gaya kepemimpinan ini juga dirasakan langsung oleh rekan kerja dan tim proyek.</w:t>
      </w:r>
      <w:r>
        <w:rPr>
          <w:rFonts w:ascii="Arial" w:hAnsi="Arial" w:cs="Arial"/>
          <w:lang w:val="id-ID"/>
        </w:rPr>
        <w:t xml:space="preserve"> </w:t>
      </w:r>
      <w:r>
        <w:fldChar w:fldCharType="begin"/>
      </w:r>
      <w:r>
        <w:instrText xml:space="preserve"> HYPERLINK "https://drive.google.com/drive/folders/1DNXYLiEWQcNAd5grgZGA4gVpvvfxDzjl?usp=sharing" </w:instrText>
      </w:r>
      <w:r>
        <w:fldChar w:fldCharType="separate"/>
      </w:r>
      <w:r>
        <w:rPr>
          <w:rStyle w:val="25"/>
          <w:rFonts w:ascii="Arial" w:hAnsi="Arial" w:cs="Arial"/>
          <w:lang w:val="id-ID"/>
        </w:rPr>
        <w:t>Bukti dapat dilihat pada link berikut ini :</w:t>
      </w:r>
      <w:r>
        <w:rPr>
          <w:rStyle w:val="25"/>
          <w:rFonts w:ascii="Arial" w:hAnsi="Arial" w:cs="Arial"/>
          <w:lang w:val="id-ID"/>
        </w:rPr>
        <w:fldChar w:fldCharType="end"/>
      </w:r>
    </w:p>
    <w:p w14:paraId="7DB69985">
      <w:pPr>
        <w:pStyle w:val="26"/>
        <w:spacing w:line="360" w:lineRule="auto"/>
        <w:jc w:val="both"/>
        <w:rPr>
          <w:rFonts w:ascii="Arial" w:hAnsi="Arial" w:cs="Arial"/>
          <w:lang w:val="id-ID"/>
        </w:rPr>
      </w:pPr>
      <w:r>
        <w:drawing>
          <wp:inline distT="0" distB="0" distL="0" distR="0">
            <wp:extent cx="5760720" cy="6030595"/>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25"/>
                    <a:srcRect/>
                    <a:stretch>
                      <a:fillRect/>
                    </a:stretch>
                  </pic:blipFill>
                  <pic:spPr>
                    <a:xfrm>
                      <a:off x="0" y="0"/>
                      <a:ext cx="5760720" cy="6030707"/>
                    </a:xfrm>
                    <a:prstGeom prst="rect">
                      <a:avLst/>
                    </a:prstGeom>
                    <a:noFill/>
                    <a:ln w="9525">
                      <a:noFill/>
                      <a:miter lim="800000"/>
                      <a:headEnd/>
                      <a:tailEnd/>
                    </a:ln>
                  </pic:spPr>
                </pic:pic>
              </a:graphicData>
            </a:graphic>
          </wp:inline>
        </w:drawing>
      </w:r>
    </w:p>
    <w:bookmarkEnd w:id="76"/>
    <w:bookmarkEnd w:id="104"/>
    <w:p w14:paraId="3D2D08E4">
      <w:pPr>
        <w:pStyle w:val="35"/>
        <w:jc w:val="center"/>
        <w:outlineLvl w:val="0"/>
        <w:rPr>
          <w:rFonts w:ascii="Arial" w:hAnsi="Arial" w:cs="Arial"/>
          <w:b/>
          <w:lang w:val="id-ID"/>
        </w:rPr>
      </w:pPr>
      <w:bookmarkStart w:id="105" w:name="_Toc211356102"/>
      <w:bookmarkStart w:id="106" w:name="_Toc211368275"/>
      <w:bookmarkStart w:id="107" w:name="bab-iv-penutup"/>
    </w:p>
    <w:p w14:paraId="5B6B16FD">
      <w:pPr>
        <w:pStyle w:val="35"/>
        <w:jc w:val="center"/>
        <w:outlineLvl w:val="0"/>
        <w:rPr>
          <w:rFonts w:ascii="Arial" w:hAnsi="Arial" w:cs="Arial"/>
          <w:b/>
          <w:lang w:val="id-ID"/>
        </w:rPr>
      </w:pPr>
    </w:p>
    <w:p w14:paraId="06BFB2E2">
      <w:pPr>
        <w:pStyle w:val="35"/>
        <w:jc w:val="center"/>
        <w:outlineLvl w:val="0"/>
        <w:rPr>
          <w:rFonts w:ascii="Arial" w:hAnsi="Arial" w:cs="Arial"/>
          <w:b/>
          <w:lang w:val="id-ID"/>
        </w:rPr>
      </w:pPr>
    </w:p>
    <w:p w14:paraId="1DCAB40D">
      <w:pPr>
        <w:pStyle w:val="35"/>
        <w:jc w:val="center"/>
        <w:outlineLvl w:val="0"/>
        <w:rPr>
          <w:rFonts w:ascii="Arial" w:hAnsi="Arial" w:cs="Arial"/>
          <w:b/>
          <w:lang w:val="id-ID"/>
        </w:rPr>
      </w:pPr>
    </w:p>
    <w:p w14:paraId="1522155A">
      <w:pPr>
        <w:pStyle w:val="35"/>
        <w:jc w:val="center"/>
        <w:outlineLvl w:val="0"/>
        <w:rPr>
          <w:rFonts w:ascii="Arial" w:hAnsi="Arial" w:cs="Arial"/>
          <w:b/>
          <w:lang w:val="id-ID"/>
        </w:rPr>
      </w:pPr>
    </w:p>
    <w:p w14:paraId="4F8C2630">
      <w:pPr>
        <w:pStyle w:val="35"/>
        <w:jc w:val="center"/>
        <w:outlineLvl w:val="0"/>
        <w:rPr>
          <w:rFonts w:ascii="Arial" w:hAnsi="Arial" w:cs="Arial"/>
          <w:b/>
          <w:lang w:val="id-ID"/>
        </w:rPr>
      </w:pPr>
    </w:p>
    <w:p w14:paraId="6FEB0EDB">
      <w:pPr>
        <w:pStyle w:val="35"/>
        <w:jc w:val="center"/>
        <w:outlineLvl w:val="0"/>
        <w:rPr>
          <w:rFonts w:ascii="Arial" w:hAnsi="Arial" w:cs="Arial"/>
          <w:b/>
          <w:lang w:val="id-ID"/>
        </w:rPr>
      </w:pPr>
    </w:p>
    <w:p w14:paraId="012CC281">
      <w:pPr>
        <w:pStyle w:val="35"/>
        <w:jc w:val="center"/>
        <w:outlineLvl w:val="0"/>
        <w:rPr>
          <w:rFonts w:ascii="Arial" w:hAnsi="Arial" w:cs="Arial"/>
          <w:b/>
          <w:lang w:val="id-ID"/>
        </w:rPr>
      </w:pPr>
    </w:p>
    <w:p w14:paraId="76522297">
      <w:pPr>
        <w:pStyle w:val="35"/>
        <w:jc w:val="center"/>
        <w:outlineLvl w:val="0"/>
        <w:rPr>
          <w:rFonts w:ascii="Arial" w:hAnsi="Arial" w:cs="Arial"/>
          <w:b/>
          <w:lang w:val="id-ID"/>
        </w:rPr>
      </w:pPr>
    </w:p>
    <w:p w14:paraId="15196913">
      <w:pPr>
        <w:pStyle w:val="35"/>
        <w:jc w:val="center"/>
        <w:outlineLvl w:val="0"/>
        <w:rPr>
          <w:rFonts w:ascii="Arial" w:hAnsi="Arial" w:cs="Arial"/>
          <w:b/>
          <w:lang w:val="id-ID"/>
        </w:rPr>
      </w:pPr>
    </w:p>
    <w:p w14:paraId="5EAE35C4">
      <w:pPr>
        <w:pStyle w:val="35"/>
        <w:jc w:val="center"/>
        <w:outlineLvl w:val="0"/>
        <w:rPr>
          <w:rFonts w:ascii="Arial" w:hAnsi="Arial" w:cs="Arial"/>
          <w:b/>
          <w:lang w:val="id-ID"/>
        </w:rPr>
      </w:pPr>
    </w:p>
    <w:p w14:paraId="7F4039AB">
      <w:pPr>
        <w:pStyle w:val="35"/>
        <w:jc w:val="center"/>
        <w:outlineLvl w:val="0"/>
        <w:rPr>
          <w:rFonts w:ascii="Arial" w:hAnsi="Arial" w:cs="Arial"/>
          <w:b/>
          <w:lang w:val="id-ID"/>
        </w:rPr>
      </w:pPr>
    </w:p>
    <w:p w14:paraId="0D236475">
      <w:pPr>
        <w:pStyle w:val="35"/>
        <w:jc w:val="center"/>
        <w:outlineLvl w:val="0"/>
        <w:rPr>
          <w:rFonts w:ascii="Arial" w:hAnsi="Arial" w:cs="Arial"/>
          <w:b/>
          <w:lang w:val="id-ID"/>
        </w:rPr>
      </w:pPr>
      <w:r>
        <w:rPr>
          <w:rFonts w:ascii="Arial" w:hAnsi="Arial" w:cs="Arial"/>
          <w:b/>
        </w:rPr>
        <w:t>BAB IV</w:t>
      </w:r>
      <w:bookmarkEnd w:id="105"/>
      <w:bookmarkEnd w:id="106"/>
    </w:p>
    <w:p w14:paraId="5DEF4228">
      <w:pPr>
        <w:pStyle w:val="35"/>
        <w:jc w:val="center"/>
        <w:outlineLvl w:val="0"/>
        <w:rPr>
          <w:rFonts w:ascii="Arial" w:hAnsi="Arial" w:cs="Arial"/>
          <w:b/>
          <w:lang w:val="id-ID"/>
        </w:rPr>
      </w:pPr>
      <w:bookmarkStart w:id="108" w:name="_Toc211356103"/>
      <w:bookmarkStart w:id="109" w:name="_Toc211368276"/>
      <w:r>
        <w:rPr>
          <w:rFonts w:ascii="Arial" w:hAnsi="Arial" w:cs="Arial"/>
          <w:b/>
        </w:rPr>
        <w:t>PENUTUP</w:t>
      </w:r>
      <w:bookmarkEnd w:id="108"/>
      <w:bookmarkEnd w:id="109"/>
    </w:p>
    <w:p w14:paraId="37025C3F">
      <w:pPr>
        <w:pStyle w:val="3"/>
        <w:rPr>
          <w:lang w:val="id-ID"/>
        </w:rPr>
      </w:pPr>
    </w:p>
    <w:p w14:paraId="48B5B2DE">
      <w:pPr>
        <w:pStyle w:val="4"/>
        <w:numPr>
          <w:ilvl w:val="1"/>
          <w:numId w:val="96"/>
        </w:numPr>
        <w:ind w:left="567" w:hanging="567"/>
        <w:rPr>
          <w:rFonts w:ascii="Arial" w:hAnsi="Arial" w:cs="Arial"/>
          <w:b/>
          <w:color w:val="auto"/>
          <w:sz w:val="24"/>
        </w:rPr>
      </w:pPr>
      <w:bookmarkStart w:id="110" w:name="_Toc211368277"/>
      <w:bookmarkStart w:id="111" w:name="_Toc211356104"/>
      <w:bookmarkStart w:id="112" w:name="X3a3ce187a978b590534c910f8feefcdc13d1ae2"/>
      <w:r>
        <w:rPr>
          <w:rFonts w:ascii="Arial" w:hAnsi="Arial" w:cs="Arial"/>
          <w:b/>
          <w:color w:val="auto"/>
          <w:sz w:val="24"/>
        </w:rPr>
        <w:t>PEMBELAJARAN KEPEMIMPINAN (LESSON LEARNED)</w:t>
      </w:r>
      <w:bookmarkEnd w:id="110"/>
      <w:bookmarkEnd w:id="111"/>
    </w:p>
    <w:p w14:paraId="718D2C00">
      <w:pPr>
        <w:spacing w:line="360" w:lineRule="auto"/>
        <w:ind w:left="567"/>
        <w:jc w:val="both"/>
        <w:rPr>
          <w:rFonts w:ascii="Arial" w:hAnsi="Arial" w:cs="Arial"/>
          <w:bCs/>
          <w:lang w:val="id-ID"/>
        </w:rPr>
      </w:pPr>
      <w:r>
        <w:rPr>
          <w:rFonts w:ascii="Arial" w:hAnsi="Arial" w:cs="Arial"/>
        </w:rPr>
        <w:t xml:space="preserve">Pelaksanaan proyek perubahan </w:t>
      </w:r>
      <w:r>
        <w:rPr>
          <w:rStyle w:val="18"/>
          <w:rFonts w:ascii="Arial" w:hAnsi="Arial" w:cs="Arial"/>
        </w:rPr>
        <w:t>“Strategi Optimalisasi Pelaksanaan Pokok-Pokok Pikiran (Pokir) DPRD Kabupaten Musi Banyuasin”</w:t>
      </w:r>
      <w:r>
        <w:rPr>
          <w:rFonts w:ascii="Arial" w:hAnsi="Arial" w:cs="Arial"/>
        </w:rPr>
        <w:t xml:space="preserve"> memberikan banyak pengalaman dan pembelajaran kepemimpinan bagi Project Leader maupun organisasi.</w:t>
      </w:r>
      <w:r>
        <w:rPr>
          <w:rFonts w:ascii="Arial" w:hAnsi="Arial" w:cs="Arial"/>
          <w:lang w:val="id-ID"/>
        </w:rPr>
        <w:t xml:space="preserve"> </w:t>
      </w:r>
      <w:r>
        <w:rPr>
          <w:rFonts w:ascii="Arial" w:hAnsi="Arial" w:cs="Arial"/>
        </w:rPr>
        <w:t>Beberapa pelajaran penting (</w:t>
      </w:r>
      <w:r>
        <w:rPr>
          <w:rStyle w:val="18"/>
          <w:rFonts w:ascii="Arial" w:hAnsi="Arial" w:cs="Arial"/>
        </w:rPr>
        <w:t>lesson learned</w:t>
      </w:r>
      <w:r>
        <w:rPr>
          <w:rFonts w:ascii="Arial" w:hAnsi="Arial" w:cs="Arial"/>
        </w:rPr>
        <w:t>) yang dapat diambil antara lain:</w:t>
      </w:r>
    </w:p>
    <w:p w14:paraId="32ECFECF">
      <w:pPr>
        <w:pStyle w:val="26"/>
        <w:numPr>
          <w:ilvl w:val="0"/>
          <w:numId w:val="97"/>
        </w:numPr>
        <w:spacing w:line="360" w:lineRule="auto"/>
        <w:ind w:left="993" w:hanging="426"/>
        <w:jc w:val="both"/>
        <w:rPr>
          <w:rFonts w:ascii="Arial" w:hAnsi="Arial" w:cs="Arial"/>
        </w:rPr>
      </w:pPr>
      <w:r>
        <w:rPr>
          <w:rStyle w:val="27"/>
          <w:rFonts w:ascii="Arial" w:hAnsi="Arial" w:cs="Arial"/>
          <w:b w:val="0"/>
        </w:rPr>
        <w:t>Perubahan yang berkelanjutan dimulai dari kepemimpinan yang konsisten.</w:t>
      </w:r>
      <w:r>
        <w:rPr>
          <w:rFonts w:ascii="Arial" w:hAnsi="Arial" w:cs="Arial"/>
          <w:b/>
        </w:rPr>
        <w:br w:type="textWrapping"/>
      </w:r>
      <w:r>
        <w:rPr>
          <w:rFonts w:ascii="Arial" w:hAnsi="Arial" w:cs="Arial"/>
        </w:rPr>
        <w:t>Keberhasilan proyek ini membuktikan bahwa komitmen pribadi dan keteladanan pemimpin menjadi faktor utama dalam menggerakkan organisasi. Integritas dan disiplin dalam memenuhi target menjadi sumber kepercayaan tim.</w:t>
      </w:r>
    </w:p>
    <w:p w14:paraId="1D6AA4C6">
      <w:pPr>
        <w:pStyle w:val="26"/>
        <w:numPr>
          <w:ilvl w:val="0"/>
          <w:numId w:val="97"/>
        </w:numPr>
        <w:spacing w:line="360" w:lineRule="auto"/>
        <w:ind w:left="993" w:hanging="426"/>
        <w:jc w:val="both"/>
        <w:rPr>
          <w:rFonts w:ascii="Arial" w:hAnsi="Arial" w:cs="Arial"/>
        </w:rPr>
      </w:pPr>
      <w:r>
        <w:rPr>
          <w:rStyle w:val="27"/>
          <w:rFonts w:ascii="Arial" w:hAnsi="Arial" w:cs="Arial"/>
          <w:b w:val="0"/>
        </w:rPr>
        <w:t>Kolaborasi lintas pihak adalah kunci keberhasilan inovasi birokrasi</w:t>
      </w:r>
      <w:r>
        <w:rPr>
          <w:rStyle w:val="27"/>
          <w:rFonts w:ascii="Arial" w:hAnsi="Arial" w:cs="Arial"/>
        </w:rPr>
        <w:t>.</w:t>
      </w:r>
      <w:r>
        <w:rPr>
          <w:rFonts w:ascii="Arial" w:hAnsi="Arial" w:cs="Arial"/>
        </w:rPr>
        <w:br w:type="textWrapping"/>
      </w:r>
      <w:r>
        <w:rPr>
          <w:rFonts w:ascii="Arial" w:hAnsi="Arial" w:cs="Arial"/>
        </w:rPr>
        <w:t>Melalui koordinasi antara DPRD, Sekretariat DPRD, Bappeda, dan OPD teknis, hambatan struktural dapat diatasi. Keterlibatan banyak pihak sejak awal menjadikan hasil proyek lebih legitimate, inklusif, dan mudah diterapkan.</w:t>
      </w:r>
    </w:p>
    <w:p w14:paraId="1C04885F">
      <w:pPr>
        <w:pStyle w:val="26"/>
        <w:numPr>
          <w:ilvl w:val="0"/>
          <w:numId w:val="97"/>
        </w:numPr>
        <w:spacing w:line="360" w:lineRule="auto"/>
        <w:ind w:left="993" w:hanging="426"/>
        <w:jc w:val="both"/>
        <w:rPr>
          <w:rFonts w:ascii="Arial" w:hAnsi="Arial" w:cs="Arial"/>
        </w:rPr>
      </w:pPr>
      <w:r>
        <w:rPr>
          <w:rStyle w:val="27"/>
          <w:rFonts w:ascii="Arial" w:hAnsi="Arial" w:cs="Arial"/>
          <w:b w:val="0"/>
        </w:rPr>
        <w:t>Digitalisasi bukan hanya tentang teknologi, tetapi juga perubahan mindset.</w:t>
      </w:r>
      <w:r>
        <w:rPr>
          <w:rFonts w:ascii="Arial" w:hAnsi="Arial" w:cs="Arial"/>
          <w:b/>
        </w:rPr>
        <w:br w:type="textWrapping"/>
      </w:r>
      <w:r>
        <w:rPr>
          <w:rFonts w:ascii="Arial" w:hAnsi="Arial" w:cs="Arial"/>
        </w:rPr>
        <w:t>Transformasi Pokir ke sistem SIPD/POKIR Online mengajarkan bahwa resistensi awal dapat diatasi melalui pelatihan, komunikasi empatik, dan bukti manfaat nyata. Ketika aparatur melihat hasil langsung, mereka menjadi agen perubahan berikutnya.</w:t>
      </w:r>
    </w:p>
    <w:p w14:paraId="055AC397">
      <w:pPr>
        <w:pStyle w:val="26"/>
        <w:numPr>
          <w:ilvl w:val="0"/>
          <w:numId w:val="97"/>
        </w:numPr>
        <w:spacing w:line="360" w:lineRule="auto"/>
        <w:ind w:left="993" w:hanging="426"/>
        <w:jc w:val="both"/>
        <w:rPr>
          <w:rFonts w:ascii="Arial" w:hAnsi="Arial" w:cs="Arial"/>
        </w:rPr>
      </w:pPr>
      <w:r>
        <w:rPr>
          <w:rStyle w:val="27"/>
          <w:rFonts w:ascii="Arial" w:hAnsi="Arial" w:cs="Arial"/>
          <w:b w:val="0"/>
        </w:rPr>
        <w:t>Proyek perubahan menjadi ruang pembelajaran yang nyata</w:t>
      </w:r>
      <w:r>
        <w:rPr>
          <w:rStyle w:val="27"/>
          <w:rFonts w:ascii="Arial" w:hAnsi="Arial" w:cs="Arial"/>
        </w:rPr>
        <w:t>.</w:t>
      </w:r>
      <w:r>
        <w:rPr>
          <w:rFonts w:ascii="Arial" w:hAnsi="Arial" w:cs="Arial"/>
        </w:rPr>
        <w:br w:type="textWrapping"/>
      </w:r>
      <w:r>
        <w:rPr>
          <w:rFonts w:ascii="Arial" w:hAnsi="Arial" w:cs="Arial"/>
        </w:rPr>
        <w:t xml:space="preserve">Setiap tahap proyek (perencanaan, implementasi, evaluasi) menjadi kesempatan belajar bagi Project Leader dan tim. Refleksi rutin dan coaching membantu membangun </w:t>
      </w:r>
      <w:r>
        <w:rPr>
          <w:rStyle w:val="18"/>
          <w:rFonts w:ascii="Arial" w:hAnsi="Arial" w:cs="Arial"/>
        </w:rPr>
        <w:t>learning culture</w:t>
      </w:r>
      <w:r>
        <w:rPr>
          <w:rFonts w:ascii="Arial" w:hAnsi="Arial" w:cs="Arial"/>
        </w:rPr>
        <w:t xml:space="preserve"> di Sekretariat DPRD.</w:t>
      </w:r>
    </w:p>
    <w:p w14:paraId="58BA268A">
      <w:pPr>
        <w:pStyle w:val="26"/>
        <w:numPr>
          <w:ilvl w:val="0"/>
          <w:numId w:val="97"/>
        </w:numPr>
        <w:spacing w:line="360" w:lineRule="auto"/>
        <w:ind w:left="993" w:hanging="426"/>
        <w:jc w:val="both"/>
        <w:rPr>
          <w:rFonts w:ascii="Arial" w:hAnsi="Arial" w:cs="Arial"/>
        </w:rPr>
      </w:pPr>
      <w:r>
        <w:rPr>
          <w:rStyle w:val="27"/>
          <w:rFonts w:ascii="Arial" w:hAnsi="Arial" w:cs="Arial"/>
          <w:b w:val="0"/>
        </w:rPr>
        <w:t>Kepemimpinan memberdayakan menciptakan multiplier effect</w:t>
      </w:r>
      <w:r>
        <w:rPr>
          <w:rStyle w:val="27"/>
          <w:rFonts w:ascii="Arial" w:hAnsi="Arial" w:cs="Arial"/>
        </w:rPr>
        <w:t>.</w:t>
      </w:r>
      <w:r>
        <w:rPr>
          <w:rFonts w:ascii="Arial" w:hAnsi="Arial" w:cs="Arial"/>
        </w:rPr>
        <w:br w:type="textWrapping"/>
      </w:r>
      <w:r>
        <w:rPr>
          <w:rFonts w:ascii="Arial" w:hAnsi="Arial" w:cs="Arial"/>
        </w:rPr>
        <w:t>Dengan membimbing dan memberikan ruang bagi tim untuk berinovasi, Project Leader berhasil menumbuhkan rasa memiliki (</w:t>
      </w:r>
      <w:r>
        <w:rPr>
          <w:rStyle w:val="18"/>
          <w:rFonts w:ascii="Arial" w:hAnsi="Arial" w:cs="Arial"/>
        </w:rPr>
        <w:t>sense of ownership</w:t>
      </w:r>
      <w:r>
        <w:rPr>
          <w:rFonts w:ascii="Arial" w:hAnsi="Arial" w:cs="Arial"/>
        </w:rPr>
        <w:t>) terhadap proyek, yang menjadi modal keberlanjutan perubahan.</w:t>
      </w:r>
    </w:p>
    <w:p w14:paraId="21DB9B37">
      <w:pPr>
        <w:pStyle w:val="26"/>
        <w:numPr>
          <w:ilvl w:val="0"/>
          <w:numId w:val="97"/>
        </w:numPr>
        <w:spacing w:line="360" w:lineRule="auto"/>
        <w:ind w:left="993" w:hanging="426"/>
        <w:jc w:val="both"/>
        <w:rPr>
          <w:rFonts w:ascii="Arial" w:hAnsi="Arial" w:cs="Arial"/>
        </w:rPr>
      </w:pPr>
      <w:r>
        <w:rPr>
          <w:rStyle w:val="27"/>
          <w:rFonts w:ascii="Arial" w:hAnsi="Arial" w:cs="Arial"/>
          <w:b w:val="0"/>
        </w:rPr>
        <w:t>Keterbukaan dan komunikasi efektif menumbuhkan kepercayaan.</w:t>
      </w:r>
      <w:r>
        <w:rPr>
          <w:rFonts w:ascii="Arial" w:hAnsi="Arial" w:cs="Arial"/>
        </w:rPr>
        <w:br w:type="textWrapping"/>
      </w:r>
      <w:r>
        <w:rPr>
          <w:rFonts w:ascii="Arial" w:hAnsi="Arial" w:cs="Arial"/>
        </w:rPr>
        <w:t>Proyek ini menunjukkan bahwa komunikasi yang jujur dan transparan dapat menurunkan resistensi dan meningkatkan dukungan, baik dari pimpinan, rekan sejawat, maupun pihak eksternal.</w:t>
      </w:r>
    </w:p>
    <w:p w14:paraId="4767538E">
      <w:pPr>
        <w:pStyle w:val="34"/>
        <w:spacing w:line="360" w:lineRule="auto"/>
        <w:ind w:left="567"/>
        <w:jc w:val="both"/>
        <w:rPr>
          <w:rFonts w:ascii="Arial" w:hAnsi="Arial" w:cs="Arial"/>
        </w:rPr>
      </w:pPr>
      <w:r>
        <w:rPr>
          <w:rFonts w:ascii="Arial" w:hAnsi="Arial" w:cs="Arial"/>
        </w:rPr>
        <w:t xml:space="preserve">Kesimpulan </w:t>
      </w:r>
      <w:r>
        <w:rPr>
          <w:rFonts w:ascii="Arial" w:hAnsi="Arial" w:cs="Arial"/>
          <w:i/>
          <w:iCs/>
        </w:rPr>
        <w:t>lesson learned:</w:t>
      </w:r>
      <w:r>
        <w:rPr>
          <w:rFonts w:ascii="Arial" w:hAnsi="Arial" w:cs="Arial"/>
        </w:rPr>
        <w:t xml:space="preserve"> Proyek perubahan ini meneguhkan bahwa </w:t>
      </w:r>
      <w:r>
        <w:rPr>
          <w:rFonts w:ascii="Arial" w:hAnsi="Arial" w:cs="Arial"/>
          <w:bCs/>
        </w:rPr>
        <w:t>kepemimpinan transformasional-kolaboratif berbasis keteladanan dan data</w:t>
      </w:r>
      <w:r>
        <w:rPr>
          <w:rFonts w:ascii="Arial" w:hAnsi="Arial" w:cs="Arial"/>
        </w:rPr>
        <w:t xml:space="preserve"> sangat efektif di sektor publik. Pemimpin birokrasi masa kini dituntut menjadi </w:t>
      </w:r>
      <w:r>
        <w:rPr>
          <w:rFonts w:ascii="Arial" w:hAnsi="Arial" w:cs="Arial"/>
          <w:i/>
          <w:iCs/>
        </w:rPr>
        <w:t>visionary team-builder</w:t>
      </w:r>
      <w:r>
        <w:rPr>
          <w:rFonts w:ascii="Arial" w:hAnsi="Arial" w:cs="Arial"/>
        </w:rPr>
        <w:t xml:space="preserve"> yang adaptif, komunikatif, integritas tinggi, sekaligus pemberi teladan. Semua hal ini saling melengkapi</w:t>
      </w:r>
      <w:r>
        <w:rPr>
          <w:rFonts w:ascii="Arial" w:hAnsi="Arial" w:cs="Arial"/>
          <w:lang w:val="id-ID"/>
        </w:rPr>
        <w:t>,</w:t>
      </w:r>
      <w:r>
        <w:rPr>
          <w:rFonts w:ascii="Arial" w:hAnsi="Arial" w:cs="Arial"/>
        </w:rPr>
        <w:t xml:space="preserve"> minus satu saja, laju inovasi bisa tersendat. Project Leader merasa beruntung dapat mempraktikkan teori kepemimpinan yang dipelajari di PKN II langsung dalam proyek nyata, sehingga pelajaran tersebut mendarah daging melalui pengalaman.</w:t>
      </w:r>
    </w:p>
    <w:bookmarkEnd w:id="112"/>
    <w:p w14:paraId="5481D748">
      <w:pPr>
        <w:pStyle w:val="4"/>
        <w:numPr>
          <w:ilvl w:val="1"/>
          <w:numId w:val="96"/>
        </w:numPr>
        <w:ind w:left="567" w:hanging="567"/>
        <w:rPr>
          <w:rFonts w:ascii="Arial" w:hAnsi="Arial" w:cs="Arial"/>
          <w:b/>
          <w:color w:val="auto"/>
          <w:sz w:val="24"/>
          <w:szCs w:val="24"/>
        </w:rPr>
      </w:pPr>
      <w:bookmarkStart w:id="113" w:name="_Toc211368278"/>
      <w:bookmarkStart w:id="114" w:name="_Toc211356105"/>
      <w:bookmarkStart w:id="115" w:name="b.-kesimpulan"/>
      <w:r>
        <w:rPr>
          <w:rFonts w:ascii="Arial" w:hAnsi="Arial" w:cs="Arial"/>
          <w:b/>
          <w:color w:val="auto"/>
          <w:sz w:val="24"/>
          <w:szCs w:val="24"/>
        </w:rPr>
        <w:t>KESIMPULAN</w:t>
      </w:r>
      <w:bookmarkEnd w:id="113"/>
      <w:bookmarkEnd w:id="114"/>
    </w:p>
    <w:bookmarkEnd w:id="115"/>
    <w:p w14:paraId="69E98E2D">
      <w:pPr>
        <w:pStyle w:val="26"/>
        <w:spacing w:line="360" w:lineRule="auto"/>
        <w:ind w:left="567"/>
        <w:jc w:val="both"/>
        <w:rPr>
          <w:rFonts w:ascii="Arial" w:hAnsi="Arial" w:cs="Arial"/>
        </w:rPr>
      </w:pPr>
      <w:bookmarkStart w:id="116" w:name="_Toc211356106"/>
      <w:bookmarkStart w:id="117" w:name="_Toc211368279"/>
      <w:bookmarkStart w:id="118" w:name="c.-rekomendasi"/>
      <w:r>
        <w:rPr>
          <w:rFonts w:ascii="Arial" w:hAnsi="Arial" w:cs="Arial"/>
        </w:rPr>
        <w:t xml:space="preserve">Berdasarkan hasil implementasi, dapat disimpulkan bahwa proyek perubahan </w:t>
      </w:r>
      <w:r>
        <w:rPr>
          <w:rStyle w:val="18"/>
          <w:rFonts w:ascii="Arial" w:hAnsi="Arial" w:cs="Arial"/>
        </w:rPr>
        <w:t>“Strategi Optimalisasi Pelaksanaan Pokok-Pokok Pikiran DPRD Kabupaten Musi Banyuasin”</w:t>
      </w:r>
      <w:r>
        <w:rPr>
          <w:rFonts w:ascii="Arial" w:hAnsi="Arial" w:cs="Arial"/>
        </w:rPr>
        <w:t xml:space="preserve"> </w:t>
      </w:r>
      <w:r>
        <w:rPr>
          <w:rStyle w:val="27"/>
          <w:rFonts w:ascii="Arial" w:hAnsi="Arial" w:cs="Arial"/>
          <w:b w:val="0"/>
        </w:rPr>
        <w:t>telah berhasil mencapai tujuan jangka pendeknya</w:t>
      </w:r>
      <w:r>
        <w:rPr>
          <w:rFonts w:ascii="Arial" w:hAnsi="Arial" w:cs="Arial"/>
        </w:rPr>
        <w:t>, yaitu:</w:t>
      </w:r>
    </w:p>
    <w:p w14:paraId="69FF6A18">
      <w:pPr>
        <w:pStyle w:val="26"/>
        <w:numPr>
          <w:ilvl w:val="0"/>
          <w:numId w:val="98"/>
        </w:numPr>
        <w:tabs>
          <w:tab w:val="left" w:pos="851"/>
          <w:tab w:val="clear" w:pos="720"/>
        </w:tabs>
        <w:spacing w:line="360" w:lineRule="auto"/>
        <w:ind w:left="851" w:hanging="284"/>
        <w:jc w:val="both"/>
        <w:rPr>
          <w:rFonts w:ascii="Arial" w:hAnsi="Arial" w:cs="Arial"/>
        </w:rPr>
      </w:pPr>
      <w:r>
        <w:rPr>
          <w:rStyle w:val="27"/>
          <w:rFonts w:ascii="Arial" w:hAnsi="Arial" w:cs="Arial"/>
          <w:b w:val="0"/>
        </w:rPr>
        <w:t>Terbentuknya Tim Pengarah dan Tim Teknis Proyek Perubahan</w:t>
      </w:r>
      <w:r>
        <w:rPr>
          <w:rFonts w:ascii="Arial" w:hAnsi="Arial" w:cs="Arial"/>
        </w:rPr>
        <w:t xml:space="preserve"> yang berfungsi efektif dalam mengoordinasikan lintas bidang dan OPD.</w:t>
      </w:r>
    </w:p>
    <w:p w14:paraId="4476B989">
      <w:pPr>
        <w:pStyle w:val="26"/>
        <w:numPr>
          <w:ilvl w:val="0"/>
          <w:numId w:val="98"/>
        </w:numPr>
        <w:tabs>
          <w:tab w:val="left" w:pos="851"/>
          <w:tab w:val="clear" w:pos="720"/>
        </w:tabs>
        <w:spacing w:line="360" w:lineRule="auto"/>
        <w:ind w:left="851" w:hanging="284"/>
        <w:jc w:val="both"/>
        <w:rPr>
          <w:rFonts w:ascii="Arial" w:hAnsi="Arial" w:cs="Arial"/>
        </w:rPr>
      </w:pPr>
      <w:r>
        <w:rPr>
          <w:rStyle w:val="27"/>
          <w:rFonts w:ascii="Arial" w:hAnsi="Arial" w:cs="Arial"/>
          <w:b w:val="0"/>
        </w:rPr>
        <w:t>Tersusunnya dan disahkannya SOP Pengelolaan Pokir DPRD</w:t>
      </w:r>
      <w:r>
        <w:rPr>
          <w:rFonts w:ascii="Arial" w:hAnsi="Arial" w:cs="Arial"/>
        </w:rPr>
        <w:t xml:space="preserve"> yang menjadi pedoman baku baru dalam tata kelola aspirasi legislatif.</w:t>
      </w:r>
    </w:p>
    <w:p w14:paraId="1604D0AD">
      <w:pPr>
        <w:pStyle w:val="26"/>
        <w:numPr>
          <w:ilvl w:val="0"/>
          <w:numId w:val="98"/>
        </w:numPr>
        <w:tabs>
          <w:tab w:val="left" w:pos="851"/>
          <w:tab w:val="clear" w:pos="720"/>
        </w:tabs>
        <w:spacing w:line="360" w:lineRule="auto"/>
        <w:ind w:left="851" w:hanging="284"/>
        <w:jc w:val="both"/>
        <w:rPr>
          <w:rFonts w:ascii="Arial" w:hAnsi="Arial" w:cs="Arial"/>
        </w:rPr>
      </w:pPr>
      <w:r>
        <w:rPr>
          <w:rStyle w:val="27"/>
          <w:rFonts w:ascii="Arial" w:hAnsi="Arial" w:cs="Arial"/>
          <w:b w:val="0"/>
        </w:rPr>
        <w:t>Terlaksananya Pelatihan SIPD/POKIR Online</w:t>
      </w:r>
      <w:r>
        <w:rPr>
          <w:rFonts w:ascii="Arial" w:hAnsi="Arial" w:cs="Arial"/>
        </w:rPr>
        <w:t xml:space="preserve"> yang meningkatkan kapasitas digital SDM Sekretariat DPRD dan OPD mitra.</w:t>
      </w:r>
    </w:p>
    <w:p w14:paraId="67DB7289">
      <w:pPr>
        <w:pStyle w:val="26"/>
        <w:numPr>
          <w:ilvl w:val="0"/>
          <w:numId w:val="98"/>
        </w:numPr>
        <w:tabs>
          <w:tab w:val="left" w:pos="851"/>
          <w:tab w:val="clear" w:pos="720"/>
        </w:tabs>
        <w:spacing w:line="360" w:lineRule="auto"/>
        <w:ind w:left="851" w:hanging="284"/>
        <w:jc w:val="both"/>
        <w:rPr>
          <w:rFonts w:ascii="Arial" w:hAnsi="Arial" w:cs="Arial"/>
        </w:rPr>
      </w:pPr>
      <w:r>
        <w:rPr>
          <w:rStyle w:val="27"/>
          <w:rFonts w:ascii="Arial" w:hAnsi="Arial" w:cs="Arial"/>
          <w:b w:val="0"/>
        </w:rPr>
        <w:t>Terbangunnya Database Pokir Terverifikasi</w:t>
      </w:r>
      <w:r>
        <w:rPr>
          <w:rFonts w:ascii="Arial" w:hAnsi="Arial" w:cs="Arial"/>
        </w:rPr>
        <w:t xml:space="preserve"> yang menjadi dasar integrasi dengan sistem SIPD dan e-Planning daerah.</w:t>
      </w:r>
    </w:p>
    <w:p w14:paraId="47E86F13">
      <w:pPr>
        <w:pStyle w:val="26"/>
        <w:numPr>
          <w:ilvl w:val="0"/>
          <w:numId w:val="98"/>
        </w:numPr>
        <w:tabs>
          <w:tab w:val="left" w:pos="851"/>
          <w:tab w:val="clear" w:pos="720"/>
        </w:tabs>
        <w:spacing w:line="360" w:lineRule="auto"/>
        <w:ind w:left="851" w:hanging="284"/>
        <w:jc w:val="both"/>
        <w:rPr>
          <w:rFonts w:ascii="Arial" w:hAnsi="Arial" w:cs="Arial"/>
        </w:rPr>
      </w:pPr>
      <w:r>
        <w:rPr>
          <w:rStyle w:val="27"/>
          <w:rFonts w:ascii="Arial" w:hAnsi="Arial" w:cs="Arial"/>
          <w:b w:val="0"/>
        </w:rPr>
        <w:t>Terbentuknya budaya kerja kolaboratif dan berbasis data</w:t>
      </w:r>
      <w:r>
        <w:rPr>
          <w:rFonts w:ascii="Arial" w:hAnsi="Arial" w:cs="Arial"/>
        </w:rPr>
        <w:t xml:space="preserve"> di lingkungan DPRD Kabupaten Musi Banyuasin.</w:t>
      </w:r>
    </w:p>
    <w:p w14:paraId="262B8FE5">
      <w:pPr>
        <w:pStyle w:val="26"/>
        <w:spacing w:line="360" w:lineRule="auto"/>
        <w:ind w:left="567"/>
        <w:jc w:val="both"/>
        <w:rPr>
          <w:rFonts w:ascii="Arial" w:hAnsi="Arial" w:cs="Arial"/>
        </w:rPr>
      </w:pPr>
      <w:r>
        <w:rPr>
          <w:rFonts w:ascii="Arial" w:hAnsi="Arial" w:cs="Arial"/>
        </w:rPr>
        <w:t>Secara substantif, proyek ini telah:</w:t>
      </w:r>
    </w:p>
    <w:p w14:paraId="3C097BCC">
      <w:pPr>
        <w:pStyle w:val="26"/>
        <w:numPr>
          <w:ilvl w:val="0"/>
          <w:numId w:val="99"/>
        </w:numPr>
        <w:tabs>
          <w:tab w:val="left" w:pos="993"/>
          <w:tab w:val="clear" w:pos="720"/>
        </w:tabs>
        <w:spacing w:line="360" w:lineRule="auto"/>
        <w:ind w:left="851" w:hanging="284"/>
        <w:jc w:val="both"/>
        <w:rPr>
          <w:rFonts w:ascii="Arial" w:hAnsi="Arial" w:cs="Arial"/>
        </w:rPr>
      </w:pPr>
      <w:r>
        <w:rPr>
          <w:rFonts w:ascii="Arial" w:hAnsi="Arial" w:cs="Arial"/>
        </w:rPr>
        <w:t xml:space="preserve">Meningkatkan </w:t>
      </w:r>
      <w:r>
        <w:rPr>
          <w:rStyle w:val="27"/>
          <w:rFonts w:ascii="Arial" w:hAnsi="Arial" w:cs="Arial"/>
          <w:b w:val="0"/>
        </w:rPr>
        <w:t>efisiensi dan akurasi pengelolaan Pokir</w:t>
      </w:r>
      <w:r>
        <w:rPr>
          <w:rFonts w:ascii="Arial" w:hAnsi="Arial" w:cs="Arial"/>
        </w:rPr>
        <w:t xml:space="preserve"> sebesar ±57% dibanding metode sebelumnya;</w:t>
      </w:r>
    </w:p>
    <w:p w14:paraId="4B5A8885">
      <w:pPr>
        <w:pStyle w:val="26"/>
        <w:numPr>
          <w:ilvl w:val="0"/>
          <w:numId w:val="99"/>
        </w:numPr>
        <w:tabs>
          <w:tab w:val="left" w:pos="993"/>
          <w:tab w:val="clear" w:pos="720"/>
        </w:tabs>
        <w:spacing w:line="360" w:lineRule="auto"/>
        <w:ind w:left="851" w:hanging="284"/>
        <w:jc w:val="both"/>
        <w:rPr>
          <w:rFonts w:ascii="Arial" w:hAnsi="Arial" w:cs="Arial"/>
        </w:rPr>
      </w:pPr>
      <w:r>
        <w:rPr>
          <w:rFonts w:ascii="Arial" w:hAnsi="Arial" w:cs="Arial"/>
        </w:rPr>
        <w:t xml:space="preserve">Mendorong </w:t>
      </w:r>
      <w:r>
        <w:rPr>
          <w:rStyle w:val="27"/>
          <w:rFonts w:ascii="Arial" w:hAnsi="Arial" w:cs="Arial"/>
          <w:b w:val="0"/>
        </w:rPr>
        <w:t>integrasi Pokir dengan perencanaan pembangunan daerah</w:t>
      </w:r>
      <w:r>
        <w:rPr>
          <w:rFonts w:ascii="Arial" w:hAnsi="Arial" w:cs="Arial"/>
        </w:rPr>
        <w:t xml:space="preserve"> berbasis data dan sistem;</w:t>
      </w:r>
    </w:p>
    <w:p w14:paraId="1C94867F">
      <w:pPr>
        <w:pStyle w:val="26"/>
        <w:numPr>
          <w:ilvl w:val="0"/>
          <w:numId w:val="99"/>
        </w:numPr>
        <w:tabs>
          <w:tab w:val="left" w:pos="993"/>
          <w:tab w:val="clear" w:pos="720"/>
        </w:tabs>
        <w:spacing w:line="360" w:lineRule="auto"/>
        <w:ind w:left="851" w:hanging="284"/>
        <w:jc w:val="both"/>
        <w:rPr>
          <w:rFonts w:ascii="Arial" w:hAnsi="Arial" w:cs="Arial"/>
        </w:rPr>
      </w:pPr>
      <w:r>
        <w:rPr>
          <w:rFonts w:ascii="Arial" w:hAnsi="Arial" w:cs="Arial"/>
        </w:rPr>
        <w:t xml:space="preserve">Memperkuat </w:t>
      </w:r>
      <w:r>
        <w:rPr>
          <w:rStyle w:val="27"/>
          <w:rFonts w:ascii="Arial" w:hAnsi="Arial" w:cs="Arial"/>
          <w:b w:val="0"/>
        </w:rPr>
        <w:t>peran Sekretariat DPRD sebagai pusat tata kelola aspirasi rakyat</w:t>
      </w:r>
      <w:r>
        <w:rPr>
          <w:rFonts w:ascii="Arial" w:hAnsi="Arial" w:cs="Arial"/>
        </w:rPr>
        <w:t xml:space="preserve"> yang profesional dan transparan; serta</w:t>
      </w:r>
    </w:p>
    <w:p w14:paraId="3284A99C">
      <w:pPr>
        <w:pStyle w:val="26"/>
        <w:numPr>
          <w:ilvl w:val="0"/>
          <w:numId w:val="99"/>
        </w:numPr>
        <w:tabs>
          <w:tab w:val="left" w:pos="993"/>
          <w:tab w:val="clear" w:pos="720"/>
        </w:tabs>
        <w:spacing w:line="360" w:lineRule="auto"/>
        <w:ind w:left="851" w:hanging="284"/>
        <w:jc w:val="both"/>
        <w:rPr>
          <w:rFonts w:ascii="Arial" w:hAnsi="Arial" w:cs="Arial"/>
        </w:rPr>
      </w:pPr>
      <w:r>
        <w:rPr>
          <w:rFonts w:ascii="Arial" w:hAnsi="Arial" w:cs="Arial"/>
        </w:rPr>
        <w:t xml:space="preserve">Menjadi </w:t>
      </w:r>
      <w:r>
        <w:rPr>
          <w:rStyle w:val="27"/>
          <w:rFonts w:ascii="Arial" w:hAnsi="Arial" w:cs="Arial"/>
          <w:b w:val="0"/>
        </w:rPr>
        <w:t>model inovasi kelembagaan legislatif</w:t>
      </w:r>
      <w:r>
        <w:rPr>
          <w:rFonts w:ascii="Arial" w:hAnsi="Arial" w:cs="Arial"/>
        </w:rPr>
        <w:t xml:space="preserve"> yang potensial untuk direplikasi di kabupaten/kota lain di Provinsi Sumatera Selatan.</w:t>
      </w:r>
    </w:p>
    <w:p w14:paraId="778BBCB4">
      <w:pPr>
        <w:pStyle w:val="26"/>
        <w:spacing w:line="360" w:lineRule="auto"/>
        <w:ind w:left="567"/>
        <w:jc w:val="both"/>
        <w:rPr>
          <w:rFonts w:ascii="Arial" w:hAnsi="Arial" w:cs="Arial"/>
        </w:rPr>
      </w:pPr>
      <w:r>
        <w:rPr>
          <w:rFonts w:ascii="Arial" w:hAnsi="Arial" w:cs="Arial"/>
        </w:rPr>
        <w:t xml:space="preserve">Selain keberhasilan kelembagaan, proyek ini juga menjadi </w:t>
      </w:r>
      <w:r>
        <w:rPr>
          <w:rStyle w:val="27"/>
          <w:rFonts w:ascii="Arial" w:hAnsi="Arial" w:cs="Arial"/>
          <w:b w:val="0"/>
        </w:rPr>
        <w:t>sarana pengembangan kepemimpinan strategis</w:t>
      </w:r>
      <w:r>
        <w:rPr>
          <w:rFonts w:ascii="Arial" w:hAnsi="Arial" w:cs="Arial"/>
        </w:rPr>
        <w:t xml:space="preserve"> bagi Project Leader, yang kini lebih visioner, adaptif, dan mampu memimpin perubahan dengan nilai integritas dan kolaborasi.</w:t>
      </w:r>
    </w:p>
    <w:p w14:paraId="682318D0">
      <w:pPr>
        <w:pStyle w:val="4"/>
        <w:numPr>
          <w:ilvl w:val="1"/>
          <w:numId w:val="96"/>
        </w:numPr>
        <w:ind w:left="567" w:hanging="567"/>
        <w:rPr>
          <w:rFonts w:ascii="Arial" w:hAnsi="Arial" w:cs="Arial"/>
          <w:b/>
          <w:color w:val="auto"/>
          <w:sz w:val="24"/>
        </w:rPr>
      </w:pPr>
      <w:r>
        <w:rPr>
          <w:rFonts w:ascii="Arial" w:hAnsi="Arial" w:cs="Arial"/>
          <w:b/>
          <w:color w:val="auto"/>
          <w:sz w:val="24"/>
        </w:rPr>
        <w:t>REKOMENDASI</w:t>
      </w:r>
      <w:bookmarkEnd w:id="116"/>
      <w:bookmarkEnd w:id="117"/>
    </w:p>
    <w:p w14:paraId="11FDB282">
      <w:pPr>
        <w:pStyle w:val="26"/>
        <w:spacing w:line="360" w:lineRule="auto"/>
        <w:ind w:left="567"/>
        <w:jc w:val="both"/>
        <w:rPr>
          <w:rFonts w:ascii="Arial" w:hAnsi="Arial" w:cs="Arial"/>
        </w:rPr>
      </w:pPr>
      <w:r>
        <w:rPr>
          <w:rFonts w:ascii="Arial" w:hAnsi="Arial" w:cs="Arial"/>
        </w:rPr>
        <w:t>Agar hasil proyek perubahan ini dapat terus berkembang dan memberikan dampak berkelanjutan, maka disusun beberapa rekomendasi strategis sebagai berikut:</w:t>
      </w:r>
    </w:p>
    <w:p w14:paraId="7FFBC72C">
      <w:pPr>
        <w:pStyle w:val="6"/>
        <w:numPr>
          <w:ilvl w:val="0"/>
          <w:numId w:val="100"/>
        </w:numPr>
        <w:ind w:left="851" w:hanging="284"/>
        <w:jc w:val="both"/>
        <w:rPr>
          <w:rFonts w:ascii="Arial" w:hAnsi="Arial" w:cs="Arial"/>
          <w:color w:val="auto"/>
        </w:rPr>
      </w:pPr>
      <w:r>
        <w:rPr>
          <w:rStyle w:val="27"/>
          <w:rFonts w:ascii="Arial" w:hAnsi="Arial" w:cs="Arial"/>
          <w:b w:val="0"/>
          <w:bCs w:val="0"/>
          <w:color w:val="auto"/>
        </w:rPr>
        <w:t>Rekomendasi Internal (Untuk Sekretariat DPRD dan DPRD Kabupaten Musi Banyuasin)</w:t>
      </w:r>
    </w:p>
    <w:p w14:paraId="314406B3">
      <w:pPr>
        <w:pStyle w:val="26"/>
        <w:numPr>
          <w:ilvl w:val="0"/>
          <w:numId w:val="101"/>
        </w:numPr>
        <w:tabs>
          <w:tab w:val="left" w:pos="1134"/>
          <w:tab w:val="clear" w:pos="720"/>
        </w:tabs>
        <w:spacing w:line="360" w:lineRule="auto"/>
        <w:ind w:left="1134" w:hanging="283"/>
        <w:jc w:val="both"/>
        <w:rPr>
          <w:rFonts w:ascii="Arial" w:hAnsi="Arial" w:cs="Arial"/>
        </w:rPr>
      </w:pPr>
      <w:r>
        <w:rPr>
          <w:rStyle w:val="27"/>
          <w:rFonts w:ascii="Arial" w:hAnsi="Arial" w:cs="Arial"/>
          <w:b w:val="0"/>
        </w:rPr>
        <w:t>Pelembagaan SOP Pengelolaan Pokir DPRD</w:t>
      </w:r>
      <w:r>
        <w:rPr>
          <w:rFonts w:ascii="Arial" w:hAnsi="Arial" w:cs="Arial"/>
        </w:rPr>
        <w:t xml:space="preserve"> ke dalam Peraturan Sekretaris DPRD dan penerapan secara penuh mulai tahun anggaran 2026.</w:t>
      </w:r>
    </w:p>
    <w:p w14:paraId="7F0CD570">
      <w:pPr>
        <w:pStyle w:val="26"/>
        <w:numPr>
          <w:ilvl w:val="0"/>
          <w:numId w:val="101"/>
        </w:numPr>
        <w:tabs>
          <w:tab w:val="left" w:pos="1134"/>
          <w:tab w:val="clear" w:pos="720"/>
        </w:tabs>
        <w:spacing w:line="360" w:lineRule="auto"/>
        <w:ind w:left="1134" w:hanging="283"/>
        <w:jc w:val="both"/>
        <w:rPr>
          <w:rFonts w:ascii="Arial" w:hAnsi="Arial" w:cs="Arial"/>
        </w:rPr>
      </w:pPr>
      <w:r>
        <w:rPr>
          <w:rStyle w:val="27"/>
          <w:rFonts w:ascii="Arial" w:hAnsi="Arial" w:cs="Arial"/>
          <w:b w:val="0"/>
        </w:rPr>
        <w:t>Pembentukan Unit Pokir Terpadu Permanen</w:t>
      </w:r>
      <w:r>
        <w:rPr>
          <w:rFonts w:ascii="Arial" w:hAnsi="Arial" w:cs="Arial"/>
        </w:rPr>
        <w:t xml:space="preserve"> di bawah Sekretariat DPRD sebagai pengelola sistem dan data Pokir lintas komisi.</w:t>
      </w:r>
    </w:p>
    <w:p w14:paraId="68257384">
      <w:pPr>
        <w:pStyle w:val="26"/>
        <w:numPr>
          <w:ilvl w:val="0"/>
          <w:numId w:val="101"/>
        </w:numPr>
        <w:tabs>
          <w:tab w:val="left" w:pos="1134"/>
          <w:tab w:val="clear" w:pos="720"/>
        </w:tabs>
        <w:spacing w:line="360" w:lineRule="auto"/>
        <w:ind w:left="1134" w:hanging="283"/>
        <w:jc w:val="both"/>
        <w:rPr>
          <w:rFonts w:ascii="Arial" w:hAnsi="Arial" w:cs="Arial"/>
        </w:rPr>
      </w:pPr>
      <w:r>
        <w:rPr>
          <w:rStyle w:val="27"/>
          <w:rFonts w:ascii="Arial" w:hAnsi="Arial" w:cs="Arial"/>
          <w:b w:val="0"/>
        </w:rPr>
        <w:t>Peningkatan kapasitas SDM</w:t>
      </w:r>
      <w:r>
        <w:rPr>
          <w:rFonts w:ascii="Arial" w:hAnsi="Arial" w:cs="Arial"/>
        </w:rPr>
        <w:t xml:space="preserve"> melalui pelatihan lanjutan tentang digitalisasi Pokir, e-Planning, dan pengelolaan data berbasis SIPD.</w:t>
      </w:r>
    </w:p>
    <w:p w14:paraId="688F6BEA">
      <w:pPr>
        <w:pStyle w:val="26"/>
        <w:numPr>
          <w:ilvl w:val="0"/>
          <w:numId w:val="101"/>
        </w:numPr>
        <w:tabs>
          <w:tab w:val="left" w:pos="1134"/>
          <w:tab w:val="clear" w:pos="720"/>
        </w:tabs>
        <w:spacing w:line="360" w:lineRule="auto"/>
        <w:ind w:left="1134" w:hanging="283"/>
        <w:jc w:val="both"/>
        <w:rPr>
          <w:rFonts w:ascii="Arial" w:hAnsi="Arial" w:cs="Arial"/>
        </w:rPr>
      </w:pPr>
      <w:r>
        <w:rPr>
          <w:rStyle w:val="27"/>
          <w:rFonts w:ascii="Arial" w:hAnsi="Arial" w:cs="Arial"/>
          <w:b w:val="0"/>
        </w:rPr>
        <w:t>Pemanfaatan Dashboard Pokir Online</w:t>
      </w:r>
      <w:r>
        <w:rPr>
          <w:rFonts w:ascii="Arial" w:hAnsi="Arial" w:cs="Arial"/>
        </w:rPr>
        <w:t xml:space="preserve"> sebagai alat pelaporan rutin dan monitoring kinerja DPRD kepada masyarakat.</w:t>
      </w:r>
    </w:p>
    <w:p w14:paraId="7720369B">
      <w:pPr>
        <w:pStyle w:val="6"/>
        <w:numPr>
          <w:ilvl w:val="0"/>
          <w:numId w:val="100"/>
        </w:numPr>
        <w:ind w:left="851" w:hanging="284"/>
        <w:jc w:val="both"/>
        <w:rPr>
          <w:rFonts w:ascii="Arial" w:hAnsi="Arial" w:cs="Arial"/>
          <w:color w:val="auto"/>
        </w:rPr>
      </w:pPr>
      <w:r>
        <w:rPr>
          <w:rStyle w:val="27"/>
          <w:rFonts w:ascii="Arial" w:hAnsi="Arial" w:cs="Arial"/>
          <w:b w:val="0"/>
          <w:bCs w:val="0"/>
          <w:color w:val="auto"/>
        </w:rPr>
        <w:t>Rekomendasi Eksternal (Untuk Pemerintah Daerah dan Mitra Kolaboratif)</w:t>
      </w:r>
    </w:p>
    <w:p w14:paraId="4A04437B">
      <w:pPr>
        <w:pStyle w:val="26"/>
        <w:numPr>
          <w:ilvl w:val="0"/>
          <w:numId w:val="102"/>
        </w:numPr>
        <w:tabs>
          <w:tab w:val="left" w:pos="1134"/>
          <w:tab w:val="clear" w:pos="720"/>
        </w:tabs>
        <w:spacing w:line="360" w:lineRule="auto"/>
        <w:ind w:left="1134" w:hanging="283"/>
        <w:jc w:val="both"/>
        <w:rPr>
          <w:rFonts w:ascii="Arial" w:hAnsi="Arial" w:cs="Arial"/>
        </w:rPr>
      </w:pPr>
      <w:r>
        <w:rPr>
          <w:rStyle w:val="27"/>
          <w:rFonts w:ascii="Arial" w:hAnsi="Arial" w:cs="Arial"/>
          <w:b w:val="0"/>
        </w:rPr>
        <w:t>Dukungan berkelanjutan dari Bappeda dan Setda</w:t>
      </w:r>
      <w:r>
        <w:rPr>
          <w:rFonts w:ascii="Arial" w:hAnsi="Arial" w:cs="Arial"/>
        </w:rPr>
        <w:t xml:space="preserve"> dalam integrasi data Pokir dengan sistem perencanaan daerah dan RPJMD.</w:t>
      </w:r>
    </w:p>
    <w:p w14:paraId="499CE01C">
      <w:pPr>
        <w:pStyle w:val="26"/>
        <w:numPr>
          <w:ilvl w:val="0"/>
          <w:numId w:val="102"/>
        </w:numPr>
        <w:tabs>
          <w:tab w:val="left" w:pos="1134"/>
          <w:tab w:val="clear" w:pos="720"/>
        </w:tabs>
        <w:spacing w:line="360" w:lineRule="auto"/>
        <w:ind w:left="1134" w:hanging="283"/>
        <w:jc w:val="both"/>
        <w:rPr>
          <w:rFonts w:ascii="Arial" w:hAnsi="Arial" w:cs="Arial"/>
        </w:rPr>
      </w:pPr>
      <w:r>
        <w:rPr>
          <w:rStyle w:val="27"/>
          <w:rFonts w:ascii="Arial" w:hAnsi="Arial" w:cs="Arial"/>
          <w:b w:val="0"/>
        </w:rPr>
        <w:t>Pengalokasian anggaran tahunan (mulai 2026)</w:t>
      </w:r>
      <w:r>
        <w:rPr>
          <w:rFonts w:ascii="Arial" w:hAnsi="Arial" w:cs="Arial"/>
        </w:rPr>
        <w:t xml:space="preserve"> untuk pemeliharaan sistem Pokir digital, pelatihan SDM, dan kegiatan koordinasi lintas sektor.</w:t>
      </w:r>
    </w:p>
    <w:p w14:paraId="419F6D80">
      <w:pPr>
        <w:pStyle w:val="26"/>
        <w:numPr>
          <w:ilvl w:val="0"/>
          <w:numId w:val="102"/>
        </w:numPr>
        <w:tabs>
          <w:tab w:val="left" w:pos="1134"/>
          <w:tab w:val="clear" w:pos="720"/>
        </w:tabs>
        <w:spacing w:line="360" w:lineRule="auto"/>
        <w:ind w:left="1134" w:hanging="283"/>
        <w:jc w:val="both"/>
        <w:rPr>
          <w:rFonts w:ascii="Arial" w:hAnsi="Arial" w:cs="Arial"/>
        </w:rPr>
      </w:pPr>
      <w:r>
        <w:rPr>
          <w:rStyle w:val="27"/>
          <w:rFonts w:ascii="Arial" w:hAnsi="Arial" w:cs="Arial"/>
          <w:b w:val="0"/>
        </w:rPr>
        <w:t>Kolaborasi dengan Diskominfo dan Bappeda</w:t>
      </w:r>
      <w:r>
        <w:rPr>
          <w:rFonts w:ascii="Arial" w:hAnsi="Arial" w:cs="Arial"/>
        </w:rPr>
        <w:t xml:space="preserve"> dalam pengembangan </w:t>
      </w:r>
      <w:r>
        <w:rPr>
          <w:rStyle w:val="18"/>
          <w:rFonts w:ascii="Arial" w:hAnsi="Arial" w:cs="Arial"/>
        </w:rPr>
        <w:t>Portal Pokir Publik Muba</w:t>
      </w:r>
      <w:r>
        <w:rPr>
          <w:rFonts w:ascii="Arial" w:hAnsi="Arial" w:cs="Arial"/>
        </w:rPr>
        <w:t xml:space="preserve"> sebagai bentuk transparansi dan akuntabilitas kinerja DPRD kepada masyarakat.</w:t>
      </w:r>
    </w:p>
    <w:p w14:paraId="25E0ABDC">
      <w:pPr>
        <w:pStyle w:val="26"/>
        <w:numPr>
          <w:ilvl w:val="0"/>
          <w:numId w:val="102"/>
        </w:numPr>
        <w:tabs>
          <w:tab w:val="left" w:pos="1134"/>
          <w:tab w:val="clear" w:pos="720"/>
        </w:tabs>
        <w:spacing w:line="360" w:lineRule="auto"/>
        <w:ind w:left="1134" w:hanging="283"/>
        <w:jc w:val="both"/>
        <w:rPr>
          <w:rFonts w:ascii="Arial" w:hAnsi="Arial" w:cs="Arial"/>
        </w:rPr>
      </w:pPr>
      <w:r>
        <w:rPr>
          <w:rStyle w:val="27"/>
          <w:rFonts w:ascii="Arial" w:hAnsi="Arial" w:cs="Arial"/>
          <w:b w:val="0"/>
        </w:rPr>
        <w:t>Diseminasi hasil proyek perubahan</w:t>
      </w:r>
      <w:r>
        <w:rPr>
          <w:rFonts w:ascii="Arial" w:hAnsi="Arial" w:cs="Arial"/>
        </w:rPr>
        <w:t xml:space="preserve"> melalui Forum Inovasi Daerah dan pembelajaran lintas kabupaten agar praktik baik ini dapat direplikasi.</w:t>
      </w:r>
    </w:p>
    <w:p w14:paraId="6A5A2FC4">
      <w:pPr>
        <w:pStyle w:val="6"/>
        <w:numPr>
          <w:ilvl w:val="0"/>
          <w:numId w:val="100"/>
        </w:numPr>
        <w:ind w:left="851" w:hanging="284"/>
        <w:jc w:val="both"/>
        <w:rPr>
          <w:rFonts w:ascii="Arial" w:hAnsi="Arial" w:cs="Arial"/>
          <w:color w:val="auto"/>
        </w:rPr>
      </w:pPr>
      <w:r>
        <w:rPr>
          <w:rStyle w:val="27"/>
          <w:rFonts w:ascii="Arial" w:hAnsi="Arial" w:cs="Arial"/>
          <w:b w:val="0"/>
          <w:bCs w:val="0"/>
          <w:color w:val="auto"/>
        </w:rPr>
        <w:t>Rekomendasi Pengembangan Ke Depan</w:t>
      </w:r>
    </w:p>
    <w:p w14:paraId="3BEE2738">
      <w:pPr>
        <w:pStyle w:val="26"/>
        <w:numPr>
          <w:ilvl w:val="0"/>
          <w:numId w:val="103"/>
        </w:numPr>
        <w:tabs>
          <w:tab w:val="left" w:pos="1134"/>
          <w:tab w:val="clear" w:pos="720"/>
        </w:tabs>
        <w:spacing w:line="360" w:lineRule="auto"/>
        <w:ind w:left="1134" w:hanging="283"/>
        <w:jc w:val="both"/>
        <w:rPr>
          <w:rFonts w:ascii="Arial" w:hAnsi="Arial" w:cs="Arial"/>
        </w:rPr>
      </w:pPr>
      <w:r>
        <w:rPr>
          <w:rFonts w:ascii="Arial" w:hAnsi="Arial" w:cs="Arial"/>
        </w:rPr>
        <w:t xml:space="preserve">Melanjutkan </w:t>
      </w:r>
      <w:r>
        <w:rPr>
          <w:rStyle w:val="27"/>
          <w:rFonts w:ascii="Arial" w:hAnsi="Arial" w:cs="Arial"/>
          <w:b w:val="0"/>
        </w:rPr>
        <w:t>rencana jangka menengah dan jangka panjang</w:t>
      </w:r>
      <w:r>
        <w:rPr>
          <w:rFonts w:ascii="Arial" w:hAnsi="Arial" w:cs="Arial"/>
        </w:rPr>
        <w:t xml:space="preserve"> dengan mengembangkan </w:t>
      </w:r>
      <w:r>
        <w:rPr>
          <w:rStyle w:val="18"/>
          <w:rFonts w:ascii="Arial" w:hAnsi="Arial" w:cs="Arial"/>
        </w:rPr>
        <w:t>Dashboard Pokir Online</w:t>
      </w:r>
      <w:r>
        <w:rPr>
          <w:rFonts w:ascii="Arial" w:hAnsi="Arial" w:cs="Arial"/>
        </w:rPr>
        <w:t xml:space="preserve"> menjadi sistem berbasis web interaktif.</w:t>
      </w:r>
    </w:p>
    <w:p w14:paraId="2EE5EF3F">
      <w:pPr>
        <w:pStyle w:val="26"/>
        <w:numPr>
          <w:ilvl w:val="0"/>
          <w:numId w:val="103"/>
        </w:numPr>
        <w:tabs>
          <w:tab w:val="left" w:pos="1134"/>
          <w:tab w:val="clear" w:pos="720"/>
        </w:tabs>
        <w:spacing w:line="360" w:lineRule="auto"/>
        <w:ind w:left="1134" w:hanging="283"/>
        <w:jc w:val="both"/>
        <w:rPr>
          <w:rFonts w:ascii="Arial" w:hAnsi="Arial" w:cs="Arial"/>
        </w:rPr>
      </w:pPr>
      <w:r>
        <w:rPr>
          <w:rFonts w:ascii="Arial" w:hAnsi="Arial" w:cs="Arial"/>
        </w:rPr>
        <w:t xml:space="preserve">Mengintegrasikan Pokir dengan </w:t>
      </w:r>
      <w:r>
        <w:rPr>
          <w:rStyle w:val="27"/>
          <w:rFonts w:ascii="Arial" w:hAnsi="Arial" w:cs="Arial"/>
          <w:b w:val="0"/>
        </w:rPr>
        <w:t>penganggaran dan evaluasi pembangunan daerah (e-Monev)</w:t>
      </w:r>
      <w:r>
        <w:rPr>
          <w:rFonts w:ascii="Arial" w:hAnsi="Arial" w:cs="Arial"/>
        </w:rPr>
        <w:t xml:space="preserve"> untuk memastikan kesinambungan antara aspirasi, perencanaan, dan realisasi.</w:t>
      </w:r>
    </w:p>
    <w:p w14:paraId="28B0C71C">
      <w:pPr>
        <w:pStyle w:val="26"/>
        <w:numPr>
          <w:ilvl w:val="0"/>
          <w:numId w:val="103"/>
        </w:numPr>
        <w:tabs>
          <w:tab w:val="left" w:pos="1134"/>
          <w:tab w:val="clear" w:pos="720"/>
        </w:tabs>
        <w:spacing w:line="360" w:lineRule="auto"/>
        <w:ind w:left="1134" w:hanging="283"/>
        <w:jc w:val="both"/>
        <w:rPr>
          <w:rFonts w:ascii="Arial" w:hAnsi="Arial" w:cs="Arial"/>
        </w:rPr>
      </w:pPr>
      <w:r>
        <w:rPr>
          <w:rFonts w:ascii="Arial" w:hAnsi="Arial" w:cs="Arial"/>
        </w:rPr>
        <w:t xml:space="preserve">Mengukuhkan </w:t>
      </w:r>
      <w:r>
        <w:rPr>
          <w:rStyle w:val="27"/>
          <w:rFonts w:ascii="Arial" w:hAnsi="Arial" w:cs="Arial"/>
          <w:b w:val="0"/>
        </w:rPr>
        <w:t>Sekretariat DPRD sebagai pusat organisasi pembelajar legislatif</w:t>
      </w:r>
      <w:r>
        <w:rPr>
          <w:rFonts w:ascii="Arial" w:hAnsi="Arial" w:cs="Arial"/>
        </w:rPr>
        <w:t>, yang senantiasa berinovasi dan adaptif terhadap perubahan lingkungan birokrasi.</w:t>
      </w:r>
    </w:p>
    <w:p w14:paraId="0125BB5F">
      <w:pPr>
        <w:pStyle w:val="4"/>
        <w:numPr>
          <w:ilvl w:val="1"/>
          <w:numId w:val="96"/>
        </w:numPr>
        <w:ind w:left="567" w:hanging="567"/>
        <w:rPr>
          <w:rFonts w:ascii="Arial" w:hAnsi="Arial" w:cs="Arial"/>
          <w:b/>
          <w:color w:val="auto"/>
          <w:sz w:val="24"/>
          <w:lang w:val="id-ID"/>
        </w:rPr>
      </w:pPr>
      <w:r>
        <w:rPr>
          <w:rFonts w:ascii="Arial" w:hAnsi="Arial" w:cs="Arial"/>
          <w:b/>
          <w:color w:val="auto"/>
          <w:sz w:val="24"/>
          <w:lang w:val="id-ID"/>
        </w:rPr>
        <w:t>PENUTUP</w:t>
      </w:r>
    </w:p>
    <w:p w14:paraId="6C48AD6F">
      <w:pPr>
        <w:pStyle w:val="26"/>
        <w:spacing w:line="360" w:lineRule="auto"/>
        <w:ind w:left="567"/>
        <w:jc w:val="both"/>
        <w:rPr>
          <w:rFonts w:ascii="Arial" w:hAnsi="Arial" w:cs="Arial"/>
        </w:rPr>
      </w:pPr>
      <w:r>
        <w:rPr>
          <w:rFonts w:ascii="Arial" w:hAnsi="Arial" w:cs="Arial"/>
        </w:rPr>
        <w:t xml:space="preserve">Dengan selesainya laporan implementasi ini, </w:t>
      </w:r>
      <w:r>
        <w:rPr>
          <w:rStyle w:val="27"/>
          <w:rFonts w:ascii="Arial" w:hAnsi="Arial" w:cs="Arial"/>
          <w:b w:val="0"/>
        </w:rPr>
        <w:t>Proyek Perubahan “Strategi Optimalisasi Pelaksanaan Pokok-Pokok Pikiran DPRD Kabupaten Musi Banyuasin”</w:t>
      </w:r>
      <w:r>
        <w:rPr>
          <w:rFonts w:ascii="Arial" w:hAnsi="Arial" w:cs="Arial"/>
        </w:rPr>
        <w:t xml:space="preserve"> bukan sekadar rangkaian kegiatan teknis yang berakhir di atas kertas.</w:t>
      </w:r>
      <w:r>
        <w:rPr>
          <w:rFonts w:ascii="Arial" w:hAnsi="Arial" w:cs="Arial"/>
          <w:lang w:val="id-ID"/>
        </w:rPr>
        <w:t xml:space="preserve"> </w:t>
      </w:r>
      <w:r>
        <w:rPr>
          <w:rFonts w:ascii="Arial" w:hAnsi="Arial" w:cs="Arial"/>
        </w:rPr>
        <w:t xml:space="preserve">Lebih dari itu, proyek ini telah menjadi </w:t>
      </w:r>
      <w:r>
        <w:rPr>
          <w:rStyle w:val="27"/>
          <w:rFonts w:ascii="Arial" w:hAnsi="Arial" w:cs="Arial"/>
          <w:b w:val="0"/>
        </w:rPr>
        <w:t>sebuah gerakan perubahan nyata</w:t>
      </w:r>
      <w:r>
        <w:rPr>
          <w:rFonts w:ascii="Arial" w:hAnsi="Arial" w:cs="Arial"/>
          <w:lang w:val="id-ID"/>
        </w:rPr>
        <w:t>,</w:t>
      </w:r>
      <w:r>
        <w:rPr>
          <w:rFonts w:ascii="Arial" w:hAnsi="Arial" w:cs="Arial"/>
        </w:rPr>
        <w:t xml:space="preserve"> sebuah perjalanan kolektif yang menandai kebangkitan semangat baru di lingkungan DPRD Kabupaten Musi Banyuasin: semangat untuk berbenah, berinovasi, dan melayani masyarakat dengan cara yang lebih terbuka, cerdas, dan bermartabat.</w:t>
      </w:r>
    </w:p>
    <w:p w14:paraId="5E45A384">
      <w:pPr>
        <w:pStyle w:val="26"/>
        <w:spacing w:line="360" w:lineRule="auto"/>
        <w:ind w:left="567"/>
        <w:jc w:val="both"/>
        <w:rPr>
          <w:rFonts w:ascii="Arial" w:hAnsi="Arial" w:cs="Arial"/>
        </w:rPr>
      </w:pPr>
      <w:r>
        <w:rPr>
          <w:rFonts w:ascii="Arial" w:hAnsi="Arial" w:cs="Arial"/>
        </w:rPr>
        <w:t xml:space="preserve">Transformasi yang dimulai dari langkah-langkah kecil  dari sistem yang manual menuju digital, dari pola kerja yang terpisah menuju kolaboratif, dan dari rutinitas administratif menuju tata kelola yang strategis kini telah tumbuh menjadi </w:t>
      </w:r>
      <w:r>
        <w:rPr>
          <w:rStyle w:val="27"/>
          <w:rFonts w:ascii="Arial" w:hAnsi="Arial" w:cs="Arial"/>
          <w:b w:val="0"/>
        </w:rPr>
        <w:t>budaya kerja baru yang hidup dan berdenyut di setiap sudut organisasi.</w:t>
      </w:r>
      <w:r>
        <w:rPr>
          <w:rStyle w:val="27"/>
          <w:rFonts w:ascii="Arial" w:hAnsi="Arial" w:cs="Arial"/>
          <w:b w:val="0"/>
          <w:lang w:val="id-ID"/>
        </w:rPr>
        <w:t xml:space="preserve"> </w:t>
      </w:r>
      <w:r>
        <w:rPr>
          <w:rFonts w:ascii="Arial" w:hAnsi="Arial" w:cs="Arial"/>
        </w:rPr>
        <w:t xml:space="preserve">Ini bukan sekadar perubahan sistem, tetapi </w:t>
      </w:r>
      <w:r>
        <w:rPr>
          <w:rStyle w:val="27"/>
          <w:rFonts w:ascii="Arial" w:hAnsi="Arial" w:cs="Arial"/>
          <w:b w:val="0"/>
        </w:rPr>
        <w:t>perubahan cara pandang dan cara berpikir</w:t>
      </w:r>
      <w:r>
        <w:rPr>
          <w:rFonts w:ascii="Arial" w:hAnsi="Arial" w:cs="Arial"/>
        </w:rPr>
        <w:t>, bahwa aspirasi rakyat adalah amanah yang harus dikelola dengan integritas, transparansi, dan tanggung jawab.</w:t>
      </w:r>
    </w:p>
    <w:p w14:paraId="7715852D">
      <w:pPr>
        <w:pStyle w:val="26"/>
        <w:spacing w:line="360" w:lineRule="auto"/>
        <w:ind w:left="567"/>
        <w:jc w:val="both"/>
        <w:rPr>
          <w:rFonts w:ascii="Arial" w:hAnsi="Arial" w:cs="Arial"/>
        </w:rPr>
      </w:pPr>
      <w:r>
        <w:rPr>
          <w:rFonts w:ascii="Arial" w:hAnsi="Arial" w:cs="Arial"/>
        </w:rPr>
        <w:t xml:space="preserve">Keberhasilan ini tentu tidak lahir dari satu tangan. Ia tumbuh dari </w:t>
      </w:r>
      <w:r>
        <w:rPr>
          <w:rStyle w:val="27"/>
          <w:rFonts w:ascii="Arial" w:hAnsi="Arial" w:cs="Arial"/>
          <w:b w:val="0"/>
        </w:rPr>
        <w:t>komitmen, ketulusan, dan kerja bersama</w:t>
      </w:r>
      <w:r>
        <w:rPr>
          <w:rFonts w:ascii="Arial" w:hAnsi="Arial" w:cs="Arial"/>
        </w:rPr>
        <w:t xml:space="preserve"> banyak pihak yang mempercayai bahwa perubahan bukan hanya mungkin, tetapi juga perlu.</w:t>
      </w:r>
    </w:p>
    <w:p w14:paraId="6DF2A406">
      <w:pPr>
        <w:pStyle w:val="26"/>
        <w:spacing w:line="360" w:lineRule="auto"/>
        <w:ind w:left="567"/>
        <w:jc w:val="both"/>
        <w:rPr>
          <w:rFonts w:ascii="Arial" w:hAnsi="Arial" w:cs="Arial"/>
        </w:rPr>
      </w:pPr>
      <w:r>
        <w:rPr>
          <w:rFonts w:ascii="Arial" w:hAnsi="Arial" w:cs="Arial"/>
        </w:rPr>
        <w:t>Dengan penuh rasa hormat dan terima kasih,</w:t>
      </w:r>
      <w:r>
        <w:rPr>
          <w:rFonts w:ascii="Arial" w:hAnsi="Arial" w:cs="Arial"/>
          <w:lang w:val="id-ID"/>
        </w:rPr>
        <w:t xml:space="preserve"> </w:t>
      </w:r>
      <w:r>
        <w:rPr>
          <w:rFonts w:ascii="Arial" w:hAnsi="Arial" w:cs="Arial"/>
        </w:rPr>
        <w:t>penghargaan setinggi-tingginya disampaikan kepada:</w:t>
      </w:r>
    </w:p>
    <w:p w14:paraId="5B104748">
      <w:pPr>
        <w:pStyle w:val="26"/>
        <w:numPr>
          <w:ilvl w:val="0"/>
          <w:numId w:val="104"/>
        </w:numPr>
        <w:tabs>
          <w:tab w:val="left" w:pos="851"/>
          <w:tab w:val="clear" w:pos="720"/>
        </w:tabs>
        <w:spacing w:line="360" w:lineRule="auto"/>
        <w:ind w:left="851" w:hanging="284"/>
        <w:jc w:val="both"/>
        <w:rPr>
          <w:rStyle w:val="27"/>
          <w:rFonts w:ascii="Arial" w:hAnsi="Arial" w:cs="Arial"/>
          <w:b w:val="0"/>
          <w:bCs w:val="0"/>
        </w:rPr>
      </w:pPr>
      <w:r>
        <w:rPr>
          <w:rStyle w:val="27"/>
          <w:rFonts w:ascii="Arial" w:hAnsi="Arial" w:cs="Arial"/>
          <w:b w:val="0"/>
          <w:bCs w:val="0"/>
          <w:lang w:val="id-ID"/>
        </w:rPr>
        <w:t>Bapak H.M Toha, Bupati Musi Banyuasin yang memberikan dukungan penuh terhadap Proyek Perubahan ini.</w:t>
      </w:r>
    </w:p>
    <w:p w14:paraId="74FB1F09">
      <w:pPr>
        <w:pStyle w:val="26"/>
        <w:numPr>
          <w:ilvl w:val="0"/>
          <w:numId w:val="104"/>
        </w:numPr>
        <w:tabs>
          <w:tab w:val="left" w:pos="851"/>
          <w:tab w:val="clear" w:pos="720"/>
        </w:tabs>
        <w:spacing w:line="360" w:lineRule="auto"/>
        <w:ind w:left="851" w:hanging="284"/>
        <w:jc w:val="both"/>
        <w:rPr>
          <w:rFonts w:ascii="Arial" w:hAnsi="Arial" w:cs="Arial"/>
        </w:rPr>
      </w:pPr>
      <w:r>
        <w:rPr>
          <w:rStyle w:val="27"/>
          <w:rFonts w:ascii="Arial" w:hAnsi="Arial" w:cs="Arial"/>
          <w:b w:val="0"/>
        </w:rPr>
        <w:t>Bapak Rohman, Wakil Bupati Musi Banyuasin</w:t>
      </w:r>
      <w:r>
        <w:rPr>
          <w:rFonts w:ascii="Arial" w:hAnsi="Arial" w:cs="Arial"/>
        </w:rPr>
        <w:t xml:space="preserve">, selaku </w:t>
      </w:r>
      <w:r>
        <w:rPr>
          <w:rStyle w:val="18"/>
          <w:rFonts w:ascii="Arial" w:hAnsi="Arial" w:cs="Arial"/>
        </w:rPr>
        <w:t>Mentor</w:t>
      </w:r>
      <w:r>
        <w:rPr>
          <w:rFonts w:ascii="Arial" w:hAnsi="Arial" w:cs="Arial"/>
        </w:rPr>
        <w:t>, yang senantiasa memberi arahan, dorongan, dan kepercayaan penuh untuk mengawal perubahan ini;</w:t>
      </w:r>
    </w:p>
    <w:p w14:paraId="48C9AF1B">
      <w:pPr>
        <w:pStyle w:val="26"/>
        <w:numPr>
          <w:ilvl w:val="0"/>
          <w:numId w:val="104"/>
        </w:numPr>
        <w:tabs>
          <w:tab w:val="left" w:pos="851"/>
          <w:tab w:val="clear" w:pos="720"/>
        </w:tabs>
        <w:spacing w:line="360" w:lineRule="auto"/>
        <w:ind w:left="851" w:hanging="284"/>
        <w:jc w:val="both"/>
        <w:rPr>
          <w:rFonts w:ascii="Arial" w:hAnsi="Arial" w:cs="Arial"/>
        </w:rPr>
      </w:pPr>
      <w:r>
        <w:rPr>
          <w:rStyle w:val="27"/>
          <w:rFonts w:ascii="Arial" w:hAnsi="Arial" w:cs="Arial"/>
          <w:b w:val="0"/>
        </w:rPr>
        <w:t>Bapak Dr. Ir. Bambang Budhianto, M.Si</w:t>
      </w:r>
      <w:r>
        <w:rPr>
          <w:rFonts w:ascii="Arial" w:hAnsi="Arial" w:cs="Arial"/>
        </w:rPr>
        <w:t xml:space="preserve">, selaku </w:t>
      </w:r>
      <w:r>
        <w:rPr>
          <w:rStyle w:val="18"/>
          <w:rFonts w:ascii="Arial" w:hAnsi="Arial" w:cs="Arial"/>
        </w:rPr>
        <w:t>Coach</w:t>
      </w:r>
      <w:r>
        <w:rPr>
          <w:rFonts w:ascii="Arial" w:hAnsi="Arial" w:cs="Arial"/>
        </w:rPr>
        <w:t>, yang dengan sabar menuntun langkah demi langkah agar proyek ini tidak kehilangan arah;</w:t>
      </w:r>
    </w:p>
    <w:p w14:paraId="720336D4">
      <w:pPr>
        <w:pStyle w:val="26"/>
        <w:numPr>
          <w:ilvl w:val="0"/>
          <w:numId w:val="104"/>
        </w:numPr>
        <w:tabs>
          <w:tab w:val="left" w:pos="851"/>
          <w:tab w:val="clear" w:pos="720"/>
        </w:tabs>
        <w:spacing w:line="360" w:lineRule="auto"/>
        <w:ind w:left="851" w:hanging="284"/>
        <w:jc w:val="both"/>
        <w:rPr>
          <w:rFonts w:ascii="Arial" w:hAnsi="Arial" w:cs="Arial"/>
        </w:rPr>
      </w:pPr>
      <w:r>
        <w:rPr>
          <w:rStyle w:val="27"/>
          <w:rFonts w:ascii="Arial" w:hAnsi="Arial" w:cs="Arial"/>
          <w:b w:val="0"/>
        </w:rPr>
        <w:t>Pimpinan dan Anggota DPRD Kabupaten Musi Banyuasin</w:t>
      </w:r>
      <w:r>
        <w:rPr>
          <w:rFonts w:ascii="Arial" w:hAnsi="Arial" w:cs="Arial"/>
          <w:b/>
        </w:rPr>
        <w:t>,</w:t>
      </w:r>
      <w:r>
        <w:rPr>
          <w:rFonts w:ascii="Arial" w:hAnsi="Arial" w:cs="Arial"/>
        </w:rPr>
        <w:t xml:space="preserve"> atas dukungan moral dan komitmen kuat menjadikan Pokir sebagai instrumen pembangunan yang berpihak pada rakyat;</w:t>
      </w:r>
    </w:p>
    <w:p w14:paraId="13984115">
      <w:pPr>
        <w:pStyle w:val="26"/>
        <w:numPr>
          <w:ilvl w:val="0"/>
          <w:numId w:val="104"/>
        </w:numPr>
        <w:tabs>
          <w:tab w:val="left" w:pos="851"/>
          <w:tab w:val="clear" w:pos="720"/>
        </w:tabs>
        <w:spacing w:line="360" w:lineRule="auto"/>
        <w:ind w:left="851" w:hanging="284"/>
        <w:jc w:val="both"/>
        <w:rPr>
          <w:rFonts w:ascii="Arial" w:hAnsi="Arial" w:cs="Arial"/>
        </w:rPr>
      </w:pPr>
      <w:r>
        <w:rPr>
          <w:rFonts w:ascii="Arial" w:hAnsi="Arial" w:cs="Arial"/>
        </w:rPr>
        <w:t>serta</w:t>
      </w:r>
      <w:r>
        <w:rPr>
          <w:rFonts w:ascii="Arial" w:hAnsi="Arial" w:cs="Arial"/>
          <w:b/>
        </w:rPr>
        <w:t xml:space="preserve"> </w:t>
      </w:r>
      <w:r>
        <w:rPr>
          <w:rStyle w:val="27"/>
          <w:rFonts w:ascii="Arial" w:hAnsi="Arial" w:cs="Arial"/>
          <w:b w:val="0"/>
        </w:rPr>
        <w:t>seluruh Tim Teknis dan Pegawai Sekretariat DPRD</w:t>
      </w:r>
      <w:r>
        <w:rPr>
          <w:rFonts w:ascii="Arial" w:hAnsi="Arial" w:cs="Arial"/>
        </w:rPr>
        <w:t>, yang telah bekerja dengan hati, dengan semangat tanpa lelah, dan dengan kebanggaan menjadi bagian dari sejarah perubahan ini.</w:t>
      </w:r>
    </w:p>
    <w:p w14:paraId="5E33629C">
      <w:pPr>
        <w:pStyle w:val="26"/>
        <w:spacing w:line="360" w:lineRule="auto"/>
        <w:ind w:left="567"/>
        <w:jc w:val="both"/>
        <w:rPr>
          <w:rFonts w:ascii="Arial" w:hAnsi="Arial" w:cs="Arial"/>
        </w:rPr>
      </w:pPr>
      <w:r>
        <w:rPr>
          <w:rFonts w:ascii="Arial" w:hAnsi="Arial" w:cs="Arial"/>
        </w:rPr>
        <w:t xml:space="preserve">Semoga hasil dan pengalaman dari proyek perubahan ini menjadi </w:t>
      </w:r>
      <w:r>
        <w:rPr>
          <w:rStyle w:val="27"/>
          <w:rFonts w:ascii="Arial" w:hAnsi="Arial" w:cs="Arial"/>
          <w:b w:val="0"/>
        </w:rPr>
        <w:t>inspirasi dan teladan</w:t>
      </w:r>
      <w:r>
        <w:rPr>
          <w:rFonts w:ascii="Arial" w:hAnsi="Arial" w:cs="Arial"/>
        </w:rPr>
        <w:t xml:space="preserve"> bagi lembaga-lembaga legislatif lainnya di Indonesia, bahwa perubahan sejati tidak dimulai dari kebijakan besar, melainkan dari </w:t>
      </w:r>
      <w:r>
        <w:rPr>
          <w:rStyle w:val="27"/>
          <w:rFonts w:ascii="Arial" w:hAnsi="Arial" w:cs="Arial"/>
          <w:b w:val="0"/>
        </w:rPr>
        <w:t>keyakinan kecil yang diwujudkan dengan tindakan nyata</w:t>
      </w:r>
      <w:r>
        <w:rPr>
          <w:rStyle w:val="27"/>
          <w:rFonts w:ascii="Arial" w:hAnsi="Arial" w:cs="Arial"/>
        </w:rPr>
        <w:t>.</w:t>
      </w:r>
    </w:p>
    <w:p w14:paraId="05F3350D">
      <w:pPr>
        <w:pStyle w:val="26"/>
        <w:spacing w:line="360" w:lineRule="auto"/>
        <w:ind w:left="567"/>
        <w:jc w:val="both"/>
        <w:rPr>
          <w:rFonts w:ascii="Arial" w:hAnsi="Arial" w:cs="Arial"/>
        </w:rPr>
      </w:pPr>
      <w:r>
        <w:rPr>
          <w:rFonts w:ascii="Arial" w:hAnsi="Arial" w:cs="Arial"/>
        </w:rPr>
        <w:t>Dan semoga apa yang telah ditanam hari ini — nilai integritas, semangat kolaborasi, dan budaya kerja berbasis data</w:t>
      </w:r>
      <w:r>
        <w:rPr>
          <w:rFonts w:ascii="Arial" w:hAnsi="Arial" w:cs="Arial"/>
          <w:lang w:val="id-ID"/>
        </w:rPr>
        <w:t xml:space="preserve"> </w:t>
      </w:r>
      <w:r>
        <w:rPr>
          <w:rFonts w:ascii="Arial" w:hAnsi="Arial" w:cs="Arial"/>
        </w:rPr>
        <w:t xml:space="preserve"> terus tumbuh dan berbuah menjadi </w:t>
      </w:r>
      <w:r>
        <w:rPr>
          <w:rStyle w:val="27"/>
          <w:rFonts w:ascii="Arial" w:hAnsi="Arial" w:cs="Arial"/>
          <w:b w:val="0"/>
        </w:rPr>
        <w:t>birokrasi legislatif yang transparan, efektif, dan benar-benar berdampak bagi masyarakat Musi Banyuasin</w:t>
      </w:r>
      <w:r>
        <w:rPr>
          <w:rStyle w:val="27"/>
          <w:rFonts w:ascii="Arial" w:hAnsi="Arial" w:cs="Arial"/>
        </w:rPr>
        <w:t>.</w:t>
      </w:r>
    </w:p>
    <w:p w14:paraId="490ECEFA">
      <w:pPr>
        <w:pStyle w:val="3"/>
        <w:rPr>
          <w:lang w:val="id-ID"/>
        </w:rPr>
      </w:pPr>
    </w:p>
    <w:p w14:paraId="30C64227">
      <w:pPr>
        <w:pStyle w:val="26"/>
        <w:spacing w:line="360" w:lineRule="auto"/>
        <w:jc w:val="both"/>
        <w:rPr>
          <w:rFonts w:ascii="Arial" w:hAnsi="Arial" w:cs="Arial"/>
        </w:rPr>
      </w:pPr>
    </w:p>
    <w:p w14:paraId="70A4A90D">
      <w:pPr>
        <w:rPr>
          <w:lang w:val="id-ID"/>
        </w:rPr>
      </w:pPr>
    </w:p>
    <w:p w14:paraId="0A5438EB">
      <w:pPr>
        <w:rPr>
          <w:lang w:val="id-ID"/>
        </w:rPr>
      </w:pPr>
    </w:p>
    <w:p w14:paraId="6DA3BAB1">
      <w:pPr>
        <w:pStyle w:val="34"/>
        <w:jc w:val="center"/>
        <w:outlineLvl w:val="0"/>
        <w:rPr>
          <w:b/>
          <w:bCs/>
          <w:lang w:val="id-ID"/>
        </w:rPr>
      </w:pPr>
      <w:bookmarkStart w:id="119" w:name="_Toc211368280"/>
      <w:r>
        <w:rPr>
          <w:b/>
          <w:bCs/>
        </w:rPr>
        <w:t>DAFTAR PUSTAKA</w:t>
      </w:r>
      <w:bookmarkEnd w:id="119"/>
    </w:p>
    <w:p w14:paraId="14E13FE4">
      <w:pPr>
        <w:pStyle w:val="3"/>
        <w:rPr>
          <w:lang w:val="id-ID"/>
        </w:rPr>
      </w:pPr>
    </w:p>
    <w:p w14:paraId="693603B0">
      <w:pPr>
        <w:pStyle w:val="35"/>
        <w:numPr>
          <w:ilvl w:val="0"/>
          <w:numId w:val="6"/>
        </w:numPr>
      </w:pPr>
      <w:r>
        <w:t xml:space="preserve">Lembaga Administrasi Negara RI (2023). </w:t>
      </w:r>
      <w:r>
        <w:rPr>
          <w:i/>
          <w:iCs/>
        </w:rPr>
        <w:t>Proyek Perubahan, Modul PKN Tingkat II</w:t>
      </w:r>
      <w:r>
        <w:t>. LAN, Jakarta.</w:t>
      </w:r>
    </w:p>
    <w:p w14:paraId="6AF350F9">
      <w:pPr>
        <w:pStyle w:val="35"/>
        <w:numPr>
          <w:ilvl w:val="0"/>
          <w:numId w:val="6"/>
        </w:numPr>
      </w:pPr>
      <w:r>
        <w:t xml:space="preserve">LAN RI (2021). </w:t>
      </w:r>
      <w:r>
        <w:rPr>
          <w:i/>
          <w:iCs/>
        </w:rPr>
        <w:t>Modul PKN Tingkat II: Isu Strategis</w:t>
      </w:r>
      <w:r>
        <w:t>. Lembaga Administrasi Negara RI.</w:t>
      </w:r>
    </w:p>
    <w:p w14:paraId="3289DB3D">
      <w:pPr>
        <w:pStyle w:val="35"/>
        <w:numPr>
          <w:ilvl w:val="0"/>
          <w:numId w:val="6"/>
        </w:numPr>
      </w:pPr>
      <w:r>
        <w:t xml:space="preserve">LAN RI (2021). </w:t>
      </w:r>
      <w:r>
        <w:rPr>
          <w:i/>
          <w:iCs/>
        </w:rPr>
        <w:t>Modul PKN Tingkat II: Kepemimpinan Kewirausahaan</w:t>
      </w:r>
      <w:r>
        <w:t>. Lembaga Administrasi Negara RI.</w:t>
      </w:r>
    </w:p>
    <w:p w14:paraId="4AF1D85D">
      <w:pPr>
        <w:pStyle w:val="35"/>
        <w:numPr>
          <w:ilvl w:val="0"/>
          <w:numId w:val="6"/>
        </w:numPr>
      </w:pPr>
      <w:r>
        <w:t xml:space="preserve">LAN RI (2021). </w:t>
      </w:r>
      <w:r>
        <w:rPr>
          <w:i/>
          <w:iCs/>
        </w:rPr>
        <w:t>Modul PKN Tingkat II: E-Government &amp; Digital Skills dalam Penyusunan Kebijakan</w:t>
      </w:r>
      <w:r>
        <w:t>. LAN RI.</w:t>
      </w:r>
    </w:p>
    <w:p w14:paraId="67A87F88">
      <w:pPr>
        <w:pStyle w:val="35"/>
        <w:numPr>
          <w:ilvl w:val="0"/>
          <w:numId w:val="6"/>
        </w:numPr>
      </w:pPr>
      <w:r>
        <w:t xml:space="preserve">LAN RI (2021). </w:t>
      </w:r>
      <w:r>
        <w:rPr>
          <w:i/>
          <w:iCs/>
        </w:rPr>
        <w:t>Modul PKN Tingkat II: Kepemimpinan Digital</w:t>
      </w:r>
      <w:r>
        <w:t>. Lembaga Administrasi Negara RI.</w:t>
      </w:r>
    </w:p>
    <w:p w14:paraId="27B5748F">
      <w:pPr>
        <w:pStyle w:val="35"/>
        <w:numPr>
          <w:ilvl w:val="0"/>
          <w:numId w:val="6"/>
        </w:numPr>
      </w:pPr>
      <w:r>
        <w:t xml:space="preserve">LAN RI (2021). </w:t>
      </w:r>
      <w:r>
        <w:rPr>
          <w:i/>
          <w:iCs/>
        </w:rPr>
        <w:t>Modul PKN Tingkat II: Manajemen Strategis Sektor Publik</w:t>
      </w:r>
      <w:r>
        <w:t>. Lembaga Administrasi Negara RI.</w:t>
      </w:r>
    </w:p>
    <w:p w14:paraId="5D5D07C0">
      <w:pPr>
        <w:pStyle w:val="35"/>
        <w:numPr>
          <w:ilvl w:val="0"/>
          <w:numId w:val="6"/>
        </w:numPr>
      </w:pPr>
      <w:r>
        <w:t xml:space="preserve">LAN RI (2021). </w:t>
      </w:r>
      <w:r>
        <w:rPr>
          <w:i/>
          <w:iCs/>
        </w:rPr>
        <w:t>Modul PKN Tingkat II: Organisasi Pembelajar</w:t>
      </w:r>
      <w:r>
        <w:t>. Lembaga Administrasi Negara RI.</w:t>
      </w:r>
    </w:p>
    <w:p w14:paraId="7A19F57A">
      <w:pPr>
        <w:pStyle w:val="34"/>
      </w:pPr>
      <w:r>
        <w:rPr>
          <w:i/>
          <w:iCs/>
        </w:rPr>
        <w:t>(Catatan: Dokumen-dokumen internal Pemerintah Kabupaten Musi Banyuasin seperti RPJMD 2025–2029, data Pokir 2024–2025, dan SOP Sekretariat DPRD juga digunakan sebagai referensi penyusunan proyek perubahan ini.)</w:t>
      </w:r>
    </w:p>
    <w:p w14:paraId="5E5BE295">
      <w:pPr>
        <w:pStyle w:val="34"/>
        <w:rPr>
          <w:b/>
          <w:bCs/>
          <w:lang w:val="id-ID"/>
        </w:rPr>
      </w:pPr>
    </w:p>
    <w:p w14:paraId="0EEDE648">
      <w:pPr>
        <w:pStyle w:val="34"/>
        <w:rPr>
          <w:b/>
          <w:bCs/>
          <w:lang w:val="id-ID"/>
        </w:rPr>
      </w:pPr>
    </w:p>
    <w:p w14:paraId="45EFBD83">
      <w:pPr>
        <w:pStyle w:val="34"/>
        <w:rPr>
          <w:b/>
          <w:bCs/>
          <w:lang w:val="id-ID"/>
        </w:rPr>
      </w:pPr>
    </w:p>
    <w:p w14:paraId="1F656C57">
      <w:pPr>
        <w:pStyle w:val="34"/>
        <w:rPr>
          <w:b/>
          <w:bCs/>
          <w:lang w:val="id-ID"/>
        </w:rPr>
      </w:pPr>
    </w:p>
    <w:p w14:paraId="64A62486">
      <w:pPr>
        <w:pStyle w:val="34"/>
        <w:rPr>
          <w:b/>
          <w:bCs/>
          <w:lang w:val="id-ID"/>
        </w:rPr>
      </w:pPr>
    </w:p>
    <w:p w14:paraId="56BF72B6">
      <w:pPr>
        <w:pStyle w:val="34"/>
        <w:rPr>
          <w:b/>
          <w:bCs/>
          <w:lang w:val="id-ID"/>
        </w:rPr>
      </w:pPr>
    </w:p>
    <w:p w14:paraId="2613BC9F">
      <w:pPr>
        <w:pStyle w:val="34"/>
        <w:rPr>
          <w:b/>
          <w:bCs/>
          <w:lang w:val="id-ID"/>
        </w:rPr>
      </w:pPr>
    </w:p>
    <w:p w14:paraId="3F3C0D99">
      <w:pPr>
        <w:pStyle w:val="34"/>
        <w:rPr>
          <w:b/>
          <w:bCs/>
          <w:lang w:val="id-ID"/>
        </w:rPr>
      </w:pPr>
    </w:p>
    <w:p w14:paraId="0B4BEC25">
      <w:pPr>
        <w:pStyle w:val="34"/>
        <w:rPr>
          <w:b/>
          <w:bCs/>
          <w:lang w:val="id-ID"/>
        </w:rPr>
      </w:pPr>
    </w:p>
    <w:p w14:paraId="7E45678D">
      <w:pPr>
        <w:pStyle w:val="34"/>
        <w:rPr>
          <w:b/>
          <w:bCs/>
          <w:lang w:val="id-ID"/>
        </w:rPr>
      </w:pPr>
    </w:p>
    <w:p w14:paraId="7782C059">
      <w:pPr>
        <w:pStyle w:val="34"/>
        <w:rPr>
          <w:b/>
          <w:bCs/>
          <w:lang w:val="id-ID"/>
        </w:rPr>
      </w:pPr>
    </w:p>
    <w:p w14:paraId="73483E03">
      <w:pPr>
        <w:pStyle w:val="34"/>
        <w:rPr>
          <w:b/>
          <w:bCs/>
          <w:lang w:val="id-ID"/>
        </w:rPr>
      </w:pPr>
    </w:p>
    <w:p w14:paraId="0125CCD6">
      <w:pPr>
        <w:pStyle w:val="34"/>
        <w:rPr>
          <w:b/>
          <w:bCs/>
          <w:lang w:val="id-ID"/>
        </w:rPr>
      </w:pPr>
    </w:p>
    <w:p w14:paraId="0A7E34ED">
      <w:pPr>
        <w:pStyle w:val="34"/>
        <w:rPr>
          <w:b/>
          <w:bCs/>
          <w:lang w:val="id-ID"/>
        </w:rPr>
      </w:pPr>
    </w:p>
    <w:p w14:paraId="7F59E217">
      <w:pPr>
        <w:pStyle w:val="34"/>
        <w:rPr>
          <w:b/>
          <w:bCs/>
          <w:lang w:val="id-ID"/>
        </w:rPr>
      </w:pPr>
    </w:p>
    <w:p w14:paraId="39130480">
      <w:pPr>
        <w:pStyle w:val="34"/>
        <w:rPr>
          <w:b/>
          <w:bCs/>
          <w:lang w:val="id-ID"/>
        </w:rPr>
      </w:pPr>
    </w:p>
    <w:p w14:paraId="5C3BB4B8">
      <w:pPr>
        <w:pStyle w:val="34"/>
        <w:jc w:val="center"/>
        <w:outlineLvl w:val="0"/>
        <w:rPr>
          <w:b/>
          <w:bCs/>
          <w:lang w:val="id-ID"/>
        </w:rPr>
      </w:pPr>
      <w:bookmarkStart w:id="120" w:name="_Toc211368281"/>
      <w:r>
        <w:rPr>
          <w:b/>
          <w:bCs/>
        </w:rPr>
        <w:t>LAMPIRAN</w:t>
      </w:r>
      <w:bookmarkEnd w:id="120"/>
    </w:p>
    <w:p w14:paraId="2B83B19F">
      <w:pPr>
        <w:pStyle w:val="3"/>
        <w:rPr>
          <w:lang w:val="id-ID"/>
        </w:rPr>
      </w:pPr>
      <w:r>
        <w:rPr>
          <w:b/>
          <w:bCs/>
        </w:rPr>
        <w:t>Lampiran 1.</w:t>
      </w:r>
      <w:r>
        <w:t xml:space="preserve"> Persetujuan Mentor atas Proyek Perubahan </w:t>
      </w:r>
    </w:p>
    <w:p w14:paraId="35D315D3">
      <w:pPr>
        <w:pStyle w:val="3"/>
        <w:rPr>
          <w:lang w:val="id-ID"/>
        </w:rPr>
      </w:pPr>
      <w:r>
        <w:drawing>
          <wp:inline distT="0" distB="0" distL="0" distR="0">
            <wp:extent cx="5110480" cy="7233285"/>
            <wp:effectExtent l="19050" t="0" r="0" b="0"/>
            <wp:docPr id="1" name="Picture 0" descr="Lembar_Persetujuan_Mentor_Coach_Mirwan_Susanto_page-0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descr="Lembar_Persetujuan_Mentor_Coach_Mirwan_Susanto_page-0001(1).jpg"/>
                    <pic:cNvPicPr>
                      <a:picLocks noChangeAspect="1"/>
                    </pic:cNvPicPr>
                  </pic:nvPicPr>
                  <pic:blipFill>
                    <a:blip r:embed="rId26" cstate="print"/>
                    <a:stretch>
                      <a:fillRect/>
                    </a:stretch>
                  </pic:blipFill>
                  <pic:spPr>
                    <a:xfrm>
                      <a:off x="0" y="0"/>
                      <a:ext cx="5111461" cy="7234475"/>
                    </a:xfrm>
                    <a:prstGeom prst="rect">
                      <a:avLst/>
                    </a:prstGeom>
                  </pic:spPr>
                </pic:pic>
              </a:graphicData>
            </a:graphic>
          </wp:inline>
        </w:drawing>
      </w:r>
    </w:p>
    <w:p w14:paraId="7A371D91">
      <w:pPr>
        <w:pStyle w:val="3"/>
        <w:rPr>
          <w:b/>
          <w:bCs/>
          <w:lang w:val="id-ID"/>
        </w:rPr>
      </w:pPr>
    </w:p>
    <w:p w14:paraId="371B0C6A">
      <w:pPr>
        <w:pStyle w:val="3"/>
        <w:rPr>
          <w:b/>
          <w:bCs/>
          <w:lang w:val="id-ID"/>
        </w:rPr>
      </w:pPr>
    </w:p>
    <w:p w14:paraId="206C7078">
      <w:pPr>
        <w:pStyle w:val="3"/>
        <w:rPr>
          <w:b/>
          <w:bCs/>
          <w:lang w:val="id-ID"/>
        </w:rPr>
      </w:pPr>
    </w:p>
    <w:p w14:paraId="1A114E5C">
      <w:pPr>
        <w:pStyle w:val="3"/>
        <w:rPr>
          <w:lang w:val="id-ID"/>
        </w:rPr>
      </w:pPr>
      <w:r>
        <w:rPr>
          <w:b/>
          <w:bCs/>
        </w:rPr>
        <w:t>Lampiran 2.</w:t>
      </w:r>
      <w:r>
        <w:t xml:space="preserve"> Lembar Persetujuan Mata Pelatihan Pilihan</w:t>
      </w:r>
    </w:p>
    <w:p w14:paraId="77D562A0">
      <w:pPr>
        <w:pStyle w:val="3"/>
        <w:rPr>
          <w:lang w:val="id-ID"/>
        </w:rPr>
      </w:pPr>
      <w:r>
        <w:drawing>
          <wp:inline distT="0" distB="0" distL="0" distR="0">
            <wp:extent cx="5760720" cy="8152765"/>
            <wp:effectExtent l="19050" t="0" r="0" b="0"/>
            <wp:docPr id="6" name="Picture 5" descr="Lembar_Coach_Mirwan_Susanto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Lembar_Coach_Mirwan_Susanto_page-0001.jpg"/>
                    <pic:cNvPicPr>
                      <a:picLocks noChangeAspect="1"/>
                    </pic:cNvPicPr>
                  </pic:nvPicPr>
                  <pic:blipFill>
                    <a:blip r:embed="rId27"/>
                    <a:stretch>
                      <a:fillRect/>
                    </a:stretch>
                  </pic:blipFill>
                  <pic:spPr>
                    <a:xfrm>
                      <a:off x="0" y="0"/>
                      <a:ext cx="5760720" cy="8153277"/>
                    </a:xfrm>
                    <a:prstGeom prst="rect">
                      <a:avLst/>
                    </a:prstGeom>
                  </pic:spPr>
                </pic:pic>
              </a:graphicData>
            </a:graphic>
          </wp:inline>
        </w:drawing>
      </w:r>
    </w:p>
    <w:p w14:paraId="20203F93">
      <w:pPr>
        <w:pStyle w:val="3"/>
        <w:rPr>
          <w:b/>
          <w:bCs/>
          <w:lang w:val="id-ID"/>
        </w:rPr>
      </w:pPr>
    </w:p>
    <w:p w14:paraId="5A89F6A7">
      <w:pPr>
        <w:pStyle w:val="3"/>
        <w:rPr>
          <w:lang w:val="id-ID"/>
        </w:rPr>
      </w:pPr>
      <w:r>
        <w:rPr>
          <w:b/>
          <w:bCs/>
        </w:rPr>
        <w:t>Lampiran 3.</w:t>
      </w:r>
      <w:r>
        <w:t xml:space="preserve"> Rekap Penilaian Peserta dan Mentor (Self-Assessment vs Mentor) </w:t>
      </w:r>
    </w:p>
    <w:p w14:paraId="1CE63CAD">
      <w:pPr>
        <w:pStyle w:val="3"/>
        <w:rPr>
          <w:lang w:val="id-ID"/>
        </w:rPr>
      </w:pPr>
      <w:r>
        <w:drawing>
          <wp:inline distT="0" distB="0" distL="0" distR="0">
            <wp:extent cx="5760720" cy="7616190"/>
            <wp:effectExtent l="1905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
                    <pic:cNvPicPr>
                      <a:picLocks noChangeAspect="1" noChangeArrowheads="1"/>
                    </pic:cNvPicPr>
                  </pic:nvPicPr>
                  <pic:blipFill>
                    <a:blip r:embed="rId28"/>
                    <a:srcRect/>
                    <a:stretch>
                      <a:fillRect/>
                    </a:stretch>
                  </pic:blipFill>
                  <pic:spPr>
                    <a:xfrm>
                      <a:off x="0" y="0"/>
                      <a:ext cx="5760720" cy="7616481"/>
                    </a:xfrm>
                    <a:prstGeom prst="rect">
                      <a:avLst/>
                    </a:prstGeom>
                    <a:noFill/>
                    <a:ln w="9525">
                      <a:noFill/>
                      <a:miter lim="800000"/>
                      <a:headEnd/>
                      <a:tailEnd/>
                    </a:ln>
                  </pic:spPr>
                </pic:pic>
              </a:graphicData>
            </a:graphic>
          </wp:inline>
        </w:drawing>
      </w:r>
    </w:p>
    <w:p w14:paraId="40675635">
      <w:pPr>
        <w:pStyle w:val="3"/>
        <w:rPr>
          <w:b/>
          <w:bCs/>
          <w:lang w:val="id-ID"/>
        </w:rPr>
      </w:pPr>
    </w:p>
    <w:p w14:paraId="51988666">
      <w:pPr>
        <w:pStyle w:val="3"/>
        <w:rPr>
          <w:b/>
          <w:bCs/>
          <w:lang w:val="id-ID"/>
        </w:rPr>
      </w:pPr>
    </w:p>
    <w:p w14:paraId="2685FB2A">
      <w:pPr>
        <w:pStyle w:val="3"/>
        <w:rPr>
          <w:b/>
          <w:bCs/>
          <w:lang w:val="id-ID"/>
        </w:rPr>
      </w:pPr>
    </w:p>
    <w:p w14:paraId="59FE14CF">
      <w:pPr>
        <w:pStyle w:val="3"/>
        <w:rPr>
          <w:lang w:val="id-ID"/>
        </w:rPr>
      </w:pPr>
      <w:r>
        <w:rPr>
          <w:b/>
          <w:bCs/>
        </w:rPr>
        <w:t>Lampiran 4.</w:t>
      </w:r>
      <w:r>
        <w:t xml:space="preserve"> Kartu Kendali Coaching dan Mentoring Proyek </w:t>
      </w:r>
      <w:bookmarkEnd w:id="0"/>
      <w:bookmarkEnd w:id="107"/>
      <w:bookmarkEnd w:id="118"/>
      <w:bookmarkStart w:id="121" w:name="citations"/>
      <w:bookmarkEnd w:id="121"/>
    </w:p>
    <w:p w14:paraId="309B9A6B">
      <w:pPr>
        <w:pStyle w:val="3"/>
        <w:rPr>
          <w:lang w:val="id-ID"/>
        </w:rPr>
      </w:pPr>
      <w:r>
        <w:drawing>
          <wp:inline distT="0" distB="0" distL="0" distR="0">
            <wp:extent cx="5760720" cy="8152765"/>
            <wp:effectExtent l="19050" t="0" r="0" b="0"/>
            <wp:docPr id="21" name="Picture 20" descr="Lembar_Persetujuan_Mentor_Coach_Mirwan_Susanto_page-0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Lembar_Persetujuan_Mentor_Coach_Mirwan_Susanto_page-0001(2).jpg"/>
                    <pic:cNvPicPr>
                      <a:picLocks noChangeAspect="1"/>
                    </pic:cNvPicPr>
                  </pic:nvPicPr>
                  <pic:blipFill>
                    <a:blip r:embed="rId29"/>
                    <a:stretch>
                      <a:fillRect/>
                    </a:stretch>
                  </pic:blipFill>
                  <pic:spPr>
                    <a:xfrm>
                      <a:off x="0" y="0"/>
                      <a:ext cx="5760720" cy="8153277"/>
                    </a:xfrm>
                    <a:prstGeom prst="rect">
                      <a:avLst/>
                    </a:prstGeom>
                  </pic:spPr>
                </pic:pic>
              </a:graphicData>
            </a:graphic>
          </wp:inline>
        </w:drawing>
      </w:r>
    </w:p>
    <w:p w14:paraId="1EF0A7C3">
      <w:pPr>
        <w:pStyle w:val="3"/>
        <w:rPr>
          <w:lang w:val="id-ID"/>
        </w:rPr>
      </w:pPr>
    </w:p>
    <w:p w14:paraId="2374AE81">
      <w:pPr>
        <w:pStyle w:val="3"/>
        <w:rPr>
          <w:lang w:val="id-ID"/>
        </w:rPr>
      </w:pPr>
    </w:p>
    <w:p w14:paraId="7EB73347">
      <w:pPr>
        <w:rPr>
          <w:lang w:val="id-ID"/>
        </w:rPr>
      </w:pPr>
    </w:p>
    <w:p w14:paraId="5D4B0B93">
      <w:r>
        <w:drawing>
          <wp:inline distT="0" distB="0" distL="0" distR="0">
            <wp:extent cx="5380990" cy="4979670"/>
            <wp:effectExtent l="19050" t="0" r="0" b="0"/>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5"/>
                    <pic:cNvPicPr>
                      <a:picLocks noChangeAspect="1" noChangeArrowheads="1"/>
                    </pic:cNvPicPr>
                  </pic:nvPicPr>
                  <pic:blipFill>
                    <a:blip r:embed="rId30"/>
                    <a:srcRect/>
                    <a:stretch>
                      <a:fillRect/>
                    </a:stretch>
                  </pic:blipFill>
                  <pic:spPr>
                    <a:xfrm>
                      <a:off x="0" y="0"/>
                      <a:ext cx="5380990" cy="4979670"/>
                    </a:xfrm>
                    <a:prstGeom prst="rect">
                      <a:avLst/>
                    </a:prstGeom>
                    <a:noFill/>
                    <a:ln w="9525">
                      <a:noFill/>
                      <a:miter lim="800000"/>
                      <a:headEnd/>
                      <a:tailEnd/>
                    </a:ln>
                  </pic:spPr>
                </pic:pic>
              </a:graphicData>
            </a:graphic>
          </wp:inline>
        </w:drawing>
      </w:r>
    </w:p>
    <w:p w14:paraId="31A904CA"/>
    <w:p w14:paraId="47AF4DDD"/>
    <w:p w14:paraId="086B6FA7"/>
    <w:p w14:paraId="6AF14925"/>
    <w:p w14:paraId="0AABB751"/>
    <w:p w14:paraId="4823E4DB"/>
    <w:p w14:paraId="437E580E"/>
    <w:p w14:paraId="5919C15B">
      <w:pPr>
        <w:tabs>
          <w:tab w:val="left" w:pos="997"/>
        </w:tabs>
        <w:rPr>
          <w:lang w:val="id-ID"/>
        </w:rPr>
      </w:pPr>
      <w:r>
        <w:tab/>
      </w:r>
    </w:p>
    <w:p w14:paraId="064AF0DC">
      <w:pPr>
        <w:tabs>
          <w:tab w:val="left" w:pos="997"/>
        </w:tabs>
        <w:rPr>
          <w:lang w:val="id-ID"/>
        </w:rPr>
      </w:pPr>
    </w:p>
    <w:p w14:paraId="78DF37ED">
      <w:pPr>
        <w:tabs>
          <w:tab w:val="left" w:pos="997"/>
        </w:tabs>
        <w:rPr>
          <w:lang w:val="id-ID"/>
        </w:rPr>
      </w:pPr>
    </w:p>
    <w:p w14:paraId="162E893F">
      <w:pPr>
        <w:tabs>
          <w:tab w:val="left" w:pos="997"/>
        </w:tabs>
        <w:rPr>
          <w:lang w:val="id-ID"/>
        </w:rPr>
      </w:pPr>
      <w:r>
        <w:rPr>
          <w:lang w:val="id-ID"/>
        </w:rPr>
        <w:t>Lampiran 5. Surat Pernyataan Keberlanjutan.</w:t>
      </w:r>
    </w:p>
    <w:p w14:paraId="023BAA7E">
      <w:pPr>
        <w:tabs>
          <w:tab w:val="left" w:pos="997"/>
        </w:tabs>
        <w:rPr>
          <w:lang w:val="id-ID"/>
        </w:rPr>
      </w:pPr>
      <w:r>
        <w:drawing>
          <wp:inline distT="0" distB="0" distL="0" distR="0">
            <wp:extent cx="4871085" cy="8023225"/>
            <wp:effectExtent l="19050" t="0" r="5476" b="0"/>
            <wp:docPr id="36" name="Picture 35" descr="SURAT PERNYATAAN-1_page-0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5" descr="SURAT PERNYATAAN-1_page-0001(2).jpg"/>
                    <pic:cNvPicPr>
                      <a:picLocks noChangeAspect="1"/>
                    </pic:cNvPicPr>
                  </pic:nvPicPr>
                  <pic:blipFill>
                    <a:blip r:embed="rId31" cstate="print"/>
                    <a:stretch>
                      <a:fillRect/>
                    </a:stretch>
                  </pic:blipFill>
                  <pic:spPr>
                    <a:xfrm>
                      <a:off x="0" y="0"/>
                      <a:ext cx="4875164" cy="8030087"/>
                    </a:xfrm>
                    <a:prstGeom prst="rect">
                      <a:avLst/>
                    </a:prstGeom>
                  </pic:spPr>
                </pic:pic>
              </a:graphicData>
            </a:graphic>
          </wp:inline>
        </w:drawing>
      </w:r>
    </w:p>
    <w:p w14:paraId="523F5960">
      <w:pPr>
        <w:tabs>
          <w:tab w:val="left" w:pos="997"/>
        </w:tabs>
        <w:rPr>
          <w:lang w:val="id-ID"/>
        </w:rPr>
      </w:pPr>
    </w:p>
    <w:p w14:paraId="46A54BBF">
      <w:pPr>
        <w:tabs>
          <w:tab w:val="left" w:pos="997"/>
        </w:tabs>
        <w:rPr>
          <w:lang w:val="id-ID"/>
        </w:rPr>
      </w:pPr>
      <w:r>
        <w:rPr>
          <w:lang w:val="id-ID"/>
        </w:rPr>
        <w:t>LAMPRAN 5 : EVIDENCE</w:t>
      </w:r>
    </w:p>
    <w:p w14:paraId="32FC9658">
      <w:pPr>
        <w:pStyle w:val="95"/>
        <w:numPr>
          <w:ilvl w:val="6"/>
          <w:numId w:val="85"/>
        </w:numPr>
        <w:tabs>
          <w:tab w:val="left" w:pos="997"/>
        </w:tabs>
        <w:ind w:left="426" w:hanging="426"/>
        <w:rPr>
          <w:lang w:val="id-ID"/>
        </w:rPr>
      </w:pPr>
      <w:r>
        <w:rPr>
          <w:lang w:val="id-ID"/>
        </w:rPr>
        <w:t>Pembentukan Tim Pengarah dan Tim Teknis</w:t>
      </w:r>
    </w:p>
    <w:p w14:paraId="20F3DE49">
      <w:pPr>
        <w:pStyle w:val="95"/>
        <w:tabs>
          <w:tab w:val="left" w:pos="997"/>
        </w:tabs>
        <w:ind w:left="426"/>
        <w:rPr>
          <w:lang w:val="id-ID"/>
        </w:rPr>
      </w:pPr>
      <w:r>
        <w:drawing>
          <wp:inline distT="0" distB="0" distL="0" distR="0">
            <wp:extent cx="5005070" cy="7322185"/>
            <wp:effectExtent l="19050" t="0" r="4905" b="0"/>
            <wp:docPr id="23" name="Picture 22" descr="DAFTAR HADIR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descr="DAFTAR HADIR_page-0001.jpg"/>
                    <pic:cNvPicPr>
                      <a:picLocks noChangeAspect="1"/>
                    </pic:cNvPicPr>
                  </pic:nvPicPr>
                  <pic:blipFill>
                    <a:blip r:embed="rId32"/>
                    <a:stretch>
                      <a:fillRect/>
                    </a:stretch>
                  </pic:blipFill>
                  <pic:spPr>
                    <a:xfrm>
                      <a:off x="0" y="0"/>
                      <a:ext cx="5005941" cy="7323506"/>
                    </a:xfrm>
                    <a:prstGeom prst="rect">
                      <a:avLst/>
                    </a:prstGeom>
                  </pic:spPr>
                </pic:pic>
              </a:graphicData>
            </a:graphic>
          </wp:inline>
        </w:drawing>
      </w:r>
    </w:p>
    <w:p w14:paraId="7034511A">
      <w:pPr>
        <w:pStyle w:val="95"/>
        <w:tabs>
          <w:tab w:val="left" w:pos="997"/>
        </w:tabs>
        <w:ind w:left="426"/>
        <w:rPr>
          <w:lang w:val="id-ID"/>
        </w:rPr>
      </w:pPr>
    </w:p>
    <w:p w14:paraId="7C57CD4B">
      <w:pPr>
        <w:pStyle w:val="95"/>
        <w:tabs>
          <w:tab w:val="left" w:pos="997"/>
        </w:tabs>
        <w:ind w:left="426"/>
        <w:rPr>
          <w:lang w:val="id-ID"/>
        </w:rPr>
      </w:pPr>
    </w:p>
    <w:p w14:paraId="56451BFE">
      <w:pPr>
        <w:pStyle w:val="95"/>
        <w:tabs>
          <w:tab w:val="left" w:pos="997"/>
        </w:tabs>
        <w:ind w:left="426"/>
        <w:rPr>
          <w:lang w:val="id-ID"/>
        </w:rPr>
      </w:pPr>
      <w:r>
        <w:drawing>
          <wp:inline distT="0" distB="0" distL="0" distR="0">
            <wp:extent cx="5760720" cy="7454900"/>
            <wp:effectExtent l="19050" t="0" r="0" b="0"/>
            <wp:docPr id="25" name="Picture 24" descr="NOTULEN RAPAT PEMBENTUKAN TIM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descr="NOTULEN RAPAT PEMBENTUKAN TIM_page-0001.jpg"/>
                    <pic:cNvPicPr>
                      <a:picLocks noChangeAspect="1"/>
                    </pic:cNvPicPr>
                  </pic:nvPicPr>
                  <pic:blipFill>
                    <a:blip r:embed="rId33"/>
                    <a:stretch>
                      <a:fillRect/>
                    </a:stretch>
                  </pic:blipFill>
                  <pic:spPr>
                    <a:xfrm>
                      <a:off x="0" y="0"/>
                      <a:ext cx="5760720" cy="7454900"/>
                    </a:xfrm>
                    <a:prstGeom prst="rect">
                      <a:avLst/>
                    </a:prstGeom>
                  </pic:spPr>
                </pic:pic>
              </a:graphicData>
            </a:graphic>
          </wp:inline>
        </w:drawing>
      </w:r>
    </w:p>
    <w:p w14:paraId="7D38C2EA">
      <w:pPr>
        <w:pStyle w:val="95"/>
        <w:tabs>
          <w:tab w:val="left" w:pos="997"/>
        </w:tabs>
        <w:ind w:left="426"/>
        <w:rPr>
          <w:lang w:val="id-ID"/>
        </w:rPr>
      </w:pPr>
    </w:p>
    <w:p w14:paraId="27F0BF44">
      <w:pPr>
        <w:pStyle w:val="95"/>
        <w:tabs>
          <w:tab w:val="left" w:pos="997"/>
        </w:tabs>
        <w:ind w:left="426"/>
        <w:rPr>
          <w:lang w:val="id-ID"/>
        </w:rPr>
      </w:pPr>
    </w:p>
    <w:p w14:paraId="4F0E16AD">
      <w:pPr>
        <w:pStyle w:val="95"/>
        <w:tabs>
          <w:tab w:val="left" w:pos="997"/>
        </w:tabs>
        <w:ind w:left="426"/>
        <w:rPr>
          <w:lang w:val="id-ID"/>
        </w:rPr>
      </w:pPr>
      <w:r>
        <w:drawing>
          <wp:inline distT="0" distB="0" distL="0" distR="0">
            <wp:extent cx="5398770" cy="8892540"/>
            <wp:effectExtent l="19050" t="0" r="0" b="0"/>
            <wp:docPr id="26" name="Picture 25" descr="SK TIM PENGARAH DAN TIM TEKNIS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descr="SK TIM PENGARAH DAN TIM TEKNIS_page-0001.jpg"/>
                    <pic:cNvPicPr>
                      <a:picLocks noChangeAspect="1"/>
                    </pic:cNvPicPr>
                  </pic:nvPicPr>
                  <pic:blipFill>
                    <a:blip r:embed="rId34"/>
                    <a:stretch>
                      <a:fillRect/>
                    </a:stretch>
                  </pic:blipFill>
                  <pic:spPr>
                    <a:xfrm>
                      <a:off x="0" y="0"/>
                      <a:ext cx="5398770" cy="8892540"/>
                    </a:xfrm>
                    <a:prstGeom prst="rect">
                      <a:avLst/>
                    </a:prstGeom>
                  </pic:spPr>
                </pic:pic>
              </a:graphicData>
            </a:graphic>
          </wp:inline>
        </w:drawing>
      </w:r>
    </w:p>
    <w:p w14:paraId="788B1BE1">
      <w:pPr>
        <w:pStyle w:val="95"/>
        <w:tabs>
          <w:tab w:val="left" w:pos="997"/>
        </w:tabs>
        <w:ind w:left="426"/>
        <w:rPr>
          <w:lang w:val="id-ID"/>
        </w:rPr>
      </w:pPr>
      <w:r>
        <w:drawing>
          <wp:inline distT="0" distB="0" distL="0" distR="0">
            <wp:extent cx="5398770" cy="8892540"/>
            <wp:effectExtent l="19050" t="0" r="0" b="0"/>
            <wp:docPr id="27" name="Picture 26" descr="SK TIM PENGARAH DAN TIM TEKNIS_page-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descr="SK TIM PENGARAH DAN TIM TEKNIS_page-0007.jpg"/>
                    <pic:cNvPicPr>
                      <a:picLocks noChangeAspect="1"/>
                    </pic:cNvPicPr>
                  </pic:nvPicPr>
                  <pic:blipFill>
                    <a:blip r:embed="rId35"/>
                    <a:stretch>
                      <a:fillRect/>
                    </a:stretch>
                  </pic:blipFill>
                  <pic:spPr>
                    <a:xfrm>
                      <a:off x="0" y="0"/>
                      <a:ext cx="5398770" cy="8892540"/>
                    </a:xfrm>
                    <a:prstGeom prst="rect">
                      <a:avLst/>
                    </a:prstGeom>
                  </pic:spPr>
                </pic:pic>
              </a:graphicData>
            </a:graphic>
          </wp:inline>
        </w:drawing>
      </w:r>
    </w:p>
    <w:p w14:paraId="7FF77A74">
      <w:pPr>
        <w:pStyle w:val="95"/>
        <w:tabs>
          <w:tab w:val="left" w:pos="997"/>
        </w:tabs>
        <w:ind w:left="426"/>
        <w:rPr>
          <w:lang w:val="id-ID"/>
        </w:rPr>
      </w:pPr>
    </w:p>
    <w:p w14:paraId="2259BC4A">
      <w:pPr>
        <w:pStyle w:val="95"/>
        <w:numPr>
          <w:ilvl w:val="6"/>
          <w:numId w:val="85"/>
        </w:numPr>
        <w:tabs>
          <w:tab w:val="left" w:pos="997"/>
        </w:tabs>
        <w:ind w:left="426" w:hanging="426"/>
        <w:rPr>
          <w:lang w:val="id-ID"/>
        </w:rPr>
      </w:pPr>
      <w:r>
        <w:rPr>
          <w:lang w:val="id-ID"/>
        </w:rPr>
        <w:t>Penyusunan SOP</w:t>
      </w:r>
    </w:p>
    <w:p w14:paraId="680169C1">
      <w:pPr>
        <w:pStyle w:val="95"/>
        <w:tabs>
          <w:tab w:val="left" w:pos="997"/>
        </w:tabs>
        <w:ind w:left="426"/>
        <w:rPr>
          <w:lang w:val="id-ID"/>
        </w:rPr>
      </w:pPr>
      <w:r>
        <w:drawing>
          <wp:inline distT="0" distB="0" distL="0" distR="0">
            <wp:extent cx="5760720" cy="2596515"/>
            <wp:effectExtent l="19050" t="0" r="0" b="0"/>
            <wp:docPr id="28" name="Picture 27" descr="WhatsApp Image 2025-09-11 at 22.32.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descr="WhatsApp Image 2025-09-11 at 22.32.28.jpeg"/>
                    <pic:cNvPicPr>
                      <a:picLocks noChangeAspect="1"/>
                    </pic:cNvPicPr>
                  </pic:nvPicPr>
                  <pic:blipFill>
                    <a:blip r:embed="rId36"/>
                    <a:stretch>
                      <a:fillRect/>
                    </a:stretch>
                  </pic:blipFill>
                  <pic:spPr>
                    <a:xfrm>
                      <a:off x="0" y="0"/>
                      <a:ext cx="5760720" cy="2596515"/>
                    </a:xfrm>
                    <a:prstGeom prst="rect">
                      <a:avLst/>
                    </a:prstGeom>
                  </pic:spPr>
                </pic:pic>
              </a:graphicData>
            </a:graphic>
          </wp:inline>
        </w:drawing>
      </w:r>
    </w:p>
    <w:p w14:paraId="6D620A45">
      <w:pPr>
        <w:pStyle w:val="95"/>
        <w:tabs>
          <w:tab w:val="left" w:pos="997"/>
        </w:tabs>
        <w:ind w:left="426"/>
        <w:rPr>
          <w:lang w:val="id-ID"/>
        </w:rPr>
      </w:pPr>
    </w:p>
    <w:p w14:paraId="34C96576">
      <w:pPr>
        <w:pStyle w:val="95"/>
        <w:tabs>
          <w:tab w:val="left" w:pos="997"/>
        </w:tabs>
        <w:ind w:left="426"/>
        <w:rPr>
          <w:lang w:val="id-ID"/>
        </w:rPr>
      </w:pPr>
    </w:p>
    <w:p w14:paraId="5B49679E">
      <w:pPr>
        <w:pStyle w:val="95"/>
        <w:tabs>
          <w:tab w:val="left" w:pos="997"/>
        </w:tabs>
        <w:ind w:left="426"/>
        <w:rPr>
          <w:lang w:val="id-ID"/>
        </w:rPr>
      </w:pPr>
      <w:r>
        <w:drawing>
          <wp:inline distT="0" distB="0" distL="0" distR="0">
            <wp:extent cx="5600700" cy="3689350"/>
            <wp:effectExtent l="19050" t="0" r="0" b="0"/>
            <wp:docPr id="29" name="Picture 28" descr="WhatsApp Image 2025-09-18 at 11.14.1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descr="WhatsApp Image 2025-09-18 at 11.14.10(1).jpeg"/>
                    <pic:cNvPicPr>
                      <a:picLocks noChangeAspect="1"/>
                    </pic:cNvPicPr>
                  </pic:nvPicPr>
                  <pic:blipFill>
                    <a:blip r:embed="rId37"/>
                    <a:stretch>
                      <a:fillRect/>
                    </a:stretch>
                  </pic:blipFill>
                  <pic:spPr>
                    <a:xfrm>
                      <a:off x="0" y="0"/>
                      <a:ext cx="5600700" cy="3689350"/>
                    </a:xfrm>
                    <a:prstGeom prst="rect">
                      <a:avLst/>
                    </a:prstGeom>
                  </pic:spPr>
                </pic:pic>
              </a:graphicData>
            </a:graphic>
          </wp:inline>
        </w:drawing>
      </w:r>
    </w:p>
    <w:p w14:paraId="413B2BB6">
      <w:pPr>
        <w:pStyle w:val="95"/>
        <w:tabs>
          <w:tab w:val="left" w:pos="997"/>
        </w:tabs>
        <w:ind w:left="426"/>
        <w:rPr>
          <w:lang w:val="id-ID"/>
        </w:rPr>
      </w:pPr>
    </w:p>
    <w:p w14:paraId="1FC4F622">
      <w:pPr>
        <w:pStyle w:val="95"/>
        <w:tabs>
          <w:tab w:val="left" w:pos="997"/>
        </w:tabs>
        <w:ind w:left="426"/>
        <w:rPr>
          <w:lang w:val="id-ID"/>
        </w:rPr>
      </w:pPr>
      <w:r>
        <w:drawing>
          <wp:inline distT="0" distB="0" distL="0" distR="0">
            <wp:extent cx="5657850" cy="3619500"/>
            <wp:effectExtent l="19050" t="0" r="0" b="0"/>
            <wp:docPr id="30" name="Picture 29" descr="WhatsApp Image 2025-09-18 at 11.14.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descr="WhatsApp Image 2025-09-18 at 11.14.11(1).jpeg"/>
                    <pic:cNvPicPr>
                      <a:picLocks noChangeAspect="1"/>
                    </pic:cNvPicPr>
                  </pic:nvPicPr>
                  <pic:blipFill>
                    <a:blip r:embed="rId38"/>
                    <a:stretch>
                      <a:fillRect/>
                    </a:stretch>
                  </pic:blipFill>
                  <pic:spPr>
                    <a:xfrm>
                      <a:off x="0" y="0"/>
                      <a:ext cx="5657850" cy="3619500"/>
                    </a:xfrm>
                    <a:prstGeom prst="rect">
                      <a:avLst/>
                    </a:prstGeom>
                  </pic:spPr>
                </pic:pic>
              </a:graphicData>
            </a:graphic>
          </wp:inline>
        </w:drawing>
      </w:r>
    </w:p>
    <w:p w14:paraId="767C808F">
      <w:pPr>
        <w:pStyle w:val="95"/>
        <w:tabs>
          <w:tab w:val="left" w:pos="997"/>
        </w:tabs>
        <w:ind w:left="426"/>
        <w:rPr>
          <w:lang w:val="id-ID"/>
        </w:rPr>
      </w:pPr>
    </w:p>
    <w:p w14:paraId="741D60A8">
      <w:pPr>
        <w:pStyle w:val="95"/>
        <w:tabs>
          <w:tab w:val="left" w:pos="997"/>
        </w:tabs>
        <w:ind w:left="426"/>
        <w:rPr>
          <w:lang w:val="id-ID"/>
        </w:rPr>
      </w:pPr>
    </w:p>
    <w:p w14:paraId="3F8FFE4F">
      <w:pPr>
        <w:pStyle w:val="95"/>
        <w:numPr>
          <w:ilvl w:val="6"/>
          <w:numId w:val="85"/>
        </w:numPr>
        <w:tabs>
          <w:tab w:val="left" w:pos="997"/>
        </w:tabs>
        <w:ind w:left="426" w:hanging="426"/>
        <w:rPr>
          <w:lang w:val="id-ID"/>
        </w:rPr>
      </w:pPr>
      <w:r>
        <w:rPr>
          <w:lang w:val="id-ID"/>
        </w:rPr>
        <w:t>Pelatihan SIPD POKIR Online</w:t>
      </w:r>
    </w:p>
    <w:p w14:paraId="0724DD46">
      <w:pPr>
        <w:pStyle w:val="95"/>
        <w:tabs>
          <w:tab w:val="left" w:pos="997"/>
        </w:tabs>
        <w:ind w:left="426"/>
        <w:rPr>
          <w:lang w:val="id-ID"/>
        </w:rPr>
      </w:pPr>
    </w:p>
    <w:p w14:paraId="4CB2686E">
      <w:pPr>
        <w:pStyle w:val="95"/>
        <w:tabs>
          <w:tab w:val="left" w:pos="997"/>
        </w:tabs>
        <w:ind w:left="426"/>
        <w:rPr>
          <w:lang w:val="id-ID"/>
        </w:rPr>
      </w:pPr>
      <w:r>
        <w:drawing>
          <wp:inline distT="0" distB="0" distL="0" distR="0">
            <wp:extent cx="5760720" cy="3839210"/>
            <wp:effectExtent l="19050" t="0" r="0" b="0"/>
            <wp:docPr id="31" name="Picture 30" descr="WhatsApp Image 2025-09-26 at 08.27.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0" descr="WhatsApp Image 2025-09-26 at 08.27.05.jpeg"/>
                    <pic:cNvPicPr>
                      <a:picLocks noChangeAspect="1"/>
                    </pic:cNvPicPr>
                  </pic:nvPicPr>
                  <pic:blipFill>
                    <a:blip r:embed="rId39"/>
                    <a:stretch>
                      <a:fillRect/>
                    </a:stretch>
                  </pic:blipFill>
                  <pic:spPr>
                    <a:xfrm>
                      <a:off x="0" y="0"/>
                      <a:ext cx="5760720" cy="3839210"/>
                    </a:xfrm>
                    <a:prstGeom prst="rect">
                      <a:avLst/>
                    </a:prstGeom>
                  </pic:spPr>
                </pic:pic>
              </a:graphicData>
            </a:graphic>
          </wp:inline>
        </w:drawing>
      </w:r>
    </w:p>
    <w:p w14:paraId="4609C6BE">
      <w:pPr>
        <w:pStyle w:val="95"/>
        <w:tabs>
          <w:tab w:val="left" w:pos="997"/>
        </w:tabs>
        <w:ind w:left="426"/>
        <w:rPr>
          <w:lang w:val="id-ID"/>
        </w:rPr>
      </w:pPr>
    </w:p>
    <w:p w14:paraId="2C5B3D63">
      <w:pPr>
        <w:pStyle w:val="95"/>
        <w:tabs>
          <w:tab w:val="left" w:pos="997"/>
        </w:tabs>
        <w:ind w:left="426"/>
        <w:rPr>
          <w:lang w:val="id-ID"/>
        </w:rPr>
      </w:pPr>
    </w:p>
    <w:p w14:paraId="571ECABB">
      <w:pPr>
        <w:pStyle w:val="95"/>
        <w:tabs>
          <w:tab w:val="left" w:pos="997"/>
        </w:tabs>
        <w:ind w:left="426"/>
        <w:rPr>
          <w:lang w:val="id-ID"/>
        </w:rPr>
      </w:pPr>
    </w:p>
    <w:p w14:paraId="664C6E8C">
      <w:pPr>
        <w:pStyle w:val="95"/>
        <w:tabs>
          <w:tab w:val="left" w:pos="997"/>
        </w:tabs>
        <w:ind w:left="426"/>
        <w:rPr>
          <w:lang w:val="id-ID"/>
        </w:rPr>
      </w:pPr>
      <w:r>
        <w:drawing>
          <wp:inline distT="0" distB="0" distL="0" distR="0">
            <wp:extent cx="5760720" cy="3839210"/>
            <wp:effectExtent l="19050" t="0" r="0" b="0"/>
            <wp:docPr id="32" name="Picture 31" descr="WhatsApp Image 2025-09-26 at 08.27.0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descr="WhatsApp Image 2025-09-26 at 08.27.06(2).jpeg"/>
                    <pic:cNvPicPr>
                      <a:picLocks noChangeAspect="1"/>
                    </pic:cNvPicPr>
                  </pic:nvPicPr>
                  <pic:blipFill>
                    <a:blip r:embed="rId40"/>
                    <a:stretch>
                      <a:fillRect/>
                    </a:stretch>
                  </pic:blipFill>
                  <pic:spPr>
                    <a:xfrm>
                      <a:off x="0" y="0"/>
                      <a:ext cx="5760720" cy="3839210"/>
                    </a:xfrm>
                    <a:prstGeom prst="rect">
                      <a:avLst/>
                    </a:prstGeom>
                  </pic:spPr>
                </pic:pic>
              </a:graphicData>
            </a:graphic>
          </wp:inline>
        </w:drawing>
      </w:r>
    </w:p>
    <w:p w14:paraId="539AB4EB">
      <w:pPr>
        <w:pStyle w:val="95"/>
        <w:tabs>
          <w:tab w:val="left" w:pos="997"/>
        </w:tabs>
        <w:ind w:left="426"/>
        <w:rPr>
          <w:lang w:val="id-ID"/>
        </w:rPr>
      </w:pPr>
    </w:p>
    <w:p w14:paraId="2A32E30B">
      <w:pPr>
        <w:pStyle w:val="95"/>
        <w:tabs>
          <w:tab w:val="left" w:pos="997"/>
        </w:tabs>
        <w:ind w:left="426"/>
        <w:rPr>
          <w:lang w:val="id-ID"/>
        </w:rPr>
      </w:pPr>
      <w:r>
        <w:drawing>
          <wp:inline distT="0" distB="0" distL="0" distR="0">
            <wp:extent cx="5760720" cy="3839210"/>
            <wp:effectExtent l="19050" t="0" r="0" b="0"/>
            <wp:docPr id="33" name="Picture 32" descr="WhatsApp Image 2025-09-26 at 08.27.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descr="WhatsApp Image 2025-09-26 at 08.27.07.jpeg"/>
                    <pic:cNvPicPr>
                      <a:picLocks noChangeAspect="1"/>
                    </pic:cNvPicPr>
                  </pic:nvPicPr>
                  <pic:blipFill>
                    <a:blip r:embed="rId41"/>
                    <a:stretch>
                      <a:fillRect/>
                    </a:stretch>
                  </pic:blipFill>
                  <pic:spPr>
                    <a:xfrm>
                      <a:off x="0" y="0"/>
                      <a:ext cx="5760720" cy="3839210"/>
                    </a:xfrm>
                    <a:prstGeom prst="rect">
                      <a:avLst/>
                    </a:prstGeom>
                  </pic:spPr>
                </pic:pic>
              </a:graphicData>
            </a:graphic>
          </wp:inline>
        </w:drawing>
      </w:r>
    </w:p>
    <w:p w14:paraId="3BD90E3A">
      <w:pPr>
        <w:pStyle w:val="95"/>
        <w:tabs>
          <w:tab w:val="left" w:pos="997"/>
        </w:tabs>
        <w:ind w:left="426"/>
        <w:rPr>
          <w:lang w:val="id-ID"/>
        </w:rPr>
      </w:pPr>
    </w:p>
    <w:p w14:paraId="4E92662C">
      <w:pPr>
        <w:pStyle w:val="95"/>
        <w:tabs>
          <w:tab w:val="left" w:pos="997"/>
        </w:tabs>
        <w:ind w:left="426"/>
        <w:rPr>
          <w:lang w:val="id-ID"/>
        </w:rPr>
      </w:pPr>
    </w:p>
    <w:p w14:paraId="6243ABDD">
      <w:pPr>
        <w:pStyle w:val="95"/>
        <w:tabs>
          <w:tab w:val="left" w:pos="997"/>
        </w:tabs>
        <w:ind w:left="426"/>
        <w:rPr>
          <w:lang w:val="id-ID"/>
        </w:rPr>
      </w:pPr>
    </w:p>
    <w:p w14:paraId="0455408B">
      <w:pPr>
        <w:pStyle w:val="95"/>
        <w:tabs>
          <w:tab w:val="left" w:pos="997"/>
        </w:tabs>
        <w:ind w:left="426"/>
        <w:rPr>
          <w:lang w:val="id-ID"/>
        </w:rPr>
      </w:pPr>
    </w:p>
    <w:p w14:paraId="386B26E2">
      <w:pPr>
        <w:pStyle w:val="95"/>
        <w:tabs>
          <w:tab w:val="left" w:pos="997"/>
        </w:tabs>
        <w:ind w:left="426"/>
        <w:rPr>
          <w:lang w:val="id-ID"/>
        </w:rPr>
      </w:pPr>
    </w:p>
    <w:p w14:paraId="436AE69B">
      <w:pPr>
        <w:pStyle w:val="95"/>
        <w:numPr>
          <w:ilvl w:val="6"/>
          <w:numId w:val="85"/>
        </w:numPr>
        <w:tabs>
          <w:tab w:val="left" w:pos="997"/>
        </w:tabs>
        <w:ind w:left="426" w:hanging="426"/>
        <w:rPr>
          <w:lang w:val="id-ID"/>
        </w:rPr>
      </w:pPr>
      <w:r>
        <w:rPr>
          <w:lang w:val="id-ID"/>
        </w:rPr>
        <w:t>Integrasi data POKIR ke SIPD</w:t>
      </w:r>
    </w:p>
    <w:p w14:paraId="791814CD">
      <w:pPr>
        <w:pStyle w:val="95"/>
        <w:tabs>
          <w:tab w:val="left" w:pos="997"/>
        </w:tabs>
        <w:ind w:left="426"/>
        <w:rPr>
          <w:lang w:val="id-ID"/>
        </w:rPr>
      </w:pPr>
      <w:r>
        <w:drawing>
          <wp:inline distT="0" distB="0" distL="0" distR="0">
            <wp:extent cx="5760720" cy="3497580"/>
            <wp:effectExtent l="19050" t="0" r="0" b="0"/>
            <wp:docPr id="34" name="Picture 33" descr="Data pokir Input SIPD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3" descr="Data pokir Input SIPD_page-0001.jpg"/>
                    <pic:cNvPicPr>
                      <a:picLocks noChangeAspect="1"/>
                    </pic:cNvPicPr>
                  </pic:nvPicPr>
                  <pic:blipFill>
                    <a:blip r:embed="rId42" cstate="print"/>
                    <a:stretch>
                      <a:fillRect/>
                    </a:stretch>
                  </pic:blipFill>
                  <pic:spPr>
                    <a:xfrm>
                      <a:off x="0" y="0"/>
                      <a:ext cx="5760720" cy="3497580"/>
                    </a:xfrm>
                    <a:prstGeom prst="rect">
                      <a:avLst/>
                    </a:prstGeom>
                  </pic:spPr>
                </pic:pic>
              </a:graphicData>
            </a:graphic>
          </wp:inline>
        </w:drawing>
      </w:r>
    </w:p>
    <w:p w14:paraId="6295BDF1">
      <w:pPr>
        <w:pStyle w:val="95"/>
        <w:tabs>
          <w:tab w:val="left" w:pos="997"/>
        </w:tabs>
        <w:ind w:left="426"/>
        <w:rPr>
          <w:lang w:val="id-ID"/>
        </w:rPr>
      </w:pPr>
      <w:r>
        <w:drawing>
          <wp:inline distT="0" distB="0" distL="0" distR="0">
            <wp:extent cx="5760720" cy="3497580"/>
            <wp:effectExtent l="19050" t="0" r="0" b="0"/>
            <wp:docPr id="35" name="Picture 34" descr="Data pokir Input SIPD_page-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descr="Data pokir Input SIPD_page-0007.jpg"/>
                    <pic:cNvPicPr>
                      <a:picLocks noChangeAspect="1"/>
                    </pic:cNvPicPr>
                  </pic:nvPicPr>
                  <pic:blipFill>
                    <a:blip r:embed="rId43" cstate="print"/>
                    <a:stretch>
                      <a:fillRect/>
                    </a:stretch>
                  </pic:blipFill>
                  <pic:spPr>
                    <a:xfrm>
                      <a:off x="0" y="0"/>
                      <a:ext cx="5760720" cy="3497580"/>
                    </a:xfrm>
                    <a:prstGeom prst="rect">
                      <a:avLst/>
                    </a:prstGeom>
                  </pic:spPr>
                </pic:pic>
              </a:graphicData>
            </a:graphic>
          </wp:inline>
        </w:drawing>
      </w:r>
    </w:p>
    <w:p w14:paraId="6FC94A29">
      <w:pPr>
        <w:pStyle w:val="95"/>
        <w:tabs>
          <w:tab w:val="left" w:pos="997"/>
        </w:tabs>
        <w:ind w:left="426"/>
        <w:rPr>
          <w:lang w:val="id-ID"/>
        </w:rPr>
      </w:pPr>
    </w:p>
    <w:p w14:paraId="385ED7FA">
      <w:pPr>
        <w:pStyle w:val="95"/>
        <w:tabs>
          <w:tab w:val="left" w:pos="997"/>
        </w:tabs>
        <w:ind w:left="426"/>
        <w:rPr>
          <w:lang w:val="id-ID"/>
        </w:rPr>
      </w:pPr>
    </w:p>
    <w:sectPr>
      <w:headerReference r:id="rId12" w:type="first"/>
      <w:footerReference r:id="rId13" w:type="first"/>
      <w:footnotePr>
        <w:numRestart w:val="eachSect"/>
      </w:footnotePr>
      <w:pgSz w:w="11907" w:h="16840"/>
      <w:pgMar w:top="1418" w:right="1134" w:bottom="1418" w:left="1701" w:header="0" w:footer="1247" w:gutter="0"/>
      <w:pgNumType w:start="26"/>
      <w:cols w:space="720" w:num="1"/>
      <w:titlePg/>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ptos">
    <w:altName w:val="SimSun"/>
    <w:panose1 w:val="00000000000000000000"/>
    <w:charset w:val="86"/>
    <w:family w:val="roman"/>
    <w:pitch w:val="default"/>
    <w:sig w:usb0="00000000" w:usb1="00000000" w:usb2="00000000" w:usb3="00000000" w:csb0="00000000" w:csb1="00000000"/>
  </w:font>
  <w:font w:name="Aptos">
    <w:altName w:val="Segoe Print"/>
    <w:panose1 w:val="00000000000000000000"/>
    <w:charset w:val="00"/>
    <w:family w:val="auto"/>
    <w:pitch w:val="default"/>
    <w:sig w:usb0="00000000" w:usb1="00000000" w:usb2="00000000" w:usb3="00000000" w:csb0="00000000" w:csb1="00000000"/>
  </w:font>
  <w:font w:name="Aptos Display">
    <w:altName w:val="Times New Roman"/>
    <w:panose1 w:val="00000000000000000000"/>
    <w:charset w:val="00"/>
    <w:family w:val="roman"/>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modern"/>
    <w:pitch w:val="default"/>
    <w:sig w:usb0="E00006FF" w:usb1="0000FCFF" w:usb2="00000001" w:usb3="00000000" w:csb0="6000019F" w:csb1="DFD70000"/>
  </w:font>
  <w:font w:name="Tahoma">
    <w:panose1 w:val="020B0604030504040204"/>
    <w:charset w:val="00"/>
    <w:family w:val="swiss"/>
    <w:pitch w:val="default"/>
    <w:sig w:usb0="E1002EFF" w:usb1="C000605B" w:usb2="00000029" w:usb3="00000000" w:csb0="200101FF" w:csb1="20280000"/>
  </w:font>
  <w:font w:name="等线">
    <w:altName w:val="Arial Unicode MS"/>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7BADE">
    <w:pPr>
      <w:pStyle w:val="3"/>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711477">
    <w:pPr>
      <w:pStyle w:val="20"/>
    </w:pPr>
    <w:r>
      <w:drawing>
        <wp:anchor distT="0" distB="0" distL="114300" distR="114300" simplePos="0" relativeHeight="251668480" behindDoc="0" locked="0" layoutInCell="1" allowOverlap="1">
          <wp:simplePos x="0" y="0"/>
          <wp:positionH relativeFrom="margin">
            <wp:posOffset>542290</wp:posOffset>
          </wp:positionH>
          <wp:positionV relativeFrom="margin">
            <wp:posOffset>10657840</wp:posOffset>
          </wp:positionV>
          <wp:extent cx="6521450" cy="603250"/>
          <wp:effectExtent l="19050" t="0" r="0" b="0"/>
          <wp:wrapSquare wrapText="bothSides"/>
          <wp:docPr id="7" name="Picture 3" descr="Hijau dan Kuning Modern Bisnis Marketing Email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Hijau dan Kuning Modern Bisnis Marketing Email Header.png"/>
                  <pic:cNvPicPr>
                    <a:picLocks noChangeAspect="1"/>
                  </pic:cNvPicPr>
                </pic:nvPicPr>
                <pic:blipFill>
                  <a:blip r:embed="rId1"/>
                  <a:stretch>
                    <a:fillRect/>
                  </a:stretch>
                </pic:blipFill>
                <pic:spPr>
                  <a:xfrm>
                    <a:off x="0" y="0"/>
                    <a:ext cx="6521450" cy="603250"/>
                  </a:xfrm>
                  <a:prstGeom prst="rect">
                    <a:avLst/>
                  </a:prstGeom>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color w:val="FFFFFF" w:themeColor="background1"/>
        <w:highlight w:val="cyan"/>
      </w:rPr>
      <w:id w:val="93644798"/>
      <w:docPartObj>
        <w:docPartGallery w:val="AutoText"/>
      </w:docPartObj>
    </w:sdtPr>
    <w:sdtEndPr>
      <w:rPr>
        <w:color w:val="FFFFFF" w:themeColor="background1"/>
        <w:highlight w:val="cyan"/>
      </w:rPr>
    </w:sdtEndPr>
    <w:sdtContent>
      <w:p w14:paraId="4257DC19">
        <w:pPr>
          <w:pStyle w:val="20"/>
          <w:jc w:val="right"/>
          <w:rPr>
            <w:color w:val="FFFFFF" w:themeColor="background1"/>
          </w:rPr>
        </w:pPr>
        <w:r>
          <w:fldChar w:fldCharType="begin"/>
        </w:r>
        <w:r>
          <w:instrText xml:space="preserve"> PAGE   \* MERGEFORMAT </w:instrText>
        </w:r>
        <w:r>
          <w:fldChar w:fldCharType="separate"/>
        </w:r>
        <w:r>
          <w:t>v</w:t>
        </w:r>
        <w:r>
          <w:fldChar w:fldCharType="end"/>
        </w:r>
      </w:p>
    </w:sdtContent>
  </w:sdt>
  <w:p w14:paraId="1268C424">
    <w:pPr>
      <w:pStyle w:val="3"/>
      <w:spacing w:line="14" w:lineRule="auto"/>
      <w:rPr>
        <w:sz w:val="2"/>
      </w:rPr>
    </w:pPr>
    <w:r>
      <w:rPr>
        <w:sz w:val="2"/>
      </w:rPr>
      <w:drawing>
        <wp:anchor distT="0" distB="0" distL="114300" distR="114300" simplePos="0" relativeHeight="251663360" behindDoc="0" locked="0" layoutInCell="1" allowOverlap="1">
          <wp:simplePos x="0" y="0"/>
          <wp:positionH relativeFrom="column">
            <wp:posOffset>-1052195</wp:posOffset>
          </wp:positionH>
          <wp:positionV relativeFrom="paragraph">
            <wp:posOffset>70485</wp:posOffset>
          </wp:positionV>
          <wp:extent cx="7550785" cy="698500"/>
          <wp:effectExtent l="19050" t="0" r="0" b="0"/>
          <wp:wrapTopAndBottom/>
          <wp:docPr id="16" name="Picture 12" descr="Blue Yellow Professional Personal Profile Linkedin Ban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2" descr="Blue Yellow Professional Personal Profile Linkedin Banner.png"/>
                  <pic:cNvPicPr>
                    <a:picLocks noChangeAspect="1"/>
                  </pic:cNvPicPr>
                </pic:nvPicPr>
                <pic:blipFill>
                  <a:blip r:embed="rId1"/>
                  <a:stretch>
                    <a:fillRect/>
                  </a:stretch>
                </pic:blipFill>
                <pic:spPr>
                  <a:xfrm>
                    <a:off x="0" y="0"/>
                    <a:ext cx="7550785" cy="698500"/>
                  </a:xfrm>
                  <a:prstGeom prst="rect">
                    <a:avLst/>
                  </a:prstGeom>
                </pic:spPr>
              </pic:pic>
            </a:graphicData>
          </a:graphic>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color w:val="FFFFFF" w:themeColor="background1"/>
      </w:rPr>
      <w:id w:val="93644799"/>
      <w:docPartObj>
        <w:docPartGallery w:val="AutoText"/>
      </w:docPartObj>
    </w:sdtPr>
    <w:sdtEndPr>
      <w:rPr>
        <w:color w:val="auto"/>
      </w:rPr>
    </w:sdtEndPr>
    <w:sdtContent>
      <w:p w14:paraId="73DB7CB1">
        <w:pPr>
          <w:pStyle w:val="20"/>
          <w:jc w:val="right"/>
        </w:pPr>
        <w:r>
          <w:fldChar w:fldCharType="begin"/>
        </w:r>
        <w:r>
          <w:instrText xml:space="preserve"> PAGE   \* MERGEFORMAT </w:instrText>
        </w:r>
        <w:r>
          <w:fldChar w:fldCharType="separate"/>
        </w:r>
        <w:r>
          <w:t>24</w:t>
        </w:r>
        <w:r>
          <w:fldChar w:fldCharType="end"/>
        </w:r>
      </w:p>
    </w:sdtContent>
  </w:sdt>
  <w:p w14:paraId="249EE1BE">
    <w:pPr>
      <w:pStyle w:val="3"/>
      <w:spacing w:line="14" w:lineRule="auto"/>
      <w:rPr>
        <w:sz w:val="2"/>
      </w:rPr>
    </w:pPr>
    <w:r>
      <w:rPr>
        <w:sz w:val="2"/>
      </w:rPr>
      <w:drawing>
        <wp:anchor distT="0" distB="0" distL="114300" distR="114300" simplePos="0" relativeHeight="251664384" behindDoc="0" locked="0" layoutInCell="1" allowOverlap="1">
          <wp:simplePos x="0" y="0"/>
          <wp:positionH relativeFrom="column">
            <wp:posOffset>-1052195</wp:posOffset>
          </wp:positionH>
          <wp:positionV relativeFrom="paragraph">
            <wp:posOffset>250825</wp:posOffset>
          </wp:positionV>
          <wp:extent cx="7550785" cy="698500"/>
          <wp:effectExtent l="19050" t="0" r="0" b="0"/>
          <wp:wrapTopAndBottom/>
          <wp:docPr id="17" name="Picture 12" descr="Blue Yellow Professional Personal Profile Linkedin Ban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2" descr="Blue Yellow Professional Personal Profile Linkedin Banner.png"/>
                  <pic:cNvPicPr>
                    <a:picLocks noChangeAspect="1"/>
                  </pic:cNvPicPr>
                </pic:nvPicPr>
                <pic:blipFill>
                  <a:blip r:embed="rId1"/>
                  <a:stretch>
                    <a:fillRect/>
                  </a:stretch>
                </pic:blipFill>
                <pic:spPr>
                  <a:xfrm>
                    <a:off x="0" y="0"/>
                    <a:ext cx="7550785" cy="698500"/>
                  </a:xfrm>
                  <a:prstGeom prst="rect">
                    <a:avLst/>
                  </a:prstGeom>
                </pic:spPr>
              </pic:pic>
            </a:graphicData>
          </a:graphic>
        </wp:anchor>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644800"/>
      <w:docPartObj>
        <w:docPartGallery w:val="AutoText"/>
      </w:docPartObj>
    </w:sdtPr>
    <w:sdtContent>
      <w:p w14:paraId="4DC9E9CB">
        <w:pPr>
          <w:pStyle w:val="20"/>
          <w:jc w:val="right"/>
        </w:pPr>
        <w:r>
          <w:drawing>
            <wp:anchor distT="0" distB="0" distL="114300" distR="114300" simplePos="0" relativeHeight="251669504" behindDoc="0" locked="0" layoutInCell="1" allowOverlap="1">
              <wp:simplePos x="0" y="0"/>
              <wp:positionH relativeFrom="column">
                <wp:posOffset>-1226185</wp:posOffset>
              </wp:positionH>
              <wp:positionV relativeFrom="paragraph">
                <wp:posOffset>2639060</wp:posOffset>
              </wp:positionV>
              <wp:extent cx="7880350" cy="698500"/>
              <wp:effectExtent l="19050" t="0" r="6350" b="0"/>
              <wp:wrapTopAndBottom/>
              <wp:docPr id="12" name="Picture 12" descr="Blue Yellow Professional Personal Profile Linkedin Ban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Blue Yellow Professional Personal Profile Linkedin Banner.png"/>
                      <pic:cNvPicPr>
                        <a:picLocks noChangeAspect="1"/>
                      </pic:cNvPicPr>
                    </pic:nvPicPr>
                    <pic:blipFill>
                      <a:blip r:embed="rId1"/>
                      <a:stretch>
                        <a:fillRect/>
                      </a:stretch>
                    </pic:blipFill>
                    <pic:spPr>
                      <a:xfrm>
                        <a:off x="0" y="0"/>
                        <a:ext cx="7880350" cy="698500"/>
                      </a:xfrm>
                      <a:prstGeom prst="rect">
                        <a:avLst/>
                      </a:prstGeom>
                    </pic:spPr>
                  </pic:pic>
                </a:graphicData>
              </a:graphic>
            </wp:anchor>
          </w:drawing>
        </w:r>
        <w:r>
          <w:fldChar w:fldCharType="begin"/>
        </w:r>
        <w:r>
          <w:instrText xml:space="preserve"> PAGE   \* MERGEFORMAT </w:instrText>
        </w:r>
        <w:r>
          <w:fldChar w:fldCharType="separate"/>
        </w:r>
        <w:r>
          <w:t>88</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28E38">
    <w:pPr>
      <w:pStyle w:val="20"/>
      <w:jc w:val="right"/>
    </w:pPr>
    <w:r>
      <w:fldChar w:fldCharType="begin"/>
    </w:r>
    <w:r>
      <w:instrText xml:space="preserve"> PAGE   \* MERGEFORMAT </w:instrText>
    </w:r>
    <w:r>
      <w:fldChar w:fldCharType="separate"/>
    </w:r>
    <w:r>
      <w:t>26</w:t>
    </w:r>
    <w:r>
      <w:fldChar w:fldCharType="end"/>
    </w:r>
  </w:p>
  <w:p w14:paraId="516039CF">
    <w:pPr>
      <w:pStyle w:val="20"/>
    </w:pPr>
    <w:r>
      <w:drawing>
        <wp:anchor distT="0" distB="0" distL="114300" distR="114300" simplePos="0" relativeHeight="251666432" behindDoc="0" locked="0" layoutInCell="1" allowOverlap="1">
          <wp:simplePos x="0" y="0"/>
          <wp:positionH relativeFrom="column">
            <wp:posOffset>-1052195</wp:posOffset>
          </wp:positionH>
          <wp:positionV relativeFrom="paragraph">
            <wp:posOffset>268605</wp:posOffset>
          </wp:positionV>
          <wp:extent cx="7550785" cy="698500"/>
          <wp:effectExtent l="19050" t="0" r="0" b="0"/>
          <wp:wrapTopAndBottom/>
          <wp:docPr id="10" name="Picture 12" descr="Blue Yellow Professional Personal Profile Linkedin Ban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2" descr="Blue Yellow Professional Personal Profile Linkedin Banner.png"/>
                  <pic:cNvPicPr>
                    <a:picLocks noChangeAspect="1"/>
                  </pic:cNvPicPr>
                </pic:nvPicPr>
                <pic:blipFill>
                  <a:blip r:embed="rId1"/>
                  <a:stretch>
                    <a:fillRect/>
                  </a:stretch>
                </pic:blipFill>
                <pic:spPr>
                  <a:xfrm>
                    <a:off x="0" y="0"/>
                    <a:ext cx="7550785" cy="6985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376C0">
    <w:pPr>
      <w:pStyle w:val="24"/>
    </w:pPr>
    <w:r>
      <w:drawing>
        <wp:anchor distT="0" distB="0" distL="114300" distR="114300" simplePos="0" relativeHeight="251661312" behindDoc="0" locked="0" layoutInCell="1" allowOverlap="1">
          <wp:simplePos x="0" y="0"/>
          <wp:positionH relativeFrom="margin">
            <wp:posOffset>-559435</wp:posOffset>
          </wp:positionH>
          <wp:positionV relativeFrom="margin">
            <wp:posOffset>-722630</wp:posOffset>
          </wp:positionV>
          <wp:extent cx="6883400" cy="603250"/>
          <wp:effectExtent l="19050" t="0" r="0" b="0"/>
          <wp:wrapSquare wrapText="bothSides"/>
          <wp:docPr id="4" name="Picture 3" descr="Hijau dan Kuning Modern Bisnis Marketing Email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Hijau dan Kuning Modern Bisnis Marketing Email Header.png"/>
                  <pic:cNvPicPr>
                    <a:picLocks noChangeAspect="1"/>
                  </pic:cNvPicPr>
                </pic:nvPicPr>
                <pic:blipFill>
                  <a:blip r:embed="rId1"/>
                  <a:stretch>
                    <a:fillRect/>
                  </a:stretch>
                </pic:blipFill>
                <pic:spPr>
                  <a:xfrm>
                    <a:off x="0" y="0"/>
                    <a:ext cx="6883400" cy="60325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D6E07">
    <w:pPr>
      <w:pStyle w:val="24"/>
    </w:pPr>
    <w:r>
      <w:drawing>
        <wp:anchor distT="0" distB="0" distL="114300" distR="114300" simplePos="0" relativeHeight="251670528" behindDoc="0" locked="0" layoutInCell="1" allowOverlap="1">
          <wp:simplePos x="0" y="0"/>
          <wp:positionH relativeFrom="margin">
            <wp:posOffset>-1061085</wp:posOffset>
          </wp:positionH>
          <wp:positionV relativeFrom="margin">
            <wp:posOffset>-894080</wp:posOffset>
          </wp:positionV>
          <wp:extent cx="7581900" cy="603250"/>
          <wp:effectExtent l="19050" t="0" r="0" b="0"/>
          <wp:wrapSquare wrapText="bothSides"/>
          <wp:docPr id="2" name="Picture 3" descr="Hijau dan Kuning Modern Bisnis Marketing Email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Hijau dan Kuning Modern Bisnis Marketing Email Header.png"/>
                  <pic:cNvPicPr>
                    <a:picLocks noChangeAspect="1"/>
                  </pic:cNvPicPr>
                </pic:nvPicPr>
                <pic:blipFill>
                  <a:blip r:embed="rId1"/>
                  <a:stretch>
                    <a:fillRect/>
                  </a:stretch>
                </pic:blipFill>
                <pic:spPr>
                  <a:xfrm>
                    <a:off x="0" y="0"/>
                    <a:ext cx="7581900" cy="60325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E7C4A">
    <w:pPr>
      <w:pStyle w:val="24"/>
    </w:pPr>
    <w:r>
      <w:rPr>
        <w:sz w:val="2"/>
      </w:rPr>
      <w:drawing>
        <wp:anchor distT="0" distB="0" distL="114300" distR="114300" simplePos="0" relativeHeight="251671552" behindDoc="0" locked="0" layoutInCell="1" allowOverlap="1">
          <wp:simplePos x="0" y="0"/>
          <wp:positionH relativeFrom="margin">
            <wp:posOffset>-1118235</wp:posOffset>
          </wp:positionH>
          <wp:positionV relativeFrom="margin">
            <wp:posOffset>-906780</wp:posOffset>
          </wp:positionV>
          <wp:extent cx="7607300" cy="704850"/>
          <wp:effectExtent l="19050" t="0" r="0" b="0"/>
          <wp:wrapSquare wrapText="bothSides"/>
          <wp:docPr id="3" name="Picture 3" descr="Hijau dan Kuning Modern Bisnis Marketing Email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ijau dan Kuning Modern Bisnis Marketing Email Header.png"/>
                  <pic:cNvPicPr>
                    <a:picLocks noChangeAspect="1"/>
                  </pic:cNvPicPr>
                </pic:nvPicPr>
                <pic:blipFill>
                  <a:blip r:embed="rId1"/>
                  <a:stretch>
                    <a:fillRect/>
                  </a:stretch>
                </pic:blipFill>
                <pic:spPr>
                  <a:xfrm>
                    <a:off x="0" y="0"/>
                    <a:ext cx="7607300" cy="704850"/>
                  </a:xfrm>
                  <a:prstGeom prst="rect">
                    <a:avLst/>
                  </a:prstGeom>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B1E5B">
    <w:pPr>
      <w:pStyle w:val="24"/>
    </w:pPr>
    <w:r>
      <w:drawing>
        <wp:anchor distT="0" distB="0" distL="114300" distR="114300" simplePos="0" relativeHeight="251662336" behindDoc="0" locked="0" layoutInCell="1" allowOverlap="1">
          <wp:simplePos x="0" y="0"/>
          <wp:positionH relativeFrom="margin">
            <wp:posOffset>-1105535</wp:posOffset>
          </wp:positionH>
          <wp:positionV relativeFrom="margin">
            <wp:posOffset>-894080</wp:posOffset>
          </wp:positionV>
          <wp:extent cx="7607300" cy="703580"/>
          <wp:effectExtent l="19050" t="0" r="0" b="0"/>
          <wp:wrapSquare wrapText="bothSides"/>
          <wp:docPr id="8" name="Picture 3" descr="Hijau dan Kuning Modern Bisnis Marketing Email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Hijau dan Kuning Modern Bisnis Marketing Email Header.png"/>
                  <pic:cNvPicPr>
                    <a:picLocks noChangeAspect="1"/>
                  </pic:cNvPicPr>
                </pic:nvPicPr>
                <pic:blipFill>
                  <a:blip r:embed="rId1"/>
                  <a:stretch>
                    <a:fillRect/>
                  </a:stretch>
                </pic:blipFill>
                <pic:spPr>
                  <a:xfrm>
                    <a:off x="0" y="0"/>
                    <a:ext cx="7607300" cy="70358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A991"/>
    <w:multiLevelType w:val="multilevel"/>
    <w:tmpl w:val="0000A991"/>
    <w:lvl w:ilvl="0" w:tentative="0">
      <w:start w:val="0"/>
      <w:numFmt w:val="bullet"/>
      <w:lvlText w:val=""/>
      <w:lvlJc w:val="left"/>
      <w:pPr>
        <w:ind w:left="720" w:hanging="360"/>
      </w:pPr>
      <w:rPr>
        <w:rFonts w:hint="default" w:ascii="Symbol" w:hAnsi="Symbol" w:cs="Symbol"/>
      </w:rPr>
    </w:lvl>
    <w:lvl w:ilvl="1" w:tentative="0">
      <w:start w:val="0"/>
      <w:numFmt w:val="bullet"/>
      <w:lvlText w:val="o"/>
      <w:lvlJc w:val="left"/>
      <w:pPr>
        <w:ind w:left="1440" w:hanging="360"/>
      </w:pPr>
      <w:rPr>
        <w:rFonts w:hint="default" w:ascii="Courier New" w:hAnsi="Courier New" w:cs="Courier New"/>
      </w:rPr>
    </w:lvl>
    <w:lvl w:ilvl="2" w:tentative="0">
      <w:start w:val="0"/>
      <w:numFmt w:val="bullet"/>
      <w:lvlText w:val=""/>
      <w:lvlJc w:val="left"/>
      <w:pPr>
        <w:ind w:left="2160" w:hanging="360"/>
      </w:pPr>
      <w:rPr>
        <w:rFonts w:hint="default" w:ascii="Wingdings" w:hAnsi="Wingdings" w:cs="Wingdings"/>
      </w:rPr>
    </w:lvl>
    <w:lvl w:ilvl="3" w:tentative="0">
      <w:start w:val="0"/>
      <w:numFmt w:val="bullet"/>
      <w:lvlText w:val=""/>
      <w:lvlJc w:val="left"/>
      <w:pPr>
        <w:ind w:left="2880" w:hanging="360"/>
      </w:pPr>
      <w:rPr>
        <w:rFonts w:hint="default" w:ascii="Symbol" w:hAnsi="Symbol" w:cs="Symbol"/>
      </w:rPr>
    </w:lvl>
    <w:lvl w:ilvl="4" w:tentative="0">
      <w:start w:val="0"/>
      <w:numFmt w:val="bullet"/>
      <w:lvlText w:val="o"/>
      <w:lvlJc w:val="left"/>
      <w:pPr>
        <w:ind w:left="3600" w:hanging="360"/>
      </w:pPr>
      <w:rPr>
        <w:rFonts w:hint="default" w:ascii="Courier New" w:hAnsi="Courier New" w:cs="Courier New"/>
      </w:rPr>
    </w:lvl>
    <w:lvl w:ilvl="5" w:tentative="0">
      <w:start w:val="0"/>
      <w:numFmt w:val="bullet"/>
      <w:lvlText w:val=""/>
      <w:lvlJc w:val="left"/>
      <w:pPr>
        <w:ind w:left="4320" w:hanging="360"/>
      </w:pPr>
      <w:rPr>
        <w:rFonts w:hint="default" w:ascii="Wingdings" w:hAnsi="Wingdings" w:cs="Wingdings"/>
      </w:rPr>
    </w:lvl>
    <w:lvl w:ilvl="6" w:tentative="0">
      <w:start w:val="0"/>
      <w:numFmt w:val="bullet"/>
      <w:lvlText w:val=""/>
      <w:lvlJc w:val="left"/>
      <w:pPr>
        <w:ind w:left="5040" w:hanging="360"/>
      </w:pPr>
      <w:rPr>
        <w:rFonts w:hint="default" w:ascii="Symbol" w:hAnsi="Symbol" w:cs="Symbol"/>
      </w:rPr>
    </w:lvl>
    <w:lvl w:ilvl="7" w:tentative="0">
      <w:start w:val="0"/>
      <w:numFmt w:val="bullet"/>
      <w:lvlText w:val="o"/>
      <w:lvlJc w:val="left"/>
      <w:pPr>
        <w:ind w:left="5760" w:hanging="360"/>
      </w:pPr>
      <w:rPr>
        <w:rFonts w:hint="default" w:ascii="Courier New" w:hAnsi="Courier New" w:cs="Courier New"/>
      </w:rPr>
    </w:lvl>
    <w:lvl w:ilvl="8" w:tentative="0">
      <w:start w:val="0"/>
      <w:numFmt w:val="bullet"/>
      <w:lvlText w:val=""/>
      <w:lvlJc w:val="left"/>
      <w:pPr>
        <w:ind w:left="6480" w:hanging="360"/>
      </w:pPr>
      <w:rPr>
        <w:rFonts w:hint="default" w:ascii="Wingdings" w:hAnsi="Wingdings" w:cs="Wingdings"/>
      </w:rPr>
    </w:lvl>
  </w:abstractNum>
  <w:abstractNum w:abstractNumId="1">
    <w:nsid w:val="00A99411"/>
    <w:multiLevelType w:val="multilevel"/>
    <w:tmpl w:val="00A99411"/>
    <w:lvl w:ilvl="0" w:tentative="0">
      <w:start w:val="1"/>
      <w:numFmt w:val="decimal"/>
      <w:lvlText w:val="%1."/>
      <w:lvlJc w:val="left"/>
      <w:pPr>
        <w:ind w:left="720" w:hanging="360"/>
      </w:pPr>
    </w:lvl>
    <w:lvl w:ilvl="1" w:tentative="0">
      <w:start w:val="1"/>
      <w:numFmt w:val="decimal"/>
      <w:lvlText w:val="%2."/>
      <w:lvlJc w:val="left"/>
      <w:pPr>
        <w:ind w:left="1440" w:hanging="360"/>
      </w:pPr>
    </w:lvl>
    <w:lvl w:ilvl="2" w:tentative="0">
      <w:start w:val="1"/>
      <w:numFmt w:val="decimal"/>
      <w:lvlText w:val="%3."/>
      <w:lvlJc w:val="left"/>
      <w:pPr>
        <w:ind w:left="2160" w:hanging="360"/>
      </w:pPr>
    </w:lvl>
    <w:lvl w:ilvl="3" w:tentative="0">
      <w:start w:val="1"/>
      <w:numFmt w:val="decimal"/>
      <w:lvlText w:val="%4."/>
      <w:lvlJc w:val="left"/>
      <w:pPr>
        <w:ind w:left="2880" w:hanging="360"/>
      </w:pPr>
    </w:lvl>
    <w:lvl w:ilvl="4" w:tentative="0">
      <w:start w:val="1"/>
      <w:numFmt w:val="decimal"/>
      <w:lvlText w:val="%5."/>
      <w:lvlJc w:val="left"/>
      <w:pPr>
        <w:ind w:left="3600" w:hanging="360"/>
      </w:pPr>
    </w:lvl>
    <w:lvl w:ilvl="5" w:tentative="0">
      <w:start w:val="1"/>
      <w:numFmt w:val="decimal"/>
      <w:lvlText w:val="%6."/>
      <w:lvlJc w:val="left"/>
      <w:pPr>
        <w:ind w:left="4320" w:hanging="360"/>
      </w:pPr>
    </w:lvl>
    <w:lvl w:ilvl="6" w:tentative="0">
      <w:start w:val="1"/>
      <w:numFmt w:val="decimal"/>
      <w:lvlText w:val="%7."/>
      <w:lvlJc w:val="left"/>
      <w:pPr>
        <w:ind w:left="5040" w:hanging="360"/>
      </w:pPr>
    </w:lvl>
    <w:lvl w:ilvl="7" w:tentative="0">
      <w:start w:val="1"/>
      <w:numFmt w:val="decimal"/>
      <w:lvlText w:val="%8."/>
      <w:lvlJc w:val="left"/>
      <w:pPr>
        <w:ind w:left="5760" w:hanging="360"/>
      </w:pPr>
    </w:lvl>
    <w:lvl w:ilvl="8" w:tentative="0">
      <w:start w:val="1"/>
      <w:numFmt w:val="decimal"/>
      <w:lvlText w:val="%9."/>
      <w:lvlJc w:val="left"/>
      <w:pPr>
        <w:ind w:left="6480" w:hanging="360"/>
      </w:pPr>
    </w:lvl>
  </w:abstractNum>
  <w:abstractNum w:abstractNumId="2">
    <w:nsid w:val="04FA103F"/>
    <w:multiLevelType w:val="multilevel"/>
    <w:tmpl w:val="04FA103F"/>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058D2C28"/>
    <w:multiLevelType w:val="multilevel"/>
    <w:tmpl w:val="058D2C28"/>
    <w:lvl w:ilvl="0" w:tentative="0">
      <w:start w:val="1"/>
      <w:numFmt w:val="lowerLetter"/>
      <w:lvlText w:val="%1)"/>
      <w:lvlJc w:val="left"/>
      <w:pPr>
        <w:tabs>
          <w:tab w:val="left" w:pos="720"/>
        </w:tabs>
        <w:ind w:left="720" w:hanging="360"/>
      </w:pPr>
      <w:rPr>
        <w:rFonts w:hint="default"/>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05A8369A"/>
    <w:multiLevelType w:val="multilevel"/>
    <w:tmpl w:val="05A8369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07975DC0"/>
    <w:multiLevelType w:val="multilevel"/>
    <w:tmpl w:val="07975DC0"/>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07BF4921"/>
    <w:multiLevelType w:val="multilevel"/>
    <w:tmpl w:val="07BF492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08F84258"/>
    <w:multiLevelType w:val="multilevel"/>
    <w:tmpl w:val="08F84258"/>
    <w:lvl w:ilvl="0" w:tentative="0">
      <w:start w:val="0"/>
      <w:numFmt w:val="bullet"/>
      <w:lvlText w:val="•"/>
      <w:lvlJc w:val="left"/>
      <w:pPr>
        <w:ind w:left="720" w:hanging="360"/>
      </w:pPr>
      <w:rPr>
        <w:rFonts w:hint="default"/>
        <w:lang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0EAB5F8C"/>
    <w:multiLevelType w:val="multilevel"/>
    <w:tmpl w:val="0EAB5F8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0EDB0A1B"/>
    <w:multiLevelType w:val="multilevel"/>
    <w:tmpl w:val="0EDB0A1B"/>
    <w:lvl w:ilvl="0" w:tentative="0">
      <w:start w:val="1"/>
      <w:numFmt w:val="upperLetter"/>
      <w:lvlText w:val="%1."/>
      <w:lvlJc w:val="left"/>
      <w:pPr>
        <w:ind w:left="1204" w:hanging="353"/>
        <w:jc w:val="right"/>
      </w:pPr>
      <w:rPr>
        <w:rFonts w:hint="default" w:ascii="Times New Roman" w:hAnsi="Times New Roman" w:eastAsia="Times New Roman" w:cs="Times New Roman"/>
        <w:b/>
        <w:bCs/>
        <w:i w:val="0"/>
        <w:iCs w:val="0"/>
        <w:spacing w:val="0"/>
        <w:w w:val="100"/>
        <w:sz w:val="24"/>
        <w:szCs w:val="24"/>
        <w:lang w:eastAsia="en-US" w:bidi="ar-SA"/>
      </w:rPr>
    </w:lvl>
    <w:lvl w:ilvl="1" w:tentative="0">
      <w:start w:val="1"/>
      <w:numFmt w:val="decimal"/>
      <w:lvlText w:val="%2)"/>
      <w:lvlJc w:val="left"/>
      <w:pPr>
        <w:ind w:left="1281" w:hanging="288"/>
      </w:pPr>
      <w:rPr>
        <w:rFonts w:hint="default"/>
        <w:spacing w:val="0"/>
        <w:w w:val="100"/>
        <w:sz w:val="24"/>
        <w:lang w:eastAsia="en-US" w:bidi="ar-SA"/>
      </w:rPr>
    </w:lvl>
    <w:lvl w:ilvl="2" w:tentative="0">
      <w:start w:val="1"/>
      <w:numFmt w:val="decimal"/>
      <w:lvlText w:val="%3)"/>
      <w:lvlJc w:val="left"/>
      <w:pPr>
        <w:ind w:left="1931" w:hanging="288"/>
      </w:pPr>
      <w:rPr>
        <w:rFonts w:hint="default" w:ascii="Times New Roman" w:hAnsi="Times New Roman" w:eastAsia="Times New Roman" w:cs="Times New Roman"/>
        <w:b w:val="0"/>
        <w:bCs w:val="0"/>
        <w:i w:val="0"/>
        <w:iCs w:val="0"/>
        <w:spacing w:val="0"/>
        <w:w w:val="100"/>
        <w:sz w:val="24"/>
        <w:szCs w:val="24"/>
        <w:lang w:eastAsia="en-US" w:bidi="ar-SA"/>
      </w:rPr>
    </w:lvl>
    <w:lvl w:ilvl="3" w:tentative="0">
      <w:start w:val="0"/>
      <w:numFmt w:val="bullet"/>
      <w:lvlText w:val="•"/>
      <w:lvlJc w:val="left"/>
      <w:pPr>
        <w:ind w:left="1940" w:hanging="288"/>
      </w:pPr>
      <w:rPr>
        <w:rFonts w:hint="default"/>
        <w:lang w:eastAsia="en-US" w:bidi="ar-SA"/>
      </w:rPr>
    </w:lvl>
    <w:lvl w:ilvl="4" w:tentative="0">
      <w:start w:val="0"/>
      <w:numFmt w:val="bullet"/>
      <w:lvlText w:val="•"/>
      <w:lvlJc w:val="left"/>
      <w:pPr>
        <w:ind w:left="2959" w:hanging="288"/>
      </w:pPr>
      <w:rPr>
        <w:rFonts w:hint="default"/>
        <w:lang w:eastAsia="en-US" w:bidi="ar-SA"/>
      </w:rPr>
    </w:lvl>
    <w:lvl w:ilvl="5" w:tentative="0">
      <w:start w:val="0"/>
      <w:numFmt w:val="bullet"/>
      <w:lvlText w:val="•"/>
      <w:lvlJc w:val="left"/>
      <w:pPr>
        <w:ind w:left="3978" w:hanging="288"/>
      </w:pPr>
      <w:rPr>
        <w:rFonts w:hint="default"/>
        <w:lang w:eastAsia="en-US" w:bidi="ar-SA"/>
      </w:rPr>
    </w:lvl>
    <w:lvl w:ilvl="6" w:tentative="0">
      <w:start w:val="0"/>
      <w:numFmt w:val="bullet"/>
      <w:lvlText w:val="•"/>
      <w:lvlJc w:val="left"/>
      <w:pPr>
        <w:ind w:left="4997" w:hanging="288"/>
      </w:pPr>
      <w:rPr>
        <w:rFonts w:hint="default"/>
        <w:lang w:eastAsia="en-US" w:bidi="ar-SA"/>
      </w:rPr>
    </w:lvl>
    <w:lvl w:ilvl="7" w:tentative="0">
      <w:start w:val="0"/>
      <w:numFmt w:val="bullet"/>
      <w:lvlText w:val="•"/>
      <w:lvlJc w:val="left"/>
      <w:pPr>
        <w:ind w:left="6016" w:hanging="288"/>
      </w:pPr>
      <w:rPr>
        <w:rFonts w:hint="default"/>
        <w:lang w:eastAsia="en-US" w:bidi="ar-SA"/>
      </w:rPr>
    </w:lvl>
    <w:lvl w:ilvl="8" w:tentative="0">
      <w:start w:val="0"/>
      <w:numFmt w:val="bullet"/>
      <w:lvlText w:val="•"/>
      <w:lvlJc w:val="left"/>
      <w:pPr>
        <w:ind w:left="7035" w:hanging="288"/>
      </w:pPr>
      <w:rPr>
        <w:rFonts w:hint="default"/>
        <w:lang w:eastAsia="en-US" w:bidi="ar-SA"/>
      </w:rPr>
    </w:lvl>
  </w:abstractNum>
  <w:abstractNum w:abstractNumId="10">
    <w:nsid w:val="118C6AE8"/>
    <w:multiLevelType w:val="multilevel"/>
    <w:tmpl w:val="118C6AE8"/>
    <w:lvl w:ilvl="0" w:tentative="0">
      <w:start w:val="4"/>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
    <w:nsid w:val="12034058"/>
    <w:multiLevelType w:val="multilevel"/>
    <w:tmpl w:val="1203405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2">
    <w:nsid w:val="125633A0"/>
    <w:multiLevelType w:val="multilevel"/>
    <w:tmpl w:val="125633A0"/>
    <w:lvl w:ilvl="0" w:tentative="0">
      <w:start w:val="1"/>
      <w:numFmt w:val="lowerLetter"/>
      <w:lvlText w:val="%1)"/>
      <w:lvlJc w:val="left"/>
      <w:pPr>
        <w:ind w:left="1288" w:hanging="360"/>
      </w:pPr>
    </w:lvl>
    <w:lvl w:ilvl="1" w:tentative="0">
      <w:start w:val="1"/>
      <w:numFmt w:val="lowerLetter"/>
      <w:lvlText w:val="%2."/>
      <w:lvlJc w:val="left"/>
      <w:pPr>
        <w:ind w:left="2008" w:hanging="360"/>
      </w:pPr>
    </w:lvl>
    <w:lvl w:ilvl="2" w:tentative="0">
      <w:start w:val="1"/>
      <w:numFmt w:val="lowerRoman"/>
      <w:lvlText w:val="%3."/>
      <w:lvlJc w:val="right"/>
      <w:pPr>
        <w:ind w:left="2728" w:hanging="180"/>
      </w:pPr>
    </w:lvl>
    <w:lvl w:ilvl="3" w:tentative="0">
      <w:start w:val="1"/>
      <w:numFmt w:val="decimal"/>
      <w:lvlText w:val="%4."/>
      <w:lvlJc w:val="left"/>
      <w:pPr>
        <w:ind w:left="3448" w:hanging="360"/>
      </w:pPr>
    </w:lvl>
    <w:lvl w:ilvl="4" w:tentative="0">
      <w:start w:val="1"/>
      <w:numFmt w:val="lowerLetter"/>
      <w:lvlText w:val="%5."/>
      <w:lvlJc w:val="left"/>
      <w:pPr>
        <w:ind w:left="4168" w:hanging="360"/>
      </w:pPr>
    </w:lvl>
    <w:lvl w:ilvl="5" w:tentative="0">
      <w:start w:val="1"/>
      <w:numFmt w:val="lowerRoman"/>
      <w:lvlText w:val="%6."/>
      <w:lvlJc w:val="right"/>
      <w:pPr>
        <w:ind w:left="4888" w:hanging="180"/>
      </w:pPr>
    </w:lvl>
    <w:lvl w:ilvl="6" w:tentative="0">
      <w:start w:val="1"/>
      <w:numFmt w:val="decimal"/>
      <w:lvlText w:val="%7."/>
      <w:lvlJc w:val="left"/>
      <w:pPr>
        <w:ind w:left="5608" w:hanging="360"/>
      </w:pPr>
    </w:lvl>
    <w:lvl w:ilvl="7" w:tentative="0">
      <w:start w:val="1"/>
      <w:numFmt w:val="lowerLetter"/>
      <w:lvlText w:val="%8."/>
      <w:lvlJc w:val="left"/>
      <w:pPr>
        <w:ind w:left="6328" w:hanging="360"/>
      </w:pPr>
    </w:lvl>
    <w:lvl w:ilvl="8" w:tentative="0">
      <w:start w:val="1"/>
      <w:numFmt w:val="lowerRoman"/>
      <w:lvlText w:val="%9."/>
      <w:lvlJc w:val="right"/>
      <w:pPr>
        <w:ind w:left="7048" w:hanging="180"/>
      </w:pPr>
    </w:lvl>
  </w:abstractNum>
  <w:abstractNum w:abstractNumId="13">
    <w:nsid w:val="13DF0569"/>
    <w:multiLevelType w:val="multilevel"/>
    <w:tmpl w:val="13DF056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4">
    <w:nsid w:val="13E730C5"/>
    <w:multiLevelType w:val="multilevel"/>
    <w:tmpl w:val="13E730C5"/>
    <w:lvl w:ilvl="0" w:tentative="0">
      <w:start w:val="2"/>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5">
    <w:nsid w:val="14147C61"/>
    <w:multiLevelType w:val="multilevel"/>
    <w:tmpl w:val="14147C6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left"/>
      <w:pPr>
        <w:ind w:left="2160" w:hanging="36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left"/>
      <w:pPr>
        <w:ind w:left="4320" w:hanging="36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left"/>
      <w:pPr>
        <w:ind w:left="6480" w:hanging="360"/>
      </w:pPr>
    </w:lvl>
  </w:abstractNum>
  <w:abstractNum w:abstractNumId="16">
    <w:nsid w:val="148912DE"/>
    <w:multiLevelType w:val="multilevel"/>
    <w:tmpl w:val="148912DE"/>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14A065FB"/>
    <w:multiLevelType w:val="multilevel"/>
    <w:tmpl w:val="14A065FB"/>
    <w:lvl w:ilvl="0" w:tentative="0">
      <w:start w:val="1"/>
      <w:numFmt w:val="decimal"/>
      <w:lvlText w:val="%1)"/>
      <w:lvlJc w:val="left"/>
      <w:pPr>
        <w:ind w:left="1495" w:hanging="360"/>
      </w:pPr>
    </w:lvl>
    <w:lvl w:ilvl="1" w:tentative="0">
      <w:start w:val="1"/>
      <w:numFmt w:val="lowerLetter"/>
      <w:lvlText w:val="%2."/>
      <w:lvlJc w:val="left"/>
      <w:pPr>
        <w:ind w:left="2215" w:hanging="360"/>
      </w:pPr>
    </w:lvl>
    <w:lvl w:ilvl="2" w:tentative="0">
      <w:start w:val="1"/>
      <w:numFmt w:val="lowerRoman"/>
      <w:lvlText w:val="%3."/>
      <w:lvlJc w:val="right"/>
      <w:pPr>
        <w:ind w:left="2935" w:hanging="180"/>
      </w:pPr>
    </w:lvl>
    <w:lvl w:ilvl="3" w:tentative="0">
      <w:start w:val="1"/>
      <w:numFmt w:val="decimal"/>
      <w:lvlText w:val="%4."/>
      <w:lvlJc w:val="left"/>
      <w:pPr>
        <w:ind w:left="3655" w:hanging="360"/>
      </w:pPr>
    </w:lvl>
    <w:lvl w:ilvl="4" w:tentative="0">
      <w:start w:val="1"/>
      <w:numFmt w:val="lowerLetter"/>
      <w:lvlText w:val="%5."/>
      <w:lvlJc w:val="left"/>
      <w:pPr>
        <w:ind w:left="4375" w:hanging="360"/>
      </w:pPr>
    </w:lvl>
    <w:lvl w:ilvl="5" w:tentative="0">
      <w:start w:val="1"/>
      <w:numFmt w:val="lowerRoman"/>
      <w:lvlText w:val="%6."/>
      <w:lvlJc w:val="right"/>
      <w:pPr>
        <w:ind w:left="5095" w:hanging="180"/>
      </w:pPr>
    </w:lvl>
    <w:lvl w:ilvl="6" w:tentative="0">
      <w:start w:val="1"/>
      <w:numFmt w:val="decimal"/>
      <w:lvlText w:val="%7."/>
      <w:lvlJc w:val="left"/>
      <w:pPr>
        <w:ind w:left="5815" w:hanging="360"/>
      </w:pPr>
    </w:lvl>
    <w:lvl w:ilvl="7" w:tentative="0">
      <w:start w:val="1"/>
      <w:numFmt w:val="lowerLetter"/>
      <w:lvlText w:val="%8."/>
      <w:lvlJc w:val="left"/>
      <w:pPr>
        <w:ind w:left="6535" w:hanging="360"/>
      </w:pPr>
    </w:lvl>
    <w:lvl w:ilvl="8" w:tentative="0">
      <w:start w:val="1"/>
      <w:numFmt w:val="lowerRoman"/>
      <w:lvlText w:val="%9."/>
      <w:lvlJc w:val="right"/>
      <w:pPr>
        <w:ind w:left="7255" w:hanging="180"/>
      </w:pPr>
    </w:lvl>
  </w:abstractNum>
  <w:abstractNum w:abstractNumId="18">
    <w:nsid w:val="15325887"/>
    <w:multiLevelType w:val="multilevel"/>
    <w:tmpl w:val="15325887"/>
    <w:lvl w:ilvl="0" w:tentative="0">
      <w:start w:val="1"/>
      <w:numFmt w:val="decimal"/>
      <w:lvlText w:val="%1)"/>
      <w:lvlJc w:val="left"/>
      <w:pPr>
        <w:ind w:left="2704" w:hanging="360"/>
      </w:pPr>
    </w:lvl>
    <w:lvl w:ilvl="1" w:tentative="0">
      <w:start w:val="1"/>
      <w:numFmt w:val="lowerLetter"/>
      <w:lvlText w:val="%2."/>
      <w:lvlJc w:val="left"/>
      <w:pPr>
        <w:ind w:left="3424" w:hanging="360"/>
      </w:pPr>
    </w:lvl>
    <w:lvl w:ilvl="2" w:tentative="0">
      <w:start w:val="1"/>
      <w:numFmt w:val="lowerRoman"/>
      <w:lvlText w:val="%3."/>
      <w:lvlJc w:val="right"/>
      <w:pPr>
        <w:ind w:left="4144" w:hanging="180"/>
      </w:pPr>
    </w:lvl>
    <w:lvl w:ilvl="3" w:tentative="0">
      <w:start w:val="1"/>
      <w:numFmt w:val="decimal"/>
      <w:lvlText w:val="%4."/>
      <w:lvlJc w:val="left"/>
      <w:pPr>
        <w:ind w:left="4864" w:hanging="360"/>
      </w:pPr>
    </w:lvl>
    <w:lvl w:ilvl="4" w:tentative="0">
      <w:start w:val="1"/>
      <w:numFmt w:val="lowerLetter"/>
      <w:lvlText w:val="%5."/>
      <w:lvlJc w:val="left"/>
      <w:pPr>
        <w:ind w:left="5584" w:hanging="360"/>
      </w:pPr>
    </w:lvl>
    <w:lvl w:ilvl="5" w:tentative="0">
      <w:start w:val="1"/>
      <w:numFmt w:val="lowerRoman"/>
      <w:lvlText w:val="%6."/>
      <w:lvlJc w:val="right"/>
      <w:pPr>
        <w:ind w:left="6304" w:hanging="180"/>
      </w:pPr>
    </w:lvl>
    <w:lvl w:ilvl="6" w:tentative="0">
      <w:start w:val="1"/>
      <w:numFmt w:val="decimal"/>
      <w:lvlText w:val="%7."/>
      <w:lvlJc w:val="left"/>
      <w:pPr>
        <w:ind w:left="7024" w:hanging="360"/>
      </w:pPr>
    </w:lvl>
    <w:lvl w:ilvl="7" w:tentative="0">
      <w:start w:val="1"/>
      <w:numFmt w:val="lowerLetter"/>
      <w:lvlText w:val="%8."/>
      <w:lvlJc w:val="left"/>
      <w:pPr>
        <w:ind w:left="7744" w:hanging="360"/>
      </w:pPr>
    </w:lvl>
    <w:lvl w:ilvl="8" w:tentative="0">
      <w:start w:val="1"/>
      <w:numFmt w:val="lowerRoman"/>
      <w:lvlText w:val="%9."/>
      <w:lvlJc w:val="right"/>
      <w:pPr>
        <w:ind w:left="8464" w:hanging="180"/>
      </w:pPr>
    </w:lvl>
  </w:abstractNum>
  <w:abstractNum w:abstractNumId="19">
    <w:nsid w:val="158658E5"/>
    <w:multiLevelType w:val="multilevel"/>
    <w:tmpl w:val="158658E5"/>
    <w:lvl w:ilvl="0" w:tentative="0">
      <w:start w:val="1"/>
      <w:numFmt w:val="lowerLetter"/>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0">
    <w:nsid w:val="15A21918"/>
    <w:multiLevelType w:val="multilevel"/>
    <w:tmpl w:val="15A21918"/>
    <w:lvl w:ilvl="0" w:tentative="0">
      <w:start w:val="1"/>
      <w:numFmt w:val="lowerLetter"/>
      <w:lvlText w:val="%1)"/>
      <w:lvlJc w:val="left"/>
      <w:pPr>
        <w:ind w:left="1288" w:hanging="360"/>
      </w:pPr>
    </w:lvl>
    <w:lvl w:ilvl="1" w:tentative="0">
      <w:start w:val="1"/>
      <w:numFmt w:val="bullet"/>
      <w:lvlText w:val=""/>
      <w:lvlJc w:val="left"/>
      <w:pPr>
        <w:ind w:left="2008" w:hanging="360"/>
      </w:pPr>
      <w:rPr>
        <w:rFonts w:hint="default" w:ascii="Symbol" w:hAnsi="Symbol"/>
      </w:rPr>
    </w:lvl>
    <w:lvl w:ilvl="2" w:tentative="0">
      <w:start w:val="1"/>
      <w:numFmt w:val="lowerRoman"/>
      <w:lvlText w:val="%3."/>
      <w:lvlJc w:val="right"/>
      <w:pPr>
        <w:ind w:left="2728" w:hanging="180"/>
      </w:pPr>
    </w:lvl>
    <w:lvl w:ilvl="3" w:tentative="0">
      <w:start w:val="1"/>
      <w:numFmt w:val="decimal"/>
      <w:lvlText w:val="%4."/>
      <w:lvlJc w:val="left"/>
      <w:pPr>
        <w:ind w:left="3448" w:hanging="360"/>
      </w:pPr>
    </w:lvl>
    <w:lvl w:ilvl="4" w:tentative="0">
      <w:start w:val="1"/>
      <w:numFmt w:val="lowerLetter"/>
      <w:lvlText w:val="%5."/>
      <w:lvlJc w:val="left"/>
      <w:pPr>
        <w:ind w:left="4168" w:hanging="360"/>
      </w:pPr>
    </w:lvl>
    <w:lvl w:ilvl="5" w:tentative="0">
      <w:start w:val="1"/>
      <w:numFmt w:val="lowerRoman"/>
      <w:lvlText w:val="%6."/>
      <w:lvlJc w:val="right"/>
      <w:pPr>
        <w:ind w:left="4888" w:hanging="180"/>
      </w:pPr>
    </w:lvl>
    <w:lvl w:ilvl="6" w:tentative="0">
      <w:start w:val="1"/>
      <w:numFmt w:val="decimal"/>
      <w:lvlText w:val="%7."/>
      <w:lvlJc w:val="left"/>
      <w:pPr>
        <w:ind w:left="5608" w:hanging="360"/>
      </w:pPr>
    </w:lvl>
    <w:lvl w:ilvl="7" w:tentative="0">
      <w:start w:val="1"/>
      <w:numFmt w:val="lowerLetter"/>
      <w:lvlText w:val="%8."/>
      <w:lvlJc w:val="left"/>
      <w:pPr>
        <w:ind w:left="6328" w:hanging="360"/>
      </w:pPr>
    </w:lvl>
    <w:lvl w:ilvl="8" w:tentative="0">
      <w:start w:val="1"/>
      <w:numFmt w:val="lowerRoman"/>
      <w:lvlText w:val="%9."/>
      <w:lvlJc w:val="right"/>
      <w:pPr>
        <w:ind w:left="7048" w:hanging="180"/>
      </w:pPr>
    </w:lvl>
  </w:abstractNum>
  <w:abstractNum w:abstractNumId="21">
    <w:nsid w:val="1A236047"/>
    <w:multiLevelType w:val="multilevel"/>
    <w:tmpl w:val="1A236047"/>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2">
    <w:nsid w:val="1AD62756"/>
    <w:multiLevelType w:val="multilevel"/>
    <w:tmpl w:val="1AD6275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3">
    <w:nsid w:val="1B251EC6"/>
    <w:multiLevelType w:val="multilevel"/>
    <w:tmpl w:val="1B251EC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4">
    <w:nsid w:val="1D5A4804"/>
    <w:multiLevelType w:val="multilevel"/>
    <w:tmpl w:val="1D5A480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5">
    <w:nsid w:val="1EE156BF"/>
    <w:multiLevelType w:val="multilevel"/>
    <w:tmpl w:val="1EE156B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6">
    <w:nsid w:val="1FA41533"/>
    <w:multiLevelType w:val="multilevel"/>
    <w:tmpl w:val="1FA41533"/>
    <w:lvl w:ilvl="0" w:tentative="0">
      <w:start w:val="1"/>
      <w:numFmt w:val="lowerLetter"/>
      <w:lvlText w:val="%1)"/>
      <w:lvlJc w:val="left"/>
      <w:pPr>
        <w:ind w:left="1288" w:hanging="360"/>
      </w:pPr>
    </w:lvl>
    <w:lvl w:ilvl="1" w:tentative="0">
      <w:start w:val="1"/>
      <w:numFmt w:val="bullet"/>
      <w:lvlText w:val=""/>
      <w:lvlJc w:val="left"/>
      <w:pPr>
        <w:ind w:left="2008" w:hanging="360"/>
      </w:pPr>
      <w:rPr>
        <w:rFonts w:hint="default" w:ascii="Symbol" w:hAnsi="Symbol"/>
      </w:rPr>
    </w:lvl>
    <w:lvl w:ilvl="2" w:tentative="0">
      <w:start w:val="1"/>
      <w:numFmt w:val="lowerRoman"/>
      <w:lvlText w:val="%3."/>
      <w:lvlJc w:val="right"/>
      <w:pPr>
        <w:ind w:left="2728" w:hanging="180"/>
      </w:pPr>
    </w:lvl>
    <w:lvl w:ilvl="3" w:tentative="0">
      <w:start w:val="1"/>
      <w:numFmt w:val="decimal"/>
      <w:lvlText w:val="%4."/>
      <w:lvlJc w:val="left"/>
      <w:pPr>
        <w:ind w:left="3448" w:hanging="360"/>
      </w:pPr>
    </w:lvl>
    <w:lvl w:ilvl="4" w:tentative="0">
      <w:start w:val="1"/>
      <w:numFmt w:val="lowerLetter"/>
      <w:lvlText w:val="%5."/>
      <w:lvlJc w:val="left"/>
      <w:pPr>
        <w:ind w:left="4168" w:hanging="360"/>
      </w:pPr>
    </w:lvl>
    <w:lvl w:ilvl="5" w:tentative="0">
      <w:start w:val="1"/>
      <w:numFmt w:val="lowerRoman"/>
      <w:lvlText w:val="%6."/>
      <w:lvlJc w:val="right"/>
      <w:pPr>
        <w:ind w:left="4888" w:hanging="180"/>
      </w:pPr>
    </w:lvl>
    <w:lvl w:ilvl="6" w:tentative="0">
      <w:start w:val="1"/>
      <w:numFmt w:val="decimal"/>
      <w:lvlText w:val="%7."/>
      <w:lvlJc w:val="left"/>
      <w:pPr>
        <w:ind w:left="5608" w:hanging="360"/>
      </w:pPr>
    </w:lvl>
    <w:lvl w:ilvl="7" w:tentative="0">
      <w:start w:val="1"/>
      <w:numFmt w:val="lowerLetter"/>
      <w:lvlText w:val="%8."/>
      <w:lvlJc w:val="left"/>
      <w:pPr>
        <w:ind w:left="6328" w:hanging="360"/>
      </w:pPr>
    </w:lvl>
    <w:lvl w:ilvl="8" w:tentative="0">
      <w:start w:val="1"/>
      <w:numFmt w:val="lowerRoman"/>
      <w:lvlText w:val="%9."/>
      <w:lvlJc w:val="right"/>
      <w:pPr>
        <w:ind w:left="7048" w:hanging="180"/>
      </w:pPr>
    </w:lvl>
  </w:abstractNum>
  <w:abstractNum w:abstractNumId="27">
    <w:nsid w:val="20C31753"/>
    <w:multiLevelType w:val="multilevel"/>
    <w:tmpl w:val="20C31753"/>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8">
    <w:nsid w:val="210871CF"/>
    <w:multiLevelType w:val="multilevel"/>
    <w:tmpl w:val="210871CF"/>
    <w:lvl w:ilvl="0" w:tentative="0">
      <w:start w:val="1"/>
      <w:numFmt w:val="upperLetter"/>
      <w:lvlText w:val="%1."/>
      <w:lvlJc w:val="left"/>
      <w:pPr>
        <w:ind w:left="1211" w:hanging="360"/>
      </w:pPr>
      <w:rPr>
        <w:rFonts w:hint="default" w:ascii="Times New Roman" w:hAnsi="Times New Roman" w:eastAsia="Times New Roman" w:cs="Times New Roman"/>
        <w:b/>
        <w:bCs/>
        <w:i w:val="0"/>
        <w:iCs w:val="0"/>
        <w:spacing w:val="-1"/>
        <w:w w:val="100"/>
        <w:sz w:val="24"/>
        <w:szCs w:val="24"/>
        <w:lang w:eastAsia="en-US" w:bidi="ar-SA"/>
      </w:rPr>
    </w:lvl>
    <w:lvl w:ilvl="1" w:tentative="0">
      <w:start w:val="1"/>
      <w:numFmt w:val="lowerLetter"/>
      <w:lvlText w:val="%2."/>
      <w:lvlJc w:val="left"/>
      <w:pPr>
        <w:ind w:left="1984" w:hanging="425"/>
      </w:pPr>
      <w:rPr>
        <w:rFonts w:hint="default" w:ascii="Times New Roman" w:hAnsi="Times New Roman" w:eastAsia="Times New Roman" w:cs="Times New Roman"/>
        <w:b w:val="0"/>
        <w:bCs w:val="0"/>
        <w:i w:val="0"/>
        <w:iCs w:val="0"/>
        <w:spacing w:val="0"/>
        <w:w w:val="100"/>
        <w:sz w:val="24"/>
        <w:szCs w:val="24"/>
        <w:lang w:eastAsia="en-US" w:bidi="ar-SA"/>
      </w:rPr>
    </w:lvl>
    <w:lvl w:ilvl="2" w:tentative="0">
      <w:start w:val="1"/>
      <w:numFmt w:val="decimal"/>
      <w:lvlText w:val="%3)"/>
      <w:lvlJc w:val="left"/>
      <w:pPr>
        <w:ind w:left="1931" w:hanging="360"/>
      </w:pPr>
      <w:rPr>
        <w:rFonts w:hint="default" w:ascii="Times New Roman" w:hAnsi="Times New Roman" w:eastAsia="Times New Roman" w:cs="Times New Roman"/>
        <w:b w:val="0"/>
        <w:bCs w:val="0"/>
        <w:i w:val="0"/>
        <w:iCs w:val="0"/>
        <w:spacing w:val="0"/>
        <w:w w:val="100"/>
        <w:sz w:val="24"/>
        <w:szCs w:val="24"/>
        <w:lang w:eastAsia="en-US" w:bidi="ar-SA"/>
      </w:rPr>
    </w:lvl>
    <w:lvl w:ilvl="3" w:tentative="0">
      <w:start w:val="0"/>
      <w:numFmt w:val="bullet"/>
      <w:lvlText w:val="•"/>
      <w:lvlJc w:val="left"/>
      <w:pPr>
        <w:ind w:left="1980" w:hanging="360"/>
      </w:pPr>
      <w:rPr>
        <w:rFonts w:hint="default"/>
        <w:lang w:eastAsia="en-US" w:bidi="ar-SA"/>
      </w:rPr>
    </w:lvl>
    <w:lvl w:ilvl="4" w:tentative="0">
      <w:start w:val="0"/>
      <w:numFmt w:val="bullet"/>
      <w:lvlText w:val="•"/>
      <w:lvlJc w:val="left"/>
      <w:pPr>
        <w:ind w:left="2060" w:hanging="360"/>
      </w:pPr>
      <w:rPr>
        <w:rFonts w:hint="default"/>
        <w:lang w:eastAsia="en-US" w:bidi="ar-SA"/>
      </w:rPr>
    </w:lvl>
    <w:lvl w:ilvl="5" w:tentative="0">
      <w:start w:val="0"/>
      <w:numFmt w:val="bullet"/>
      <w:lvlText w:val="•"/>
      <w:lvlJc w:val="left"/>
      <w:pPr>
        <w:ind w:left="3276" w:hanging="360"/>
      </w:pPr>
      <w:rPr>
        <w:rFonts w:hint="default"/>
        <w:lang w:eastAsia="en-US" w:bidi="ar-SA"/>
      </w:rPr>
    </w:lvl>
    <w:lvl w:ilvl="6" w:tentative="0">
      <w:start w:val="0"/>
      <w:numFmt w:val="bullet"/>
      <w:lvlText w:val="•"/>
      <w:lvlJc w:val="left"/>
      <w:pPr>
        <w:ind w:left="4492" w:hanging="360"/>
      </w:pPr>
      <w:rPr>
        <w:rFonts w:hint="default"/>
        <w:lang w:eastAsia="en-US" w:bidi="ar-SA"/>
      </w:rPr>
    </w:lvl>
    <w:lvl w:ilvl="7" w:tentative="0">
      <w:start w:val="0"/>
      <w:numFmt w:val="bullet"/>
      <w:lvlText w:val="•"/>
      <w:lvlJc w:val="left"/>
      <w:pPr>
        <w:ind w:left="5708" w:hanging="360"/>
      </w:pPr>
      <w:rPr>
        <w:rFonts w:hint="default"/>
        <w:lang w:eastAsia="en-US" w:bidi="ar-SA"/>
      </w:rPr>
    </w:lvl>
    <w:lvl w:ilvl="8" w:tentative="0">
      <w:start w:val="0"/>
      <w:numFmt w:val="bullet"/>
      <w:lvlText w:val="•"/>
      <w:lvlJc w:val="left"/>
      <w:pPr>
        <w:ind w:left="6924" w:hanging="360"/>
      </w:pPr>
      <w:rPr>
        <w:rFonts w:hint="default"/>
        <w:lang w:eastAsia="en-US" w:bidi="ar-SA"/>
      </w:rPr>
    </w:lvl>
  </w:abstractNum>
  <w:abstractNum w:abstractNumId="29">
    <w:nsid w:val="223A4C2E"/>
    <w:multiLevelType w:val="multilevel"/>
    <w:tmpl w:val="223A4C2E"/>
    <w:lvl w:ilvl="0" w:tentative="0">
      <w:start w:val="1"/>
      <w:numFmt w:val="lowerLetter"/>
      <w:lvlText w:val="%1."/>
      <w:lvlJc w:val="left"/>
      <w:pPr>
        <w:ind w:left="1924" w:hanging="360"/>
      </w:pPr>
      <w:rPr>
        <w:rFonts w:hint="default" w:ascii="Times New Roman" w:hAnsi="Times New Roman" w:eastAsia="Times New Roman" w:cs="Times New Roman"/>
        <w:b w:val="0"/>
        <w:bCs w:val="0"/>
        <w:i w:val="0"/>
        <w:iCs w:val="0"/>
        <w:spacing w:val="-1"/>
        <w:w w:val="100"/>
        <w:sz w:val="24"/>
        <w:szCs w:val="24"/>
        <w:lang w:eastAsia="en-US" w:bidi="ar-SA"/>
      </w:rPr>
    </w:lvl>
    <w:lvl w:ilvl="1" w:tentative="0">
      <w:start w:val="1"/>
      <w:numFmt w:val="lowerLetter"/>
      <w:lvlText w:val="%2."/>
      <w:lvlJc w:val="left"/>
      <w:pPr>
        <w:ind w:left="2644" w:hanging="360"/>
      </w:pPr>
    </w:lvl>
    <w:lvl w:ilvl="2" w:tentative="0">
      <w:start w:val="1"/>
      <w:numFmt w:val="lowerRoman"/>
      <w:lvlText w:val="%3."/>
      <w:lvlJc w:val="right"/>
      <w:pPr>
        <w:ind w:left="3364" w:hanging="180"/>
      </w:pPr>
    </w:lvl>
    <w:lvl w:ilvl="3" w:tentative="0">
      <w:start w:val="1"/>
      <w:numFmt w:val="decimal"/>
      <w:lvlText w:val="%4."/>
      <w:lvlJc w:val="left"/>
      <w:pPr>
        <w:ind w:left="4084" w:hanging="360"/>
      </w:pPr>
    </w:lvl>
    <w:lvl w:ilvl="4" w:tentative="0">
      <w:start w:val="1"/>
      <w:numFmt w:val="lowerLetter"/>
      <w:lvlText w:val="%5."/>
      <w:lvlJc w:val="left"/>
      <w:pPr>
        <w:ind w:left="4804" w:hanging="360"/>
      </w:pPr>
    </w:lvl>
    <w:lvl w:ilvl="5" w:tentative="0">
      <w:start w:val="1"/>
      <w:numFmt w:val="lowerRoman"/>
      <w:lvlText w:val="%6."/>
      <w:lvlJc w:val="right"/>
      <w:pPr>
        <w:ind w:left="5524" w:hanging="180"/>
      </w:pPr>
    </w:lvl>
    <w:lvl w:ilvl="6" w:tentative="0">
      <w:start w:val="1"/>
      <w:numFmt w:val="decimal"/>
      <w:lvlText w:val="%7."/>
      <w:lvlJc w:val="left"/>
      <w:pPr>
        <w:ind w:left="6244" w:hanging="360"/>
      </w:pPr>
    </w:lvl>
    <w:lvl w:ilvl="7" w:tentative="0">
      <w:start w:val="1"/>
      <w:numFmt w:val="lowerLetter"/>
      <w:lvlText w:val="%8."/>
      <w:lvlJc w:val="left"/>
      <w:pPr>
        <w:ind w:left="6964" w:hanging="360"/>
      </w:pPr>
    </w:lvl>
    <w:lvl w:ilvl="8" w:tentative="0">
      <w:start w:val="1"/>
      <w:numFmt w:val="lowerRoman"/>
      <w:lvlText w:val="%9."/>
      <w:lvlJc w:val="right"/>
      <w:pPr>
        <w:ind w:left="7684" w:hanging="180"/>
      </w:pPr>
    </w:lvl>
  </w:abstractNum>
  <w:abstractNum w:abstractNumId="30">
    <w:nsid w:val="236102D9"/>
    <w:multiLevelType w:val="multilevel"/>
    <w:tmpl w:val="236102D9"/>
    <w:lvl w:ilvl="0" w:tentative="0">
      <w:start w:val="1"/>
      <w:numFmt w:val="bullet"/>
      <w:lvlText w:val=""/>
      <w:lvlJc w:val="left"/>
      <w:pPr>
        <w:ind w:left="1713" w:hanging="360"/>
      </w:pPr>
      <w:rPr>
        <w:rFonts w:hint="default" w:ascii="Symbol" w:hAnsi="Symbol"/>
      </w:rPr>
    </w:lvl>
    <w:lvl w:ilvl="1" w:tentative="0">
      <w:start w:val="1"/>
      <w:numFmt w:val="bullet"/>
      <w:lvlText w:val="o"/>
      <w:lvlJc w:val="left"/>
      <w:pPr>
        <w:ind w:left="2433" w:hanging="360"/>
      </w:pPr>
      <w:rPr>
        <w:rFonts w:hint="default" w:ascii="Courier New" w:hAnsi="Courier New" w:cs="Courier New"/>
      </w:rPr>
    </w:lvl>
    <w:lvl w:ilvl="2" w:tentative="0">
      <w:start w:val="1"/>
      <w:numFmt w:val="bullet"/>
      <w:lvlText w:val=""/>
      <w:lvlJc w:val="left"/>
      <w:pPr>
        <w:ind w:left="3153" w:hanging="360"/>
      </w:pPr>
      <w:rPr>
        <w:rFonts w:hint="default" w:ascii="Wingdings" w:hAnsi="Wingdings"/>
      </w:rPr>
    </w:lvl>
    <w:lvl w:ilvl="3" w:tentative="0">
      <w:start w:val="1"/>
      <w:numFmt w:val="bullet"/>
      <w:lvlText w:val=""/>
      <w:lvlJc w:val="left"/>
      <w:pPr>
        <w:ind w:left="3873" w:hanging="360"/>
      </w:pPr>
      <w:rPr>
        <w:rFonts w:hint="default" w:ascii="Symbol" w:hAnsi="Symbol"/>
      </w:rPr>
    </w:lvl>
    <w:lvl w:ilvl="4" w:tentative="0">
      <w:start w:val="1"/>
      <w:numFmt w:val="bullet"/>
      <w:lvlText w:val="o"/>
      <w:lvlJc w:val="left"/>
      <w:pPr>
        <w:ind w:left="4593" w:hanging="360"/>
      </w:pPr>
      <w:rPr>
        <w:rFonts w:hint="default" w:ascii="Courier New" w:hAnsi="Courier New" w:cs="Courier New"/>
      </w:rPr>
    </w:lvl>
    <w:lvl w:ilvl="5" w:tentative="0">
      <w:start w:val="1"/>
      <w:numFmt w:val="bullet"/>
      <w:lvlText w:val=""/>
      <w:lvlJc w:val="left"/>
      <w:pPr>
        <w:ind w:left="5313" w:hanging="360"/>
      </w:pPr>
      <w:rPr>
        <w:rFonts w:hint="default" w:ascii="Wingdings" w:hAnsi="Wingdings"/>
      </w:rPr>
    </w:lvl>
    <w:lvl w:ilvl="6" w:tentative="0">
      <w:start w:val="1"/>
      <w:numFmt w:val="bullet"/>
      <w:lvlText w:val=""/>
      <w:lvlJc w:val="left"/>
      <w:pPr>
        <w:ind w:left="6033" w:hanging="360"/>
      </w:pPr>
      <w:rPr>
        <w:rFonts w:hint="default" w:ascii="Symbol" w:hAnsi="Symbol"/>
      </w:rPr>
    </w:lvl>
    <w:lvl w:ilvl="7" w:tentative="0">
      <w:start w:val="1"/>
      <w:numFmt w:val="bullet"/>
      <w:lvlText w:val="o"/>
      <w:lvlJc w:val="left"/>
      <w:pPr>
        <w:ind w:left="6753" w:hanging="360"/>
      </w:pPr>
      <w:rPr>
        <w:rFonts w:hint="default" w:ascii="Courier New" w:hAnsi="Courier New" w:cs="Courier New"/>
      </w:rPr>
    </w:lvl>
    <w:lvl w:ilvl="8" w:tentative="0">
      <w:start w:val="1"/>
      <w:numFmt w:val="bullet"/>
      <w:lvlText w:val=""/>
      <w:lvlJc w:val="left"/>
      <w:pPr>
        <w:ind w:left="7473" w:hanging="360"/>
      </w:pPr>
      <w:rPr>
        <w:rFonts w:hint="default" w:ascii="Wingdings" w:hAnsi="Wingdings"/>
      </w:rPr>
    </w:lvl>
  </w:abstractNum>
  <w:abstractNum w:abstractNumId="31">
    <w:nsid w:val="236343DF"/>
    <w:multiLevelType w:val="multilevel"/>
    <w:tmpl w:val="236343DF"/>
    <w:lvl w:ilvl="0" w:tentative="0">
      <w:start w:val="1"/>
      <w:numFmt w:val="decimal"/>
      <w:lvlText w:val="%1)"/>
      <w:lvlJc w:val="left"/>
      <w:pPr>
        <w:ind w:left="1571" w:hanging="360"/>
      </w:pPr>
    </w:lvl>
    <w:lvl w:ilvl="1" w:tentative="0">
      <w:start w:val="1"/>
      <w:numFmt w:val="lowerLetter"/>
      <w:lvlText w:val="%2."/>
      <w:lvlJc w:val="left"/>
      <w:pPr>
        <w:ind w:left="2291" w:hanging="360"/>
      </w:pPr>
    </w:lvl>
    <w:lvl w:ilvl="2" w:tentative="0">
      <w:start w:val="1"/>
      <w:numFmt w:val="lowerRoman"/>
      <w:lvlText w:val="%3."/>
      <w:lvlJc w:val="right"/>
      <w:pPr>
        <w:ind w:left="3011" w:hanging="180"/>
      </w:pPr>
    </w:lvl>
    <w:lvl w:ilvl="3" w:tentative="0">
      <w:start w:val="1"/>
      <w:numFmt w:val="decimal"/>
      <w:lvlText w:val="%4."/>
      <w:lvlJc w:val="left"/>
      <w:pPr>
        <w:ind w:left="3731" w:hanging="360"/>
      </w:pPr>
    </w:lvl>
    <w:lvl w:ilvl="4" w:tentative="0">
      <w:start w:val="1"/>
      <w:numFmt w:val="lowerLetter"/>
      <w:lvlText w:val="%5."/>
      <w:lvlJc w:val="left"/>
      <w:pPr>
        <w:ind w:left="4451" w:hanging="360"/>
      </w:pPr>
    </w:lvl>
    <w:lvl w:ilvl="5" w:tentative="0">
      <w:start w:val="1"/>
      <w:numFmt w:val="lowerRoman"/>
      <w:lvlText w:val="%6."/>
      <w:lvlJc w:val="right"/>
      <w:pPr>
        <w:ind w:left="5171" w:hanging="180"/>
      </w:pPr>
    </w:lvl>
    <w:lvl w:ilvl="6" w:tentative="0">
      <w:start w:val="1"/>
      <w:numFmt w:val="decimal"/>
      <w:lvlText w:val="%7)"/>
      <w:lvlJc w:val="left"/>
      <w:pPr>
        <w:ind w:left="5891" w:hanging="360"/>
      </w:pPr>
    </w:lvl>
    <w:lvl w:ilvl="7" w:tentative="0">
      <w:start w:val="1"/>
      <w:numFmt w:val="lowerLetter"/>
      <w:lvlText w:val="%8."/>
      <w:lvlJc w:val="left"/>
      <w:pPr>
        <w:ind w:left="6611" w:hanging="360"/>
      </w:pPr>
    </w:lvl>
    <w:lvl w:ilvl="8" w:tentative="0">
      <w:start w:val="1"/>
      <w:numFmt w:val="lowerRoman"/>
      <w:lvlText w:val="%9."/>
      <w:lvlJc w:val="right"/>
      <w:pPr>
        <w:ind w:left="7331" w:hanging="180"/>
      </w:pPr>
    </w:lvl>
  </w:abstractNum>
  <w:abstractNum w:abstractNumId="32">
    <w:nsid w:val="24157DE6"/>
    <w:multiLevelType w:val="multilevel"/>
    <w:tmpl w:val="24157DE6"/>
    <w:lvl w:ilvl="0" w:tentative="0">
      <w:start w:val="2"/>
      <w:numFmt w:val="decimal"/>
      <w:lvlText w:val="%1."/>
      <w:lvlJc w:val="left"/>
      <w:pPr>
        <w:ind w:left="1353" w:hanging="360"/>
      </w:pPr>
      <w:rPr>
        <w:rFonts w:hint="default"/>
      </w:rPr>
    </w:lvl>
    <w:lvl w:ilvl="1" w:tentative="0">
      <w:start w:val="1"/>
      <w:numFmt w:val="decimal"/>
      <w:lvlText w:val="(%2)"/>
      <w:lvlJc w:val="left"/>
      <w:pPr>
        <w:ind w:left="2073" w:hanging="360"/>
      </w:pPr>
      <w:rPr>
        <w:rFonts w:hint="default"/>
      </w:rPr>
    </w:lvl>
    <w:lvl w:ilvl="2" w:tentative="0">
      <w:start w:val="1"/>
      <w:numFmt w:val="lowerRoman"/>
      <w:lvlText w:val="%3."/>
      <w:lvlJc w:val="right"/>
      <w:pPr>
        <w:ind w:left="2793" w:hanging="180"/>
      </w:pPr>
    </w:lvl>
    <w:lvl w:ilvl="3" w:tentative="0">
      <w:start w:val="1"/>
      <w:numFmt w:val="decimal"/>
      <w:lvlText w:val="%4."/>
      <w:lvlJc w:val="left"/>
      <w:pPr>
        <w:ind w:left="3513" w:hanging="360"/>
      </w:pPr>
    </w:lvl>
    <w:lvl w:ilvl="4" w:tentative="0">
      <w:start w:val="1"/>
      <w:numFmt w:val="lowerLetter"/>
      <w:lvlText w:val="%5."/>
      <w:lvlJc w:val="left"/>
      <w:pPr>
        <w:ind w:left="4233" w:hanging="360"/>
      </w:pPr>
    </w:lvl>
    <w:lvl w:ilvl="5" w:tentative="0">
      <w:start w:val="1"/>
      <w:numFmt w:val="lowerRoman"/>
      <w:lvlText w:val="%6."/>
      <w:lvlJc w:val="right"/>
      <w:pPr>
        <w:ind w:left="4953" w:hanging="180"/>
      </w:pPr>
    </w:lvl>
    <w:lvl w:ilvl="6" w:tentative="0">
      <w:start w:val="1"/>
      <w:numFmt w:val="decimal"/>
      <w:lvlText w:val="%7."/>
      <w:lvlJc w:val="left"/>
      <w:pPr>
        <w:ind w:left="5673" w:hanging="360"/>
      </w:pPr>
    </w:lvl>
    <w:lvl w:ilvl="7" w:tentative="0">
      <w:start w:val="1"/>
      <w:numFmt w:val="lowerLetter"/>
      <w:lvlText w:val="%8."/>
      <w:lvlJc w:val="left"/>
      <w:pPr>
        <w:ind w:left="6393" w:hanging="360"/>
      </w:pPr>
    </w:lvl>
    <w:lvl w:ilvl="8" w:tentative="0">
      <w:start w:val="1"/>
      <w:numFmt w:val="lowerRoman"/>
      <w:lvlText w:val="%9."/>
      <w:lvlJc w:val="right"/>
      <w:pPr>
        <w:ind w:left="7113" w:hanging="180"/>
      </w:pPr>
    </w:lvl>
  </w:abstractNum>
  <w:abstractNum w:abstractNumId="33">
    <w:nsid w:val="24225D2F"/>
    <w:multiLevelType w:val="multilevel"/>
    <w:tmpl w:val="24225D2F"/>
    <w:lvl w:ilvl="0" w:tentative="0">
      <w:start w:val="0"/>
      <w:numFmt w:val="bullet"/>
      <w:lvlText w:val="-"/>
      <w:lvlJc w:val="left"/>
      <w:pPr>
        <w:tabs>
          <w:tab w:val="left" w:pos="720"/>
        </w:tabs>
        <w:ind w:left="720" w:hanging="360"/>
      </w:pPr>
      <w:rPr>
        <w:rFonts w:hint="default" w:ascii="Times New Roman" w:hAnsi="Times New Roman" w:eastAsia="Times New Roman" w:cs="Times New Roman"/>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4">
    <w:nsid w:val="24825B3F"/>
    <w:multiLevelType w:val="multilevel"/>
    <w:tmpl w:val="24825B3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5">
    <w:nsid w:val="24DC446B"/>
    <w:multiLevelType w:val="multilevel"/>
    <w:tmpl w:val="24DC446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6">
    <w:nsid w:val="259206E6"/>
    <w:multiLevelType w:val="multilevel"/>
    <w:tmpl w:val="259206E6"/>
    <w:lvl w:ilvl="0" w:tentative="0">
      <w:start w:val="1"/>
      <w:numFmt w:val="decimal"/>
      <w:lvlText w:val="%1."/>
      <w:lvlJc w:val="left"/>
      <w:pPr>
        <w:tabs>
          <w:tab w:val="left" w:pos="720"/>
        </w:tabs>
        <w:ind w:left="720" w:hanging="360"/>
      </w:pPr>
      <w:rPr>
        <w:rFonts w:hint="default"/>
        <w:sz w:val="16"/>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37">
    <w:nsid w:val="28AC0B31"/>
    <w:multiLevelType w:val="multilevel"/>
    <w:tmpl w:val="28AC0B3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8">
    <w:nsid w:val="2981038D"/>
    <w:multiLevelType w:val="multilevel"/>
    <w:tmpl w:val="2981038D"/>
    <w:lvl w:ilvl="0" w:tentative="0">
      <w:start w:val="1"/>
      <w:numFmt w:val="lowerLetter"/>
      <w:lvlText w:val="%1)"/>
      <w:lvlJc w:val="left"/>
      <w:pPr>
        <w:ind w:left="1288" w:hanging="360"/>
      </w:pPr>
    </w:lvl>
    <w:lvl w:ilvl="1" w:tentative="0">
      <w:start w:val="1"/>
      <w:numFmt w:val="bullet"/>
      <w:lvlText w:val=""/>
      <w:lvlJc w:val="left"/>
      <w:pPr>
        <w:ind w:left="2008" w:hanging="360"/>
      </w:pPr>
      <w:rPr>
        <w:rFonts w:hint="default" w:ascii="Symbol" w:hAnsi="Symbol"/>
      </w:rPr>
    </w:lvl>
    <w:lvl w:ilvl="2" w:tentative="0">
      <w:start w:val="1"/>
      <w:numFmt w:val="lowerRoman"/>
      <w:lvlText w:val="%3."/>
      <w:lvlJc w:val="right"/>
      <w:pPr>
        <w:ind w:left="2728" w:hanging="180"/>
      </w:pPr>
    </w:lvl>
    <w:lvl w:ilvl="3" w:tentative="0">
      <w:start w:val="1"/>
      <w:numFmt w:val="decimal"/>
      <w:lvlText w:val="%4."/>
      <w:lvlJc w:val="left"/>
      <w:pPr>
        <w:ind w:left="3448" w:hanging="360"/>
      </w:pPr>
    </w:lvl>
    <w:lvl w:ilvl="4" w:tentative="0">
      <w:start w:val="1"/>
      <w:numFmt w:val="lowerLetter"/>
      <w:lvlText w:val="%5."/>
      <w:lvlJc w:val="left"/>
      <w:pPr>
        <w:ind w:left="4168" w:hanging="360"/>
      </w:pPr>
    </w:lvl>
    <w:lvl w:ilvl="5" w:tentative="0">
      <w:start w:val="1"/>
      <w:numFmt w:val="lowerRoman"/>
      <w:lvlText w:val="%6."/>
      <w:lvlJc w:val="right"/>
      <w:pPr>
        <w:ind w:left="4888" w:hanging="180"/>
      </w:pPr>
    </w:lvl>
    <w:lvl w:ilvl="6" w:tentative="0">
      <w:start w:val="1"/>
      <w:numFmt w:val="decimal"/>
      <w:lvlText w:val="%7."/>
      <w:lvlJc w:val="left"/>
      <w:pPr>
        <w:ind w:left="5608" w:hanging="360"/>
      </w:pPr>
    </w:lvl>
    <w:lvl w:ilvl="7" w:tentative="0">
      <w:start w:val="1"/>
      <w:numFmt w:val="lowerLetter"/>
      <w:lvlText w:val="%8."/>
      <w:lvlJc w:val="left"/>
      <w:pPr>
        <w:ind w:left="6328" w:hanging="360"/>
      </w:pPr>
    </w:lvl>
    <w:lvl w:ilvl="8" w:tentative="0">
      <w:start w:val="1"/>
      <w:numFmt w:val="lowerRoman"/>
      <w:lvlText w:val="%9."/>
      <w:lvlJc w:val="right"/>
      <w:pPr>
        <w:ind w:left="7048" w:hanging="180"/>
      </w:pPr>
    </w:lvl>
  </w:abstractNum>
  <w:abstractNum w:abstractNumId="39">
    <w:nsid w:val="29A97B53"/>
    <w:multiLevelType w:val="multilevel"/>
    <w:tmpl w:val="29A97B5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0">
    <w:nsid w:val="2A49605E"/>
    <w:multiLevelType w:val="multilevel"/>
    <w:tmpl w:val="2A49605E"/>
    <w:lvl w:ilvl="0" w:tentative="0">
      <w:start w:val="3"/>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1">
    <w:nsid w:val="2AF700B2"/>
    <w:multiLevelType w:val="multilevel"/>
    <w:tmpl w:val="2AF700B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2">
    <w:nsid w:val="2B965A26"/>
    <w:multiLevelType w:val="multilevel"/>
    <w:tmpl w:val="2B965A26"/>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left"/>
      <w:pPr>
        <w:ind w:left="2160" w:hanging="36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left"/>
      <w:pPr>
        <w:ind w:left="4320" w:hanging="36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left"/>
      <w:pPr>
        <w:ind w:left="6480" w:hanging="360"/>
      </w:pPr>
    </w:lvl>
  </w:abstractNum>
  <w:abstractNum w:abstractNumId="43">
    <w:nsid w:val="33B4352B"/>
    <w:multiLevelType w:val="multilevel"/>
    <w:tmpl w:val="33B4352B"/>
    <w:lvl w:ilvl="0" w:tentative="0">
      <w:start w:val="1"/>
      <w:numFmt w:val="decimal"/>
      <w:lvlText w:val="%1)"/>
      <w:lvlJc w:val="left"/>
      <w:pPr>
        <w:ind w:left="2280" w:hanging="360"/>
      </w:pPr>
    </w:lvl>
    <w:lvl w:ilvl="1" w:tentative="0">
      <w:start w:val="1"/>
      <w:numFmt w:val="lowerLetter"/>
      <w:lvlText w:val="%2."/>
      <w:lvlJc w:val="left"/>
      <w:pPr>
        <w:ind w:left="3000" w:hanging="360"/>
      </w:pPr>
    </w:lvl>
    <w:lvl w:ilvl="2" w:tentative="0">
      <w:start w:val="1"/>
      <w:numFmt w:val="lowerRoman"/>
      <w:lvlText w:val="%3."/>
      <w:lvlJc w:val="right"/>
      <w:pPr>
        <w:ind w:left="3720" w:hanging="180"/>
      </w:pPr>
    </w:lvl>
    <w:lvl w:ilvl="3" w:tentative="0">
      <w:start w:val="1"/>
      <w:numFmt w:val="decimal"/>
      <w:lvlText w:val="%4."/>
      <w:lvlJc w:val="left"/>
      <w:pPr>
        <w:ind w:left="4440" w:hanging="360"/>
      </w:pPr>
    </w:lvl>
    <w:lvl w:ilvl="4" w:tentative="0">
      <w:start w:val="1"/>
      <w:numFmt w:val="lowerLetter"/>
      <w:lvlText w:val="%5."/>
      <w:lvlJc w:val="left"/>
      <w:pPr>
        <w:ind w:left="5160" w:hanging="360"/>
      </w:pPr>
    </w:lvl>
    <w:lvl w:ilvl="5" w:tentative="0">
      <w:start w:val="1"/>
      <w:numFmt w:val="lowerRoman"/>
      <w:lvlText w:val="%6."/>
      <w:lvlJc w:val="right"/>
      <w:pPr>
        <w:ind w:left="5880" w:hanging="180"/>
      </w:pPr>
    </w:lvl>
    <w:lvl w:ilvl="6" w:tentative="0">
      <w:start w:val="1"/>
      <w:numFmt w:val="decimal"/>
      <w:lvlText w:val="%7."/>
      <w:lvlJc w:val="left"/>
      <w:pPr>
        <w:ind w:left="6600" w:hanging="360"/>
      </w:pPr>
    </w:lvl>
    <w:lvl w:ilvl="7" w:tentative="0">
      <w:start w:val="1"/>
      <w:numFmt w:val="lowerLetter"/>
      <w:lvlText w:val="%8."/>
      <w:lvlJc w:val="left"/>
      <w:pPr>
        <w:ind w:left="7320" w:hanging="360"/>
      </w:pPr>
    </w:lvl>
    <w:lvl w:ilvl="8" w:tentative="0">
      <w:start w:val="1"/>
      <w:numFmt w:val="lowerRoman"/>
      <w:lvlText w:val="%9."/>
      <w:lvlJc w:val="right"/>
      <w:pPr>
        <w:ind w:left="8040" w:hanging="180"/>
      </w:pPr>
    </w:lvl>
  </w:abstractNum>
  <w:abstractNum w:abstractNumId="44">
    <w:nsid w:val="40B17582"/>
    <w:multiLevelType w:val="multilevel"/>
    <w:tmpl w:val="40B1758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5">
    <w:nsid w:val="40F52EEE"/>
    <w:multiLevelType w:val="multilevel"/>
    <w:tmpl w:val="40F52EEE"/>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6">
    <w:nsid w:val="41290E83"/>
    <w:multiLevelType w:val="multilevel"/>
    <w:tmpl w:val="41290E8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7">
    <w:nsid w:val="41E943F1"/>
    <w:multiLevelType w:val="multilevel"/>
    <w:tmpl w:val="41E943F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8">
    <w:nsid w:val="41F51F3A"/>
    <w:multiLevelType w:val="multilevel"/>
    <w:tmpl w:val="41F51F3A"/>
    <w:lvl w:ilvl="0" w:tentative="0">
      <w:start w:val="0"/>
      <w:numFmt w:val="bullet"/>
      <w:lvlText w:val="•"/>
      <w:lvlJc w:val="left"/>
      <w:pPr>
        <w:ind w:left="720" w:hanging="360"/>
      </w:pPr>
      <w:rPr>
        <w:rFonts w:hint="default"/>
        <w:lang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9">
    <w:nsid w:val="45910788"/>
    <w:multiLevelType w:val="multilevel"/>
    <w:tmpl w:val="4591078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0">
    <w:nsid w:val="4636419B"/>
    <w:multiLevelType w:val="multilevel"/>
    <w:tmpl w:val="4636419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1">
    <w:nsid w:val="48E37F04"/>
    <w:multiLevelType w:val="multilevel"/>
    <w:tmpl w:val="48E37F04"/>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2">
    <w:nsid w:val="49D24E71"/>
    <w:multiLevelType w:val="multilevel"/>
    <w:tmpl w:val="49D24E71"/>
    <w:lvl w:ilvl="0" w:tentative="0">
      <w:start w:val="1"/>
      <w:numFmt w:val="lowerLetter"/>
      <w:lvlText w:val="%1."/>
      <w:lvlJc w:val="left"/>
      <w:pPr>
        <w:ind w:left="1355" w:hanging="360"/>
        <w:jc w:val="right"/>
      </w:pPr>
      <w:rPr>
        <w:rFonts w:hint="default" w:ascii="Times New Roman" w:hAnsi="Times New Roman" w:eastAsia="Times New Roman" w:cs="Times New Roman"/>
        <w:b/>
        <w:bCs/>
        <w:i w:val="0"/>
        <w:iCs w:val="0"/>
        <w:spacing w:val="0"/>
        <w:w w:val="100"/>
        <w:sz w:val="24"/>
        <w:szCs w:val="24"/>
        <w:lang w:eastAsia="en-US" w:bidi="ar-SA"/>
      </w:rPr>
    </w:lvl>
    <w:lvl w:ilvl="1" w:tentative="0">
      <w:start w:val="0"/>
      <w:numFmt w:val="bullet"/>
      <w:lvlText w:val="•"/>
      <w:lvlJc w:val="left"/>
      <w:pPr>
        <w:ind w:left="2159" w:hanging="360"/>
      </w:pPr>
      <w:rPr>
        <w:rFonts w:hint="default"/>
        <w:lang w:eastAsia="en-US" w:bidi="ar-SA"/>
      </w:rPr>
    </w:lvl>
    <w:lvl w:ilvl="2" w:tentative="0">
      <w:start w:val="0"/>
      <w:numFmt w:val="bullet"/>
      <w:lvlText w:val="•"/>
      <w:lvlJc w:val="left"/>
      <w:pPr>
        <w:ind w:left="2959" w:hanging="360"/>
      </w:pPr>
      <w:rPr>
        <w:rFonts w:hint="default"/>
        <w:lang w:eastAsia="en-US" w:bidi="ar-SA"/>
      </w:rPr>
    </w:lvl>
    <w:lvl w:ilvl="3" w:tentative="0">
      <w:start w:val="0"/>
      <w:numFmt w:val="bullet"/>
      <w:lvlText w:val="•"/>
      <w:lvlJc w:val="left"/>
      <w:pPr>
        <w:ind w:left="3758" w:hanging="360"/>
      </w:pPr>
      <w:rPr>
        <w:rFonts w:hint="default"/>
        <w:lang w:eastAsia="en-US" w:bidi="ar-SA"/>
      </w:rPr>
    </w:lvl>
    <w:lvl w:ilvl="4" w:tentative="0">
      <w:start w:val="0"/>
      <w:numFmt w:val="bullet"/>
      <w:lvlText w:val="•"/>
      <w:lvlJc w:val="left"/>
      <w:pPr>
        <w:ind w:left="4558" w:hanging="360"/>
      </w:pPr>
      <w:rPr>
        <w:rFonts w:hint="default"/>
        <w:lang w:eastAsia="en-US" w:bidi="ar-SA"/>
      </w:rPr>
    </w:lvl>
    <w:lvl w:ilvl="5" w:tentative="0">
      <w:start w:val="0"/>
      <w:numFmt w:val="bullet"/>
      <w:lvlText w:val="•"/>
      <w:lvlJc w:val="left"/>
      <w:pPr>
        <w:ind w:left="5358" w:hanging="360"/>
      </w:pPr>
      <w:rPr>
        <w:rFonts w:hint="default"/>
        <w:lang w:eastAsia="en-US" w:bidi="ar-SA"/>
      </w:rPr>
    </w:lvl>
    <w:lvl w:ilvl="6" w:tentative="0">
      <w:start w:val="0"/>
      <w:numFmt w:val="bullet"/>
      <w:lvlText w:val="•"/>
      <w:lvlJc w:val="left"/>
      <w:pPr>
        <w:ind w:left="6157" w:hanging="360"/>
      </w:pPr>
      <w:rPr>
        <w:rFonts w:hint="default"/>
        <w:lang w:eastAsia="en-US" w:bidi="ar-SA"/>
      </w:rPr>
    </w:lvl>
    <w:lvl w:ilvl="7" w:tentative="0">
      <w:start w:val="0"/>
      <w:numFmt w:val="bullet"/>
      <w:lvlText w:val="•"/>
      <w:lvlJc w:val="left"/>
      <w:pPr>
        <w:ind w:left="6957" w:hanging="360"/>
      </w:pPr>
      <w:rPr>
        <w:rFonts w:hint="default"/>
        <w:lang w:eastAsia="en-US" w:bidi="ar-SA"/>
      </w:rPr>
    </w:lvl>
    <w:lvl w:ilvl="8" w:tentative="0">
      <w:start w:val="0"/>
      <w:numFmt w:val="bullet"/>
      <w:lvlText w:val="•"/>
      <w:lvlJc w:val="left"/>
      <w:pPr>
        <w:ind w:left="7757" w:hanging="360"/>
      </w:pPr>
      <w:rPr>
        <w:rFonts w:hint="default"/>
        <w:lang w:eastAsia="en-US" w:bidi="ar-SA"/>
      </w:rPr>
    </w:lvl>
  </w:abstractNum>
  <w:abstractNum w:abstractNumId="53">
    <w:nsid w:val="4D8651A9"/>
    <w:multiLevelType w:val="multilevel"/>
    <w:tmpl w:val="4D8651A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4">
    <w:nsid w:val="4E1D779E"/>
    <w:multiLevelType w:val="multilevel"/>
    <w:tmpl w:val="4E1D779E"/>
    <w:lvl w:ilvl="0" w:tentative="0">
      <w:start w:val="0"/>
      <w:numFmt w:val="bullet"/>
      <w:lvlText w:val="•"/>
      <w:lvlJc w:val="left"/>
      <w:pPr>
        <w:ind w:left="720" w:hanging="360"/>
      </w:pPr>
      <w:rPr>
        <w:rFonts w:hint="default"/>
        <w:lang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5">
    <w:nsid w:val="4F5F29D8"/>
    <w:multiLevelType w:val="multilevel"/>
    <w:tmpl w:val="4F5F29D8"/>
    <w:lvl w:ilvl="0" w:tentative="0">
      <w:start w:val="1"/>
      <w:numFmt w:val="lowerLetter"/>
      <w:lvlText w:val="%1."/>
      <w:lvlJc w:val="left"/>
      <w:pPr>
        <w:ind w:left="1984" w:hanging="425"/>
      </w:pPr>
      <w:rPr>
        <w:rFonts w:hint="default" w:ascii="Times New Roman" w:hAnsi="Times New Roman" w:eastAsia="Times New Roman" w:cs="Times New Roman"/>
        <w:b w:val="0"/>
        <w:bCs w:val="0"/>
        <w:i w:val="0"/>
        <w:iCs w:val="0"/>
        <w:spacing w:val="-1"/>
        <w:w w:val="100"/>
        <w:sz w:val="24"/>
        <w:szCs w:val="24"/>
        <w:lang w:eastAsia="en-US" w:bidi="ar-SA"/>
      </w:rPr>
    </w:lvl>
    <w:lvl w:ilvl="1" w:tentative="0">
      <w:start w:val="1"/>
      <w:numFmt w:val="decimal"/>
      <w:lvlText w:val="%2)"/>
      <w:lvlJc w:val="left"/>
      <w:pPr>
        <w:ind w:left="2291" w:hanging="308"/>
      </w:pPr>
      <w:rPr>
        <w:rFonts w:hint="default" w:ascii="Times New Roman" w:hAnsi="Times New Roman" w:eastAsia="Times New Roman" w:cs="Times New Roman"/>
        <w:b w:val="0"/>
        <w:bCs w:val="0"/>
        <w:i w:val="0"/>
        <w:iCs w:val="0"/>
        <w:spacing w:val="0"/>
        <w:w w:val="100"/>
        <w:sz w:val="24"/>
        <w:szCs w:val="24"/>
        <w:lang w:eastAsia="en-US" w:bidi="ar-SA"/>
      </w:rPr>
    </w:lvl>
    <w:lvl w:ilvl="2" w:tentative="0">
      <w:start w:val="0"/>
      <w:numFmt w:val="bullet"/>
      <w:lvlText w:val="•"/>
      <w:lvlJc w:val="left"/>
      <w:pPr>
        <w:ind w:left="2420" w:hanging="308"/>
      </w:pPr>
      <w:rPr>
        <w:rFonts w:hint="default"/>
        <w:lang w:eastAsia="en-US" w:bidi="ar-SA"/>
      </w:rPr>
    </w:lvl>
    <w:lvl w:ilvl="3" w:tentative="0">
      <w:start w:val="0"/>
      <w:numFmt w:val="bullet"/>
      <w:lvlText w:val="•"/>
      <w:lvlJc w:val="left"/>
      <w:pPr>
        <w:ind w:left="3287" w:hanging="308"/>
      </w:pPr>
      <w:rPr>
        <w:rFonts w:hint="default"/>
        <w:lang w:eastAsia="en-US" w:bidi="ar-SA"/>
      </w:rPr>
    </w:lvl>
    <w:lvl w:ilvl="4" w:tentative="0">
      <w:start w:val="0"/>
      <w:numFmt w:val="bullet"/>
      <w:lvlText w:val="•"/>
      <w:lvlJc w:val="left"/>
      <w:pPr>
        <w:ind w:left="4154" w:hanging="308"/>
      </w:pPr>
      <w:rPr>
        <w:rFonts w:hint="default"/>
        <w:lang w:eastAsia="en-US" w:bidi="ar-SA"/>
      </w:rPr>
    </w:lvl>
    <w:lvl w:ilvl="5" w:tentative="0">
      <w:start w:val="0"/>
      <w:numFmt w:val="bullet"/>
      <w:lvlText w:val="•"/>
      <w:lvlJc w:val="left"/>
      <w:pPr>
        <w:ind w:left="5021" w:hanging="308"/>
      </w:pPr>
      <w:rPr>
        <w:rFonts w:hint="default"/>
        <w:lang w:eastAsia="en-US" w:bidi="ar-SA"/>
      </w:rPr>
    </w:lvl>
    <w:lvl w:ilvl="6" w:tentative="0">
      <w:start w:val="0"/>
      <w:numFmt w:val="bullet"/>
      <w:lvlText w:val="•"/>
      <w:lvlJc w:val="left"/>
      <w:pPr>
        <w:ind w:left="5888" w:hanging="308"/>
      </w:pPr>
      <w:rPr>
        <w:rFonts w:hint="default"/>
        <w:lang w:eastAsia="en-US" w:bidi="ar-SA"/>
      </w:rPr>
    </w:lvl>
    <w:lvl w:ilvl="7" w:tentative="0">
      <w:start w:val="0"/>
      <w:numFmt w:val="bullet"/>
      <w:lvlText w:val="•"/>
      <w:lvlJc w:val="left"/>
      <w:pPr>
        <w:ind w:left="6755" w:hanging="308"/>
      </w:pPr>
      <w:rPr>
        <w:rFonts w:hint="default"/>
        <w:lang w:eastAsia="en-US" w:bidi="ar-SA"/>
      </w:rPr>
    </w:lvl>
    <w:lvl w:ilvl="8" w:tentative="0">
      <w:start w:val="0"/>
      <w:numFmt w:val="bullet"/>
      <w:lvlText w:val="•"/>
      <w:lvlJc w:val="left"/>
      <w:pPr>
        <w:ind w:left="7622" w:hanging="308"/>
      </w:pPr>
      <w:rPr>
        <w:rFonts w:hint="default"/>
        <w:lang w:eastAsia="en-US" w:bidi="ar-SA"/>
      </w:rPr>
    </w:lvl>
  </w:abstractNum>
  <w:abstractNum w:abstractNumId="56">
    <w:nsid w:val="50C84772"/>
    <w:multiLevelType w:val="multilevel"/>
    <w:tmpl w:val="50C8477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7">
    <w:nsid w:val="510B4D3C"/>
    <w:multiLevelType w:val="multilevel"/>
    <w:tmpl w:val="510B4D3C"/>
    <w:lvl w:ilvl="0" w:tentative="0">
      <w:start w:val="1"/>
      <w:numFmt w:val="decimal"/>
      <w:lvlText w:val="%1."/>
      <w:lvlJc w:val="left"/>
      <w:pPr>
        <w:tabs>
          <w:tab w:val="left" w:pos="720"/>
        </w:tabs>
        <w:ind w:left="720" w:hanging="360"/>
      </w:pPr>
      <w:rPr>
        <w:rFonts w:hint="default"/>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58">
    <w:nsid w:val="516B2AFB"/>
    <w:multiLevelType w:val="multilevel"/>
    <w:tmpl w:val="516B2AFB"/>
    <w:lvl w:ilvl="0" w:tentative="0">
      <w:start w:val="1"/>
      <w:numFmt w:val="lowerLetter"/>
      <w:lvlText w:val="%1)"/>
      <w:lvlJc w:val="left"/>
      <w:pPr>
        <w:ind w:left="1288" w:hanging="360"/>
      </w:pPr>
    </w:lvl>
    <w:lvl w:ilvl="1" w:tentative="0">
      <w:start w:val="1"/>
      <w:numFmt w:val="bullet"/>
      <w:lvlText w:val=""/>
      <w:lvlJc w:val="left"/>
      <w:pPr>
        <w:ind w:left="2008" w:hanging="360"/>
      </w:pPr>
      <w:rPr>
        <w:rFonts w:hint="default" w:ascii="Symbol" w:hAnsi="Symbol"/>
      </w:rPr>
    </w:lvl>
    <w:lvl w:ilvl="2" w:tentative="0">
      <w:start w:val="1"/>
      <w:numFmt w:val="lowerRoman"/>
      <w:lvlText w:val="%3."/>
      <w:lvlJc w:val="right"/>
      <w:pPr>
        <w:ind w:left="2728" w:hanging="180"/>
      </w:pPr>
    </w:lvl>
    <w:lvl w:ilvl="3" w:tentative="0">
      <w:start w:val="1"/>
      <w:numFmt w:val="decimal"/>
      <w:lvlText w:val="%4."/>
      <w:lvlJc w:val="left"/>
      <w:pPr>
        <w:ind w:left="3448" w:hanging="360"/>
      </w:pPr>
    </w:lvl>
    <w:lvl w:ilvl="4" w:tentative="0">
      <w:start w:val="1"/>
      <w:numFmt w:val="lowerLetter"/>
      <w:lvlText w:val="%5."/>
      <w:lvlJc w:val="left"/>
      <w:pPr>
        <w:ind w:left="4168" w:hanging="360"/>
      </w:pPr>
    </w:lvl>
    <w:lvl w:ilvl="5" w:tentative="0">
      <w:start w:val="1"/>
      <w:numFmt w:val="lowerRoman"/>
      <w:lvlText w:val="%6."/>
      <w:lvlJc w:val="right"/>
      <w:pPr>
        <w:ind w:left="4888" w:hanging="180"/>
      </w:pPr>
    </w:lvl>
    <w:lvl w:ilvl="6" w:tentative="0">
      <w:start w:val="1"/>
      <w:numFmt w:val="decimal"/>
      <w:lvlText w:val="%7."/>
      <w:lvlJc w:val="left"/>
      <w:pPr>
        <w:ind w:left="5608" w:hanging="360"/>
      </w:pPr>
    </w:lvl>
    <w:lvl w:ilvl="7" w:tentative="0">
      <w:start w:val="1"/>
      <w:numFmt w:val="lowerLetter"/>
      <w:lvlText w:val="%8."/>
      <w:lvlJc w:val="left"/>
      <w:pPr>
        <w:ind w:left="6328" w:hanging="360"/>
      </w:pPr>
    </w:lvl>
    <w:lvl w:ilvl="8" w:tentative="0">
      <w:start w:val="1"/>
      <w:numFmt w:val="lowerRoman"/>
      <w:lvlText w:val="%9."/>
      <w:lvlJc w:val="right"/>
      <w:pPr>
        <w:ind w:left="7048" w:hanging="180"/>
      </w:pPr>
    </w:lvl>
  </w:abstractNum>
  <w:abstractNum w:abstractNumId="59">
    <w:nsid w:val="51E576CA"/>
    <w:multiLevelType w:val="multilevel"/>
    <w:tmpl w:val="51E576C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0">
    <w:nsid w:val="534262FD"/>
    <w:multiLevelType w:val="multilevel"/>
    <w:tmpl w:val="534262F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1">
    <w:nsid w:val="539375A9"/>
    <w:multiLevelType w:val="multilevel"/>
    <w:tmpl w:val="539375A9"/>
    <w:lvl w:ilvl="0" w:tentative="0">
      <w:start w:val="1"/>
      <w:numFmt w:val="decimal"/>
      <w:lvlText w:val="%1)"/>
      <w:lvlJc w:val="left"/>
      <w:pPr>
        <w:ind w:left="1984" w:hanging="425"/>
      </w:pPr>
      <w:rPr>
        <w:rFonts w:hint="default"/>
        <w:b w:val="0"/>
        <w:bCs w:val="0"/>
        <w:i w:val="0"/>
        <w:iCs w:val="0"/>
        <w:spacing w:val="-1"/>
        <w:w w:val="100"/>
        <w:sz w:val="24"/>
        <w:szCs w:val="24"/>
        <w:lang w:eastAsia="en-US" w:bidi="ar-SA"/>
      </w:rPr>
    </w:lvl>
    <w:lvl w:ilvl="1" w:tentative="0">
      <w:start w:val="1"/>
      <w:numFmt w:val="decimal"/>
      <w:lvlText w:val="%2)"/>
      <w:lvlJc w:val="left"/>
      <w:pPr>
        <w:ind w:left="2291" w:hanging="308"/>
      </w:pPr>
      <w:rPr>
        <w:rFonts w:hint="default" w:ascii="Times New Roman" w:hAnsi="Times New Roman" w:eastAsia="Times New Roman" w:cs="Times New Roman"/>
        <w:b w:val="0"/>
        <w:bCs w:val="0"/>
        <w:i w:val="0"/>
        <w:iCs w:val="0"/>
        <w:spacing w:val="0"/>
        <w:w w:val="100"/>
        <w:sz w:val="24"/>
        <w:szCs w:val="24"/>
        <w:lang w:eastAsia="en-US" w:bidi="ar-SA"/>
      </w:rPr>
    </w:lvl>
    <w:lvl w:ilvl="2" w:tentative="0">
      <w:start w:val="0"/>
      <w:numFmt w:val="bullet"/>
      <w:lvlText w:val="•"/>
      <w:lvlJc w:val="left"/>
      <w:pPr>
        <w:ind w:left="2420" w:hanging="308"/>
      </w:pPr>
      <w:rPr>
        <w:rFonts w:hint="default"/>
        <w:lang w:eastAsia="en-US" w:bidi="ar-SA"/>
      </w:rPr>
    </w:lvl>
    <w:lvl w:ilvl="3" w:tentative="0">
      <w:start w:val="0"/>
      <w:numFmt w:val="bullet"/>
      <w:lvlText w:val="•"/>
      <w:lvlJc w:val="left"/>
      <w:pPr>
        <w:ind w:left="3287" w:hanging="308"/>
      </w:pPr>
      <w:rPr>
        <w:rFonts w:hint="default"/>
        <w:lang w:eastAsia="en-US" w:bidi="ar-SA"/>
      </w:rPr>
    </w:lvl>
    <w:lvl w:ilvl="4" w:tentative="0">
      <w:start w:val="0"/>
      <w:numFmt w:val="bullet"/>
      <w:lvlText w:val="•"/>
      <w:lvlJc w:val="left"/>
      <w:pPr>
        <w:ind w:left="4154" w:hanging="308"/>
      </w:pPr>
      <w:rPr>
        <w:rFonts w:hint="default"/>
        <w:lang w:eastAsia="en-US" w:bidi="ar-SA"/>
      </w:rPr>
    </w:lvl>
    <w:lvl w:ilvl="5" w:tentative="0">
      <w:start w:val="0"/>
      <w:numFmt w:val="bullet"/>
      <w:lvlText w:val="•"/>
      <w:lvlJc w:val="left"/>
      <w:pPr>
        <w:ind w:left="5021" w:hanging="308"/>
      </w:pPr>
      <w:rPr>
        <w:rFonts w:hint="default"/>
        <w:lang w:eastAsia="en-US" w:bidi="ar-SA"/>
      </w:rPr>
    </w:lvl>
    <w:lvl w:ilvl="6" w:tentative="0">
      <w:start w:val="0"/>
      <w:numFmt w:val="bullet"/>
      <w:lvlText w:val="•"/>
      <w:lvlJc w:val="left"/>
      <w:pPr>
        <w:ind w:left="5888" w:hanging="308"/>
      </w:pPr>
      <w:rPr>
        <w:rFonts w:hint="default"/>
        <w:lang w:eastAsia="en-US" w:bidi="ar-SA"/>
      </w:rPr>
    </w:lvl>
    <w:lvl w:ilvl="7" w:tentative="0">
      <w:start w:val="0"/>
      <w:numFmt w:val="bullet"/>
      <w:lvlText w:val="•"/>
      <w:lvlJc w:val="left"/>
      <w:pPr>
        <w:ind w:left="6755" w:hanging="308"/>
      </w:pPr>
      <w:rPr>
        <w:rFonts w:hint="default"/>
        <w:lang w:eastAsia="en-US" w:bidi="ar-SA"/>
      </w:rPr>
    </w:lvl>
    <w:lvl w:ilvl="8" w:tentative="0">
      <w:start w:val="0"/>
      <w:numFmt w:val="bullet"/>
      <w:lvlText w:val="•"/>
      <w:lvlJc w:val="left"/>
      <w:pPr>
        <w:ind w:left="7622" w:hanging="308"/>
      </w:pPr>
      <w:rPr>
        <w:rFonts w:hint="default"/>
        <w:lang w:eastAsia="en-US" w:bidi="ar-SA"/>
      </w:rPr>
    </w:lvl>
  </w:abstractNum>
  <w:abstractNum w:abstractNumId="62">
    <w:nsid w:val="5399627C"/>
    <w:multiLevelType w:val="multilevel"/>
    <w:tmpl w:val="5399627C"/>
    <w:lvl w:ilvl="0" w:tentative="0">
      <w:start w:val="0"/>
      <w:numFmt w:val="bullet"/>
      <w:lvlText w:val="-"/>
      <w:lvlJc w:val="left"/>
      <w:pPr>
        <w:tabs>
          <w:tab w:val="left" w:pos="720"/>
        </w:tabs>
        <w:ind w:left="720" w:hanging="360"/>
      </w:pPr>
      <w:rPr>
        <w:rFonts w:hint="default" w:ascii="Times New Roman" w:hAnsi="Times New Roman" w:eastAsia="Times New Roman" w:cs="Times New Roman"/>
        <w:sz w:val="20"/>
      </w:rPr>
    </w:lvl>
    <w:lvl w:ilvl="1" w:tentative="0">
      <w:start w:val="1"/>
      <w:numFmt w:val="upperLetter"/>
      <w:lvlText w:val="%2."/>
      <w:lvlJc w:val="left"/>
      <w:pPr>
        <w:ind w:left="1440" w:hanging="360"/>
      </w:pPr>
      <w:rPr>
        <w:rFonts w:hint="default"/>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3">
    <w:nsid w:val="53A350A4"/>
    <w:multiLevelType w:val="multilevel"/>
    <w:tmpl w:val="53A350A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4">
    <w:nsid w:val="57ED6729"/>
    <w:multiLevelType w:val="multilevel"/>
    <w:tmpl w:val="57ED6729"/>
    <w:lvl w:ilvl="0" w:tentative="0">
      <w:start w:val="1"/>
      <w:numFmt w:val="lowerLetter"/>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5">
    <w:nsid w:val="594C7A5C"/>
    <w:multiLevelType w:val="multilevel"/>
    <w:tmpl w:val="594C7A5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6">
    <w:nsid w:val="59FA0C2B"/>
    <w:multiLevelType w:val="multilevel"/>
    <w:tmpl w:val="59FA0C2B"/>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7">
    <w:nsid w:val="5B713F8B"/>
    <w:multiLevelType w:val="multilevel"/>
    <w:tmpl w:val="5B713F8B"/>
    <w:lvl w:ilvl="0" w:tentative="0">
      <w:start w:val="1"/>
      <w:numFmt w:val="lowerLetter"/>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8">
    <w:nsid w:val="5BC610C2"/>
    <w:multiLevelType w:val="multilevel"/>
    <w:tmpl w:val="5BC610C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9">
    <w:nsid w:val="5EDA2776"/>
    <w:multiLevelType w:val="multilevel"/>
    <w:tmpl w:val="5EDA2776"/>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70">
    <w:nsid w:val="5F714966"/>
    <w:multiLevelType w:val="multilevel"/>
    <w:tmpl w:val="5F714966"/>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1">
    <w:nsid w:val="5FCE3612"/>
    <w:multiLevelType w:val="multilevel"/>
    <w:tmpl w:val="5FCE361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2">
    <w:nsid w:val="60D178D6"/>
    <w:multiLevelType w:val="multilevel"/>
    <w:tmpl w:val="60D178D6"/>
    <w:lvl w:ilvl="0" w:tentative="0">
      <w:start w:val="1"/>
      <w:numFmt w:val="lowerLetter"/>
      <w:lvlText w:val="%1."/>
      <w:lvlJc w:val="left"/>
      <w:pPr>
        <w:ind w:left="895" w:hanging="360"/>
      </w:pPr>
    </w:lvl>
    <w:lvl w:ilvl="1" w:tentative="0">
      <w:start w:val="1"/>
      <w:numFmt w:val="lowerLetter"/>
      <w:lvlText w:val="%2."/>
      <w:lvlJc w:val="left"/>
      <w:pPr>
        <w:ind w:left="1615" w:hanging="360"/>
      </w:pPr>
    </w:lvl>
    <w:lvl w:ilvl="2" w:tentative="0">
      <w:start w:val="1"/>
      <w:numFmt w:val="lowerRoman"/>
      <w:lvlText w:val="%3."/>
      <w:lvlJc w:val="right"/>
      <w:pPr>
        <w:ind w:left="2335" w:hanging="180"/>
      </w:pPr>
    </w:lvl>
    <w:lvl w:ilvl="3" w:tentative="0">
      <w:start w:val="1"/>
      <w:numFmt w:val="decimal"/>
      <w:lvlText w:val="%4."/>
      <w:lvlJc w:val="left"/>
      <w:pPr>
        <w:ind w:left="3055" w:hanging="360"/>
      </w:pPr>
    </w:lvl>
    <w:lvl w:ilvl="4" w:tentative="0">
      <w:start w:val="1"/>
      <w:numFmt w:val="lowerLetter"/>
      <w:lvlText w:val="%5."/>
      <w:lvlJc w:val="left"/>
      <w:pPr>
        <w:ind w:left="3775" w:hanging="360"/>
      </w:pPr>
    </w:lvl>
    <w:lvl w:ilvl="5" w:tentative="0">
      <w:start w:val="1"/>
      <w:numFmt w:val="lowerRoman"/>
      <w:lvlText w:val="%6."/>
      <w:lvlJc w:val="right"/>
      <w:pPr>
        <w:ind w:left="4495" w:hanging="180"/>
      </w:pPr>
    </w:lvl>
    <w:lvl w:ilvl="6" w:tentative="0">
      <w:start w:val="1"/>
      <w:numFmt w:val="decimal"/>
      <w:lvlText w:val="%7."/>
      <w:lvlJc w:val="left"/>
      <w:pPr>
        <w:ind w:left="5215" w:hanging="360"/>
      </w:pPr>
    </w:lvl>
    <w:lvl w:ilvl="7" w:tentative="0">
      <w:start w:val="1"/>
      <w:numFmt w:val="lowerLetter"/>
      <w:lvlText w:val="%8."/>
      <w:lvlJc w:val="left"/>
      <w:pPr>
        <w:ind w:left="5935" w:hanging="360"/>
      </w:pPr>
    </w:lvl>
    <w:lvl w:ilvl="8" w:tentative="0">
      <w:start w:val="1"/>
      <w:numFmt w:val="lowerRoman"/>
      <w:lvlText w:val="%9."/>
      <w:lvlJc w:val="right"/>
      <w:pPr>
        <w:ind w:left="6655" w:hanging="180"/>
      </w:pPr>
    </w:lvl>
  </w:abstractNum>
  <w:abstractNum w:abstractNumId="73">
    <w:nsid w:val="61ED00B4"/>
    <w:multiLevelType w:val="multilevel"/>
    <w:tmpl w:val="61ED00B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4">
    <w:nsid w:val="635B7610"/>
    <w:multiLevelType w:val="multilevel"/>
    <w:tmpl w:val="635B761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5">
    <w:nsid w:val="66175333"/>
    <w:multiLevelType w:val="multilevel"/>
    <w:tmpl w:val="66175333"/>
    <w:lvl w:ilvl="0" w:tentative="0">
      <w:start w:val="1"/>
      <w:numFmt w:val="decimal"/>
      <w:lvlText w:val="%1."/>
      <w:lvlJc w:val="left"/>
      <w:pPr>
        <w:ind w:left="720" w:hanging="360"/>
      </w:pPr>
      <w:rPr>
        <w:sz w:val="16"/>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6">
    <w:nsid w:val="66231289"/>
    <w:multiLevelType w:val="multilevel"/>
    <w:tmpl w:val="6623128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7">
    <w:nsid w:val="668724B4"/>
    <w:multiLevelType w:val="multilevel"/>
    <w:tmpl w:val="668724B4"/>
    <w:lvl w:ilvl="0" w:tentative="0">
      <w:start w:val="0"/>
      <w:numFmt w:val="bullet"/>
      <w:lvlText w:val="•"/>
      <w:lvlJc w:val="left"/>
      <w:pPr>
        <w:ind w:left="720" w:hanging="360"/>
      </w:pPr>
      <w:rPr>
        <w:rFonts w:hint="default"/>
        <w:lang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8">
    <w:nsid w:val="67002549"/>
    <w:multiLevelType w:val="multilevel"/>
    <w:tmpl w:val="6700254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9">
    <w:nsid w:val="67BE200C"/>
    <w:multiLevelType w:val="multilevel"/>
    <w:tmpl w:val="67BE200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0">
    <w:nsid w:val="6A8D0177"/>
    <w:multiLevelType w:val="multilevel"/>
    <w:tmpl w:val="6A8D017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1">
    <w:nsid w:val="6B45057C"/>
    <w:multiLevelType w:val="multilevel"/>
    <w:tmpl w:val="6B45057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2">
    <w:nsid w:val="6B641B44"/>
    <w:multiLevelType w:val="multilevel"/>
    <w:tmpl w:val="6B641B44"/>
    <w:lvl w:ilvl="0" w:tentative="0">
      <w:start w:val="1"/>
      <w:numFmt w:val="lowerLetter"/>
      <w:lvlText w:val="%1)"/>
      <w:lvlJc w:val="left"/>
      <w:pPr>
        <w:ind w:left="1288" w:hanging="360"/>
      </w:pPr>
    </w:lvl>
    <w:lvl w:ilvl="1" w:tentative="0">
      <w:start w:val="1"/>
      <w:numFmt w:val="bullet"/>
      <w:lvlText w:val=""/>
      <w:lvlJc w:val="left"/>
      <w:pPr>
        <w:ind w:left="2008" w:hanging="360"/>
      </w:pPr>
      <w:rPr>
        <w:rFonts w:hint="default" w:ascii="Symbol" w:hAnsi="Symbol"/>
      </w:rPr>
    </w:lvl>
    <w:lvl w:ilvl="2" w:tentative="0">
      <w:start w:val="1"/>
      <w:numFmt w:val="lowerRoman"/>
      <w:lvlText w:val="%3."/>
      <w:lvlJc w:val="right"/>
      <w:pPr>
        <w:ind w:left="2728" w:hanging="180"/>
      </w:pPr>
    </w:lvl>
    <w:lvl w:ilvl="3" w:tentative="0">
      <w:start w:val="1"/>
      <w:numFmt w:val="decimal"/>
      <w:lvlText w:val="%4."/>
      <w:lvlJc w:val="left"/>
      <w:pPr>
        <w:ind w:left="3448" w:hanging="360"/>
      </w:pPr>
    </w:lvl>
    <w:lvl w:ilvl="4" w:tentative="0">
      <w:start w:val="1"/>
      <w:numFmt w:val="lowerLetter"/>
      <w:lvlText w:val="%5."/>
      <w:lvlJc w:val="left"/>
      <w:pPr>
        <w:ind w:left="4168" w:hanging="360"/>
      </w:pPr>
    </w:lvl>
    <w:lvl w:ilvl="5" w:tentative="0">
      <w:start w:val="1"/>
      <w:numFmt w:val="lowerRoman"/>
      <w:lvlText w:val="%6."/>
      <w:lvlJc w:val="right"/>
      <w:pPr>
        <w:ind w:left="4888" w:hanging="180"/>
      </w:pPr>
    </w:lvl>
    <w:lvl w:ilvl="6" w:tentative="0">
      <w:start w:val="1"/>
      <w:numFmt w:val="decimal"/>
      <w:lvlText w:val="%7."/>
      <w:lvlJc w:val="left"/>
      <w:pPr>
        <w:ind w:left="5608" w:hanging="360"/>
      </w:pPr>
    </w:lvl>
    <w:lvl w:ilvl="7" w:tentative="0">
      <w:start w:val="1"/>
      <w:numFmt w:val="lowerLetter"/>
      <w:lvlText w:val="%8."/>
      <w:lvlJc w:val="left"/>
      <w:pPr>
        <w:ind w:left="6328" w:hanging="360"/>
      </w:pPr>
    </w:lvl>
    <w:lvl w:ilvl="8" w:tentative="0">
      <w:start w:val="1"/>
      <w:numFmt w:val="lowerRoman"/>
      <w:lvlText w:val="%9."/>
      <w:lvlJc w:val="right"/>
      <w:pPr>
        <w:ind w:left="7048" w:hanging="180"/>
      </w:pPr>
    </w:lvl>
  </w:abstractNum>
  <w:abstractNum w:abstractNumId="83">
    <w:nsid w:val="6BE446C4"/>
    <w:multiLevelType w:val="multilevel"/>
    <w:tmpl w:val="6BE446C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4">
    <w:nsid w:val="6C4606DE"/>
    <w:multiLevelType w:val="multilevel"/>
    <w:tmpl w:val="6C4606DE"/>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5">
    <w:nsid w:val="6CC76F74"/>
    <w:multiLevelType w:val="multilevel"/>
    <w:tmpl w:val="6CC76F7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6">
    <w:nsid w:val="6D110644"/>
    <w:multiLevelType w:val="multilevel"/>
    <w:tmpl w:val="6D110644"/>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7">
    <w:nsid w:val="6E4517A5"/>
    <w:multiLevelType w:val="multilevel"/>
    <w:tmpl w:val="6E4517A5"/>
    <w:lvl w:ilvl="0" w:tentative="0">
      <w:start w:val="1"/>
      <w:numFmt w:val="lowerLetter"/>
      <w:lvlText w:val="%1)"/>
      <w:lvlJc w:val="left"/>
      <w:pPr>
        <w:ind w:left="1288" w:hanging="360"/>
      </w:pPr>
    </w:lvl>
    <w:lvl w:ilvl="1" w:tentative="0">
      <w:start w:val="1"/>
      <w:numFmt w:val="bullet"/>
      <w:lvlText w:val=""/>
      <w:lvlJc w:val="left"/>
      <w:pPr>
        <w:ind w:left="2008" w:hanging="360"/>
      </w:pPr>
      <w:rPr>
        <w:rFonts w:hint="default" w:ascii="Symbol" w:hAnsi="Symbol"/>
      </w:rPr>
    </w:lvl>
    <w:lvl w:ilvl="2" w:tentative="0">
      <w:start w:val="1"/>
      <w:numFmt w:val="lowerRoman"/>
      <w:lvlText w:val="%3."/>
      <w:lvlJc w:val="right"/>
      <w:pPr>
        <w:ind w:left="2728" w:hanging="180"/>
      </w:pPr>
    </w:lvl>
    <w:lvl w:ilvl="3" w:tentative="0">
      <w:start w:val="1"/>
      <w:numFmt w:val="decimal"/>
      <w:lvlText w:val="%4."/>
      <w:lvlJc w:val="left"/>
      <w:pPr>
        <w:ind w:left="3448" w:hanging="360"/>
      </w:pPr>
    </w:lvl>
    <w:lvl w:ilvl="4" w:tentative="0">
      <w:start w:val="1"/>
      <w:numFmt w:val="lowerLetter"/>
      <w:lvlText w:val="%5."/>
      <w:lvlJc w:val="left"/>
      <w:pPr>
        <w:ind w:left="4168" w:hanging="360"/>
      </w:pPr>
    </w:lvl>
    <w:lvl w:ilvl="5" w:tentative="0">
      <w:start w:val="1"/>
      <w:numFmt w:val="lowerRoman"/>
      <w:lvlText w:val="%6."/>
      <w:lvlJc w:val="right"/>
      <w:pPr>
        <w:ind w:left="4888" w:hanging="180"/>
      </w:pPr>
    </w:lvl>
    <w:lvl w:ilvl="6" w:tentative="0">
      <w:start w:val="1"/>
      <w:numFmt w:val="decimal"/>
      <w:lvlText w:val="%7."/>
      <w:lvlJc w:val="left"/>
      <w:pPr>
        <w:ind w:left="5608" w:hanging="360"/>
      </w:pPr>
    </w:lvl>
    <w:lvl w:ilvl="7" w:tentative="0">
      <w:start w:val="1"/>
      <w:numFmt w:val="lowerLetter"/>
      <w:lvlText w:val="%8."/>
      <w:lvlJc w:val="left"/>
      <w:pPr>
        <w:ind w:left="6328" w:hanging="360"/>
      </w:pPr>
    </w:lvl>
    <w:lvl w:ilvl="8" w:tentative="0">
      <w:start w:val="1"/>
      <w:numFmt w:val="lowerRoman"/>
      <w:lvlText w:val="%9."/>
      <w:lvlJc w:val="right"/>
      <w:pPr>
        <w:ind w:left="7048" w:hanging="180"/>
      </w:pPr>
    </w:lvl>
  </w:abstractNum>
  <w:abstractNum w:abstractNumId="88">
    <w:nsid w:val="6FFC5B29"/>
    <w:multiLevelType w:val="multilevel"/>
    <w:tmpl w:val="6FFC5B29"/>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9">
    <w:nsid w:val="7033323E"/>
    <w:multiLevelType w:val="multilevel"/>
    <w:tmpl w:val="7033323E"/>
    <w:lvl w:ilvl="0" w:tentative="0">
      <w:start w:val="1"/>
      <w:numFmt w:val="lowerLetter"/>
      <w:lvlText w:val="%1)"/>
      <w:lvlJc w:val="left"/>
      <w:pPr>
        <w:tabs>
          <w:tab w:val="left" w:pos="720"/>
        </w:tabs>
        <w:ind w:left="720" w:hanging="360"/>
      </w:pPr>
      <w:rPr>
        <w:rFonts w:hint="default"/>
        <w:sz w:val="20"/>
      </w:rPr>
    </w:lvl>
    <w:lvl w:ilvl="1" w:tentative="0">
      <w:start w:val="1"/>
      <w:numFmt w:val="upperLetter"/>
      <w:lvlText w:val="%2."/>
      <w:lvlJc w:val="left"/>
      <w:pPr>
        <w:ind w:left="1440" w:hanging="360"/>
      </w:pPr>
      <w:rPr>
        <w:rFonts w:hint="default"/>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90">
    <w:nsid w:val="703A3903"/>
    <w:multiLevelType w:val="multilevel"/>
    <w:tmpl w:val="703A3903"/>
    <w:lvl w:ilvl="0" w:tentative="0">
      <w:start w:val="1"/>
      <w:numFmt w:val="decimal"/>
      <w:lvlText w:val="%1)"/>
      <w:lvlJc w:val="left"/>
      <w:pPr>
        <w:ind w:left="2704" w:hanging="360"/>
      </w:pPr>
    </w:lvl>
    <w:lvl w:ilvl="1" w:tentative="0">
      <w:start w:val="1"/>
      <w:numFmt w:val="lowerLetter"/>
      <w:lvlText w:val="%2."/>
      <w:lvlJc w:val="left"/>
      <w:pPr>
        <w:ind w:left="3424" w:hanging="360"/>
      </w:pPr>
    </w:lvl>
    <w:lvl w:ilvl="2" w:tentative="0">
      <w:start w:val="1"/>
      <w:numFmt w:val="lowerRoman"/>
      <w:lvlText w:val="%3."/>
      <w:lvlJc w:val="right"/>
      <w:pPr>
        <w:ind w:left="4144" w:hanging="180"/>
      </w:pPr>
    </w:lvl>
    <w:lvl w:ilvl="3" w:tentative="0">
      <w:start w:val="1"/>
      <w:numFmt w:val="decimal"/>
      <w:lvlText w:val="%4."/>
      <w:lvlJc w:val="left"/>
      <w:pPr>
        <w:ind w:left="4864" w:hanging="360"/>
      </w:pPr>
    </w:lvl>
    <w:lvl w:ilvl="4" w:tentative="0">
      <w:start w:val="1"/>
      <w:numFmt w:val="lowerLetter"/>
      <w:lvlText w:val="%5."/>
      <w:lvlJc w:val="left"/>
      <w:pPr>
        <w:ind w:left="5584" w:hanging="360"/>
      </w:pPr>
    </w:lvl>
    <w:lvl w:ilvl="5" w:tentative="0">
      <w:start w:val="1"/>
      <w:numFmt w:val="lowerRoman"/>
      <w:lvlText w:val="%6."/>
      <w:lvlJc w:val="right"/>
      <w:pPr>
        <w:ind w:left="6304" w:hanging="180"/>
      </w:pPr>
    </w:lvl>
    <w:lvl w:ilvl="6" w:tentative="0">
      <w:start w:val="1"/>
      <w:numFmt w:val="decimal"/>
      <w:lvlText w:val="%7."/>
      <w:lvlJc w:val="left"/>
      <w:pPr>
        <w:ind w:left="7024" w:hanging="360"/>
      </w:pPr>
    </w:lvl>
    <w:lvl w:ilvl="7" w:tentative="0">
      <w:start w:val="1"/>
      <w:numFmt w:val="lowerLetter"/>
      <w:lvlText w:val="%8."/>
      <w:lvlJc w:val="left"/>
      <w:pPr>
        <w:ind w:left="7744" w:hanging="360"/>
      </w:pPr>
    </w:lvl>
    <w:lvl w:ilvl="8" w:tentative="0">
      <w:start w:val="1"/>
      <w:numFmt w:val="lowerRoman"/>
      <w:lvlText w:val="%9."/>
      <w:lvlJc w:val="right"/>
      <w:pPr>
        <w:ind w:left="8464" w:hanging="180"/>
      </w:pPr>
    </w:lvl>
  </w:abstractNum>
  <w:abstractNum w:abstractNumId="91">
    <w:nsid w:val="7095543B"/>
    <w:multiLevelType w:val="multilevel"/>
    <w:tmpl w:val="7095543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92">
    <w:nsid w:val="71395C4D"/>
    <w:multiLevelType w:val="multilevel"/>
    <w:tmpl w:val="71395C4D"/>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3">
    <w:nsid w:val="71703735"/>
    <w:multiLevelType w:val="multilevel"/>
    <w:tmpl w:val="71703735"/>
    <w:lvl w:ilvl="0" w:tentative="0">
      <w:start w:val="1"/>
      <w:numFmt w:val="lowerLetter"/>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4">
    <w:nsid w:val="71DD760D"/>
    <w:multiLevelType w:val="multilevel"/>
    <w:tmpl w:val="71DD760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95">
    <w:nsid w:val="72C258F9"/>
    <w:multiLevelType w:val="multilevel"/>
    <w:tmpl w:val="72C258F9"/>
    <w:lvl w:ilvl="0" w:tentative="0">
      <w:start w:val="1"/>
      <w:numFmt w:val="lowerLetter"/>
      <w:lvlText w:val="%1."/>
      <w:lvlJc w:val="left"/>
      <w:pPr>
        <w:ind w:left="720" w:hanging="360"/>
      </w:pPr>
    </w:lvl>
    <w:lvl w:ilvl="1" w:tentative="0">
      <w:start w:val="2"/>
      <w:numFmt w:val="decimal"/>
      <w:lvlText w:val="%2."/>
      <w:lvlJc w:val="left"/>
      <w:pPr>
        <w:ind w:left="1440" w:hanging="360"/>
      </w:pPr>
      <w:rPr>
        <w:rFonts w:hint="default"/>
      </w:rPr>
    </w:lvl>
    <w:lvl w:ilvl="2" w:tentative="0">
      <w:start w:val="1"/>
      <w:numFmt w:val="lowerLetter"/>
      <w:lvlText w:val="%3."/>
      <w:lvlJc w:val="lef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6">
    <w:nsid w:val="73123DFC"/>
    <w:multiLevelType w:val="multilevel"/>
    <w:tmpl w:val="73123DFC"/>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7">
    <w:nsid w:val="751A439E"/>
    <w:multiLevelType w:val="multilevel"/>
    <w:tmpl w:val="751A439E"/>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8">
    <w:nsid w:val="753F38F8"/>
    <w:multiLevelType w:val="multilevel"/>
    <w:tmpl w:val="753F38F8"/>
    <w:lvl w:ilvl="0" w:tentative="0">
      <w:start w:val="5"/>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9">
    <w:nsid w:val="76DD5E60"/>
    <w:multiLevelType w:val="multilevel"/>
    <w:tmpl w:val="76DD5E6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00">
    <w:nsid w:val="79B608C4"/>
    <w:multiLevelType w:val="multilevel"/>
    <w:tmpl w:val="79B608C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01">
    <w:nsid w:val="7AF00D5C"/>
    <w:multiLevelType w:val="multilevel"/>
    <w:tmpl w:val="7AF00D5C"/>
    <w:lvl w:ilvl="0" w:tentative="0">
      <w:start w:val="1"/>
      <w:numFmt w:val="lowerLetter"/>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2">
    <w:nsid w:val="7E0D1ED1"/>
    <w:multiLevelType w:val="multilevel"/>
    <w:tmpl w:val="7E0D1ED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3">
    <w:nsid w:val="7E7700E7"/>
    <w:multiLevelType w:val="multilevel"/>
    <w:tmpl w:val="7E7700E7"/>
    <w:lvl w:ilvl="0" w:tentative="0">
      <w:start w:val="1"/>
      <w:numFmt w:val="lowerLetter"/>
      <w:lvlText w:val="%1)"/>
      <w:lvlJc w:val="left"/>
      <w:pPr>
        <w:ind w:left="2705" w:hanging="360"/>
      </w:pPr>
    </w:lvl>
    <w:lvl w:ilvl="1" w:tentative="0">
      <w:start w:val="1"/>
      <w:numFmt w:val="lowerLetter"/>
      <w:lvlText w:val="%2."/>
      <w:lvlJc w:val="left"/>
      <w:pPr>
        <w:ind w:left="3425" w:hanging="360"/>
      </w:pPr>
    </w:lvl>
    <w:lvl w:ilvl="2" w:tentative="0">
      <w:start w:val="1"/>
      <w:numFmt w:val="lowerRoman"/>
      <w:lvlText w:val="%3."/>
      <w:lvlJc w:val="right"/>
      <w:pPr>
        <w:ind w:left="4145" w:hanging="180"/>
      </w:pPr>
    </w:lvl>
    <w:lvl w:ilvl="3" w:tentative="0">
      <w:start w:val="1"/>
      <w:numFmt w:val="decimal"/>
      <w:lvlText w:val="%4."/>
      <w:lvlJc w:val="left"/>
      <w:pPr>
        <w:ind w:left="4865" w:hanging="360"/>
      </w:pPr>
    </w:lvl>
    <w:lvl w:ilvl="4" w:tentative="0">
      <w:start w:val="1"/>
      <w:numFmt w:val="lowerLetter"/>
      <w:lvlText w:val="%5."/>
      <w:lvlJc w:val="left"/>
      <w:pPr>
        <w:ind w:left="5585" w:hanging="360"/>
      </w:pPr>
    </w:lvl>
    <w:lvl w:ilvl="5" w:tentative="0">
      <w:start w:val="1"/>
      <w:numFmt w:val="lowerRoman"/>
      <w:lvlText w:val="%6."/>
      <w:lvlJc w:val="right"/>
      <w:pPr>
        <w:ind w:left="6305" w:hanging="180"/>
      </w:pPr>
    </w:lvl>
    <w:lvl w:ilvl="6" w:tentative="0">
      <w:start w:val="1"/>
      <w:numFmt w:val="decimal"/>
      <w:lvlText w:val="%7."/>
      <w:lvlJc w:val="left"/>
      <w:pPr>
        <w:ind w:left="7025" w:hanging="360"/>
      </w:pPr>
    </w:lvl>
    <w:lvl w:ilvl="7" w:tentative="0">
      <w:start w:val="1"/>
      <w:numFmt w:val="lowerLetter"/>
      <w:lvlText w:val="%8."/>
      <w:lvlJc w:val="left"/>
      <w:pPr>
        <w:ind w:left="7745" w:hanging="360"/>
      </w:pPr>
    </w:lvl>
    <w:lvl w:ilvl="8" w:tentative="0">
      <w:start w:val="1"/>
      <w:numFmt w:val="lowerRoman"/>
      <w:lvlText w:val="%9."/>
      <w:lvlJc w:val="right"/>
      <w:pPr>
        <w:ind w:left="8465" w:hanging="180"/>
      </w:pPr>
    </w:lvl>
  </w:abstractNum>
  <w:num w:numId="1">
    <w:abstractNumId w:val="70"/>
  </w:num>
  <w:num w:numId="2">
    <w:abstractNumId w:val="56"/>
  </w:num>
  <w:num w:numId="3">
    <w:abstractNumId w:val="99"/>
  </w:num>
  <w:num w:numId="4">
    <w:abstractNumId w:val="74"/>
  </w:num>
  <w:num w:numId="5">
    <w:abstractNumId w:val="47"/>
  </w:num>
  <w:num w:numId="6">
    <w:abstractNumId w:val="0"/>
  </w:num>
  <w:num w:numId="7">
    <w:abstractNumId w:val="3"/>
  </w:num>
  <w:num w:numId="8">
    <w:abstractNumId w:val="103"/>
  </w:num>
  <w:num w:numId="9">
    <w:abstractNumId w:val="65"/>
  </w:num>
  <w:num w:numId="10">
    <w:abstractNumId w:val="45"/>
  </w:num>
  <w:num w:numId="11">
    <w:abstractNumId w:val="12"/>
  </w:num>
  <w:num w:numId="12">
    <w:abstractNumId w:val="38"/>
  </w:num>
  <w:num w:numId="13">
    <w:abstractNumId w:val="20"/>
  </w:num>
  <w:num w:numId="14">
    <w:abstractNumId w:val="87"/>
  </w:num>
  <w:num w:numId="15">
    <w:abstractNumId w:val="26"/>
  </w:num>
  <w:num w:numId="16">
    <w:abstractNumId w:val="58"/>
  </w:num>
  <w:num w:numId="17">
    <w:abstractNumId w:val="82"/>
  </w:num>
  <w:num w:numId="18">
    <w:abstractNumId w:val="9"/>
  </w:num>
  <w:num w:numId="19">
    <w:abstractNumId w:val="43"/>
  </w:num>
  <w:num w:numId="20">
    <w:abstractNumId w:val="92"/>
  </w:num>
  <w:num w:numId="21">
    <w:abstractNumId w:val="27"/>
  </w:num>
  <w:num w:numId="22">
    <w:abstractNumId w:val="88"/>
  </w:num>
  <w:num w:numId="23">
    <w:abstractNumId w:val="5"/>
  </w:num>
  <w:num w:numId="24">
    <w:abstractNumId w:val="84"/>
  </w:num>
  <w:num w:numId="25">
    <w:abstractNumId w:val="86"/>
  </w:num>
  <w:num w:numId="26">
    <w:abstractNumId w:val="28"/>
  </w:num>
  <w:num w:numId="27">
    <w:abstractNumId w:val="32"/>
  </w:num>
  <w:num w:numId="28">
    <w:abstractNumId w:val="22"/>
  </w:num>
  <w:num w:numId="29">
    <w:abstractNumId w:val="34"/>
  </w:num>
  <w:num w:numId="30">
    <w:abstractNumId w:val="11"/>
  </w:num>
  <w:num w:numId="31">
    <w:abstractNumId w:val="81"/>
  </w:num>
  <w:num w:numId="32">
    <w:abstractNumId w:val="94"/>
  </w:num>
  <w:num w:numId="33">
    <w:abstractNumId w:val="63"/>
  </w:num>
  <w:num w:numId="34">
    <w:abstractNumId w:val="50"/>
  </w:num>
  <w:num w:numId="35">
    <w:abstractNumId w:val="36"/>
  </w:num>
  <w:num w:numId="36">
    <w:abstractNumId w:val="75"/>
  </w:num>
  <w:num w:numId="37">
    <w:abstractNumId w:val="51"/>
  </w:num>
  <w:num w:numId="38">
    <w:abstractNumId w:val="21"/>
  </w:num>
  <w:num w:numId="39">
    <w:abstractNumId w:val="16"/>
  </w:num>
  <w:num w:numId="40">
    <w:abstractNumId w:val="57"/>
  </w:num>
  <w:num w:numId="41">
    <w:abstractNumId w:val="102"/>
  </w:num>
  <w:num w:numId="42">
    <w:abstractNumId w:val="79"/>
  </w:num>
  <w:num w:numId="43">
    <w:abstractNumId w:val="95"/>
  </w:num>
  <w:num w:numId="44">
    <w:abstractNumId w:val="55"/>
  </w:num>
  <w:num w:numId="45">
    <w:abstractNumId w:val="18"/>
  </w:num>
  <w:num w:numId="46">
    <w:abstractNumId w:val="90"/>
  </w:num>
  <w:num w:numId="47">
    <w:abstractNumId w:val="61"/>
  </w:num>
  <w:num w:numId="48">
    <w:abstractNumId w:val="30"/>
  </w:num>
  <w:num w:numId="49">
    <w:abstractNumId w:val="52"/>
  </w:num>
  <w:num w:numId="50">
    <w:abstractNumId w:val="97"/>
  </w:num>
  <w:num w:numId="51">
    <w:abstractNumId w:val="66"/>
  </w:num>
  <w:num w:numId="52">
    <w:abstractNumId w:val="72"/>
  </w:num>
  <w:num w:numId="53">
    <w:abstractNumId w:val="96"/>
  </w:num>
  <w:num w:numId="54">
    <w:abstractNumId w:val="54"/>
  </w:num>
  <w:num w:numId="55">
    <w:abstractNumId w:val="7"/>
  </w:num>
  <w:num w:numId="56">
    <w:abstractNumId w:val="77"/>
  </w:num>
  <w:num w:numId="57">
    <w:abstractNumId w:val="48"/>
  </w:num>
  <w:num w:numId="58">
    <w:abstractNumId w:val="2"/>
  </w:num>
  <w:num w:numId="59">
    <w:abstractNumId w:val="71"/>
  </w:num>
  <w:num w:numId="60">
    <w:abstractNumId w:val="14"/>
  </w:num>
  <w:num w:numId="61">
    <w:abstractNumId w:val="49"/>
  </w:num>
  <w:num w:numId="62">
    <w:abstractNumId w:val="40"/>
  </w:num>
  <w:num w:numId="63">
    <w:abstractNumId w:val="80"/>
  </w:num>
  <w:num w:numId="64">
    <w:abstractNumId w:val="10"/>
  </w:num>
  <w:num w:numId="65">
    <w:abstractNumId w:val="91"/>
  </w:num>
  <w:num w:numId="66">
    <w:abstractNumId w:val="98"/>
  </w:num>
  <w:num w:numId="67">
    <w:abstractNumId w:val="53"/>
  </w:num>
  <w:num w:numId="68">
    <w:abstractNumId w:val="17"/>
  </w:num>
  <w:num w:numId="69">
    <w:abstractNumId w:val="29"/>
  </w:num>
  <w:num w:numId="70">
    <w:abstractNumId w:val="89"/>
  </w:num>
  <w:num w:numId="71">
    <w:abstractNumId w:val="85"/>
  </w:num>
  <w:num w:numId="72">
    <w:abstractNumId w:val="42"/>
  </w:num>
  <w:num w:numId="73">
    <w:abstractNumId w:val="101"/>
  </w:num>
  <w:num w:numId="74">
    <w:abstractNumId w:val="8"/>
  </w:num>
  <w:num w:numId="75">
    <w:abstractNumId w:val="35"/>
  </w:num>
  <w:num w:numId="76">
    <w:abstractNumId w:val="64"/>
  </w:num>
  <w:num w:numId="77">
    <w:abstractNumId w:val="76"/>
  </w:num>
  <w:num w:numId="78">
    <w:abstractNumId w:val="31"/>
  </w:num>
  <w:num w:numId="79">
    <w:abstractNumId w:val="39"/>
  </w:num>
  <w:num w:numId="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93"/>
  </w:num>
  <w:num w:numId="82">
    <w:abstractNumId w:val="33"/>
  </w:num>
  <w:num w:numId="83">
    <w:abstractNumId w:val="19"/>
  </w:num>
  <w:num w:numId="84">
    <w:abstractNumId w:val="24"/>
  </w:num>
  <w:num w:numId="85">
    <w:abstractNumId w:val="15"/>
  </w:num>
  <w:num w:numId="86">
    <w:abstractNumId w:val="37"/>
  </w:num>
  <w:num w:numId="87">
    <w:abstractNumId w:val="44"/>
  </w:num>
  <w:num w:numId="88">
    <w:abstractNumId w:val="60"/>
  </w:num>
  <w:num w:numId="89">
    <w:abstractNumId w:val="100"/>
  </w:num>
  <w:num w:numId="90">
    <w:abstractNumId w:val="73"/>
  </w:num>
  <w:num w:numId="91">
    <w:abstractNumId w:val="23"/>
  </w:num>
  <w:num w:numId="92">
    <w:abstractNumId w:val="25"/>
  </w:num>
  <w:num w:numId="93">
    <w:abstractNumId w:val="67"/>
  </w:num>
  <w:num w:numId="94">
    <w:abstractNumId w:val="6"/>
  </w:num>
  <w:num w:numId="95">
    <w:abstractNumId w:val="4"/>
  </w:num>
  <w:num w:numId="96">
    <w:abstractNumId w:val="62"/>
  </w:num>
  <w:num w:numId="97">
    <w:abstractNumId w:val="46"/>
  </w:num>
  <w:num w:numId="98">
    <w:abstractNumId w:val="13"/>
  </w:num>
  <w:num w:numId="99">
    <w:abstractNumId w:val="78"/>
  </w:num>
  <w:num w:numId="100">
    <w:abstractNumId w:val="69"/>
  </w:num>
  <w:num w:numId="101">
    <w:abstractNumId w:val="83"/>
  </w:num>
  <w:num w:numId="102">
    <w:abstractNumId w:val="68"/>
  </w:num>
  <w:num w:numId="103">
    <w:abstractNumId w:val="41"/>
  </w:num>
  <w:num w:numId="104">
    <w:abstractNumId w:val="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hideSpellingErrors/>
  <w:doNotTrackMoves/>
  <w:documentProtection w:enforcement="0"/>
  <w:defaultTabStop w:val="720"/>
  <w:drawingGridHorizontalSpacing w:val="120"/>
  <w:drawingGridVerticalSpacing w:val="360"/>
  <w:displayHorizontalDrawingGridEvery w:val="0"/>
  <w:displayVerticalDrawingGridEvery w:val="0"/>
  <w:characterSpacingControl w:val="doNotCompress"/>
  <w:footnotePr>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075"/>
    <w:rsid w:val="0000177C"/>
    <w:rsid w:val="00001983"/>
    <w:rsid w:val="00002601"/>
    <w:rsid w:val="00002655"/>
    <w:rsid w:val="000048B4"/>
    <w:rsid w:val="000115FF"/>
    <w:rsid w:val="00012762"/>
    <w:rsid w:val="000130E4"/>
    <w:rsid w:val="00016139"/>
    <w:rsid w:val="0001742C"/>
    <w:rsid w:val="00044C22"/>
    <w:rsid w:val="00052FAF"/>
    <w:rsid w:val="00061064"/>
    <w:rsid w:val="0006606F"/>
    <w:rsid w:val="00067249"/>
    <w:rsid w:val="0007578F"/>
    <w:rsid w:val="00080CA2"/>
    <w:rsid w:val="00082DAF"/>
    <w:rsid w:val="00096C26"/>
    <w:rsid w:val="000A061C"/>
    <w:rsid w:val="000D0EAB"/>
    <w:rsid w:val="000D1AA5"/>
    <w:rsid w:val="000E1BC9"/>
    <w:rsid w:val="000E5ABD"/>
    <w:rsid w:val="000E6132"/>
    <w:rsid w:val="001037AB"/>
    <w:rsid w:val="001051A2"/>
    <w:rsid w:val="00111A06"/>
    <w:rsid w:val="00115F00"/>
    <w:rsid w:val="0013100A"/>
    <w:rsid w:val="0015112A"/>
    <w:rsid w:val="001516D5"/>
    <w:rsid w:val="0015602C"/>
    <w:rsid w:val="001561A6"/>
    <w:rsid w:val="00175A76"/>
    <w:rsid w:val="00186035"/>
    <w:rsid w:val="00194E63"/>
    <w:rsid w:val="00195A95"/>
    <w:rsid w:val="00197B57"/>
    <w:rsid w:val="001A1BEF"/>
    <w:rsid w:val="001A26BA"/>
    <w:rsid w:val="001A596F"/>
    <w:rsid w:val="001B3768"/>
    <w:rsid w:val="001B392C"/>
    <w:rsid w:val="001B5708"/>
    <w:rsid w:val="001B5A42"/>
    <w:rsid w:val="001D4B83"/>
    <w:rsid w:val="001D5F62"/>
    <w:rsid w:val="001D6C9C"/>
    <w:rsid w:val="001E5F44"/>
    <w:rsid w:val="001F28C0"/>
    <w:rsid w:val="001F459F"/>
    <w:rsid w:val="001F6751"/>
    <w:rsid w:val="0020198B"/>
    <w:rsid w:val="00202866"/>
    <w:rsid w:val="002205B1"/>
    <w:rsid w:val="002426F9"/>
    <w:rsid w:val="00246BD0"/>
    <w:rsid w:val="002531EC"/>
    <w:rsid w:val="0029722D"/>
    <w:rsid w:val="002A47C9"/>
    <w:rsid w:val="002B3592"/>
    <w:rsid w:val="002C1372"/>
    <w:rsid w:val="002D6AC6"/>
    <w:rsid w:val="002D7753"/>
    <w:rsid w:val="002E0BEE"/>
    <w:rsid w:val="002F77A5"/>
    <w:rsid w:val="003003A0"/>
    <w:rsid w:val="003038CD"/>
    <w:rsid w:val="00304946"/>
    <w:rsid w:val="00307768"/>
    <w:rsid w:val="00317A07"/>
    <w:rsid w:val="003432B4"/>
    <w:rsid w:val="00347122"/>
    <w:rsid w:val="0035448B"/>
    <w:rsid w:val="003550D0"/>
    <w:rsid w:val="00367833"/>
    <w:rsid w:val="003901C7"/>
    <w:rsid w:val="00391F89"/>
    <w:rsid w:val="003A70C4"/>
    <w:rsid w:val="003A7E52"/>
    <w:rsid w:val="003B3CCC"/>
    <w:rsid w:val="003D1AEE"/>
    <w:rsid w:val="003E1270"/>
    <w:rsid w:val="003F1BBE"/>
    <w:rsid w:val="003F42F7"/>
    <w:rsid w:val="00407297"/>
    <w:rsid w:val="004124E6"/>
    <w:rsid w:val="00413114"/>
    <w:rsid w:val="00417723"/>
    <w:rsid w:val="00421ED1"/>
    <w:rsid w:val="0042549D"/>
    <w:rsid w:val="00430DE8"/>
    <w:rsid w:val="00440AD1"/>
    <w:rsid w:val="0045769A"/>
    <w:rsid w:val="004615C0"/>
    <w:rsid w:val="004701FF"/>
    <w:rsid w:val="00492E9D"/>
    <w:rsid w:val="00495ABC"/>
    <w:rsid w:val="004A5507"/>
    <w:rsid w:val="004A793C"/>
    <w:rsid w:val="004B2353"/>
    <w:rsid w:val="004B5A1D"/>
    <w:rsid w:val="004B7321"/>
    <w:rsid w:val="004C47E0"/>
    <w:rsid w:val="004C5395"/>
    <w:rsid w:val="004C770F"/>
    <w:rsid w:val="004D2AC1"/>
    <w:rsid w:val="004E18DD"/>
    <w:rsid w:val="004E50E7"/>
    <w:rsid w:val="004E5353"/>
    <w:rsid w:val="004E6FB6"/>
    <w:rsid w:val="004F0003"/>
    <w:rsid w:val="004F1102"/>
    <w:rsid w:val="00501D89"/>
    <w:rsid w:val="00513D11"/>
    <w:rsid w:val="00515A11"/>
    <w:rsid w:val="00521410"/>
    <w:rsid w:val="0053108E"/>
    <w:rsid w:val="005352ED"/>
    <w:rsid w:val="00543201"/>
    <w:rsid w:val="0056094A"/>
    <w:rsid w:val="005742B2"/>
    <w:rsid w:val="00574990"/>
    <w:rsid w:val="0058157D"/>
    <w:rsid w:val="0058295A"/>
    <w:rsid w:val="005A775B"/>
    <w:rsid w:val="005B4C79"/>
    <w:rsid w:val="005C17C8"/>
    <w:rsid w:val="005C6B87"/>
    <w:rsid w:val="005C77FA"/>
    <w:rsid w:val="005E5245"/>
    <w:rsid w:val="005E5B31"/>
    <w:rsid w:val="0060018E"/>
    <w:rsid w:val="00613C66"/>
    <w:rsid w:val="00635D0A"/>
    <w:rsid w:val="00653110"/>
    <w:rsid w:val="006558DD"/>
    <w:rsid w:val="006853EE"/>
    <w:rsid w:val="00687EBA"/>
    <w:rsid w:val="006A1FED"/>
    <w:rsid w:val="006C205E"/>
    <w:rsid w:val="006C4CFA"/>
    <w:rsid w:val="006D7E70"/>
    <w:rsid w:val="006F2537"/>
    <w:rsid w:val="007065EB"/>
    <w:rsid w:val="007102C8"/>
    <w:rsid w:val="007157FF"/>
    <w:rsid w:val="00734F1A"/>
    <w:rsid w:val="007455FA"/>
    <w:rsid w:val="00762AE8"/>
    <w:rsid w:val="00763D72"/>
    <w:rsid w:val="0079103C"/>
    <w:rsid w:val="00797721"/>
    <w:rsid w:val="007A23BC"/>
    <w:rsid w:val="007B0E6E"/>
    <w:rsid w:val="007C12C4"/>
    <w:rsid w:val="007E223C"/>
    <w:rsid w:val="007E312B"/>
    <w:rsid w:val="007F0784"/>
    <w:rsid w:val="00800C93"/>
    <w:rsid w:val="0080589C"/>
    <w:rsid w:val="008177C1"/>
    <w:rsid w:val="008239CA"/>
    <w:rsid w:val="00833741"/>
    <w:rsid w:val="008520D2"/>
    <w:rsid w:val="008607F7"/>
    <w:rsid w:val="00867A63"/>
    <w:rsid w:val="00872250"/>
    <w:rsid w:val="00875545"/>
    <w:rsid w:val="008772E5"/>
    <w:rsid w:val="008907BE"/>
    <w:rsid w:val="00895B50"/>
    <w:rsid w:val="008971C8"/>
    <w:rsid w:val="008A287A"/>
    <w:rsid w:val="008A3D38"/>
    <w:rsid w:val="008A6D0F"/>
    <w:rsid w:val="008B664E"/>
    <w:rsid w:val="008B7FEC"/>
    <w:rsid w:val="008D67CB"/>
    <w:rsid w:val="008F14D2"/>
    <w:rsid w:val="008F315E"/>
    <w:rsid w:val="008F3633"/>
    <w:rsid w:val="00912CA4"/>
    <w:rsid w:val="009226CF"/>
    <w:rsid w:val="00927DBB"/>
    <w:rsid w:val="009447C8"/>
    <w:rsid w:val="00945253"/>
    <w:rsid w:val="00947208"/>
    <w:rsid w:val="009515E5"/>
    <w:rsid w:val="00951A49"/>
    <w:rsid w:val="00965965"/>
    <w:rsid w:val="00966F9F"/>
    <w:rsid w:val="0097430D"/>
    <w:rsid w:val="00980D01"/>
    <w:rsid w:val="009847DD"/>
    <w:rsid w:val="00987C12"/>
    <w:rsid w:val="00990114"/>
    <w:rsid w:val="009A3037"/>
    <w:rsid w:val="009A4FEC"/>
    <w:rsid w:val="009B7B75"/>
    <w:rsid w:val="009B7FFC"/>
    <w:rsid w:val="009C7057"/>
    <w:rsid w:val="009D323B"/>
    <w:rsid w:val="009E26F7"/>
    <w:rsid w:val="009F431E"/>
    <w:rsid w:val="009F5A36"/>
    <w:rsid w:val="009F6364"/>
    <w:rsid w:val="00A01ACA"/>
    <w:rsid w:val="00A02242"/>
    <w:rsid w:val="00A05EEE"/>
    <w:rsid w:val="00A11C0A"/>
    <w:rsid w:val="00A21EF1"/>
    <w:rsid w:val="00A275A7"/>
    <w:rsid w:val="00A36C8C"/>
    <w:rsid w:val="00A37C89"/>
    <w:rsid w:val="00A432B6"/>
    <w:rsid w:val="00A54C8D"/>
    <w:rsid w:val="00A638E0"/>
    <w:rsid w:val="00A72E27"/>
    <w:rsid w:val="00A82443"/>
    <w:rsid w:val="00A82B21"/>
    <w:rsid w:val="00A834B5"/>
    <w:rsid w:val="00A84744"/>
    <w:rsid w:val="00A93DC6"/>
    <w:rsid w:val="00AA1611"/>
    <w:rsid w:val="00AB0394"/>
    <w:rsid w:val="00AB2B0F"/>
    <w:rsid w:val="00AE4946"/>
    <w:rsid w:val="00AE6A49"/>
    <w:rsid w:val="00AF1824"/>
    <w:rsid w:val="00AF65BB"/>
    <w:rsid w:val="00B01CC2"/>
    <w:rsid w:val="00B12B38"/>
    <w:rsid w:val="00B14C8A"/>
    <w:rsid w:val="00B3654E"/>
    <w:rsid w:val="00B44E33"/>
    <w:rsid w:val="00B45FF8"/>
    <w:rsid w:val="00B51D96"/>
    <w:rsid w:val="00B538FA"/>
    <w:rsid w:val="00B90A29"/>
    <w:rsid w:val="00BC058E"/>
    <w:rsid w:val="00BC6AB6"/>
    <w:rsid w:val="00BC7433"/>
    <w:rsid w:val="00BD2275"/>
    <w:rsid w:val="00BD5170"/>
    <w:rsid w:val="00BF3B71"/>
    <w:rsid w:val="00C05B10"/>
    <w:rsid w:val="00C129B9"/>
    <w:rsid w:val="00C240A0"/>
    <w:rsid w:val="00C3031E"/>
    <w:rsid w:val="00C44C2E"/>
    <w:rsid w:val="00C46921"/>
    <w:rsid w:val="00C65465"/>
    <w:rsid w:val="00C772E4"/>
    <w:rsid w:val="00C77539"/>
    <w:rsid w:val="00C80581"/>
    <w:rsid w:val="00C81CBF"/>
    <w:rsid w:val="00C90B3B"/>
    <w:rsid w:val="00CA5666"/>
    <w:rsid w:val="00CB2F81"/>
    <w:rsid w:val="00CB5F1B"/>
    <w:rsid w:val="00CB65F3"/>
    <w:rsid w:val="00CC21EE"/>
    <w:rsid w:val="00CC2C0B"/>
    <w:rsid w:val="00CC5E8D"/>
    <w:rsid w:val="00CC6907"/>
    <w:rsid w:val="00CD28C2"/>
    <w:rsid w:val="00CD5467"/>
    <w:rsid w:val="00CE698D"/>
    <w:rsid w:val="00CE7A2B"/>
    <w:rsid w:val="00CF1376"/>
    <w:rsid w:val="00CF2BF6"/>
    <w:rsid w:val="00D05D57"/>
    <w:rsid w:val="00D06EAA"/>
    <w:rsid w:val="00D15805"/>
    <w:rsid w:val="00D17E91"/>
    <w:rsid w:val="00D26A25"/>
    <w:rsid w:val="00D363B9"/>
    <w:rsid w:val="00D425A9"/>
    <w:rsid w:val="00D567B1"/>
    <w:rsid w:val="00D601C5"/>
    <w:rsid w:val="00D62E8C"/>
    <w:rsid w:val="00D63813"/>
    <w:rsid w:val="00D65377"/>
    <w:rsid w:val="00D71D40"/>
    <w:rsid w:val="00D96913"/>
    <w:rsid w:val="00DA5D2B"/>
    <w:rsid w:val="00DA6075"/>
    <w:rsid w:val="00DC64F6"/>
    <w:rsid w:val="00DD2557"/>
    <w:rsid w:val="00DE1D22"/>
    <w:rsid w:val="00DE326E"/>
    <w:rsid w:val="00DE4D74"/>
    <w:rsid w:val="00DE7257"/>
    <w:rsid w:val="00DE7B03"/>
    <w:rsid w:val="00DF6C57"/>
    <w:rsid w:val="00E0454F"/>
    <w:rsid w:val="00E07DD3"/>
    <w:rsid w:val="00E1219D"/>
    <w:rsid w:val="00E12E23"/>
    <w:rsid w:val="00E23EA5"/>
    <w:rsid w:val="00E32EAD"/>
    <w:rsid w:val="00E4784C"/>
    <w:rsid w:val="00E5197A"/>
    <w:rsid w:val="00E62D6E"/>
    <w:rsid w:val="00E633EA"/>
    <w:rsid w:val="00E67A5F"/>
    <w:rsid w:val="00E71F93"/>
    <w:rsid w:val="00E8006C"/>
    <w:rsid w:val="00E80B8E"/>
    <w:rsid w:val="00E816D5"/>
    <w:rsid w:val="00E82054"/>
    <w:rsid w:val="00E8542A"/>
    <w:rsid w:val="00EA19D1"/>
    <w:rsid w:val="00EA3126"/>
    <w:rsid w:val="00EB4912"/>
    <w:rsid w:val="00EB5A1E"/>
    <w:rsid w:val="00EB7C91"/>
    <w:rsid w:val="00EC1111"/>
    <w:rsid w:val="00ED106D"/>
    <w:rsid w:val="00ED484E"/>
    <w:rsid w:val="00ED6E08"/>
    <w:rsid w:val="00F2686A"/>
    <w:rsid w:val="00F4003C"/>
    <w:rsid w:val="00F400CD"/>
    <w:rsid w:val="00F515CC"/>
    <w:rsid w:val="00F5206C"/>
    <w:rsid w:val="00F5251B"/>
    <w:rsid w:val="00F531E1"/>
    <w:rsid w:val="00F5493E"/>
    <w:rsid w:val="00F665D8"/>
    <w:rsid w:val="00F716F6"/>
    <w:rsid w:val="00F82880"/>
    <w:rsid w:val="00F83917"/>
    <w:rsid w:val="00F90406"/>
    <w:rsid w:val="00F920F4"/>
    <w:rsid w:val="00F96001"/>
    <w:rsid w:val="00FA4C97"/>
    <w:rsid w:val="00FA5436"/>
    <w:rsid w:val="00FA63F8"/>
    <w:rsid w:val="00FB7ADF"/>
    <w:rsid w:val="00FC62DD"/>
    <w:rsid w:val="00FD2E0C"/>
    <w:rsid w:val="00FE7AA6"/>
    <w:rsid w:val="00FF1C6C"/>
    <w:rsid w:val="00FF7EE4"/>
    <w:rsid w:val="60EB7D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 w:semiHidden="0" w:name="Block Text"/>
    <w:lsdException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pPr>
    <w:rPr>
      <w:rFonts w:asciiTheme="minorHAnsi" w:hAnsiTheme="minorHAnsi" w:eastAsiaTheme="minorHAnsi" w:cstheme="minorBidi"/>
      <w:sz w:val="24"/>
      <w:szCs w:val="24"/>
      <w:lang w:val="en-US" w:eastAsia="en-US" w:bidi="ar-SA"/>
    </w:rPr>
  </w:style>
  <w:style w:type="paragraph" w:styleId="2">
    <w:name w:val="heading 1"/>
    <w:basedOn w:val="1"/>
    <w:next w:val="3"/>
    <w:link w:val="42"/>
    <w:qFormat/>
    <w:uiPriority w:val="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4">
    <w:name w:val="heading 2"/>
    <w:basedOn w:val="1"/>
    <w:next w:val="3"/>
    <w:link w:val="43"/>
    <w:semiHidden/>
    <w:unhideWhenUsed/>
    <w:qFormat/>
    <w:uiPriority w:val="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5">
    <w:name w:val="heading 3"/>
    <w:basedOn w:val="1"/>
    <w:next w:val="3"/>
    <w:link w:val="44"/>
    <w:semiHidden/>
    <w:unhideWhenUsed/>
    <w:qFormat/>
    <w:uiPriority w:val="9"/>
    <w:pPr>
      <w:keepNext/>
      <w:keepLines/>
      <w:spacing w:before="160" w:after="80"/>
      <w:outlineLvl w:val="2"/>
    </w:pPr>
    <w:rPr>
      <w:rFonts w:eastAsiaTheme="majorEastAsia" w:cstheme="majorBidi"/>
      <w:color w:val="0F4761" w:themeColor="accent1" w:themeShade="BF"/>
      <w:sz w:val="28"/>
      <w:szCs w:val="28"/>
    </w:rPr>
  </w:style>
  <w:style w:type="paragraph" w:styleId="6">
    <w:name w:val="heading 4"/>
    <w:basedOn w:val="1"/>
    <w:next w:val="3"/>
    <w:link w:val="45"/>
    <w:semiHidden/>
    <w:unhideWhenUsed/>
    <w:qFormat/>
    <w:uiPriority w:val="9"/>
    <w:pPr>
      <w:keepNext/>
      <w:keepLines/>
      <w:spacing w:before="80" w:after="40"/>
      <w:outlineLvl w:val="3"/>
    </w:pPr>
    <w:rPr>
      <w:rFonts w:eastAsiaTheme="majorEastAsia" w:cstheme="majorBidi"/>
      <w:i/>
      <w:iCs/>
      <w:color w:val="0F4761" w:themeColor="accent1" w:themeShade="BF"/>
    </w:rPr>
  </w:style>
  <w:style w:type="paragraph" w:styleId="7">
    <w:name w:val="heading 5"/>
    <w:basedOn w:val="1"/>
    <w:next w:val="3"/>
    <w:link w:val="46"/>
    <w:semiHidden/>
    <w:unhideWhenUsed/>
    <w:qFormat/>
    <w:uiPriority w:val="9"/>
    <w:pPr>
      <w:keepNext/>
      <w:keepLines/>
      <w:spacing w:before="80" w:after="40"/>
      <w:outlineLvl w:val="4"/>
    </w:pPr>
    <w:rPr>
      <w:rFonts w:eastAsiaTheme="majorEastAsia" w:cstheme="majorBidi"/>
      <w:color w:val="0F4761" w:themeColor="accent1" w:themeShade="BF"/>
    </w:rPr>
  </w:style>
  <w:style w:type="paragraph" w:styleId="8">
    <w:name w:val="heading 6"/>
    <w:basedOn w:val="1"/>
    <w:next w:val="3"/>
    <w:link w:val="47"/>
    <w:semiHidden/>
    <w:unhideWhenUsed/>
    <w:qFormat/>
    <w:uiPriority w:val="9"/>
    <w:pPr>
      <w:keepNext/>
      <w:keepLines/>
      <w:spacing w:before="40" w:after="0"/>
      <w:outlineLvl w:val="5"/>
    </w:pPr>
    <w:rPr>
      <w:rFonts w:eastAsiaTheme="majorEastAsia" w:cstheme="majorBidi"/>
      <w:i/>
      <w:iCs/>
      <w:color w:val="585858" w:themeColor="text1" w:themeTint="A6"/>
    </w:rPr>
  </w:style>
  <w:style w:type="paragraph" w:styleId="9">
    <w:name w:val="heading 7"/>
    <w:basedOn w:val="1"/>
    <w:next w:val="3"/>
    <w:link w:val="48"/>
    <w:semiHidden/>
    <w:unhideWhenUsed/>
    <w:qFormat/>
    <w:uiPriority w:val="9"/>
    <w:pPr>
      <w:keepNext/>
      <w:keepLines/>
      <w:spacing w:before="40" w:after="0"/>
      <w:outlineLvl w:val="6"/>
    </w:pPr>
    <w:rPr>
      <w:rFonts w:eastAsiaTheme="majorEastAsia" w:cstheme="majorBidi"/>
      <w:color w:val="585858" w:themeColor="text1" w:themeTint="A6"/>
    </w:rPr>
  </w:style>
  <w:style w:type="paragraph" w:styleId="10">
    <w:name w:val="heading 8"/>
    <w:basedOn w:val="1"/>
    <w:next w:val="3"/>
    <w:link w:val="49"/>
    <w:semiHidden/>
    <w:unhideWhenUsed/>
    <w:qFormat/>
    <w:uiPriority w:val="9"/>
    <w:pPr>
      <w:keepNext/>
      <w:keepLines/>
      <w:spacing w:after="0"/>
      <w:outlineLvl w:val="7"/>
    </w:pPr>
    <w:rPr>
      <w:rFonts w:eastAsiaTheme="majorEastAsia" w:cstheme="majorBidi"/>
      <w:i/>
      <w:iCs/>
      <w:color w:val="262626" w:themeColor="text1" w:themeTint="D8"/>
    </w:rPr>
  </w:style>
  <w:style w:type="paragraph" w:styleId="11">
    <w:name w:val="heading 9"/>
    <w:basedOn w:val="1"/>
    <w:next w:val="3"/>
    <w:link w:val="50"/>
    <w:semiHidden/>
    <w:unhideWhenUsed/>
    <w:qFormat/>
    <w:uiPriority w:val="9"/>
    <w:pPr>
      <w:keepNext/>
      <w:keepLines/>
      <w:spacing w:after="0"/>
      <w:outlineLvl w:val="8"/>
    </w:pPr>
    <w:rPr>
      <w:rFonts w:eastAsiaTheme="majorEastAsia" w:cstheme="majorBidi"/>
      <w:color w:val="262626" w:themeColor="text1" w:themeTint="D8"/>
    </w:rPr>
  </w:style>
  <w:style w:type="character" w:default="1" w:styleId="12">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spacing w:before="180" w:after="180"/>
    </w:pPr>
  </w:style>
  <w:style w:type="paragraph" w:styleId="14">
    <w:name w:val="Balloon Text"/>
    <w:basedOn w:val="1"/>
    <w:link w:val="94"/>
    <w:qFormat/>
    <w:uiPriority w:val="0"/>
    <w:pPr>
      <w:spacing w:after="0"/>
    </w:pPr>
    <w:rPr>
      <w:rFonts w:ascii="Tahoma" w:hAnsi="Tahoma" w:cs="Tahoma"/>
      <w:sz w:val="16"/>
      <w:szCs w:val="16"/>
    </w:rPr>
  </w:style>
  <w:style w:type="paragraph" w:styleId="15">
    <w:name w:val="Block Text"/>
    <w:basedOn w:val="3"/>
    <w:next w:val="3"/>
    <w:unhideWhenUsed/>
    <w:qFormat/>
    <w:uiPriority w:val="9"/>
    <w:pPr>
      <w:spacing w:before="100" w:after="100"/>
      <w:ind w:left="480" w:right="480"/>
    </w:pPr>
  </w:style>
  <w:style w:type="paragraph" w:styleId="16">
    <w:name w:val="caption"/>
    <w:basedOn w:val="1"/>
    <w:link w:val="22"/>
    <w:uiPriority w:val="0"/>
    <w:pPr>
      <w:spacing w:after="120"/>
    </w:pPr>
    <w:rPr>
      <w:i/>
    </w:rPr>
  </w:style>
  <w:style w:type="paragraph" w:styleId="17">
    <w:name w:val="Date"/>
    <w:next w:val="3"/>
    <w:qFormat/>
    <w:uiPriority w:val="0"/>
    <w:pPr>
      <w:keepNext/>
      <w:keepLines/>
      <w:spacing w:after="200"/>
      <w:jc w:val="center"/>
    </w:pPr>
    <w:rPr>
      <w:rFonts w:asciiTheme="minorHAnsi" w:hAnsiTheme="minorHAnsi" w:eastAsiaTheme="minorHAnsi" w:cstheme="minorBidi"/>
      <w:sz w:val="24"/>
      <w:szCs w:val="24"/>
      <w:lang w:val="en-US" w:eastAsia="en-US" w:bidi="ar-SA"/>
    </w:rPr>
  </w:style>
  <w:style w:type="character" w:styleId="18">
    <w:name w:val="Emphasis"/>
    <w:basedOn w:val="12"/>
    <w:qFormat/>
    <w:uiPriority w:val="20"/>
    <w:rPr>
      <w:i/>
      <w:iCs/>
    </w:rPr>
  </w:style>
  <w:style w:type="character" w:styleId="19">
    <w:name w:val="FollowedHyperlink"/>
    <w:basedOn w:val="12"/>
    <w:qFormat/>
    <w:uiPriority w:val="0"/>
    <w:rPr>
      <w:color w:val="96607D" w:themeColor="followedHyperlink"/>
      <w:u w:val="single"/>
    </w:rPr>
  </w:style>
  <w:style w:type="paragraph" w:styleId="20">
    <w:name w:val="footer"/>
    <w:basedOn w:val="1"/>
    <w:link w:val="98"/>
    <w:qFormat/>
    <w:uiPriority w:val="99"/>
    <w:pPr>
      <w:tabs>
        <w:tab w:val="center" w:pos="4680"/>
        <w:tab w:val="right" w:pos="9360"/>
      </w:tabs>
      <w:spacing w:after="0"/>
    </w:pPr>
  </w:style>
  <w:style w:type="character" w:styleId="21">
    <w:name w:val="footnote reference"/>
    <w:basedOn w:val="22"/>
    <w:uiPriority w:val="0"/>
    <w:rPr>
      <w:vertAlign w:val="superscript"/>
    </w:rPr>
  </w:style>
  <w:style w:type="character" w:customStyle="1" w:styleId="22">
    <w:name w:val="Body Text Char"/>
    <w:basedOn w:val="12"/>
    <w:link w:val="16"/>
    <w:uiPriority w:val="0"/>
  </w:style>
  <w:style w:type="paragraph" w:styleId="23">
    <w:name w:val="footnote text"/>
    <w:basedOn w:val="1"/>
    <w:unhideWhenUsed/>
    <w:qFormat/>
    <w:uiPriority w:val="9"/>
  </w:style>
  <w:style w:type="paragraph" w:styleId="24">
    <w:name w:val="header"/>
    <w:basedOn w:val="1"/>
    <w:link w:val="97"/>
    <w:qFormat/>
    <w:uiPriority w:val="99"/>
    <w:pPr>
      <w:tabs>
        <w:tab w:val="center" w:pos="4680"/>
        <w:tab w:val="right" w:pos="9360"/>
      </w:tabs>
      <w:spacing w:after="0"/>
    </w:pPr>
  </w:style>
  <w:style w:type="character" w:styleId="25">
    <w:name w:val="Hyperlink"/>
    <w:basedOn w:val="22"/>
    <w:uiPriority w:val="99"/>
    <w:rPr>
      <w:color w:val="156082" w:themeColor="accent1"/>
    </w:rPr>
  </w:style>
  <w:style w:type="paragraph" w:styleId="26">
    <w:name w:val="Normal (Web)"/>
    <w:basedOn w:val="1"/>
    <w:unhideWhenUsed/>
    <w:qFormat/>
    <w:uiPriority w:val="99"/>
    <w:pPr>
      <w:spacing w:before="100" w:beforeAutospacing="1" w:after="100" w:afterAutospacing="1"/>
    </w:pPr>
    <w:rPr>
      <w:rFonts w:ascii="Times New Roman" w:hAnsi="Times New Roman" w:eastAsia="Times New Roman" w:cs="Times New Roman"/>
    </w:rPr>
  </w:style>
  <w:style w:type="character" w:styleId="27">
    <w:name w:val="Strong"/>
    <w:basedOn w:val="12"/>
    <w:qFormat/>
    <w:uiPriority w:val="22"/>
    <w:rPr>
      <w:b/>
      <w:bCs/>
    </w:rPr>
  </w:style>
  <w:style w:type="paragraph" w:styleId="28">
    <w:name w:val="Subtitle"/>
    <w:basedOn w:val="29"/>
    <w:next w:val="3"/>
    <w:link w:val="37"/>
    <w:qFormat/>
    <w:uiPriority w:val="11"/>
    <w:rPr>
      <w:spacing w:val="15"/>
      <w:sz w:val="28"/>
      <w:szCs w:val="28"/>
    </w:rPr>
  </w:style>
  <w:style w:type="paragraph" w:styleId="29">
    <w:name w:val="Title"/>
    <w:basedOn w:val="1"/>
    <w:next w:val="3"/>
    <w:link w:val="36"/>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30">
    <w:name w:val="Table Grid"/>
    <w:basedOn w:val="13"/>
    <w:qFormat/>
    <w:uiPriority w:val="59"/>
    <w:pPr>
      <w:spacing w:after="0"/>
    </w:pPr>
    <w:rPr>
      <w:rFonts w:eastAsiaTheme="minorEastAsia"/>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1">
    <w:name w:val="toc 1"/>
    <w:basedOn w:val="1"/>
    <w:next w:val="1"/>
    <w:autoRedefine/>
    <w:qFormat/>
    <w:uiPriority w:val="39"/>
    <w:pPr>
      <w:spacing w:after="100"/>
    </w:pPr>
  </w:style>
  <w:style w:type="paragraph" w:styleId="32">
    <w:name w:val="toc 2"/>
    <w:basedOn w:val="1"/>
    <w:next w:val="1"/>
    <w:autoRedefine/>
    <w:qFormat/>
    <w:uiPriority w:val="39"/>
    <w:pPr>
      <w:spacing w:after="100"/>
      <w:ind w:left="240"/>
    </w:pPr>
  </w:style>
  <w:style w:type="paragraph" w:styleId="33">
    <w:name w:val="toc 3"/>
    <w:basedOn w:val="1"/>
    <w:next w:val="1"/>
    <w:autoRedefine/>
    <w:qFormat/>
    <w:uiPriority w:val="39"/>
    <w:pPr>
      <w:spacing w:after="100"/>
      <w:ind w:left="480"/>
    </w:pPr>
  </w:style>
  <w:style w:type="paragraph" w:customStyle="1" w:styleId="34">
    <w:name w:val="First Paragraph"/>
    <w:basedOn w:val="3"/>
    <w:next w:val="3"/>
    <w:qFormat/>
    <w:uiPriority w:val="0"/>
  </w:style>
  <w:style w:type="paragraph" w:customStyle="1" w:styleId="35">
    <w:name w:val="Compact"/>
    <w:basedOn w:val="3"/>
    <w:qFormat/>
    <w:uiPriority w:val="0"/>
    <w:pPr>
      <w:spacing w:before="36" w:after="36"/>
    </w:pPr>
  </w:style>
  <w:style w:type="character" w:customStyle="1" w:styleId="36">
    <w:name w:val="Title Char"/>
    <w:basedOn w:val="12"/>
    <w:link w:val="29"/>
    <w:qFormat/>
    <w:uiPriority w:val="10"/>
    <w:rPr>
      <w:rFonts w:asciiTheme="majorHAnsi" w:hAnsiTheme="majorHAnsi" w:eastAsiaTheme="majorEastAsia" w:cstheme="majorBidi"/>
      <w:spacing w:val="-10"/>
      <w:kern w:val="28"/>
      <w:sz w:val="56"/>
      <w:szCs w:val="56"/>
    </w:rPr>
  </w:style>
  <w:style w:type="character" w:customStyle="1" w:styleId="37">
    <w:name w:val="Subtitle Char"/>
    <w:basedOn w:val="12"/>
    <w:link w:val="28"/>
    <w:qFormat/>
    <w:uiPriority w:val="11"/>
    <w:rPr>
      <w:rFonts w:eastAsiaTheme="majorEastAsia" w:cstheme="majorBidi"/>
      <w:color w:val="585858" w:themeColor="text1" w:themeTint="A6"/>
      <w:spacing w:val="15"/>
      <w:sz w:val="28"/>
      <w:szCs w:val="28"/>
    </w:rPr>
  </w:style>
  <w:style w:type="paragraph" w:customStyle="1" w:styleId="38">
    <w:name w:val="Author"/>
    <w:next w:val="3"/>
    <w:qFormat/>
    <w:uiPriority w:val="0"/>
    <w:pPr>
      <w:keepNext/>
      <w:keepLines/>
      <w:spacing w:after="200"/>
      <w:jc w:val="center"/>
    </w:pPr>
    <w:rPr>
      <w:rFonts w:asciiTheme="minorHAnsi" w:hAnsiTheme="minorHAnsi" w:eastAsiaTheme="minorHAnsi" w:cstheme="minorBidi"/>
      <w:sz w:val="24"/>
      <w:szCs w:val="24"/>
      <w:lang w:val="en-US" w:eastAsia="en-US" w:bidi="ar-SA"/>
    </w:rPr>
  </w:style>
  <w:style w:type="paragraph" w:customStyle="1" w:styleId="39">
    <w:name w:val="Abstract Title"/>
    <w:basedOn w:val="1"/>
    <w:next w:val="40"/>
    <w:qFormat/>
    <w:uiPriority w:val="0"/>
    <w:pPr>
      <w:keepNext/>
      <w:keepLines/>
      <w:spacing w:before="300" w:after="0"/>
      <w:jc w:val="center"/>
    </w:pPr>
    <w:rPr>
      <w:b/>
      <w:sz w:val="20"/>
      <w:szCs w:val="20"/>
    </w:rPr>
  </w:style>
  <w:style w:type="paragraph" w:customStyle="1" w:styleId="40">
    <w:name w:val="Abstract"/>
    <w:basedOn w:val="1"/>
    <w:next w:val="3"/>
    <w:qFormat/>
    <w:uiPriority w:val="0"/>
    <w:pPr>
      <w:keepNext/>
      <w:keepLines/>
      <w:spacing w:before="100" w:after="300"/>
    </w:pPr>
    <w:rPr>
      <w:sz w:val="20"/>
      <w:szCs w:val="20"/>
    </w:rPr>
  </w:style>
  <w:style w:type="paragraph" w:customStyle="1" w:styleId="41">
    <w:name w:val="Bibliography"/>
    <w:basedOn w:val="1"/>
    <w:qFormat/>
    <w:uiPriority w:val="0"/>
  </w:style>
  <w:style w:type="character" w:customStyle="1" w:styleId="42">
    <w:name w:val="Heading 1 Char"/>
    <w:basedOn w:val="12"/>
    <w:link w:val="2"/>
    <w:qFormat/>
    <w:uiPriority w:val="9"/>
    <w:rPr>
      <w:rFonts w:asciiTheme="majorHAnsi" w:hAnsiTheme="majorHAnsi" w:eastAsiaTheme="majorEastAsia" w:cstheme="majorBidi"/>
      <w:color w:val="0F4761" w:themeColor="accent1" w:themeShade="BF"/>
      <w:sz w:val="40"/>
      <w:szCs w:val="40"/>
    </w:rPr>
  </w:style>
  <w:style w:type="character" w:customStyle="1" w:styleId="43">
    <w:name w:val="Heading 2 Char"/>
    <w:basedOn w:val="12"/>
    <w:link w:val="4"/>
    <w:semiHidden/>
    <w:qFormat/>
    <w:uiPriority w:val="9"/>
    <w:rPr>
      <w:rFonts w:asciiTheme="majorHAnsi" w:hAnsiTheme="majorHAnsi" w:eastAsiaTheme="majorEastAsia" w:cstheme="majorBidi"/>
      <w:color w:val="0F4761" w:themeColor="accent1" w:themeShade="BF"/>
      <w:sz w:val="32"/>
      <w:szCs w:val="32"/>
    </w:rPr>
  </w:style>
  <w:style w:type="character" w:customStyle="1" w:styleId="44">
    <w:name w:val="Heading 3 Char"/>
    <w:basedOn w:val="12"/>
    <w:link w:val="5"/>
    <w:uiPriority w:val="9"/>
    <w:rPr>
      <w:rFonts w:eastAsiaTheme="majorEastAsia" w:cstheme="majorBidi"/>
      <w:color w:val="0F4761" w:themeColor="accent1" w:themeShade="BF"/>
      <w:sz w:val="28"/>
      <w:szCs w:val="28"/>
    </w:rPr>
  </w:style>
  <w:style w:type="character" w:customStyle="1" w:styleId="45">
    <w:name w:val="Heading 4 Char"/>
    <w:basedOn w:val="12"/>
    <w:link w:val="6"/>
    <w:semiHidden/>
    <w:uiPriority w:val="9"/>
    <w:rPr>
      <w:rFonts w:eastAsiaTheme="majorEastAsia" w:cstheme="majorBidi"/>
      <w:i/>
      <w:iCs/>
      <w:color w:val="0F4761" w:themeColor="accent1" w:themeShade="BF"/>
    </w:rPr>
  </w:style>
  <w:style w:type="character" w:customStyle="1" w:styleId="46">
    <w:name w:val="Heading 5 Char"/>
    <w:basedOn w:val="12"/>
    <w:link w:val="7"/>
    <w:semiHidden/>
    <w:uiPriority w:val="9"/>
    <w:rPr>
      <w:rFonts w:eastAsiaTheme="majorEastAsia" w:cstheme="majorBidi"/>
      <w:color w:val="0F4761" w:themeColor="accent1" w:themeShade="BF"/>
    </w:rPr>
  </w:style>
  <w:style w:type="character" w:customStyle="1" w:styleId="47">
    <w:name w:val="Heading 6 Char"/>
    <w:basedOn w:val="12"/>
    <w:link w:val="8"/>
    <w:semiHidden/>
    <w:uiPriority w:val="9"/>
    <w:rPr>
      <w:rFonts w:eastAsiaTheme="majorEastAsia" w:cstheme="majorBidi"/>
      <w:i/>
      <w:iCs/>
      <w:color w:val="585858" w:themeColor="text1" w:themeTint="A6"/>
    </w:rPr>
  </w:style>
  <w:style w:type="character" w:customStyle="1" w:styleId="48">
    <w:name w:val="Heading 7 Char"/>
    <w:basedOn w:val="12"/>
    <w:link w:val="9"/>
    <w:semiHidden/>
    <w:uiPriority w:val="9"/>
    <w:rPr>
      <w:rFonts w:eastAsiaTheme="majorEastAsia" w:cstheme="majorBidi"/>
      <w:color w:val="585858" w:themeColor="text1" w:themeTint="A6"/>
    </w:rPr>
  </w:style>
  <w:style w:type="character" w:customStyle="1" w:styleId="49">
    <w:name w:val="Heading 8 Char"/>
    <w:basedOn w:val="12"/>
    <w:link w:val="10"/>
    <w:semiHidden/>
    <w:uiPriority w:val="9"/>
    <w:rPr>
      <w:rFonts w:eastAsiaTheme="majorEastAsia" w:cstheme="majorBidi"/>
      <w:i/>
      <w:iCs/>
      <w:color w:val="262626" w:themeColor="text1" w:themeTint="D8"/>
    </w:rPr>
  </w:style>
  <w:style w:type="character" w:customStyle="1" w:styleId="50">
    <w:name w:val="Heading 9 Char"/>
    <w:basedOn w:val="12"/>
    <w:link w:val="11"/>
    <w:semiHidden/>
    <w:uiPriority w:val="9"/>
    <w:rPr>
      <w:rFonts w:eastAsiaTheme="majorEastAsia" w:cstheme="majorBidi"/>
      <w:color w:val="262626" w:themeColor="text1" w:themeTint="D8"/>
    </w:rPr>
  </w:style>
  <w:style w:type="paragraph" w:customStyle="1" w:styleId="51">
    <w:name w:val="Footnote Block Text"/>
    <w:basedOn w:val="23"/>
    <w:next w:val="23"/>
    <w:unhideWhenUsed/>
    <w:qFormat/>
    <w:uiPriority w:val="9"/>
    <w:pPr>
      <w:spacing w:before="100" w:after="100"/>
      <w:ind w:left="480" w:right="480"/>
    </w:pPr>
  </w:style>
  <w:style w:type="table" w:customStyle="1" w:styleId="52">
    <w:name w:val="Table"/>
    <w:semiHidden/>
    <w:unhideWhenUsed/>
    <w:qFormat/>
    <w:uiPriority w:val="0"/>
    <w:tblPr>
      <w:tblCellMar>
        <w:top w:w="0" w:type="dxa"/>
        <w:left w:w="108" w:type="dxa"/>
        <w:bottom w:w="0" w:type="dxa"/>
        <w:right w:w="108" w:type="dxa"/>
      </w:tblCellMar>
    </w:tblPr>
    <w:tblStylePr w:type="firstRow">
      <w:tblPr/>
      <w:tcPr>
        <w:tcBorders>
          <w:bottom w:val="single" w:color="auto" w:sz="0" w:space="0"/>
        </w:tcBorders>
        <w:vAlign w:val="bottom"/>
      </w:tcPr>
    </w:tblStylePr>
  </w:style>
  <w:style w:type="paragraph" w:customStyle="1" w:styleId="53">
    <w:name w:val="Definition Term"/>
    <w:basedOn w:val="1"/>
    <w:next w:val="54"/>
    <w:uiPriority w:val="0"/>
    <w:pPr>
      <w:keepNext/>
      <w:keepLines/>
      <w:spacing w:after="0"/>
    </w:pPr>
    <w:rPr>
      <w:b/>
    </w:rPr>
  </w:style>
  <w:style w:type="paragraph" w:customStyle="1" w:styleId="54">
    <w:name w:val="Definition"/>
    <w:basedOn w:val="1"/>
    <w:uiPriority w:val="0"/>
  </w:style>
  <w:style w:type="paragraph" w:customStyle="1" w:styleId="55">
    <w:name w:val="Table Caption"/>
    <w:basedOn w:val="16"/>
    <w:uiPriority w:val="0"/>
    <w:pPr>
      <w:keepNext/>
    </w:pPr>
  </w:style>
  <w:style w:type="paragraph" w:customStyle="1" w:styleId="56">
    <w:name w:val="Image Caption"/>
    <w:basedOn w:val="16"/>
    <w:qFormat/>
    <w:uiPriority w:val="0"/>
  </w:style>
  <w:style w:type="paragraph" w:customStyle="1" w:styleId="57">
    <w:name w:val="Figure"/>
    <w:basedOn w:val="1"/>
    <w:uiPriority w:val="0"/>
  </w:style>
  <w:style w:type="paragraph" w:customStyle="1" w:styleId="58">
    <w:name w:val="Captioned Figure"/>
    <w:basedOn w:val="57"/>
    <w:uiPriority w:val="0"/>
    <w:pPr>
      <w:keepNext/>
    </w:pPr>
  </w:style>
  <w:style w:type="character" w:customStyle="1" w:styleId="59">
    <w:name w:val="Verbatim Char"/>
    <w:basedOn w:val="22"/>
    <w:link w:val="60"/>
    <w:uiPriority w:val="0"/>
    <w:rPr>
      <w:rFonts w:ascii="Consolas" w:hAnsi="Consolas"/>
      <w:sz w:val="22"/>
    </w:rPr>
  </w:style>
  <w:style w:type="paragraph" w:customStyle="1" w:styleId="60">
    <w:name w:val="Source Code"/>
    <w:basedOn w:val="1"/>
    <w:link w:val="59"/>
    <w:uiPriority w:val="0"/>
    <w:pPr>
      <w:wordWrap w:val="0"/>
    </w:pPr>
  </w:style>
  <w:style w:type="character" w:customStyle="1" w:styleId="61">
    <w:name w:val="Section Number"/>
    <w:basedOn w:val="22"/>
    <w:uiPriority w:val="0"/>
  </w:style>
  <w:style w:type="paragraph" w:customStyle="1" w:styleId="62">
    <w:name w:val="TOC Heading"/>
    <w:basedOn w:val="2"/>
    <w:next w:val="3"/>
    <w:unhideWhenUsed/>
    <w:qFormat/>
    <w:uiPriority w:val="39"/>
    <w:pPr>
      <w:spacing w:before="240" w:line="259" w:lineRule="auto"/>
      <w:outlineLvl w:val="9"/>
    </w:pPr>
  </w:style>
  <w:style w:type="character" w:customStyle="1" w:styleId="63">
    <w:name w:val="KeywordTok"/>
    <w:basedOn w:val="59"/>
    <w:qFormat/>
    <w:uiPriority w:val="0"/>
    <w:rPr>
      <w:b/>
      <w:color w:val="007020"/>
    </w:rPr>
  </w:style>
  <w:style w:type="character" w:customStyle="1" w:styleId="64">
    <w:name w:val="DataTypeTok"/>
    <w:basedOn w:val="59"/>
    <w:uiPriority w:val="0"/>
    <w:rPr>
      <w:color w:val="902000"/>
    </w:rPr>
  </w:style>
  <w:style w:type="character" w:customStyle="1" w:styleId="65">
    <w:name w:val="DecValTok"/>
    <w:basedOn w:val="59"/>
    <w:qFormat/>
    <w:uiPriority w:val="0"/>
    <w:rPr>
      <w:color w:val="40A070"/>
    </w:rPr>
  </w:style>
  <w:style w:type="character" w:customStyle="1" w:styleId="66">
    <w:name w:val="BaseNTok"/>
    <w:basedOn w:val="59"/>
    <w:qFormat/>
    <w:uiPriority w:val="0"/>
    <w:rPr>
      <w:color w:val="40A070"/>
    </w:rPr>
  </w:style>
  <w:style w:type="character" w:customStyle="1" w:styleId="67">
    <w:name w:val="FloatTok"/>
    <w:basedOn w:val="59"/>
    <w:qFormat/>
    <w:uiPriority w:val="0"/>
    <w:rPr>
      <w:color w:val="40A070"/>
    </w:rPr>
  </w:style>
  <w:style w:type="character" w:customStyle="1" w:styleId="68">
    <w:name w:val="ConstantTok"/>
    <w:basedOn w:val="59"/>
    <w:qFormat/>
    <w:uiPriority w:val="0"/>
    <w:rPr>
      <w:color w:val="880000"/>
    </w:rPr>
  </w:style>
  <w:style w:type="character" w:customStyle="1" w:styleId="69">
    <w:name w:val="CharTok"/>
    <w:basedOn w:val="59"/>
    <w:qFormat/>
    <w:uiPriority w:val="0"/>
    <w:rPr>
      <w:color w:val="4070A0"/>
    </w:rPr>
  </w:style>
  <w:style w:type="character" w:customStyle="1" w:styleId="70">
    <w:name w:val="SpecialCharTok"/>
    <w:basedOn w:val="59"/>
    <w:qFormat/>
    <w:uiPriority w:val="0"/>
    <w:rPr>
      <w:color w:val="4070A0"/>
    </w:rPr>
  </w:style>
  <w:style w:type="character" w:customStyle="1" w:styleId="71">
    <w:name w:val="StringTok"/>
    <w:basedOn w:val="59"/>
    <w:qFormat/>
    <w:uiPriority w:val="0"/>
    <w:rPr>
      <w:color w:val="4070A0"/>
    </w:rPr>
  </w:style>
  <w:style w:type="character" w:customStyle="1" w:styleId="72">
    <w:name w:val="VerbatimStringTok"/>
    <w:basedOn w:val="59"/>
    <w:qFormat/>
    <w:uiPriority w:val="0"/>
    <w:rPr>
      <w:color w:val="4070A0"/>
    </w:rPr>
  </w:style>
  <w:style w:type="character" w:customStyle="1" w:styleId="73">
    <w:name w:val="SpecialStringTok"/>
    <w:basedOn w:val="59"/>
    <w:qFormat/>
    <w:uiPriority w:val="0"/>
    <w:rPr>
      <w:color w:val="BB6688"/>
    </w:rPr>
  </w:style>
  <w:style w:type="character" w:customStyle="1" w:styleId="74">
    <w:name w:val="ImportTok"/>
    <w:basedOn w:val="59"/>
    <w:qFormat/>
    <w:uiPriority w:val="0"/>
    <w:rPr>
      <w:b/>
      <w:color w:val="008000"/>
    </w:rPr>
  </w:style>
  <w:style w:type="character" w:customStyle="1" w:styleId="75">
    <w:name w:val="CommentTok"/>
    <w:basedOn w:val="59"/>
    <w:qFormat/>
    <w:uiPriority w:val="0"/>
    <w:rPr>
      <w:i/>
      <w:color w:val="60A0B0"/>
    </w:rPr>
  </w:style>
  <w:style w:type="character" w:customStyle="1" w:styleId="76">
    <w:name w:val="DocumentationTok"/>
    <w:basedOn w:val="59"/>
    <w:qFormat/>
    <w:uiPriority w:val="0"/>
    <w:rPr>
      <w:i/>
      <w:color w:val="BA2121"/>
    </w:rPr>
  </w:style>
  <w:style w:type="character" w:customStyle="1" w:styleId="77">
    <w:name w:val="AnnotationTok"/>
    <w:basedOn w:val="59"/>
    <w:qFormat/>
    <w:uiPriority w:val="0"/>
    <w:rPr>
      <w:b/>
      <w:i/>
      <w:color w:val="60A0B0"/>
    </w:rPr>
  </w:style>
  <w:style w:type="character" w:customStyle="1" w:styleId="78">
    <w:name w:val="CommentVarTok"/>
    <w:basedOn w:val="59"/>
    <w:qFormat/>
    <w:uiPriority w:val="0"/>
    <w:rPr>
      <w:b/>
      <w:i/>
      <w:color w:val="60A0B0"/>
    </w:rPr>
  </w:style>
  <w:style w:type="character" w:customStyle="1" w:styleId="79">
    <w:name w:val="OtherTok"/>
    <w:basedOn w:val="59"/>
    <w:qFormat/>
    <w:uiPriority w:val="0"/>
    <w:rPr>
      <w:color w:val="007020"/>
    </w:rPr>
  </w:style>
  <w:style w:type="character" w:customStyle="1" w:styleId="80">
    <w:name w:val="FunctionTok"/>
    <w:basedOn w:val="59"/>
    <w:qFormat/>
    <w:uiPriority w:val="0"/>
    <w:rPr>
      <w:color w:val="06287E"/>
    </w:rPr>
  </w:style>
  <w:style w:type="character" w:customStyle="1" w:styleId="81">
    <w:name w:val="VariableTok"/>
    <w:basedOn w:val="59"/>
    <w:qFormat/>
    <w:uiPriority w:val="0"/>
    <w:rPr>
      <w:color w:val="19177C"/>
    </w:rPr>
  </w:style>
  <w:style w:type="character" w:customStyle="1" w:styleId="82">
    <w:name w:val="ControlFlowTok"/>
    <w:basedOn w:val="59"/>
    <w:qFormat/>
    <w:uiPriority w:val="0"/>
    <w:rPr>
      <w:b/>
      <w:color w:val="007020"/>
    </w:rPr>
  </w:style>
  <w:style w:type="character" w:customStyle="1" w:styleId="83">
    <w:name w:val="OperatorTok"/>
    <w:basedOn w:val="59"/>
    <w:qFormat/>
    <w:uiPriority w:val="0"/>
    <w:rPr>
      <w:color w:val="666666"/>
    </w:rPr>
  </w:style>
  <w:style w:type="character" w:customStyle="1" w:styleId="84">
    <w:name w:val="BuiltInTok"/>
    <w:basedOn w:val="59"/>
    <w:qFormat/>
    <w:uiPriority w:val="0"/>
    <w:rPr>
      <w:color w:val="008000"/>
    </w:rPr>
  </w:style>
  <w:style w:type="character" w:customStyle="1" w:styleId="85">
    <w:name w:val="ExtensionTok"/>
    <w:basedOn w:val="59"/>
    <w:qFormat/>
    <w:uiPriority w:val="0"/>
  </w:style>
  <w:style w:type="character" w:customStyle="1" w:styleId="86">
    <w:name w:val="PreprocessorTok"/>
    <w:basedOn w:val="59"/>
    <w:qFormat/>
    <w:uiPriority w:val="0"/>
    <w:rPr>
      <w:color w:val="BC7A00"/>
    </w:rPr>
  </w:style>
  <w:style w:type="character" w:customStyle="1" w:styleId="87">
    <w:name w:val="AttributeTok"/>
    <w:basedOn w:val="59"/>
    <w:qFormat/>
    <w:uiPriority w:val="0"/>
    <w:rPr>
      <w:color w:val="7D9029"/>
    </w:rPr>
  </w:style>
  <w:style w:type="character" w:customStyle="1" w:styleId="88">
    <w:name w:val="RegionMarkerTok"/>
    <w:basedOn w:val="59"/>
    <w:qFormat/>
    <w:uiPriority w:val="0"/>
  </w:style>
  <w:style w:type="character" w:customStyle="1" w:styleId="89">
    <w:name w:val="InformationTok"/>
    <w:basedOn w:val="59"/>
    <w:qFormat/>
    <w:uiPriority w:val="0"/>
    <w:rPr>
      <w:b/>
      <w:i/>
      <w:color w:val="60A0B0"/>
    </w:rPr>
  </w:style>
  <w:style w:type="character" w:customStyle="1" w:styleId="90">
    <w:name w:val="WarningTok"/>
    <w:basedOn w:val="59"/>
    <w:qFormat/>
    <w:uiPriority w:val="0"/>
    <w:rPr>
      <w:b/>
      <w:i/>
      <w:color w:val="60A0B0"/>
    </w:rPr>
  </w:style>
  <w:style w:type="character" w:customStyle="1" w:styleId="91">
    <w:name w:val="AlertTok"/>
    <w:basedOn w:val="59"/>
    <w:qFormat/>
    <w:uiPriority w:val="0"/>
    <w:rPr>
      <w:b/>
      <w:color w:val="FF0000"/>
    </w:rPr>
  </w:style>
  <w:style w:type="character" w:customStyle="1" w:styleId="92">
    <w:name w:val="ErrorTok"/>
    <w:basedOn w:val="59"/>
    <w:qFormat/>
    <w:uiPriority w:val="0"/>
    <w:rPr>
      <w:b/>
      <w:color w:val="FF0000"/>
    </w:rPr>
  </w:style>
  <w:style w:type="character" w:customStyle="1" w:styleId="93">
    <w:name w:val="NormalTok"/>
    <w:basedOn w:val="59"/>
    <w:qFormat/>
    <w:uiPriority w:val="0"/>
  </w:style>
  <w:style w:type="character" w:customStyle="1" w:styleId="94">
    <w:name w:val="Balloon Text Char"/>
    <w:basedOn w:val="12"/>
    <w:link w:val="14"/>
    <w:qFormat/>
    <w:uiPriority w:val="0"/>
    <w:rPr>
      <w:rFonts w:ascii="Tahoma" w:hAnsi="Tahoma" w:cs="Tahoma"/>
      <w:sz w:val="16"/>
      <w:szCs w:val="16"/>
    </w:rPr>
  </w:style>
  <w:style w:type="paragraph" w:styleId="95">
    <w:name w:val="List Paragraph"/>
    <w:basedOn w:val="1"/>
    <w:link w:val="96"/>
    <w:qFormat/>
    <w:uiPriority w:val="34"/>
    <w:pPr>
      <w:ind w:left="720"/>
      <w:contextualSpacing/>
    </w:pPr>
  </w:style>
  <w:style w:type="character" w:customStyle="1" w:styleId="96">
    <w:name w:val="List Paragraph Char"/>
    <w:link w:val="95"/>
    <w:qFormat/>
    <w:locked/>
    <w:uiPriority w:val="34"/>
  </w:style>
  <w:style w:type="character" w:customStyle="1" w:styleId="97">
    <w:name w:val="Header Char"/>
    <w:basedOn w:val="12"/>
    <w:link w:val="24"/>
    <w:qFormat/>
    <w:uiPriority w:val="99"/>
  </w:style>
  <w:style w:type="character" w:customStyle="1" w:styleId="98">
    <w:name w:val="Footer Char"/>
    <w:basedOn w:val="12"/>
    <w:link w:val="20"/>
    <w:qFormat/>
    <w:uiPriority w:val="99"/>
  </w:style>
  <w:style w:type="paragraph" w:styleId="99">
    <w:name w:val="No Spacing"/>
    <w:qFormat/>
    <w:uiPriority w:val="1"/>
    <w:pPr>
      <w:widowControl w:val="0"/>
      <w:autoSpaceDE w:val="0"/>
      <w:autoSpaceDN w:val="0"/>
      <w:spacing w:after="0"/>
    </w:pPr>
    <w:rPr>
      <w:rFonts w:ascii="Times New Roman" w:hAnsi="Times New Roman" w:eastAsia="Times New Roman" w:cs="Times New Roman"/>
      <w:sz w:val="22"/>
      <w:szCs w:val="22"/>
      <w:lang w:val="en-US" w:eastAsia="en-US" w:bidi="ar-SA"/>
    </w:rPr>
  </w:style>
  <w:style w:type="paragraph" w:customStyle="1" w:styleId="100">
    <w:name w:val="Table Paragraph"/>
    <w:basedOn w:val="1"/>
    <w:qFormat/>
    <w:uiPriority w:val="1"/>
    <w:pPr>
      <w:widowControl w:val="0"/>
      <w:autoSpaceDE w:val="0"/>
      <w:autoSpaceDN w:val="0"/>
      <w:spacing w:after="0"/>
    </w:pPr>
    <w:rPr>
      <w:rFonts w:ascii="Times New Roman" w:hAnsi="Times New Roman" w:eastAsia="Times New Roman" w:cs="Times New Roman"/>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2.xml"/><Relationship Id="rId6" Type="http://schemas.openxmlformats.org/officeDocument/2006/relationships/footer" Target="footer2.xml"/><Relationship Id="rId5" Type="http://schemas.openxmlformats.org/officeDocument/2006/relationships/footer" Target="footer1.xml"/><Relationship Id="rId47" Type="http://schemas.openxmlformats.org/officeDocument/2006/relationships/fontTable" Target="fontTable.xml"/><Relationship Id="rId46" Type="http://schemas.openxmlformats.org/officeDocument/2006/relationships/customXml" Target="../customXml/item2.xml"/><Relationship Id="rId45" Type="http://schemas.openxmlformats.org/officeDocument/2006/relationships/numbering" Target="numbering.xml"/><Relationship Id="rId44" Type="http://schemas.openxmlformats.org/officeDocument/2006/relationships/customXml" Target="../customXml/item1.xml"/><Relationship Id="rId43" Type="http://schemas.openxmlformats.org/officeDocument/2006/relationships/image" Target="media/image32.jpeg"/><Relationship Id="rId42" Type="http://schemas.openxmlformats.org/officeDocument/2006/relationships/image" Target="media/image31.jpeg"/><Relationship Id="rId41" Type="http://schemas.openxmlformats.org/officeDocument/2006/relationships/image" Target="media/image30.jpeg"/><Relationship Id="rId40" Type="http://schemas.openxmlformats.org/officeDocument/2006/relationships/image" Target="media/image29.jpeg"/><Relationship Id="rId4" Type="http://schemas.openxmlformats.org/officeDocument/2006/relationships/header" Target="header1.xml"/><Relationship Id="rId39" Type="http://schemas.openxmlformats.org/officeDocument/2006/relationships/image" Target="media/image28.jpeg"/><Relationship Id="rId38" Type="http://schemas.openxmlformats.org/officeDocument/2006/relationships/image" Target="media/image27.jpeg"/><Relationship Id="rId37" Type="http://schemas.openxmlformats.org/officeDocument/2006/relationships/image" Target="media/image26.jpeg"/><Relationship Id="rId36" Type="http://schemas.openxmlformats.org/officeDocument/2006/relationships/image" Target="media/image25.jpeg"/><Relationship Id="rId35" Type="http://schemas.openxmlformats.org/officeDocument/2006/relationships/image" Target="media/image24.jpeg"/><Relationship Id="rId34" Type="http://schemas.openxmlformats.org/officeDocument/2006/relationships/image" Target="media/image23.jpeg"/><Relationship Id="rId33" Type="http://schemas.openxmlformats.org/officeDocument/2006/relationships/image" Target="media/image22.jpeg"/><Relationship Id="rId32" Type="http://schemas.openxmlformats.org/officeDocument/2006/relationships/image" Target="media/image21.jpeg"/><Relationship Id="rId31" Type="http://schemas.openxmlformats.org/officeDocument/2006/relationships/image" Target="media/image20.jpeg"/><Relationship Id="rId30" Type="http://schemas.openxmlformats.org/officeDocument/2006/relationships/image" Target="media/image19.png"/><Relationship Id="rId3" Type="http://schemas.openxmlformats.org/officeDocument/2006/relationships/footnotes" Target="footnotes.xml"/><Relationship Id="rId29" Type="http://schemas.openxmlformats.org/officeDocument/2006/relationships/image" Target="media/image18.jpeg"/><Relationship Id="rId28" Type="http://schemas.openxmlformats.org/officeDocument/2006/relationships/image" Target="media/image17.png"/><Relationship Id="rId27" Type="http://schemas.openxmlformats.org/officeDocument/2006/relationships/image" Target="media/image16.jpeg"/><Relationship Id="rId26" Type="http://schemas.openxmlformats.org/officeDocument/2006/relationships/image" Target="media/image15.jpe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jpeg"/><Relationship Id="rId22" Type="http://schemas.openxmlformats.org/officeDocument/2006/relationships/image" Target="media/image11.jpe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jpeg"/><Relationship Id="rId16" Type="http://schemas.openxmlformats.org/officeDocument/2006/relationships/image" Target="media/image5.png"/><Relationship Id="rId15" Type="http://schemas.openxmlformats.org/officeDocument/2006/relationships/image" Target="media/image4.jpe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4.xml"/><Relationship Id="rId11" Type="http://schemas.openxmlformats.org/officeDocument/2006/relationships/footer" Target="footer5.xml"/><Relationship Id="rId10" Type="http://schemas.openxmlformats.org/officeDocument/2006/relationships/header" Target="header3.xml"/><Relationship Id="rId1"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F2A605-84FB-4CD5-9403-B4856CDB631D}">
  <ds:schemaRefs/>
</ds:datastoreItem>
</file>

<file path=docProps/app.xml><?xml version="1.0" encoding="utf-8"?>
<Properties xmlns="http://schemas.openxmlformats.org/officeDocument/2006/extended-properties" xmlns:vt="http://schemas.openxmlformats.org/officeDocument/2006/docPropsVTypes">
  <Template>Normal</Template>
  <Pages>73</Pages>
  <Words>20998</Words>
  <Characters>119691</Characters>
  <Lines>997</Lines>
  <Paragraphs>280</Paragraphs>
  <TotalTime>2892</TotalTime>
  <ScaleCrop>false</ScaleCrop>
  <LinksUpToDate>false</LinksUpToDate>
  <CharactersWithSpaces>140409</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2025-09-25T05:43:00Z</dcterms:created>
  <dc:creator>MyBook PRO K7</dc:creator>
  <cp:lastModifiedBy>hp</cp:lastModifiedBy>
  <dcterms:modified xsi:type="dcterms:W3CDTF">2026-01-23T05:09:09Z</dcterms:modified>
  <cp:revision>138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ChatGPT Deep Research</vt:lpwstr>
  </property>
  <property fmtid="{D5CDD505-2E9C-101B-9397-08002B2CF9AE}" pid="3" name="KSOProductBuildVer">
    <vt:lpwstr>2057-12.2.0.23196</vt:lpwstr>
  </property>
  <property fmtid="{D5CDD505-2E9C-101B-9397-08002B2CF9AE}" pid="4" name="ICV">
    <vt:lpwstr>8902E6B9720D4BB19FEA8BF4FE2E58F8_13</vt:lpwstr>
  </property>
</Properties>
</file>